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7302C1A" w14:textId="405804D0" w:rsidR="00CC0AD3" w:rsidRPr="00ED65CF" w:rsidRDefault="00CC0AD3" w:rsidP="00ED65CF">
      <w:pPr>
        <w:pStyle w:val="Glava"/>
        <w:tabs>
          <w:tab w:val="clear" w:pos="4320"/>
          <w:tab w:val="clear" w:pos="8640"/>
          <w:tab w:val="left" w:pos="5112"/>
        </w:tabs>
        <w:spacing w:line="240" w:lineRule="auto"/>
        <w:rPr>
          <w:rFonts w:cs="Arial"/>
          <w:sz w:val="16"/>
        </w:rPr>
      </w:pPr>
    </w:p>
    <w:tbl>
      <w:tblPr>
        <w:tblpPr w:leftFromText="141" w:rightFromText="141" w:vertAnchor="text" w:horzAnchor="margin" w:tblpY="638"/>
        <w:tblW w:w="0" w:type="auto"/>
        <w:tblLook w:val="04A0" w:firstRow="1" w:lastRow="0" w:firstColumn="1" w:lastColumn="0" w:noHBand="0" w:noVBand="1"/>
      </w:tblPr>
      <w:tblGrid>
        <w:gridCol w:w="9070"/>
      </w:tblGrid>
      <w:tr w:rsidR="000C557A" w:rsidRPr="000C557A" w14:paraId="6816AD92" w14:textId="77777777" w:rsidTr="00F36200">
        <w:tc>
          <w:tcPr>
            <w:tcW w:w="9070" w:type="dxa"/>
          </w:tcPr>
          <w:p w14:paraId="18CA13D9" w14:textId="3814B704" w:rsidR="00CC0AD3" w:rsidRPr="000C557A" w:rsidRDefault="00CC0AD3" w:rsidP="00CC0AD3">
            <w:pPr>
              <w:pStyle w:val="Naslovpredpisa"/>
              <w:spacing w:before="0" w:after="0" w:line="276" w:lineRule="auto"/>
              <w:jc w:val="both"/>
              <w:rPr>
                <w:sz w:val="20"/>
                <w:szCs w:val="20"/>
              </w:rPr>
            </w:pPr>
            <w:r w:rsidRPr="000C557A">
              <w:rPr>
                <w:sz w:val="20"/>
                <w:szCs w:val="20"/>
              </w:rPr>
              <w:t>PRILOGA 3</w:t>
            </w:r>
            <w:r w:rsidR="00B85B92" w:rsidRPr="000C557A">
              <w:rPr>
                <w:sz w:val="20"/>
                <w:szCs w:val="20"/>
              </w:rPr>
              <w:t>:</w:t>
            </w:r>
            <w:r w:rsidRPr="000C557A">
              <w:rPr>
                <w:sz w:val="20"/>
                <w:szCs w:val="20"/>
              </w:rPr>
              <w:t xml:space="preserve"> </w:t>
            </w:r>
          </w:p>
          <w:p w14:paraId="1B682335" w14:textId="77777777" w:rsidR="00CC0AD3" w:rsidRPr="000C557A" w:rsidRDefault="00CC0AD3" w:rsidP="00CC0AD3">
            <w:pPr>
              <w:pStyle w:val="Naslovpredpisa"/>
              <w:spacing w:before="0" w:after="0" w:line="276" w:lineRule="auto"/>
              <w:jc w:val="left"/>
              <w:rPr>
                <w:sz w:val="20"/>
                <w:szCs w:val="20"/>
              </w:rPr>
            </w:pPr>
          </w:p>
          <w:p w14:paraId="40ABB763" w14:textId="381D8EDC" w:rsidR="00133ADB" w:rsidRPr="000C557A" w:rsidRDefault="00CC0AD3" w:rsidP="00CC0AD3">
            <w:pPr>
              <w:pStyle w:val="Naslovpredpisa"/>
              <w:spacing w:before="0" w:after="0" w:line="240" w:lineRule="auto"/>
              <w:jc w:val="right"/>
              <w:rPr>
                <w:sz w:val="20"/>
                <w:szCs w:val="20"/>
              </w:rPr>
            </w:pPr>
            <w:r w:rsidRPr="000C557A">
              <w:rPr>
                <w:sz w:val="20"/>
                <w:szCs w:val="20"/>
              </w:rPr>
              <w:t xml:space="preserve">REDNI POSTOPEK </w:t>
            </w:r>
          </w:p>
          <w:p w14:paraId="051B64A6" w14:textId="2A20334F" w:rsidR="00CC0AD3" w:rsidRPr="000C557A" w:rsidRDefault="00133ADB" w:rsidP="00CC0AD3">
            <w:pPr>
              <w:pStyle w:val="Naslovpredpisa"/>
              <w:spacing w:before="0" w:after="0" w:line="240" w:lineRule="auto"/>
              <w:jc w:val="right"/>
              <w:rPr>
                <w:sz w:val="20"/>
                <w:szCs w:val="20"/>
              </w:rPr>
            </w:pPr>
            <w:r w:rsidRPr="000C557A">
              <w:rPr>
                <w:sz w:val="20"/>
                <w:szCs w:val="20"/>
              </w:rPr>
              <w:t xml:space="preserve">  </w:t>
            </w:r>
            <w:r w:rsidR="00CC0AD3" w:rsidRPr="000C557A">
              <w:rPr>
                <w:sz w:val="20"/>
                <w:szCs w:val="20"/>
              </w:rPr>
              <w:t>(</w:t>
            </w:r>
            <w:r w:rsidR="00CC0AD3" w:rsidRPr="000C557A">
              <w:rPr>
                <w:iCs/>
                <w:sz w:val="20"/>
                <w:szCs w:val="20"/>
              </w:rPr>
              <w:t>EV</w:t>
            </w:r>
            <w:r w:rsidR="00253362" w:rsidRPr="000C557A">
              <w:rPr>
                <w:iCs/>
                <w:sz w:val="20"/>
                <w:szCs w:val="20"/>
              </w:rPr>
              <w:t>A 2022-1611-0086</w:t>
            </w:r>
            <w:r w:rsidR="00CC0AD3" w:rsidRPr="000C557A">
              <w:rPr>
                <w:sz w:val="20"/>
                <w:szCs w:val="20"/>
              </w:rPr>
              <w:t>)</w:t>
            </w:r>
          </w:p>
          <w:p w14:paraId="06F0F738" w14:textId="77777777" w:rsidR="00CC0AD3" w:rsidRPr="000C557A" w:rsidRDefault="00CC0AD3" w:rsidP="00CC0AD3">
            <w:pPr>
              <w:pStyle w:val="Naslovpredpisa"/>
              <w:spacing w:before="0" w:after="0" w:line="240" w:lineRule="auto"/>
              <w:jc w:val="right"/>
              <w:rPr>
                <w:sz w:val="20"/>
                <w:szCs w:val="20"/>
              </w:rPr>
            </w:pPr>
          </w:p>
          <w:p w14:paraId="7A72639D" w14:textId="77777777" w:rsidR="00F36200" w:rsidRPr="000C557A" w:rsidRDefault="00F36200" w:rsidP="00000CEE">
            <w:pPr>
              <w:pStyle w:val="Naslovpredpisa"/>
              <w:spacing w:before="0" w:after="0" w:line="276" w:lineRule="auto"/>
              <w:rPr>
                <w:sz w:val="20"/>
                <w:szCs w:val="20"/>
              </w:rPr>
            </w:pPr>
          </w:p>
          <w:p w14:paraId="72A9D69E" w14:textId="77777777" w:rsidR="00CC0AD3" w:rsidRPr="000C557A" w:rsidRDefault="00CC0AD3" w:rsidP="00CC0AD3">
            <w:pPr>
              <w:pStyle w:val="Naslovpredpisa"/>
              <w:spacing w:before="0" w:after="0" w:line="276" w:lineRule="auto"/>
              <w:jc w:val="left"/>
              <w:rPr>
                <w:sz w:val="20"/>
                <w:szCs w:val="20"/>
              </w:rPr>
            </w:pPr>
          </w:p>
          <w:p w14:paraId="73256C7C" w14:textId="36804A29" w:rsidR="00F36200" w:rsidRPr="000C557A" w:rsidRDefault="00F36200" w:rsidP="00000CEE">
            <w:pPr>
              <w:pStyle w:val="Naslovpredpisa"/>
              <w:spacing w:before="0" w:after="0" w:line="276" w:lineRule="auto"/>
              <w:rPr>
                <w:sz w:val="20"/>
                <w:szCs w:val="20"/>
              </w:rPr>
            </w:pPr>
            <w:r w:rsidRPr="000C557A">
              <w:rPr>
                <w:sz w:val="20"/>
                <w:szCs w:val="20"/>
              </w:rPr>
              <w:t xml:space="preserve">ZAKON </w:t>
            </w:r>
          </w:p>
          <w:p w14:paraId="7DBFD870" w14:textId="77777777" w:rsidR="00F36200" w:rsidRPr="000C557A" w:rsidRDefault="00F36200" w:rsidP="00000CEE">
            <w:pPr>
              <w:suppressAutoHyphens/>
              <w:overflowPunct w:val="0"/>
              <w:autoSpaceDE w:val="0"/>
              <w:autoSpaceDN w:val="0"/>
              <w:adjustRightInd w:val="0"/>
              <w:spacing w:after="0"/>
              <w:jc w:val="center"/>
              <w:textAlignment w:val="baseline"/>
              <w:rPr>
                <w:rFonts w:ascii="Arial" w:eastAsia="Times New Roman" w:hAnsi="Arial" w:cs="Arial"/>
                <w:b/>
                <w:sz w:val="20"/>
                <w:szCs w:val="20"/>
                <w:lang w:eastAsia="sl-SI"/>
              </w:rPr>
            </w:pPr>
            <w:r w:rsidRPr="000C557A">
              <w:rPr>
                <w:rFonts w:ascii="Arial" w:eastAsia="Times New Roman" w:hAnsi="Arial" w:cs="Arial"/>
                <w:b/>
                <w:sz w:val="20"/>
                <w:szCs w:val="20"/>
                <w:lang w:eastAsia="sl-SI"/>
              </w:rPr>
              <w:t>O SPREMEMBAH IN DOPOLNITVAH ZAKONA O FINANČNI UPRAVI</w:t>
            </w:r>
          </w:p>
          <w:p w14:paraId="43DF4995" w14:textId="77777777" w:rsidR="00F36200" w:rsidRPr="000C557A" w:rsidRDefault="00F36200" w:rsidP="00000CEE">
            <w:pPr>
              <w:pStyle w:val="Naslovpredpisa"/>
              <w:spacing w:before="0" w:after="0" w:line="276" w:lineRule="auto"/>
              <w:rPr>
                <w:sz w:val="20"/>
                <w:szCs w:val="20"/>
              </w:rPr>
            </w:pPr>
          </w:p>
        </w:tc>
      </w:tr>
      <w:tr w:rsidR="000C557A" w:rsidRPr="000C557A" w14:paraId="4F61EBD8" w14:textId="77777777" w:rsidTr="00F36200">
        <w:tc>
          <w:tcPr>
            <w:tcW w:w="9070" w:type="dxa"/>
          </w:tcPr>
          <w:p w14:paraId="490DAF14" w14:textId="77777777" w:rsidR="00F36200" w:rsidRPr="000C557A" w:rsidRDefault="00F36200" w:rsidP="00000CEE">
            <w:pPr>
              <w:pStyle w:val="Poglavje"/>
              <w:spacing w:before="0" w:after="0" w:line="276" w:lineRule="auto"/>
              <w:jc w:val="left"/>
              <w:rPr>
                <w:sz w:val="20"/>
                <w:szCs w:val="20"/>
              </w:rPr>
            </w:pPr>
            <w:r w:rsidRPr="000C557A">
              <w:rPr>
                <w:sz w:val="20"/>
                <w:szCs w:val="20"/>
              </w:rPr>
              <w:t>I. UVOD</w:t>
            </w:r>
          </w:p>
          <w:p w14:paraId="2D026177" w14:textId="77777777" w:rsidR="00F36200" w:rsidRPr="000C557A" w:rsidRDefault="00F36200" w:rsidP="00000CEE">
            <w:pPr>
              <w:pStyle w:val="Poglavje"/>
              <w:spacing w:before="0" w:after="0" w:line="276" w:lineRule="auto"/>
              <w:jc w:val="left"/>
              <w:rPr>
                <w:sz w:val="20"/>
                <w:szCs w:val="20"/>
              </w:rPr>
            </w:pPr>
          </w:p>
        </w:tc>
      </w:tr>
      <w:tr w:rsidR="000C557A" w:rsidRPr="000C557A" w14:paraId="0EE61606" w14:textId="77777777" w:rsidTr="00F36200">
        <w:tc>
          <w:tcPr>
            <w:tcW w:w="9070" w:type="dxa"/>
          </w:tcPr>
          <w:p w14:paraId="7AA1A098" w14:textId="77777777" w:rsidR="00F36200" w:rsidRPr="000C557A" w:rsidRDefault="00F36200" w:rsidP="00000CEE">
            <w:pPr>
              <w:pStyle w:val="Oddelek"/>
              <w:numPr>
                <w:ilvl w:val="0"/>
                <w:numId w:val="0"/>
              </w:numPr>
              <w:spacing w:before="0" w:after="0" w:line="276" w:lineRule="auto"/>
              <w:jc w:val="both"/>
              <w:rPr>
                <w:sz w:val="20"/>
                <w:szCs w:val="20"/>
              </w:rPr>
            </w:pPr>
            <w:r w:rsidRPr="000C557A">
              <w:rPr>
                <w:sz w:val="20"/>
                <w:szCs w:val="20"/>
              </w:rPr>
              <w:t>1. OCENA STANJA IN RAZLOGI ZA SPREJEM PREDLOGA ZAKONA</w:t>
            </w:r>
          </w:p>
          <w:p w14:paraId="259AF356" w14:textId="77777777" w:rsidR="00F36200" w:rsidRPr="000C557A" w:rsidRDefault="00F36200" w:rsidP="00000CEE">
            <w:pPr>
              <w:pStyle w:val="Oddelek"/>
              <w:numPr>
                <w:ilvl w:val="0"/>
                <w:numId w:val="0"/>
              </w:numPr>
              <w:spacing w:before="0" w:after="0" w:line="276" w:lineRule="auto"/>
              <w:jc w:val="both"/>
              <w:rPr>
                <w:sz w:val="20"/>
                <w:szCs w:val="20"/>
              </w:rPr>
            </w:pPr>
          </w:p>
          <w:p w14:paraId="4DF6C4BB" w14:textId="6211450F" w:rsidR="00F36200" w:rsidRPr="000C557A" w:rsidRDefault="00F36200" w:rsidP="00000CEE">
            <w:pPr>
              <w:spacing w:after="0"/>
              <w:jc w:val="both"/>
              <w:rPr>
                <w:rFonts w:ascii="Arial" w:hAnsi="Arial" w:cs="Arial"/>
                <w:sz w:val="20"/>
                <w:szCs w:val="20"/>
              </w:rPr>
            </w:pPr>
            <w:r w:rsidRPr="000C557A">
              <w:rPr>
                <w:rFonts w:ascii="Arial" w:hAnsi="Arial" w:cs="Arial"/>
                <w:sz w:val="20"/>
                <w:szCs w:val="20"/>
              </w:rPr>
              <w:t xml:space="preserve">Državni zbor Republike Slovenije je Zakon o finančni upravi </w:t>
            </w:r>
            <w:r w:rsidR="000F4714" w:rsidRPr="000C557A">
              <w:rPr>
                <w:rFonts w:ascii="Arial" w:hAnsi="Arial" w:cs="Arial"/>
                <w:sz w:val="20"/>
                <w:szCs w:val="20"/>
              </w:rPr>
              <w:t xml:space="preserve">(v nadaljnjem besedilu: ZFU) </w:t>
            </w:r>
            <w:r w:rsidRPr="000C557A">
              <w:rPr>
                <w:rFonts w:ascii="Arial" w:hAnsi="Arial" w:cs="Arial"/>
                <w:sz w:val="20"/>
                <w:szCs w:val="20"/>
              </w:rPr>
              <w:t>sprejel na seji 31. marca 2014, objavljen pa je bil v Uradnem listu RS, št. 25/14 z dne 11. aprila 2014.</w:t>
            </w:r>
            <w:r w:rsidR="001F4CCA" w:rsidRPr="000C557A">
              <w:rPr>
                <w:rFonts w:ascii="Arial" w:hAnsi="Arial" w:cs="Arial"/>
                <w:sz w:val="20"/>
                <w:szCs w:val="20"/>
              </w:rPr>
              <w:t xml:space="preserve"> </w:t>
            </w:r>
            <w:r w:rsidR="000F4714" w:rsidRPr="000C557A">
              <w:rPr>
                <w:rFonts w:ascii="Arial" w:hAnsi="Arial" w:cs="Arial"/>
                <w:sz w:val="20"/>
                <w:szCs w:val="20"/>
              </w:rPr>
              <w:t>ZFU</w:t>
            </w:r>
            <w:r w:rsidRPr="000C557A">
              <w:rPr>
                <w:rFonts w:ascii="Arial" w:hAnsi="Arial" w:cs="Arial"/>
                <w:sz w:val="20"/>
                <w:szCs w:val="20"/>
                <w:lang w:eastAsia="sl-SI"/>
              </w:rPr>
              <w:t xml:space="preserve"> ureja </w:t>
            </w:r>
            <w:r w:rsidRPr="000C557A">
              <w:rPr>
                <w:rFonts w:ascii="Arial" w:hAnsi="Arial" w:cs="Arial"/>
                <w:sz w:val="20"/>
                <w:szCs w:val="20"/>
              </w:rPr>
              <w:t xml:space="preserve">načela delovanja, organizacijo, naloge in pooblastila </w:t>
            </w:r>
            <w:r w:rsidR="007A2095" w:rsidRPr="000C557A">
              <w:rPr>
                <w:rFonts w:ascii="Arial" w:hAnsi="Arial" w:cs="Arial"/>
                <w:sz w:val="20"/>
                <w:szCs w:val="20"/>
              </w:rPr>
              <w:t>F</w:t>
            </w:r>
            <w:r w:rsidRPr="000C557A">
              <w:rPr>
                <w:rFonts w:ascii="Arial" w:hAnsi="Arial" w:cs="Arial"/>
                <w:sz w:val="20"/>
                <w:szCs w:val="20"/>
              </w:rPr>
              <w:t>inančne uprave</w:t>
            </w:r>
            <w:r w:rsidR="007A2095" w:rsidRPr="000C557A">
              <w:rPr>
                <w:rFonts w:ascii="Arial" w:hAnsi="Arial"/>
                <w:sz w:val="20"/>
              </w:rPr>
              <w:t xml:space="preserve"> Republike Slovenije (v nadaljnjem besedilu: finančna uprava)</w:t>
            </w:r>
            <w:r w:rsidRPr="000C557A">
              <w:rPr>
                <w:rFonts w:ascii="Arial" w:hAnsi="Arial" w:cs="Arial"/>
                <w:sz w:val="20"/>
                <w:szCs w:val="20"/>
              </w:rPr>
              <w:t xml:space="preserve">, pravice ter posebnosti delovnopravnih razmerij javnih uslužbencev finančne uprave in druga vprašanja, povezana z delovanjem finančne uprave. </w:t>
            </w:r>
          </w:p>
        </w:tc>
      </w:tr>
      <w:tr w:rsidR="000C557A" w:rsidRPr="000C557A" w14:paraId="625BDEEF" w14:textId="77777777" w:rsidTr="00F36200">
        <w:tc>
          <w:tcPr>
            <w:tcW w:w="9070" w:type="dxa"/>
          </w:tcPr>
          <w:p w14:paraId="2BE7A0B9" w14:textId="77777777" w:rsidR="00F36200" w:rsidRPr="000C557A" w:rsidRDefault="00F36200" w:rsidP="00000CEE">
            <w:pPr>
              <w:spacing w:after="0"/>
              <w:jc w:val="both"/>
              <w:rPr>
                <w:rFonts w:ascii="Arial" w:hAnsi="Arial"/>
                <w:sz w:val="20"/>
              </w:rPr>
            </w:pPr>
          </w:p>
          <w:p w14:paraId="700DAA0D" w14:textId="48BA8706" w:rsidR="00F36200" w:rsidRPr="000C557A" w:rsidRDefault="00F36200" w:rsidP="00000CEE">
            <w:pPr>
              <w:spacing w:after="0"/>
              <w:jc w:val="both"/>
              <w:rPr>
                <w:rFonts w:ascii="Arial" w:hAnsi="Arial" w:cs="Arial"/>
                <w:sz w:val="20"/>
                <w:lang w:eastAsia="sl-SI"/>
              </w:rPr>
            </w:pPr>
            <w:r w:rsidRPr="000C557A">
              <w:rPr>
                <w:rFonts w:ascii="Arial" w:hAnsi="Arial"/>
                <w:sz w:val="20"/>
              </w:rPr>
              <w:t>Finančna uprava je z združitvijo Davčne uprave Republike Slovenije in Carinske uprave Republike Slovenije v letu 2014 postala enovit upravni organ. R</w:t>
            </w:r>
            <w:r w:rsidRPr="000C557A">
              <w:rPr>
                <w:rFonts w:ascii="Arial" w:hAnsi="Arial" w:cs="Arial"/>
                <w:sz w:val="20"/>
                <w:lang w:eastAsia="sl-SI"/>
              </w:rPr>
              <w:t xml:space="preserve">azvoj sistema pobiranja obveznih dajatev ter spremenjene okoliščine za delo carinske službe zaradi širitev Evropske unije sta namreč zahtevala spremembe pri organiziranju služb, ki so pristojne za pobiranje obveznih dajatev. </w:t>
            </w:r>
          </w:p>
          <w:p w14:paraId="5741B48D" w14:textId="77777777" w:rsidR="00F36200" w:rsidRPr="000C557A" w:rsidRDefault="00F36200" w:rsidP="00000CEE">
            <w:pPr>
              <w:spacing w:after="0"/>
              <w:jc w:val="both"/>
              <w:rPr>
                <w:rFonts w:ascii="Arial" w:hAnsi="Arial" w:cs="Arial"/>
                <w:sz w:val="20"/>
                <w:lang w:eastAsia="sl-SI"/>
              </w:rPr>
            </w:pPr>
          </w:p>
          <w:p w14:paraId="0EB85A92" w14:textId="21CAAB81" w:rsidR="00F36200" w:rsidRPr="000C557A" w:rsidRDefault="00F36200" w:rsidP="00000CEE">
            <w:pPr>
              <w:jc w:val="both"/>
              <w:rPr>
                <w:rFonts w:ascii="Arial" w:hAnsi="Arial" w:cs="Arial"/>
                <w:strike/>
                <w:sz w:val="20"/>
                <w:szCs w:val="20"/>
              </w:rPr>
            </w:pPr>
            <w:r w:rsidRPr="000C557A">
              <w:rPr>
                <w:rFonts w:ascii="Arial" w:hAnsi="Arial" w:cs="Arial"/>
                <w:sz w:val="20"/>
                <w:szCs w:val="20"/>
              </w:rPr>
              <w:t>Finančna uprava je bila ustanovljena z Uredbo o organih v sestavi ministrstev</w:t>
            </w:r>
            <w:r w:rsidR="00520C30" w:rsidRPr="000C557A">
              <w:rPr>
                <w:rFonts w:ascii="Arial" w:hAnsi="Arial" w:cs="Arial"/>
                <w:sz w:val="20"/>
                <w:szCs w:val="20"/>
              </w:rPr>
              <w:t xml:space="preserve"> (</w:t>
            </w:r>
            <w:r w:rsidR="000B02D7" w:rsidRPr="000B02D7">
              <w:rPr>
                <w:rFonts w:ascii="Arial" w:hAnsi="Arial" w:cs="Arial"/>
                <w:sz w:val="20"/>
                <w:szCs w:val="20"/>
              </w:rPr>
              <w:t>Uradni list RS, št. 35/15, 62/15, 84/16, 41/17, 53/17, 52/18, 84/18, 10/19, 64/19, 64/21, 90/21, 101/21, 117/21, 78/22 in 91/22)</w:t>
            </w:r>
            <w:r w:rsidRPr="000C557A">
              <w:rPr>
                <w:rFonts w:ascii="Arial" w:hAnsi="Arial" w:cs="Arial"/>
                <w:sz w:val="20"/>
                <w:szCs w:val="20"/>
              </w:rPr>
              <w:t xml:space="preserve">. </w:t>
            </w:r>
            <w:r w:rsidR="00D55973" w:rsidRPr="000C557A">
              <w:rPr>
                <w:rFonts w:ascii="Arial" w:hAnsi="Arial" w:cs="Arial"/>
                <w:sz w:val="20"/>
                <w:szCs w:val="20"/>
              </w:rPr>
              <w:t>Uredba o določitvi finančnih uradov Finančne uprave Republike Slovenije</w:t>
            </w:r>
            <w:r w:rsidR="00C44ED3" w:rsidRPr="000C557A">
              <w:t xml:space="preserve"> </w:t>
            </w:r>
            <w:r w:rsidR="00C44ED3" w:rsidRPr="000C557A">
              <w:rPr>
                <w:rFonts w:ascii="Arial" w:hAnsi="Arial" w:cs="Arial"/>
                <w:sz w:val="20"/>
                <w:szCs w:val="20"/>
              </w:rPr>
              <w:t xml:space="preserve">(Uradni list RS, št. 57/14, 92/14, 80/16, 145/21 in 20/22) </w:t>
            </w:r>
            <w:r w:rsidRPr="000C557A">
              <w:rPr>
                <w:rFonts w:ascii="Arial" w:hAnsi="Arial" w:cs="Arial"/>
                <w:sz w:val="20"/>
                <w:szCs w:val="20"/>
              </w:rPr>
              <w:t xml:space="preserve">določa finančne urade </w:t>
            </w:r>
            <w:r w:rsidR="00624908" w:rsidRPr="000C557A">
              <w:rPr>
                <w:rFonts w:ascii="Arial" w:hAnsi="Arial" w:cs="Arial"/>
                <w:sz w:val="20"/>
                <w:szCs w:val="20"/>
              </w:rPr>
              <w:t>f</w:t>
            </w:r>
            <w:r w:rsidRPr="000C557A">
              <w:rPr>
                <w:rFonts w:ascii="Arial" w:hAnsi="Arial" w:cs="Arial"/>
                <w:sz w:val="20"/>
                <w:szCs w:val="20"/>
              </w:rPr>
              <w:t>inančne uprav</w:t>
            </w:r>
            <w:r w:rsidR="00624908" w:rsidRPr="000C557A">
              <w:rPr>
                <w:rFonts w:ascii="Arial" w:hAnsi="Arial" w:cs="Arial"/>
                <w:sz w:val="20"/>
                <w:szCs w:val="20"/>
              </w:rPr>
              <w:t>e</w:t>
            </w:r>
            <w:r w:rsidRPr="000C557A">
              <w:rPr>
                <w:rFonts w:ascii="Arial" w:hAnsi="Arial" w:cs="Arial"/>
                <w:sz w:val="20"/>
                <w:szCs w:val="20"/>
              </w:rPr>
              <w:t>,</w:t>
            </w:r>
            <w:r w:rsidR="00C109FC" w:rsidRPr="000C557A">
              <w:rPr>
                <w:rFonts w:ascii="Arial" w:hAnsi="Arial" w:cs="Arial"/>
                <w:sz w:val="20"/>
                <w:szCs w:val="20"/>
              </w:rPr>
              <w:t xml:space="preserve"> območje in sedež Generalnega finančnega urada in finančnih uradov ter razmejitev nalog med njimi. </w:t>
            </w:r>
            <w:r w:rsidR="008F3BED" w:rsidRPr="000C557A">
              <w:rPr>
                <w:rFonts w:ascii="Arial" w:hAnsi="Arial" w:cs="Arial"/>
                <w:shd w:val="clear" w:color="auto" w:fill="FFFFFF"/>
              </w:rPr>
              <w:t xml:space="preserve"> </w:t>
            </w:r>
          </w:p>
          <w:p w14:paraId="1918558D" w14:textId="77777777" w:rsidR="00115AA5" w:rsidRPr="000C557A" w:rsidRDefault="00F36200" w:rsidP="00115AA5">
            <w:pPr>
              <w:spacing w:after="0"/>
              <w:jc w:val="both"/>
              <w:rPr>
                <w:rFonts w:ascii="Arial" w:hAnsi="Arial" w:cs="Arial"/>
                <w:sz w:val="20"/>
                <w:szCs w:val="20"/>
                <w:lang w:eastAsia="sl-SI"/>
              </w:rPr>
            </w:pPr>
            <w:r w:rsidRPr="000C557A">
              <w:rPr>
                <w:rFonts w:ascii="Arial" w:hAnsi="Arial" w:cs="Arial"/>
                <w:sz w:val="20"/>
                <w:szCs w:val="20"/>
                <w:lang w:eastAsia="sl-SI"/>
              </w:rPr>
              <w:t>Z ZFU in uredbo se tako ureja položaj finančne uprave</w:t>
            </w:r>
            <w:r w:rsidR="00B85B92" w:rsidRPr="000C557A">
              <w:rPr>
                <w:rFonts w:ascii="Arial" w:hAnsi="Arial" w:cs="Arial"/>
                <w:sz w:val="20"/>
                <w:szCs w:val="20"/>
                <w:lang w:eastAsia="sl-SI"/>
              </w:rPr>
              <w:t xml:space="preserve"> ter</w:t>
            </w:r>
            <w:r w:rsidRPr="000C557A">
              <w:rPr>
                <w:rFonts w:ascii="Arial" w:hAnsi="Arial" w:cs="Arial"/>
                <w:sz w:val="20"/>
                <w:szCs w:val="20"/>
                <w:lang w:eastAsia="sl-SI"/>
              </w:rPr>
              <w:t xml:space="preserve"> določa</w:t>
            </w:r>
            <w:r w:rsidR="00B85B92" w:rsidRPr="000C557A">
              <w:rPr>
                <w:rFonts w:ascii="Arial" w:hAnsi="Arial" w:cs="Arial"/>
                <w:sz w:val="20"/>
                <w:szCs w:val="20"/>
                <w:lang w:eastAsia="sl-SI"/>
              </w:rPr>
              <w:t>jo</w:t>
            </w:r>
            <w:r w:rsidRPr="000C557A">
              <w:rPr>
                <w:rFonts w:ascii="Arial" w:hAnsi="Arial" w:cs="Arial"/>
                <w:sz w:val="20"/>
                <w:szCs w:val="20"/>
                <w:lang w:eastAsia="sl-SI"/>
              </w:rPr>
              <w:t xml:space="preserve"> naloge</w:t>
            </w:r>
            <w:r w:rsidR="001F4CCA" w:rsidRPr="000C557A">
              <w:rPr>
                <w:rFonts w:ascii="Arial" w:hAnsi="Arial" w:cs="Arial"/>
                <w:sz w:val="20"/>
                <w:szCs w:val="20"/>
                <w:lang w:eastAsia="sl-SI"/>
              </w:rPr>
              <w:t xml:space="preserve"> in </w:t>
            </w:r>
            <w:r w:rsidRPr="000C557A">
              <w:rPr>
                <w:rFonts w:ascii="Arial" w:hAnsi="Arial" w:cs="Arial"/>
                <w:sz w:val="20"/>
                <w:szCs w:val="20"/>
                <w:lang w:eastAsia="sl-SI"/>
              </w:rPr>
              <w:t xml:space="preserve">okvir za </w:t>
            </w:r>
            <w:r w:rsidR="001F4CCA" w:rsidRPr="000C557A">
              <w:rPr>
                <w:rFonts w:ascii="Arial" w:hAnsi="Arial" w:cs="Arial"/>
                <w:sz w:val="20"/>
                <w:szCs w:val="20"/>
                <w:lang w:eastAsia="sl-SI"/>
              </w:rPr>
              <w:t xml:space="preserve">njeno </w:t>
            </w:r>
            <w:r w:rsidRPr="000C557A">
              <w:rPr>
                <w:rFonts w:ascii="Arial" w:hAnsi="Arial" w:cs="Arial"/>
                <w:sz w:val="20"/>
                <w:szCs w:val="20"/>
                <w:lang w:eastAsia="sl-SI"/>
              </w:rPr>
              <w:t xml:space="preserve">delovanje. Eno </w:t>
            </w:r>
            <w:r w:rsidR="00B85B92" w:rsidRPr="000C557A">
              <w:rPr>
                <w:rFonts w:ascii="Arial" w:hAnsi="Arial" w:cs="Arial"/>
                <w:sz w:val="20"/>
                <w:szCs w:val="20"/>
                <w:lang w:eastAsia="sl-SI"/>
              </w:rPr>
              <w:t>od</w:t>
            </w:r>
            <w:r w:rsidRPr="000C557A">
              <w:rPr>
                <w:rFonts w:ascii="Arial" w:hAnsi="Arial" w:cs="Arial"/>
                <w:sz w:val="20"/>
                <w:szCs w:val="20"/>
                <w:lang w:eastAsia="sl-SI"/>
              </w:rPr>
              <w:t xml:space="preserve"> bistvenih načel delovanja upravnega organa je načelo zakonitosti in samostojnosti (2. člen Zakona o državni upravi</w:t>
            </w:r>
            <w:r w:rsidR="00587F53" w:rsidRPr="000C557A">
              <w:rPr>
                <w:rFonts w:ascii="Arial" w:hAnsi="Arial" w:cs="Arial"/>
                <w:sz w:val="20"/>
                <w:szCs w:val="20"/>
                <w:lang w:eastAsia="sl-SI"/>
              </w:rPr>
              <w:t xml:space="preserve"> (Uradni list RS, št. 113/05 – uradno prečiščeno besedilo, 89/07 – </w:t>
            </w:r>
            <w:proofErr w:type="spellStart"/>
            <w:r w:rsidR="00587F53" w:rsidRPr="000C557A">
              <w:rPr>
                <w:rFonts w:ascii="Arial" w:hAnsi="Arial" w:cs="Arial"/>
                <w:sz w:val="20"/>
                <w:szCs w:val="20"/>
                <w:lang w:eastAsia="sl-SI"/>
              </w:rPr>
              <w:t>odl</w:t>
            </w:r>
            <w:proofErr w:type="spellEnd"/>
            <w:r w:rsidR="00587F53" w:rsidRPr="000C557A">
              <w:rPr>
                <w:rFonts w:ascii="Arial" w:hAnsi="Arial" w:cs="Arial"/>
                <w:sz w:val="20"/>
                <w:szCs w:val="20"/>
                <w:lang w:eastAsia="sl-SI"/>
              </w:rPr>
              <w:t>. US, 126/07 – ZUP-E, 48/09, 8/10 – ZUP-G, 8/12 – ZVRS-F, 21/12, 47/13, 12/14, 90/14, 51/16, 36/21</w:t>
            </w:r>
            <w:r w:rsidR="00C44ED3" w:rsidRPr="000C557A">
              <w:rPr>
                <w:rFonts w:ascii="Arial" w:hAnsi="Arial" w:cs="Arial"/>
                <w:sz w:val="20"/>
                <w:szCs w:val="20"/>
                <w:lang w:eastAsia="sl-SI"/>
              </w:rPr>
              <w:t xml:space="preserve">, </w:t>
            </w:r>
            <w:r w:rsidR="00587F53" w:rsidRPr="000C557A">
              <w:rPr>
                <w:rFonts w:ascii="Arial" w:hAnsi="Arial" w:cs="Arial"/>
                <w:sz w:val="20"/>
                <w:szCs w:val="20"/>
                <w:lang w:eastAsia="sl-SI"/>
              </w:rPr>
              <w:t>82/21</w:t>
            </w:r>
            <w:r w:rsidR="00C44ED3" w:rsidRPr="000C557A">
              <w:rPr>
                <w:rFonts w:ascii="Arial" w:hAnsi="Arial" w:cs="Arial"/>
                <w:sz w:val="20"/>
                <w:szCs w:val="20"/>
                <w:lang w:eastAsia="sl-SI"/>
              </w:rPr>
              <w:t xml:space="preserve"> in 189/21</w:t>
            </w:r>
            <w:r w:rsidR="00587F53" w:rsidRPr="000C557A">
              <w:rPr>
                <w:rFonts w:ascii="Arial" w:hAnsi="Arial" w:cs="Arial"/>
                <w:sz w:val="20"/>
                <w:szCs w:val="20"/>
                <w:lang w:eastAsia="sl-SI"/>
              </w:rPr>
              <w:t>)</w:t>
            </w:r>
            <w:r w:rsidRPr="000C557A">
              <w:rPr>
                <w:rFonts w:ascii="Arial" w:hAnsi="Arial" w:cs="Arial"/>
                <w:sz w:val="20"/>
                <w:szCs w:val="20"/>
                <w:lang w:eastAsia="sl-SI"/>
              </w:rPr>
              <w:t xml:space="preserve">). </w:t>
            </w:r>
            <w:r w:rsidR="00115AA5" w:rsidRPr="000C557A">
              <w:rPr>
                <w:rFonts w:ascii="Arial" w:hAnsi="Arial" w:cs="Arial"/>
                <w:sz w:val="20"/>
                <w:szCs w:val="20"/>
                <w:lang w:eastAsia="sl-SI"/>
              </w:rPr>
              <w:t xml:space="preserve"> </w:t>
            </w:r>
          </w:p>
          <w:p w14:paraId="146047B3" w14:textId="77777777" w:rsidR="00115AA5" w:rsidRPr="000C557A" w:rsidRDefault="00115AA5" w:rsidP="00115AA5">
            <w:pPr>
              <w:spacing w:after="0"/>
              <w:jc w:val="both"/>
              <w:rPr>
                <w:rFonts w:ascii="Arial" w:hAnsi="Arial" w:cs="Arial"/>
                <w:sz w:val="20"/>
                <w:szCs w:val="20"/>
                <w:lang w:eastAsia="sl-SI"/>
              </w:rPr>
            </w:pPr>
          </w:p>
          <w:p w14:paraId="67C75B56" w14:textId="3314DE05" w:rsidR="00124FE9" w:rsidRPr="000C557A" w:rsidRDefault="00115AA5" w:rsidP="001B56A7">
            <w:pPr>
              <w:spacing w:after="0"/>
              <w:jc w:val="both"/>
              <w:rPr>
                <w:rFonts w:ascii="Arial" w:hAnsi="Arial" w:cs="Arial"/>
                <w:sz w:val="20"/>
                <w:szCs w:val="20"/>
                <w:lang w:eastAsia="sl-SI"/>
              </w:rPr>
            </w:pPr>
            <w:r w:rsidRPr="000C557A">
              <w:rPr>
                <w:rFonts w:ascii="Arial" w:hAnsi="Arial" w:cs="Arial"/>
                <w:sz w:val="20"/>
                <w:szCs w:val="20"/>
                <w:lang w:eastAsia="sl-SI"/>
              </w:rPr>
              <w:t xml:space="preserve">Z Zakonom o spremembah in dopolnitvah Zakona o finančni upravi (Uradni list RS, št. 39/22 z dne 21. marca 2022; v nadaljnjem besedilu: novela ZFU-A), ki ga je Državni zbor Republike Slovenije sprejel 11. marca 2022, so bile med drugim uveljavljene </w:t>
            </w:r>
            <w:bookmarkStart w:id="0" w:name="_Hlk108002598"/>
            <w:r w:rsidRPr="000C557A">
              <w:rPr>
                <w:rFonts w:ascii="Arial" w:hAnsi="Arial" w:cs="Arial"/>
                <w:sz w:val="20"/>
                <w:szCs w:val="20"/>
                <w:lang w:eastAsia="sl-SI"/>
              </w:rPr>
              <w:t>spremembe</w:t>
            </w:r>
            <w:r w:rsidR="00FB2D10" w:rsidRPr="000C557A">
              <w:rPr>
                <w:rFonts w:ascii="Arial" w:hAnsi="Arial" w:cs="Arial"/>
                <w:sz w:val="20"/>
                <w:szCs w:val="20"/>
                <w:lang w:eastAsia="sl-SI"/>
              </w:rPr>
              <w:t xml:space="preserve"> in dopolnitve</w:t>
            </w:r>
            <w:r w:rsidRPr="000C557A">
              <w:rPr>
                <w:rFonts w:ascii="Arial" w:hAnsi="Arial" w:cs="Arial"/>
                <w:sz w:val="20"/>
                <w:szCs w:val="20"/>
                <w:lang w:eastAsia="sl-SI"/>
              </w:rPr>
              <w:t xml:space="preserve">, ki </w:t>
            </w:r>
            <w:r w:rsidR="00601A71" w:rsidRPr="000C557A">
              <w:rPr>
                <w:rFonts w:ascii="Arial" w:hAnsi="Arial" w:cs="Arial"/>
                <w:sz w:val="20"/>
                <w:szCs w:val="20"/>
                <w:lang w:eastAsia="sl-SI"/>
              </w:rPr>
              <w:t>so posegle</w:t>
            </w:r>
            <w:r w:rsidRPr="000C557A">
              <w:rPr>
                <w:rFonts w:ascii="Arial" w:hAnsi="Arial" w:cs="Arial"/>
                <w:sz w:val="20"/>
                <w:szCs w:val="20"/>
                <w:lang w:eastAsia="sl-SI"/>
              </w:rPr>
              <w:t xml:space="preserve"> v sistemsko ureditev odločanja v upravnih postopkih</w:t>
            </w:r>
            <w:r w:rsidR="00601A71" w:rsidRPr="000C557A">
              <w:rPr>
                <w:rFonts w:ascii="Arial" w:hAnsi="Arial" w:cs="Arial"/>
                <w:sz w:val="20"/>
                <w:szCs w:val="20"/>
                <w:lang w:eastAsia="sl-SI"/>
              </w:rPr>
              <w:t>;</w:t>
            </w:r>
            <w:r w:rsidR="00F75E18" w:rsidRPr="000C557A">
              <w:rPr>
                <w:rFonts w:ascii="Arial" w:hAnsi="Arial" w:cs="Arial"/>
                <w:sz w:val="20"/>
                <w:szCs w:val="20"/>
                <w:lang w:eastAsia="sl-SI"/>
              </w:rPr>
              <w:t xml:space="preserve"> imenovanja vodij notranjih organizacijskih enot finančnih uradov</w:t>
            </w:r>
            <w:r w:rsidR="00601A71" w:rsidRPr="000C557A">
              <w:rPr>
                <w:rFonts w:ascii="Arial" w:hAnsi="Arial" w:cs="Arial"/>
                <w:sz w:val="20"/>
                <w:szCs w:val="20"/>
                <w:lang w:eastAsia="sl-SI"/>
              </w:rPr>
              <w:t>;</w:t>
            </w:r>
            <w:r w:rsidRPr="000C557A">
              <w:rPr>
                <w:rFonts w:ascii="Arial" w:hAnsi="Arial" w:cs="Arial"/>
                <w:sz w:val="20"/>
                <w:szCs w:val="20"/>
                <w:lang w:eastAsia="sl-SI"/>
              </w:rPr>
              <w:t xml:space="preserve"> v samostojnost dela inšpektorja. Določeno je bilo mandatno imenovanje direktorjev finančnih uradov s strani predstojnika finančne uprave (za dobo petih let). Uvedlo se je kolegijsko odločanje v najzahtevnejših primerih davčnega postopka. Dopolnila se je ureditev, ki ureja odvzem pooblastil uradni osebi s strani predstojnika. Predstojnik lahko v primeru, če inšpektor krši pravila vodenja in odločanja posameznega postopka, zadevo dodeli drugemu inšpektorju v vodenje in odločanje. Predstojnik lahko s sklepom v disciplinskem postopku odvzame inšpektorju pooblastila zaradi ponavljajočih se nepravilnosti pri odločanju. Dopolnjeni so bili pogoji za uvedbo finančne preiskave (ki se uvede, ko so dani razlogi za sum, da je bilo storjeno dejanje, s katerim so bili kršeni predpisi o obdavčenju ali predpisi s področja prirejanja iger na srečo); določeno je bilo, da se po </w:t>
            </w:r>
            <w:r w:rsidRPr="000C557A">
              <w:rPr>
                <w:rFonts w:ascii="Arial" w:hAnsi="Arial" w:cs="Arial"/>
                <w:sz w:val="20"/>
                <w:szCs w:val="20"/>
                <w:lang w:eastAsia="sl-SI"/>
              </w:rPr>
              <w:lastRenderedPageBreak/>
              <w:t>zaključku finančne preiskave lahko opravi inšpekcijski nadzor, ki se praviloma začne z vročitvijo sklepa o inšpekcijskem nadzoru, če pa bi bil postopek inšpekcijskega nadzora ogrožen, pa so navedeni primeri ogroženosti, zaradi katerih se inšpekcijski nadzor lahko začne brez izdaje sklepa.</w:t>
            </w:r>
            <w:bookmarkEnd w:id="0"/>
            <w:r w:rsidR="00CD2B39" w:rsidRPr="000C557A">
              <w:rPr>
                <w:rFonts w:ascii="Arial" w:hAnsi="Arial" w:cs="Arial"/>
                <w:sz w:val="20"/>
                <w:lang w:eastAsia="sl-SI"/>
              </w:rPr>
              <w:t xml:space="preserve"> S predlaganimi rešitvami se odpravljajo neustreznosti oziroma poman</w:t>
            </w:r>
            <w:r w:rsidR="005F6370" w:rsidRPr="000C557A">
              <w:rPr>
                <w:rFonts w:ascii="Arial" w:hAnsi="Arial" w:cs="Arial"/>
                <w:sz w:val="20"/>
                <w:lang w:eastAsia="sl-SI"/>
              </w:rPr>
              <w:t>j</w:t>
            </w:r>
            <w:r w:rsidR="00CD2B39" w:rsidRPr="000C557A">
              <w:rPr>
                <w:rFonts w:ascii="Arial" w:hAnsi="Arial" w:cs="Arial"/>
                <w:sz w:val="20"/>
                <w:lang w:eastAsia="sl-SI"/>
              </w:rPr>
              <w:t>kljivosti, uvedene z novelo ZFU-A.</w:t>
            </w:r>
          </w:p>
          <w:p w14:paraId="67632A55" w14:textId="3B377016" w:rsidR="002B7AFA" w:rsidRPr="000C557A" w:rsidRDefault="002B7AFA" w:rsidP="002B7AFA">
            <w:pPr>
              <w:spacing w:after="0"/>
              <w:ind w:left="720"/>
              <w:jc w:val="both"/>
              <w:rPr>
                <w:rFonts w:ascii="Arial" w:hAnsi="Arial"/>
                <w:sz w:val="20"/>
              </w:rPr>
            </w:pPr>
          </w:p>
        </w:tc>
      </w:tr>
      <w:tr w:rsidR="000C557A" w:rsidRPr="000C557A" w14:paraId="54AE3806" w14:textId="77777777" w:rsidTr="00F36200">
        <w:tc>
          <w:tcPr>
            <w:tcW w:w="9070" w:type="dxa"/>
          </w:tcPr>
          <w:p w14:paraId="798471C7" w14:textId="77777777" w:rsidR="00F36200" w:rsidRPr="000C557A" w:rsidRDefault="00F36200" w:rsidP="00000CEE">
            <w:pPr>
              <w:pStyle w:val="Oddelek"/>
              <w:numPr>
                <w:ilvl w:val="0"/>
                <w:numId w:val="0"/>
              </w:numPr>
              <w:spacing w:before="0" w:after="0" w:line="276" w:lineRule="auto"/>
              <w:jc w:val="left"/>
              <w:rPr>
                <w:sz w:val="20"/>
                <w:szCs w:val="20"/>
              </w:rPr>
            </w:pPr>
            <w:r w:rsidRPr="000C557A">
              <w:rPr>
                <w:sz w:val="20"/>
                <w:szCs w:val="20"/>
              </w:rPr>
              <w:lastRenderedPageBreak/>
              <w:t>2. CILJI, NAČELA IN POGLAVITNE REŠITVE PREDLOGA ZAKONA</w:t>
            </w:r>
          </w:p>
          <w:p w14:paraId="690DE244" w14:textId="77777777" w:rsidR="00F36200" w:rsidRPr="000C557A" w:rsidRDefault="00F36200" w:rsidP="00000CEE">
            <w:pPr>
              <w:pStyle w:val="Oddelek"/>
              <w:numPr>
                <w:ilvl w:val="0"/>
                <w:numId w:val="0"/>
              </w:numPr>
              <w:spacing w:before="0" w:after="0" w:line="276" w:lineRule="auto"/>
              <w:jc w:val="left"/>
              <w:rPr>
                <w:sz w:val="20"/>
                <w:szCs w:val="20"/>
              </w:rPr>
            </w:pPr>
          </w:p>
        </w:tc>
      </w:tr>
      <w:tr w:rsidR="000C557A" w:rsidRPr="000C557A" w14:paraId="5DC26895" w14:textId="77777777" w:rsidTr="00F36200">
        <w:tc>
          <w:tcPr>
            <w:tcW w:w="9070" w:type="dxa"/>
          </w:tcPr>
          <w:p w14:paraId="066A9091" w14:textId="77777777" w:rsidR="00F36200" w:rsidRPr="000C557A" w:rsidRDefault="00F36200" w:rsidP="00000CEE">
            <w:pPr>
              <w:pStyle w:val="Odsek"/>
              <w:numPr>
                <w:ilvl w:val="0"/>
                <w:numId w:val="0"/>
              </w:numPr>
              <w:spacing w:before="0" w:after="0" w:line="276" w:lineRule="auto"/>
              <w:jc w:val="left"/>
              <w:rPr>
                <w:sz w:val="20"/>
                <w:szCs w:val="20"/>
              </w:rPr>
            </w:pPr>
            <w:r w:rsidRPr="000C557A">
              <w:rPr>
                <w:sz w:val="20"/>
                <w:szCs w:val="20"/>
              </w:rPr>
              <w:t>2.1 Cilji</w:t>
            </w:r>
          </w:p>
          <w:p w14:paraId="3AA8188B" w14:textId="3EE8DCC7" w:rsidR="00D930AD" w:rsidRPr="000C557A" w:rsidRDefault="00D930AD" w:rsidP="00000CEE">
            <w:pPr>
              <w:pStyle w:val="Odsek"/>
              <w:numPr>
                <w:ilvl w:val="0"/>
                <w:numId w:val="0"/>
              </w:numPr>
              <w:spacing w:before="0" w:after="0" w:line="276" w:lineRule="auto"/>
              <w:jc w:val="left"/>
              <w:rPr>
                <w:sz w:val="20"/>
                <w:szCs w:val="20"/>
              </w:rPr>
            </w:pPr>
          </w:p>
        </w:tc>
      </w:tr>
      <w:tr w:rsidR="000C557A" w:rsidRPr="000C557A" w14:paraId="4EBFD15D" w14:textId="77777777" w:rsidTr="00F36200">
        <w:tc>
          <w:tcPr>
            <w:tcW w:w="9070" w:type="dxa"/>
          </w:tcPr>
          <w:p w14:paraId="0632FF0A" w14:textId="503F866A" w:rsidR="00F36200" w:rsidRPr="000C557A" w:rsidRDefault="00F36200" w:rsidP="00F807ED">
            <w:pPr>
              <w:jc w:val="both"/>
              <w:rPr>
                <w:rFonts w:ascii="Arial" w:hAnsi="Arial" w:cs="Arial"/>
                <w:sz w:val="20"/>
              </w:rPr>
            </w:pPr>
            <w:r w:rsidRPr="000C557A">
              <w:rPr>
                <w:rFonts w:ascii="Arial" w:hAnsi="Arial" w:cs="Arial"/>
                <w:sz w:val="20"/>
              </w:rPr>
              <w:t xml:space="preserve">Finančna uprava poleg pobiranja davkov, ki je njena temeljna naloga, opravlja številne naloge na drugih nedavčnih področjih. Te naloge opravlja predvsem na področju izvršbe, nadzora </w:t>
            </w:r>
            <w:r w:rsidR="00C81373" w:rsidRPr="000C557A">
              <w:rPr>
                <w:rFonts w:ascii="Arial" w:hAnsi="Arial" w:cs="Arial"/>
                <w:sz w:val="20"/>
              </w:rPr>
              <w:t>ter</w:t>
            </w:r>
            <w:r w:rsidRPr="000C557A">
              <w:rPr>
                <w:rFonts w:ascii="Arial" w:hAnsi="Arial" w:cs="Arial"/>
                <w:sz w:val="20"/>
              </w:rPr>
              <w:t xml:space="preserve"> z njim povezanim vodenjem in odločanjem</w:t>
            </w:r>
            <w:r w:rsidR="006A1D2E" w:rsidRPr="000C557A">
              <w:rPr>
                <w:rFonts w:ascii="Arial" w:hAnsi="Arial" w:cs="Arial"/>
                <w:sz w:val="20"/>
              </w:rPr>
              <w:t xml:space="preserve"> v</w:t>
            </w:r>
            <w:r w:rsidRPr="000C557A">
              <w:rPr>
                <w:rFonts w:ascii="Arial" w:hAnsi="Arial" w:cs="Arial"/>
                <w:sz w:val="20"/>
              </w:rPr>
              <w:t xml:space="preserve"> </w:t>
            </w:r>
            <w:proofErr w:type="spellStart"/>
            <w:r w:rsidRPr="000C557A">
              <w:rPr>
                <w:rFonts w:ascii="Arial" w:hAnsi="Arial" w:cs="Arial"/>
                <w:sz w:val="20"/>
              </w:rPr>
              <w:t>prekrškovnih</w:t>
            </w:r>
            <w:proofErr w:type="spellEnd"/>
            <w:r w:rsidRPr="000C557A">
              <w:rPr>
                <w:rFonts w:ascii="Arial" w:hAnsi="Arial" w:cs="Arial"/>
                <w:sz w:val="20"/>
              </w:rPr>
              <w:t xml:space="preserve"> postopk</w:t>
            </w:r>
            <w:r w:rsidR="006A1D2E" w:rsidRPr="000C557A">
              <w:rPr>
                <w:rFonts w:ascii="Arial" w:hAnsi="Arial" w:cs="Arial"/>
                <w:sz w:val="20"/>
              </w:rPr>
              <w:t>ih</w:t>
            </w:r>
            <w:r w:rsidRPr="000C557A">
              <w:rPr>
                <w:rFonts w:ascii="Arial" w:hAnsi="Arial" w:cs="Arial"/>
                <w:sz w:val="20"/>
              </w:rPr>
              <w:t xml:space="preserve">. </w:t>
            </w:r>
          </w:p>
          <w:p w14:paraId="1CB35CB1" w14:textId="3C5358B4" w:rsidR="00B85506" w:rsidRPr="000C557A" w:rsidRDefault="00B85506" w:rsidP="00B85506">
            <w:pPr>
              <w:jc w:val="both"/>
              <w:rPr>
                <w:rFonts w:ascii="Arial" w:hAnsi="Arial" w:cs="Arial"/>
                <w:sz w:val="20"/>
                <w:lang w:eastAsia="sl-SI"/>
              </w:rPr>
            </w:pPr>
            <w:r w:rsidRPr="000C557A">
              <w:rPr>
                <w:rFonts w:ascii="Arial" w:hAnsi="Arial" w:cs="Arial"/>
                <w:sz w:val="20"/>
              </w:rPr>
              <w:t xml:space="preserve">Nekatere spremembe in dopolnitve v noveli ZFU-A, ki naj bi </w:t>
            </w:r>
            <w:r w:rsidRPr="000C557A">
              <w:rPr>
                <w:rFonts w:ascii="Arial" w:hAnsi="Arial" w:cs="Arial"/>
                <w:sz w:val="20"/>
                <w:lang w:eastAsia="sl-SI"/>
              </w:rPr>
              <w:t xml:space="preserve">izboljšale pravno varnost strank v postopku s finančno upravo ter z večjo možnostjo organiziranja poslovnih procesov povečale učinkovitost delovanja finančne uprave tako, da bo zagotavljala zakonito in pravilno izvajanje zakonov o obdavčenju in drugih predpisov, za katere je pristojna, temu cilju ne sledijo. </w:t>
            </w:r>
            <w:r w:rsidR="006A0D1F" w:rsidRPr="000C557A">
              <w:rPr>
                <w:rFonts w:ascii="Arial" w:hAnsi="Arial" w:cs="Arial"/>
                <w:sz w:val="20"/>
                <w:lang w:eastAsia="sl-SI"/>
              </w:rPr>
              <w:t>Za n</w:t>
            </w:r>
            <w:r w:rsidRPr="000C557A">
              <w:rPr>
                <w:rFonts w:ascii="Arial" w:hAnsi="Arial" w:cs="Arial"/>
                <w:sz w:val="20"/>
                <w:lang w:eastAsia="sl-SI"/>
              </w:rPr>
              <w:t xml:space="preserve">ekatere rešitve v </w:t>
            </w:r>
            <w:r w:rsidR="006A0D1F" w:rsidRPr="000C557A">
              <w:rPr>
                <w:rFonts w:ascii="Arial" w:hAnsi="Arial" w:cs="Arial"/>
                <w:sz w:val="20"/>
                <w:lang w:eastAsia="sl-SI"/>
              </w:rPr>
              <w:t xml:space="preserve">noveli </w:t>
            </w:r>
            <w:r w:rsidRPr="000C557A">
              <w:rPr>
                <w:rFonts w:ascii="Arial" w:hAnsi="Arial" w:cs="Arial"/>
                <w:sz w:val="20"/>
                <w:lang w:eastAsia="sl-SI"/>
              </w:rPr>
              <w:t>ZFU-A</w:t>
            </w:r>
            <w:r w:rsidR="006A0D1F" w:rsidRPr="000C557A">
              <w:rPr>
                <w:rFonts w:ascii="Arial" w:hAnsi="Arial" w:cs="Arial"/>
                <w:sz w:val="20"/>
                <w:lang w:eastAsia="sl-SI"/>
              </w:rPr>
              <w:t>, ki predstavljajo t. i. »</w:t>
            </w:r>
            <w:proofErr w:type="spellStart"/>
            <w:r w:rsidR="006A0D1F" w:rsidRPr="000C557A">
              <w:rPr>
                <w:rFonts w:ascii="Arial" w:hAnsi="Arial" w:cs="Arial"/>
                <w:sz w:val="20"/>
                <w:lang w:eastAsia="sl-SI"/>
              </w:rPr>
              <w:t>lex</w:t>
            </w:r>
            <w:proofErr w:type="spellEnd"/>
            <w:r w:rsidR="006A0D1F" w:rsidRPr="000C557A">
              <w:rPr>
                <w:rFonts w:ascii="Arial" w:hAnsi="Arial" w:cs="Arial"/>
                <w:sz w:val="20"/>
                <w:lang w:eastAsia="sl-SI"/>
              </w:rPr>
              <w:t xml:space="preserve"> </w:t>
            </w:r>
            <w:proofErr w:type="spellStart"/>
            <w:r w:rsidR="006A0D1F" w:rsidRPr="000C557A">
              <w:rPr>
                <w:rFonts w:ascii="Arial" w:hAnsi="Arial" w:cs="Arial"/>
                <w:sz w:val="20"/>
                <w:lang w:eastAsia="sl-SI"/>
              </w:rPr>
              <w:t>specialis</w:t>
            </w:r>
            <w:proofErr w:type="spellEnd"/>
            <w:r w:rsidR="006A0D1F" w:rsidRPr="000C557A">
              <w:rPr>
                <w:rFonts w:ascii="Arial" w:hAnsi="Arial" w:cs="Arial"/>
                <w:sz w:val="20"/>
                <w:lang w:eastAsia="sl-SI"/>
              </w:rPr>
              <w:t xml:space="preserve">« ureditev položaja direktorjev finančnih uradov, inšpektorjev in upravnega postopka, ni najti razumnega in iz narave stvari izhajajočega razloga. </w:t>
            </w:r>
          </w:p>
          <w:p w14:paraId="0D4B963A" w14:textId="42962DF9" w:rsidR="002C1631" w:rsidRPr="000C557A" w:rsidRDefault="00F36200" w:rsidP="00706D7C">
            <w:pPr>
              <w:spacing w:after="0"/>
              <w:jc w:val="both"/>
              <w:rPr>
                <w:rFonts w:ascii="Arial" w:hAnsi="Arial" w:cs="Arial"/>
                <w:sz w:val="20"/>
                <w:szCs w:val="20"/>
              </w:rPr>
            </w:pPr>
            <w:r w:rsidRPr="000C557A">
              <w:rPr>
                <w:rFonts w:ascii="Arial" w:hAnsi="Arial" w:cs="Arial"/>
                <w:sz w:val="20"/>
                <w:lang w:eastAsia="sl-SI"/>
              </w:rPr>
              <w:t>Cilj predloga zakona je</w:t>
            </w:r>
            <w:r w:rsidR="00804C90" w:rsidRPr="000C557A">
              <w:rPr>
                <w:rFonts w:ascii="Arial" w:hAnsi="Arial" w:cs="Arial"/>
                <w:sz w:val="20"/>
                <w:lang w:eastAsia="sl-SI"/>
              </w:rPr>
              <w:t xml:space="preserve"> odprava </w:t>
            </w:r>
            <w:r w:rsidR="001B362C" w:rsidRPr="000C557A">
              <w:rPr>
                <w:rFonts w:ascii="Arial" w:hAnsi="Arial" w:cs="Arial"/>
                <w:sz w:val="20"/>
                <w:lang w:eastAsia="sl-SI"/>
              </w:rPr>
              <w:t xml:space="preserve">neustreznosti oziroma </w:t>
            </w:r>
            <w:r w:rsidR="00804C90" w:rsidRPr="000C557A">
              <w:rPr>
                <w:rFonts w:ascii="Arial" w:hAnsi="Arial" w:cs="Arial"/>
                <w:sz w:val="20"/>
                <w:lang w:eastAsia="sl-SI"/>
              </w:rPr>
              <w:t>poman</w:t>
            </w:r>
            <w:r w:rsidR="005F6370" w:rsidRPr="000C557A">
              <w:rPr>
                <w:rFonts w:ascii="Arial" w:hAnsi="Arial" w:cs="Arial"/>
                <w:sz w:val="20"/>
                <w:lang w:eastAsia="sl-SI"/>
              </w:rPr>
              <w:t>j</w:t>
            </w:r>
            <w:r w:rsidR="00804C90" w:rsidRPr="000C557A">
              <w:rPr>
                <w:rFonts w:ascii="Arial" w:hAnsi="Arial" w:cs="Arial"/>
                <w:sz w:val="20"/>
                <w:lang w:eastAsia="sl-SI"/>
              </w:rPr>
              <w:t>kljivosti, uveden</w:t>
            </w:r>
            <w:r w:rsidR="001B362C" w:rsidRPr="000C557A">
              <w:rPr>
                <w:rFonts w:ascii="Arial" w:hAnsi="Arial" w:cs="Arial"/>
                <w:sz w:val="20"/>
                <w:lang w:eastAsia="sl-SI"/>
              </w:rPr>
              <w:t>ih</w:t>
            </w:r>
            <w:r w:rsidR="00804C90" w:rsidRPr="000C557A">
              <w:rPr>
                <w:rFonts w:ascii="Arial" w:hAnsi="Arial" w:cs="Arial"/>
                <w:sz w:val="20"/>
                <w:lang w:eastAsia="sl-SI"/>
              </w:rPr>
              <w:t xml:space="preserve"> z novelo ZFU-A</w:t>
            </w:r>
            <w:r w:rsidR="006A0D1F" w:rsidRPr="000C557A">
              <w:rPr>
                <w:rFonts w:ascii="Arial" w:hAnsi="Arial" w:cs="Arial"/>
                <w:sz w:val="20"/>
                <w:lang w:eastAsia="sl-SI"/>
              </w:rPr>
              <w:t>, v delu, ki</w:t>
            </w:r>
            <w:r w:rsidR="002C1631" w:rsidRPr="000C557A">
              <w:rPr>
                <w:rFonts w:ascii="Arial" w:hAnsi="Arial" w:cs="Arial"/>
                <w:sz w:val="20"/>
                <w:lang w:eastAsia="sl-SI"/>
              </w:rPr>
              <w:t xml:space="preserve"> se </w:t>
            </w:r>
            <w:r w:rsidR="006A0D1F" w:rsidRPr="000C557A">
              <w:rPr>
                <w:rFonts w:ascii="Arial" w:hAnsi="Arial" w:cs="Arial"/>
                <w:sz w:val="20"/>
                <w:lang w:eastAsia="sl-SI"/>
              </w:rPr>
              <w:t>nanaša na</w:t>
            </w:r>
            <w:r w:rsidR="002C1631" w:rsidRPr="000C557A">
              <w:rPr>
                <w:rFonts w:ascii="Arial" w:hAnsi="Arial" w:cs="Arial"/>
                <w:sz w:val="20"/>
                <w:lang w:eastAsia="sl-SI"/>
              </w:rPr>
              <w:t xml:space="preserve"> </w:t>
            </w:r>
            <w:r w:rsidR="002C1631" w:rsidRPr="000C557A">
              <w:rPr>
                <w:rFonts w:ascii="Arial" w:hAnsi="Arial" w:cs="Arial"/>
                <w:sz w:val="20"/>
                <w:szCs w:val="20"/>
              </w:rPr>
              <w:t>ureditev:</w:t>
            </w:r>
          </w:p>
          <w:p w14:paraId="055B2E31" w14:textId="53E587FE" w:rsidR="002C1631" w:rsidRPr="000C557A" w:rsidRDefault="002C1631" w:rsidP="00341866">
            <w:pPr>
              <w:pStyle w:val="Odstavekseznama"/>
              <w:numPr>
                <w:ilvl w:val="1"/>
                <w:numId w:val="11"/>
              </w:numPr>
              <w:spacing w:line="276" w:lineRule="auto"/>
              <w:jc w:val="both"/>
              <w:rPr>
                <w:rFonts w:ascii="Arial" w:hAnsi="Arial" w:cs="Arial"/>
                <w:sz w:val="20"/>
              </w:rPr>
            </w:pPr>
            <w:r w:rsidRPr="000C557A">
              <w:rPr>
                <w:rFonts w:ascii="Arial" w:hAnsi="Arial" w:cs="Arial"/>
                <w:sz w:val="20"/>
                <w:szCs w:val="20"/>
              </w:rPr>
              <w:t>položaja direktorjev</w:t>
            </w:r>
            <w:r w:rsidR="006A1D2E" w:rsidRPr="000C557A">
              <w:rPr>
                <w:rFonts w:ascii="Arial" w:hAnsi="Arial" w:cs="Arial"/>
                <w:sz w:val="20"/>
                <w:szCs w:val="20"/>
              </w:rPr>
              <w:t xml:space="preserve"> finančnih uradov</w:t>
            </w:r>
            <w:r w:rsidRPr="000C557A">
              <w:rPr>
                <w:rFonts w:ascii="Arial" w:hAnsi="Arial" w:cs="Arial"/>
                <w:sz w:val="20"/>
                <w:szCs w:val="20"/>
              </w:rPr>
              <w:t xml:space="preserve">, ki </w:t>
            </w:r>
            <w:r w:rsidR="00341866" w:rsidRPr="000C557A">
              <w:rPr>
                <w:rFonts w:ascii="Arial" w:hAnsi="Arial" w:cs="Arial"/>
                <w:sz w:val="20"/>
                <w:szCs w:val="20"/>
              </w:rPr>
              <w:t>predstavlja t. i. »</w:t>
            </w:r>
            <w:proofErr w:type="spellStart"/>
            <w:r w:rsidR="00341866" w:rsidRPr="000C557A">
              <w:rPr>
                <w:rFonts w:ascii="Arial" w:hAnsi="Arial" w:cs="Arial"/>
                <w:sz w:val="20"/>
                <w:szCs w:val="20"/>
              </w:rPr>
              <w:t>lex</w:t>
            </w:r>
            <w:proofErr w:type="spellEnd"/>
            <w:r w:rsidR="00341866" w:rsidRPr="000C557A">
              <w:rPr>
                <w:rFonts w:ascii="Arial" w:hAnsi="Arial" w:cs="Arial"/>
                <w:sz w:val="20"/>
                <w:szCs w:val="20"/>
              </w:rPr>
              <w:t xml:space="preserve"> </w:t>
            </w:r>
            <w:proofErr w:type="spellStart"/>
            <w:r w:rsidR="00341866" w:rsidRPr="000C557A">
              <w:rPr>
                <w:rFonts w:ascii="Arial" w:hAnsi="Arial" w:cs="Arial"/>
                <w:sz w:val="20"/>
                <w:szCs w:val="20"/>
              </w:rPr>
              <w:t>specialis</w:t>
            </w:r>
            <w:proofErr w:type="spellEnd"/>
            <w:r w:rsidR="00341866" w:rsidRPr="000C557A">
              <w:rPr>
                <w:rFonts w:ascii="Arial" w:hAnsi="Arial" w:cs="Arial"/>
                <w:sz w:val="20"/>
                <w:szCs w:val="20"/>
              </w:rPr>
              <w:t xml:space="preserve">« ureditev sklenitve delovnega razmerja za </w:t>
            </w:r>
            <w:r w:rsidRPr="000C557A">
              <w:rPr>
                <w:rFonts w:ascii="Arial" w:hAnsi="Arial" w:cs="Arial"/>
                <w:sz w:val="20"/>
                <w:szCs w:val="20"/>
              </w:rPr>
              <w:t>vod</w:t>
            </w:r>
            <w:r w:rsidR="00341866" w:rsidRPr="000C557A">
              <w:rPr>
                <w:rFonts w:ascii="Arial" w:hAnsi="Arial" w:cs="Arial"/>
                <w:sz w:val="20"/>
                <w:szCs w:val="20"/>
              </w:rPr>
              <w:t>je</w:t>
            </w:r>
            <w:r w:rsidRPr="000C557A">
              <w:rPr>
                <w:rFonts w:ascii="Arial" w:hAnsi="Arial" w:cs="Arial"/>
                <w:sz w:val="20"/>
                <w:szCs w:val="20"/>
              </w:rPr>
              <w:t xml:space="preserve"> notranjih organizacijskih enot</w:t>
            </w:r>
            <w:r w:rsidR="00341866" w:rsidRPr="000C557A">
              <w:rPr>
                <w:rFonts w:ascii="Arial" w:hAnsi="Arial" w:cs="Arial"/>
                <w:sz w:val="20"/>
                <w:szCs w:val="20"/>
              </w:rPr>
              <w:t xml:space="preserve"> za določen čas</w:t>
            </w:r>
            <w:r w:rsidRPr="000C557A">
              <w:rPr>
                <w:rFonts w:ascii="Arial" w:hAnsi="Arial" w:cs="Arial"/>
                <w:sz w:val="20"/>
                <w:szCs w:val="20"/>
              </w:rPr>
              <w:t>,</w:t>
            </w:r>
            <w:r w:rsidR="00341866" w:rsidRPr="000C557A">
              <w:rPr>
                <w:rFonts w:ascii="Arial" w:hAnsi="Arial" w:cs="Arial"/>
                <w:sz w:val="20"/>
                <w:szCs w:val="20"/>
              </w:rPr>
              <w:t xml:space="preserve"> in odstopa od sistemske ureditve</w:t>
            </w:r>
            <w:r w:rsidRPr="000C557A">
              <w:rPr>
                <w:rFonts w:ascii="Arial" w:hAnsi="Arial" w:cs="Arial"/>
                <w:sz w:val="20"/>
                <w:szCs w:val="20"/>
              </w:rPr>
              <w:t xml:space="preserve"> </w:t>
            </w:r>
            <w:r w:rsidR="00341866" w:rsidRPr="000C557A">
              <w:rPr>
                <w:rFonts w:ascii="Arial" w:hAnsi="Arial" w:cs="Arial"/>
                <w:sz w:val="20"/>
                <w:szCs w:val="20"/>
              </w:rPr>
              <w:t xml:space="preserve">javnih uslužbencev, ki jih ureja </w:t>
            </w:r>
            <w:r w:rsidRPr="000C557A">
              <w:rPr>
                <w:rFonts w:ascii="Arial" w:hAnsi="Arial" w:cs="Arial"/>
                <w:sz w:val="20"/>
                <w:szCs w:val="20"/>
              </w:rPr>
              <w:t xml:space="preserve">Zakon o javnih uslužbencih, </w:t>
            </w:r>
          </w:p>
          <w:p w14:paraId="4F3C6454" w14:textId="6CD1287D" w:rsidR="002C1631" w:rsidRPr="000C557A" w:rsidRDefault="006D6C8E" w:rsidP="00706D7C">
            <w:pPr>
              <w:pStyle w:val="Odstavekseznama"/>
              <w:numPr>
                <w:ilvl w:val="1"/>
                <w:numId w:val="11"/>
              </w:numPr>
              <w:spacing w:line="276" w:lineRule="auto"/>
              <w:jc w:val="both"/>
              <w:rPr>
                <w:rFonts w:ascii="Arial" w:hAnsi="Arial" w:cs="Arial"/>
                <w:sz w:val="20"/>
              </w:rPr>
            </w:pPr>
            <w:r w:rsidRPr="000C557A">
              <w:rPr>
                <w:rFonts w:ascii="Arial" w:hAnsi="Arial" w:cs="Arial"/>
                <w:sz w:val="20"/>
                <w:szCs w:val="20"/>
              </w:rPr>
              <w:t>kolegijskega</w:t>
            </w:r>
            <w:r w:rsidR="002C1631" w:rsidRPr="000C557A">
              <w:rPr>
                <w:rFonts w:ascii="Arial" w:hAnsi="Arial" w:cs="Arial"/>
                <w:sz w:val="20"/>
                <w:szCs w:val="20"/>
              </w:rPr>
              <w:t xml:space="preserve"> odločanja v </w:t>
            </w:r>
            <w:r w:rsidRPr="000C557A">
              <w:rPr>
                <w:rFonts w:ascii="Arial" w:hAnsi="Arial" w:cs="Arial"/>
                <w:sz w:val="20"/>
                <w:szCs w:val="20"/>
              </w:rPr>
              <w:t xml:space="preserve">najzahtevnejših primerih </w:t>
            </w:r>
            <w:r w:rsidR="002C1631" w:rsidRPr="000C557A">
              <w:rPr>
                <w:rFonts w:ascii="Arial" w:hAnsi="Arial" w:cs="Arial"/>
                <w:sz w:val="20"/>
                <w:szCs w:val="20"/>
              </w:rPr>
              <w:t>davčne</w:t>
            </w:r>
            <w:r w:rsidRPr="000C557A">
              <w:rPr>
                <w:rFonts w:ascii="Arial" w:hAnsi="Arial" w:cs="Arial"/>
                <w:sz w:val="20"/>
                <w:szCs w:val="20"/>
              </w:rPr>
              <w:t>ga</w:t>
            </w:r>
            <w:r w:rsidR="002C1631" w:rsidRPr="000C557A">
              <w:rPr>
                <w:rFonts w:ascii="Arial" w:hAnsi="Arial" w:cs="Arial"/>
                <w:sz w:val="20"/>
                <w:szCs w:val="20"/>
              </w:rPr>
              <w:t xml:space="preserve"> postopk</w:t>
            </w:r>
            <w:r w:rsidRPr="000C557A">
              <w:rPr>
                <w:rFonts w:ascii="Arial" w:hAnsi="Arial" w:cs="Arial"/>
                <w:sz w:val="20"/>
                <w:szCs w:val="20"/>
              </w:rPr>
              <w:t>a</w:t>
            </w:r>
            <w:r w:rsidR="002C1631" w:rsidRPr="000C557A">
              <w:rPr>
                <w:rFonts w:ascii="Arial" w:hAnsi="Arial" w:cs="Arial"/>
                <w:sz w:val="20"/>
                <w:szCs w:val="20"/>
              </w:rPr>
              <w:t xml:space="preserve">, ki se razlikuje od </w:t>
            </w:r>
            <w:r w:rsidR="00706D7C" w:rsidRPr="000C557A">
              <w:rPr>
                <w:rFonts w:ascii="Arial" w:hAnsi="Arial" w:cs="Arial"/>
                <w:sz w:val="20"/>
                <w:szCs w:val="20"/>
              </w:rPr>
              <w:t xml:space="preserve">temeljne sistemske ureditve </w:t>
            </w:r>
            <w:proofErr w:type="spellStart"/>
            <w:r w:rsidRPr="000C557A">
              <w:rPr>
                <w:rFonts w:ascii="Arial" w:hAnsi="Arial" w:cs="Arial"/>
                <w:sz w:val="20"/>
                <w:szCs w:val="20"/>
              </w:rPr>
              <w:t>monokratičnega</w:t>
            </w:r>
            <w:proofErr w:type="spellEnd"/>
            <w:r w:rsidRPr="000C557A">
              <w:rPr>
                <w:rFonts w:ascii="Arial" w:hAnsi="Arial" w:cs="Arial"/>
                <w:sz w:val="20"/>
                <w:szCs w:val="20"/>
              </w:rPr>
              <w:t xml:space="preserve"> </w:t>
            </w:r>
            <w:r w:rsidR="002C1631" w:rsidRPr="000C557A">
              <w:rPr>
                <w:rFonts w:ascii="Arial" w:hAnsi="Arial" w:cs="Arial"/>
                <w:sz w:val="20"/>
                <w:szCs w:val="20"/>
              </w:rPr>
              <w:t>vodenja in odločanja v upravnih postopkih, urejene</w:t>
            </w:r>
            <w:r w:rsidR="004C4E10" w:rsidRPr="000C557A">
              <w:rPr>
                <w:rFonts w:ascii="Arial" w:hAnsi="Arial" w:cs="Arial"/>
                <w:sz w:val="20"/>
                <w:szCs w:val="20"/>
              </w:rPr>
              <w:t>ga</w:t>
            </w:r>
            <w:r w:rsidR="002C1631" w:rsidRPr="000C557A">
              <w:rPr>
                <w:rFonts w:ascii="Arial" w:hAnsi="Arial" w:cs="Arial"/>
                <w:sz w:val="20"/>
                <w:szCs w:val="20"/>
              </w:rPr>
              <w:t xml:space="preserve"> v Zakonu o splošnem upravnem postopku</w:t>
            </w:r>
            <w:r w:rsidR="00706D7C" w:rsidRPr="000C557A">
              <w:rPr>
                <w:rFonts w:ascii="Arial" w:hAnsi="Arial" w:cs="Arial"/>
                <w:sz w:val="20"/>
                <w:szCs w:val="20"/>
              </w:rPr>
              <w:t xml:space="preserve">, </w:t>
            </w:r>
          </w:p>
          <w:p w14:paraId="53BA7743" w14:textId="430AE40C" w:rsidR="00706D7C" w:rsidRPr="000C557A" w:rsidRDefault="00706D7C" w:rsidP="00706D7C">
            <w:pPr>
              <w:pStyle w:val="Odstavekseznama"/>
              <w:numPr>
                <w:ilvl w:val="1"/>
                <w:numId w:val="11"/>
              </w:numPr>
              <w:spacing w:line="276" w:lineRule="auto"/>
              <w:jc w:val="both"/>
              <w:rPr>
                <w:rFonts w:ascii="Arial" w:hAnsi="Arial" w:cs="Arial"/>
                <w:sz w:val="20"/>
              </w:rPr>
            </w:pPr>
            <w:r w:rsidRPr="000C557A">
              <w:rPr>
                <w:rFonts w:ascii="Arial" w:hAnsi="Arial" w:cs="Arial"/>
                <w:sz w:val="20"/>
              </w:rPr>
              <w:t xml:space="preserve">ki za primer kršitve vodenja in odločanja posameznega postopka s strani inšpektorja, ureja ukrep dodelitve zadeve drugemu inšpektorju, </w:t>
            </w:r>
          </w:p>
          <w:p w14:paraId="41E8F2F1" w14:textId="01E48D95" w:rsidR="00706D7C" w:rsidRPr="000C557A" w:rsidRDefault="006D6C8E" w:rsidP="00695DDF">
            <w:pPr>
              <w:pStyle w:val="Odstavekseznama"/>
              <w:numPr>
                <w:ilvl w:val="1"/>
                <w:numId w:val="11"/>
              </w:numPr>
              <w:spacing w:line="276" w:lineRule="auto"/>
              <w:jc w:val="both"/>
              <w:rPr>
                <w:rFonts w:ascii="Arial" w:hAnsi="Arial" w:cs="Arial"/>
                <w:sz w:val="20"/>
              </w:rPr>
            </w:pPr>
            <w:r w:rsidRPr="000C557A">
              <w:rPr>
                <w:rFonts w:ascii="Arial" w:hAnsi="Arial" w:cs="Arial"/>
                <w:sz w:val="20"/>
              </w:rPr>
              <w:t>ki ureja odvzem pooblastil uradni osebi s strani predstojnika</w:t>
            </w:r>
            <w:r w:rsidR="006B67C5" w:rsidRPr="000C557A">
              <w:rPr>
                <w:rFonts w:ascii="Arial" w:hAnsi="Arial" w:cs="Arial"/>
                <w:sz w:val="20"/>
              </w:rPr>
              <w:t xml:space="preserve"> zaradi ponavljajočih se nepravilnosti pri odločanju. Kot takšne nepravilnosti se štejejo samovoljne in arbitrarne odločitve, ki se v postopku s pravnimi sredstvi izkažejo za nepravilne oziroma če gre za odstop od ustaljene sodne prakse. </w:t>
            </w:r>
            <w:r w:rsidR="00423D49" w:rsidRPr="000C557A">
              <w:rPr>
                <w:rFonts w:ascii="Arial" w:hAnsi="Arial" w:cs="Arial"/>
                <w:sz w:val="20"/>
              </w:rPr>
              <w:t>U</w:t>
            </w:r>
            <w:r w:rsidR="006B67C5" w:rsidRPr="000C557A">
              <w:rPr>
                <w:rFonts w:ascii="Arial" w:hAnsi="Arial" w:cs="Arial"/>
                <w:sz w:val="20"/>
              </w:rPr>
              <w:t>redit</w:t>
            </w:r>
            <w:r w:rsidR="00423D49" w:rsidRPr="000C557A">
              <w:rPr>
                <w:rFonts w:ascii="Arial" w:hAnsi="Arial" w:cs="Arial"/>
                <w:sz w:val="20"/>
              </w:rPr>
              <w:t>ev, ki</w:t>
            </w:r>
            <w:r w:rsidR="006B67C5" w:rsidRPr="000C557A">
              <w:rPr>
                <w:rFonts w:ascii="Arial" w:hAnsi="Arial" w:cs="Arial"/>
                <w:sz w:val="20"/>
              </w:rPr>
              <w:t xml:space="preserve"> sistemsko posega v Zakon o inšpekcijskem nadzoru</w:t>
            </w:r>
            <w:r w:rsidR="00423D49" w:rsidRPr="000C557A">
              <w:rPr>
                <w:rFonts w:ascii="Arial" w:hAnsi="Arial" w:cs="Arial"/>
                <w:sz w:val="20"/>
              </w:rPr>
              <w:t xml:space="preserve">, </w:t>
            </w:r>
            <w:r w:rsidR="00177948" w:rsidRPr="000C557A">
              <w:rPr>
                <w:rFonts w:ascii="Arial" w:hAnsi="Arial" w:cs="Arial"/>
                <w:sz w:val="20"/>
              </w:rPr>
              <w:t xml:space="preserve">daje videz nedovoljenega pritiska predstojnika </w:t>
            </w:r>
            <w:r w:rsidR="004D68DF" w:rsidRPr="000C557A">
              <w:rPr>
                <w:rFonts w:ascii="Arial" w:hAnsi="Arial" w:cs="Arial"/>
                <w:sz w:val="20"/>
              </w:rPr>
              <w:t>organa na i</w:t>
            </w:r>
            <w:r w:rsidR="006B67C5" w:rsidRPr="000C557A">
              <w:rPr>
                <w:rFonts w:ascii="Arial" w:hAnsi="Arial" w:cs="Arial"/>
                <w:sz w:val="20"/>
              </w:rPr>
              <w:t>nšpektorje, ki so uradne osebe s posebnimi poobl</w:t>
            </w:r>
            <w:r w:rsidR="00F75E18" w:rsidRPr="000C557A">
              <w:rPr>
                <w:rFonts w:ascii="Arial" w:hAnsi="Arial" w:cs="Arial"/>
                <w:sz w:val="20"/>
              </w:rPr>
              <w:t>a</w:t>
            </w:r>
            <w:r w:rsidR="006B67C5" w:rsidRPr="000C557A">
              <w:rPr>
                <w:rFonts w:ascii="Arial" w:hAnsi="Arial" w:cs="Arial"/>
                <w:sz w:val="20"/>
              </w:rPr>
              <w:t xml:space="preserve">stili in odgovornostmi in ki so pri opravljanju nalog inšpekcijskega nadzora v okviru svojih pooblastil samostojni. </w:t>
            </w:r>
          </w:p>
          <w:p w14:paraId="1460DA09" w14:textId="77777777" w:rsidR="00341866" w:rsidRPr="000C557A" w:rsidRDefault="00341866" w:rsidP="00341866">
            <w:pPr>
              <w:pStyle w:val="Odstavekseznama"/>
              <w:spacing w:line="276" w:lineRule="auto"/>
              <w:ind w:left="1440"/>
              <w:jc w:val="both"/>
              <w:rPr>
                <w:rFonts w:ascii="Arial" w:hAnsi="Arial" w:cs="Arial"/>
                <w:sz w:val="20"/>
              </w:rPr>
            </w:pPr>
          </w:p>
          <w:p w14:paraId="6D6ECD1D" w14:textId="1DA1A5EE" w:rsidR="00C109FC" w:rsidRPr="000C557A" w:rsidRDefault="00804C90" w:rsidP="00706D7C">
            <w:pPr>
              <w:jc w:val="both"/>
              <w:rPr>
                <w:rFonts w:ascii="Arial" w:eastAsia="Times New Roman" w:hAnsi="Arial"/>
                <w:sz w:val="20"/>
                <w:szCs w:val="24"/>
              </w:rPr>
            </w:pPr>
            <w:r w:rsidRPr="000C557A">
              <w:rPr>
                <w:rFonts w:ascii="Arial" w:hAnsi="Arial" w:cs="Arial"/>
                <w:sz w:val="20"/>
                <w:lang w:eastAsia="sl-SI"/>
              </w:rPr>
              <w:t>Predlog zakona</w:t>
            </w:r>
            <w:r w:rsidR="003A0CA7" w:rsidRPr="000C557A">
              <w:rPr>
                <w:rFonts w:ascii="Arial" w:hAnsi="Arial" w:cs="Arial"/>
                <w:sz w:val="20"/>
                <w:lang w:eastAsia="sl-SI"/>
              </w:rPr>
              <w:t xml:space="preserve"> s predlaganimi spremembami </w:t>
            </w:r>
            <w:r w:rsidR="006A0D1F" w:rsidRPr="000C557A">
              <w:rPr>
                <w:rFonts w:ascii="Arial" w:hAnsi="Arial" w:cs="Arial"/>
                <w:sz w:val="20"/>
                <w:lang w:eastAsia="sl-SI"/>
              </w:rPr>
              <w:t xml:space="preserve">zagotavlja enotnost oziroma </w:t>
            </w:r>
            <w:r w:rsidR="006B67C5" w:rsidRPr="000C557A">
              <w:rPr>
                <w:rFonts w:ascii="Arial" w:hAnsi="Arial" w:cs="Arial"/>
                <w:sz w:val="20"/>
                <w:lang w:eastAsia="sl-SI"/>
              </w:rPr>
              <w:t>enak</w:t>
            </w:r>
            <w:r w:rsidRPr="000C557A">
              <w:rPr>
                <w:rFonts w:ascii="Arial" w:hAnsi="Arial" w:cs="Arial"/>
                <w:sz w:val="20"/>
                <w:lang w:eastAsia="sl-SI"/>
              </w:rPr>
              <w:t xml:space="preserve"> položaj direktorjev</w:t>
            </w:r>
            <w:r w:rsidR="00756D5B" w:rsidRPr="000C557A">
              <w:rPr>
                <w:rFonts w:ascii="Arial" w:hAnsi="Arial" w:cs="Arial"/>
                <w:sz w:val="20"/>
                <w:lang w:eastAsia="sl-SI"/>
              </w:rPr>
              <w:t xml:space="preserve"> finančnih uradov</w:t>
            </w:r>
            <w:r w:rsidRPr="000C557A">
              <w:rPr>
                <w:rFonts w:ascii="Arial" w:hAnsi="Arial" w:cs="Arial"/>
                <w:sz w:val="20"/>
                <w:lang w:eastAsia="sl-SI"/>
              </w:rPr>
              <w:t xml:space="preserve">, </w:t>
            </w:r>
            <w:r w:rsidR="001B362C" w:rsidRPr="000C557A">
              <w:rPr>
                <w:rFonts w:ascii="Arial" w:hAnsi="Arial" w:cs="Arial"/>
                <w:sz w:val="20"/>
                <w:lang w:eastAsia="sl-SI"/>
              </w:rPr>
              <w:t xml:space="preserve">vodij notranjih organizacijskih enot, s primerljivimi položaji drugih </w:t>
            </w:r>
            <w:r w:rsidR="00B57930" w:rsidRPr="000C557A">
              <w:rPr>
                <w:rFonts w:ascii="Arial" w:hAnsi="Arial" w:cs="Arial"/>
                <w:sz w:val="20"/>
                <w:lang w:eastAsia="sl-SI"/>
              </w:rPr>
              <w:t>javn</w:t>
            </w:r>
            <w:r w:rsidR="001B362C" w:rsidRPr="000C557A">
              <w:rPr>
                <w:rFonts w:ascii="Arial" w:hAnsi="Arial" w:cs="Arial"/>
                <w:sz w:val="20"/>
                <w:lang w:eastAsia="sl-SI"/>
              </w:rPr>
              <w:t>ih</w:t>
            </w:r>
            <w:r w:rsidR="00B57930" w:rsidRPr="000C557A">
              <w:rPr>
                <w:rFonts w:ascii="Arial" w:hAnsi="Arial" w:cs="Arial"/>
                <w:sz w:val="20"/>
                <w:lang w:eastAsia="sl-SI"/>
              </w:rPr>
              <w:t xml:space="preserve"> uslužbence</w:t>
            </w:r>
            <w:r w:rsidR="001B362C" w:rsidRPr="000C557A">
              <w:rPr>
                <w:rFonts w:ascii="Arial" w:hAnsi="Arial" w:cs="Arial"/>
                <w:sz w:val="20"/>
                <w:lang w:eastAsia="sl-SI"/>
              </w:rPr>
              <w:t>v</w:t>
            </w:r>
            <w:r w:rsidR="00341866" w:rsidRPr="000C557A">
              <w:rPr>
                <w:rFonts w:ascii="Arial" w:hAnsi="Arial" w:cs="Arial"/>
                <w:sz w:val="20"/>
                <w:lang w:eastAsia="sl-SI"/>
              </w:rPr>
              <w:t>.</w:t>
            </w:r>
            <w:r w:rsidR="00B57930" w:rsidRPr="000C557A">
              <w:rPr>
                <w:rFonts w:ascii="Arial" w:hAnsi="Arial" w:cs="Arial"/>
                <w:sz w:val="20"/>
                <w:lang w:eastAsia="sl-SI"/>
              </w:rPr>
              <w:t xml:space="preserve"> </w:t>
            </w:r>
            <w:r w:rsidR="00CD6562" w:rsidRPr="000C557A">
              <w:rPr>
                <w:rFonts w:ascii="Arial" w:hAnsi="Arial" w:cs="Arial"/>
                <w:sz w:val="20"/>
                <w:lang w:eastAsia="sl-SI"/>
              </w:rPr>
              <w:t xml:space="preserve">Predlog zakona </w:t>
            </w:r>
            <w:r w:rsidR="006A0D1F" w:rsidRPr="000C557A">
              <w:rPr>
                <w:rFonts w:ascii="Arial" w:hAnsi="Arial" w:cs="Arial"/>
                <w:sz w:val="20"/>
                <w:lang w:eastAsia="sl-SI"/>
              </w:rPr>
              <w:t>vzpostavlja</w:t>
            </w:r>
            <w:r w:rsidR="00CD6562" w:rsidRPr="000C557A">
              <w:rPr>
                <w:rFonts w:ascii="Arial" w:hAnsi="Arial" w:cs="Arial"/>
                <w:sz w:val="20"/>
                <w:lang w:eastAsia="sl-SI"/>
              </w:rPr>
              <w:t xml:space="preserve"> enak način upravnega odločanja </w:t>
            </w:r>
            <w:r w:rsidR="00341866" w:rsidRPr="000C557A">
              <w:rPr>
                <w:rFonts w:ascii="Arial" w:hAnsi="Arial" w:cs="Arial"/>
                <w:sz w:val="20"/>
                <w:lang w:eastAsia="sl-SI"/>
              </w:rPr>
              <w:t xml:space="preserve">kot velja za druge </w:t>
            </w:r>
            <w:proofErr w:type="spellStart"/>
            <w:r w:rsidR="00CD6562" w:rsidRPr="000C557A">
              <w:rPr>
                <w:rFonts w:ascii="Arial" w:hAnsi="Arial" w:cs="Arial"/>
                <w:sz w:val="20"/>
                <w:lang w:eastAsia="sl-SI"/>
              </w:rPr>
              <w:t>monokratično</w:t>
            </w:r>
            <w:proofErr w:type="spellEnd"/>
            <w:r w:rsidR="00CD6562" w:rsidRPr="000C557A">
              <w:rPr>
                <w:rFonts w:ascii="Arial" w:hAnsi="Arial" w:cs="Arial"/>
                <w:sz w:val="20"/>
                <w:lang w:eastAsia="sl-SI"/>
              </w:rPr>
              <w:t xml:space="preserve"> voden</w:t>
            </w:r>
            <w:r w:rsidR="00341866" w:rsidRPr="000C557A">
              <w:rPr>
                <w:rFonts w:ascii="Arial" w:hAnsi="Arial" w:cs="Arial"/>
                <w:sz w:val="20"/>
                <w:lang w:eastAsia="sl-SI"/>
              </w:rPr>
              <w:t>e</w:t>
            </w:r>
            <w:r w:rsidR="00CD6562" w:rsidRPr="000C557A">
              <w:rPr>
                <w:rFonts w:ascii="Arial" w:hAnsi="Arial" w:cs="Arial"/>
                <w:sz w:val="20"/>
                <w:lang w:eastAsia="sl-SI"/>
              </w:rPr>
              <w:t xml:space="preserve"> organ</w:t>
            </w:r>
            <w:r w:rsidR="00341866" w:rsidRPr="000C557A">
              <w:rPr>
                <w:rFonts w:ascii="Arial" w:hAnsi="Arial" w:cs="Arial"/>
                <w:sz w:val="20"/>
                <w:lang w:eastAsia="sl-SI"/>
              </w:rPr>
              <w:t>e</w:t>
            </w:r>
            <w:r w:rsidR="00CD6562" w:rsidRPr="000C557A">
              <w:rPr>
                <w:rFonts w:ascii="Arial" w:hAnsi="Arial" w:cs="Arial"/>
                <w:sz w:val="20"/>
                <w:lang w:eastAsia="sl-SI"/>
              </w:rPr>
              <w:t>. Nadalje se s</w:t>
            </w:r>
            <w:r w:rsidR="00B57930" w:rsidRPr="000C557A">
              <w:rPr>
                <w:rFonts w:ascii="Arial" w:hAnsi="Arial" w:cs="Arial"/>
                <w:sz w:val="20"/>
                <w:lang w:eastAsia="sl-SI"/>
              </w:rPr>
              <w:t xml:space="preserve"> predlogom zasleduje </w:t>
            </w:r>
            <w:r w:rsidR="00CD6562" w:rsidRPr="000C557A">
              <w:rPr>
                <w:rFonts w:ascii="Arial" w:hAnsi="Arial" w:cs="Arial"/>
                <w:sz w:val="20"/>
                <w:lang w:eastAsia="sl-SI"/>
              </w:rPr>
              <w:t>primerljiv</w:t>
            </w:r>
            <w:r w:rsidR="00C7714C" w:rsidRPr="000C557A">
              <w:rPr>
                <w:rFonts w:ascii="Arial" w:hAnsi="Arial" w:cs="Arial"/>
                <w:sz w:val="20"/>
                <w:lang w:eastAsia="sl-SI"/>
              </w:rPr>
              <w:t>o</w:t>
            </w:r>
            <w:r w:rsidR="00CD6562" w:rsidRPr="000C557A">
              <w:rPr>
                <w:rFonts w:ascii="Arial" w:hAnsi="Arial" w:cs="Arial"/>
                <w:sz w:val="20"/>
                <w:lang w:eastAsia="sl-SI"/>
              </w:rPr>
              <w:t xml:space="preserve"> </w:t>
            </w:r>
            <w:r w:rsidR="00B57930" w:rsidRPr="000C557A">
              <w:rPr>
                <w:rFonts w:ascii="Arial" w:hAnsi="Arial" w:cs="Arial"/>
                <w:sz w:val="20"/>
                <w:lang w:eastAsia="sl-SI"/>
              </w:rPr>
              <w:t xml:space="preserve">ureditev položaja davčnih inšpektorjev kot velja za inšpektorje z drugih področij </w:t>
            </w:r>
            <w:r w:rsidR="00756D5B" w:rsidRPr="000C557A">
              <w:rPr>
                <w:rFonts w:ascii="Arial" w:hAnsi="Arial" w:cs="Arial"/>
                <w:sz w:val="20"/>
                <w:lang w:eastAsia="sl-SI"/>
              </w:rPr>
              <w:t>in</w:t>
            </w:r>
            <w:r w:rsidR="00CD6562" w:rsidRPr="000C557A">
              <w:rPr>
                <w:rFonts w:ascii="Arial" w:hAnsi="Arial" w:cs="Arial"/>
                <w:sz w:val="20"/>
                <w:lang w:eastAsia="sl-SI"/>
              </w:rPr>
              <w:t xml:space="preserve"> </w:t>
            </w:r>
            <w:r w:rsidRPr="000C557A">
              <w:rPr>
                <w:rFonts w:ascii="Arial" w:hAnsi="Arial" w:cs="Arial"/>
                <w:sz w:val="20"/>
                <w:lang w:eastAsia="sl-SI"/>
              </w:rPr>
              <w:t xml:space="preserve">zagotovitev </w:t>
            </w:r>
            <w:r w:rsidR="00CD6562" w:rsidRPr="000C557A">
              <w:rPr>
                <w:rFonts w:ascii="Arial" w:hAnsi="Arial" w:cs="Arial"/>
                <w:sz w:val="20"/>
                <w:lang w:eastAsia="sl-SI"/>
              </w:rPr>
              <w:t xml:space="preserve">njihovega </w:t>
            </w:r>
            <w:r w:rsidRPr="000C557A">
              <w:rPr>
                <w:rFonts w:ascii="Arial" w:hAnsi="Arial" w:cs="Arial"/>
                <w:sz w:val="20"/>
                <w:lang w:eastAsia="sl-SI"/>
              </w:rPr>
              <w:t xml:space="preserve">samostojnega in neodvisnega izvajanja postopkov davčnih </w:t>
            </w:r>
            <w:r w:rsidR="00B57930" w:rsidRPr="000C557A">
              <w:rPr>
                <w:rFonts w:ascii="Arial" w:hAnsi="Arial" w:cs="Arial"/>
                <w:sz w:val="20"/>
                <w:lang w:eastAsia="sl-SI"/>
              </w:rPr>
              <w:t>nadzorov</w:t>
            </w:r>
            <w:r w:rsidR="00CD6562" w:rsidRPr="000C557A">
              <w:rPr>
                <w:rFonts w:ascii="Arial" w:hAnsi="Arial" w:cs="Arial"/>
                <w:sz w:val="20"/>
                <w:lang w:eastAsia="sl-SI"/>
              </w:rPr>
              <w:t xml:space="preserve"> ter s tem preprečitev morebitnih arbitrarnih posegov s strani predstojnika organa. </w:t>
            </w:r>
            <w:r w:rsidR="0090751E" w:rsidRPr="000C557A">
              <w:rPr>
                <w:rFonts w:ascii="Arial" w:hAnsi="Arial" w:cs="Arial"/>
                <w:sz w:val="20"/>
                <w:lang w:eastAsia="sl-SI"/>
              </w:rPr>
              <w:t xml:space="preserve">Predlagane spremembe finančne preiskave </w:t>
            </w:r>
            <w:r w:rsidR="006A0D1F" w:rsidRPr="000C557A">
              <w:rPr>
                <w:rFonts w:ascii="Arial" w:hAnsi="Arial" w:cs="Arial"/>
                <w:sz w:val="20"/>
                <w:lang w:eastAsia="sl-SI"/>
              </w:rPr>
              <w:t xml:space="preserve">varujejo javni interes, saj </w:t>
            </w:r>
            <w:r w:rsidR="0090751E" w:rsidRPr="000C557A">
              <w:rPr>
                <w:rFonts w:ascii="Arial" w:hAnsi="Arial" w:cs="Arial"/>
                <w:sz w:val="20"/>
                <w:lang w:eastAsia="sl-SI"/>
              </w:rPr>
              <w:t xml:space="preserve">imajo namen </w:t>
            </w:r>
            <w:r w:rsidR="006A0D1F" w:rsidRPr="000C557A">
              <w:rPr>
                <w:rFonts w:ascii="Arial" w:hAnsi="Arial" w:cs="Arial"/>
                <w:sz w:val="20"/>
                <w:lang w:eastAsia="sl-SI"/>
              </w:rPr>
              <w:t>izboljšati uspešnost in</w:t>
            </w:r>
            <w:r w:rsidR="0090751E" w:rsidRPr="000C557A">
              <w:rPr>
                <w:rFonts w:ascii="Arial" w:hAnsi="Arial" w:cs="Arial"/>
                <w:sz w:val="20"/>
                <w:lang w:eastAsia="sl-SI"/>
              </w:rPr>
              <w:t xml:space="preserve"> učinkovitost </w:t>
            </w:r>
            <w:r w:rsidR="006A0D1F" w:rsidRPr="000C557A">
              <w:rPr>
                <w:rFonts w:ascii="Arial" w:hAnsi="Arial" w:cs="Arial"/>
                <w:sz w:val="20"/>
                <w:lang w:eastAsia="sl-SI"/>
              </w:rPr>
              <w:t>delovanja finančne uprave</w:t>
            </w:r>
            <w:r w:rsidR="0090751E" w:rsidRPr="000C557A">
              <w:rPr>
                <w:rFonts w:ascii="Arial" w:hAnsi="Arial" w:cs="Arial"/>
                <w:sz w:val="20"/>
                <w:lang w:eastAsia="sl-SI"/>
              </w:rPr>
              <w:t>.</w:t>
            </w:r>
            <w:r w:rsidR="006A0D1F" w:rsidRPr="000C557A">
              <w:rPr>
                <w:rFonts w:ascii="Arial" w:hAnsi="Arial" w:cs="Arial"/>
                <w:sz w:val="20"/>
                <w:lang w:eastAsia="sl-SI"/>
              </w:rPr>
              <w:t xml:space="preserve"> S spremembami pa se ne poslabšuje pravna varnost strank, ki so udeležene v postopkih, ki jih vodi finančna uprava.</w:t>
            </w:r>
            <w:r w:rsidR="00177948" w:rsidRPr="000C557A">
              <w:rPr>
                <w:rFonts w:ascii="Arial" w:hAnsi="Arial" w:cs="Arial"/>
                <w:sz w:val="20"/>
                <w:lang w:eastAsia="sl-SI"/>
              </w:rPr>
              <w:t xml:space="preserve"> </w:t>
            </w:r>
          </w:p>
        </w:tc>
      </w:tr>
      <w:tr w:rsidR="000C557A" w:rsidRPr="000C557A" w14:paraId="429E3F0F" w14:textId="77777777" w:rsidTr="00F36200">
        <w:tc>
          <w:tcPr>
            <w:tcW w:w="9070" w:type="dxa"/>
          </w:tcPr>
          <w:p w14:paraId="2FCFB221" w14:textId="77777777" w:rsidR="00F36200" w:rsidRPr="000C557A" w:rsidRDefault="00F36200" w:rsidP="00000CEE">
            <w:pPr>
              <w:pStyle w:val="Odsek"/>
              <w:numPr>
                <w:ilvl w:val="0"/>
                <w:numId w:val="0"/>
              </w:numPr>
              <w:spacing w:before="0" w:after="0" w:line="276" w:lineRule="auto"/>
              <w:jc w:val="left"/>
              <w:rPr>
                <w:sz w:val="20"/>
                <w:szCs w:val="20"/>
              </w:rPr>
            </w:pPr>
            <w:r w:rsidRPr="000C557A">
              <w:rPr>
                <w:sz w:val="20"/>
                <w:szCs w:val="20"/>
              </w:rPr>
              <w:t>2.2 Načela</w:t>
            </w:r>
          </w:p>
          <w:p w14:paraId="4DF1718E" w14:textId="77777777" w:rsidR="00F36200" w:rsidRPr="000C557A" w:rsidRDefault="00F36200" w:rsidP="00000CEE">
            <w:pPr>
              <w:pStyle w:val="Odsek"/>
              <w:numPr>
                <w:ilvl w:val="0"/>
                <w:numId w:val="0"/>
              </w:numPr>
              <w:spacing w:before="0" w:after="0" w:line="276" w:lineRule="auto"/>
              <w:jc w:val="left"/>
              <w:rPr>
                <w:sz w:val="20"/>
                <w:szCs w:val="20"/>
              </w:rPr>
            </w:pPr>
          </w:p>
        </w:tc>
      </w:tr>
      <w:tr w:rsidR="000C557A" w:rsidRPr="000C557A" w14:paraId="51B04D2F" w14:textId="77777777" w:rsidTr="00F36200">
        <w:tc>
          <w:tcPr>
            <w:tcW w:w="9070" w:type="dxa"/>
          </w:tcPr>
          <w:p w14:paraId="4BE6008F" w14:textId="77777777" w:rsidR="00F36200" w:rsidRPr="000C557A" w:rsidRDefault="00F36200" w:rsidP="00000CEE">
            <w:pPr>
              <w:pStyle w:val="Naslovpoiljatelja"/>
              <w:spacing w:line="276" w:lineRule="auto"/>
              <w:ind w:left="0" w:firstLine="0"/>
            </w:pPr>
            <w:r w:rsidRPr="000C557A">
              <w:lastRenderedPageBreak/>
              <w:t>Predlog zakona upošteva temeljna načela delovanja organa, ki so opredeljena v veljavnem zakonu, še posebej pa načela</w:t>
            </w:r>
            <w:r w:rsidRPr="000C557A">
              <w:rPr>
                <w:bCs/>
              </w:rPr>
              <w:t xml:space="preserve"> preglednosti in predvidljivosti, učinkovitosti ter </w:t>
            </w:r>
            <w:r w:rsidRPr="000C557A">
              <w:t xml:space="preserve">notranjega nadzora. </w:t>
            </w:r>
          </w:p>
        </w:tc>
      </w:tr>
      <w:tr w:rsidR="000C557A" w:rsidRPr="000C557A" w14:paraId="5D1173EB" w14:textId="77777777" w:rsidTr="00F36200">
        <w:tc>
          <w:tcPr>
            <w:tcW w:w="9070" w:type="dxa"/>
          </w:tcPr>
          <w:p w14:paraId="738DD8BE" w14:textId="77777777" w:rsidR="00F36200" w:rsidRPr="000C557A" w:rsidRDefault="00F36200" w:rsidP="00000CEE">
            <w:pPr>
              <w:pStyle w:val="Odsek"/>
              <w:numPr>
                <w:ilvl w:val="0"/>
                <w:numId w:val="0"/>
              </w:numPr>
              <w:spacing w:before="0" w:after="0" w:line="276" w:lineRule="auto"/>
              <w:jc w:val="left"/>
              <w:rPr>
                <w:sz w:val="20"/>
                <w:szCs w:val="20"/>
              </w:rPr>
            </w:pPr>
            <w:bookmarkStart w:id="1" w:name="_Hlk69899672"/>
          </w:p>
          <w:p w14:paraId="23C0D49B" w14:textId="77777777" w:rsidR="00F36200" w:rsidRPr="000C557A" w:rsidRDefault="00F36200" w:rsidP="00000CEE">
            <w:pPr>
              <w:pStyle w:val="Odsek"/>
              <w:numPr>
                <w:ilvl w:val="0"/>
                <w:numId w:val="0"/>
              </w:numPr>
              <w:spacing w:before="0" w:after="0" w:line="276" w:lineRule="auto"/>
              <w:jc w:val="left"/>
              <w:rPr>
                <w:sz w:val="20"/>
                <w:szCs w:val="20"/>
              </w:rPr>
            </w:pPr>
            <w:r w:rsidRPr="000C557A">
              <w:rPr>
                <w:sz w:val="20"/>
                <w:szCs w:val="20"/>
              </w:rPr>
              <w:t>2.3 Poglavitne rešitve</w:t>
            </w:r>
          </w:p>
          <w:p w14:paraId="5596E0CF" w14:textId="24587E72" w:rsidR="00F36200" w:rsidRPr="000C557A" w:rsidRDefault="00F36200" w:rsidP="00000CEE">
            <w:pPr>
              <w:pStyle w:val="Odsek"/>
              <w:numPr>
                <w:ilvl w:val="0"/>
                <w:numId w:val="0"/>
              </w:numPr>
              <w:spacing w:before="0" w:after="0" w:line="276" w:lineRule="auto"/>
              <w:jc w:val="left"/>
              <w:rPr>
                <w:b w:val="0"/>
                <w:sz w:val="20"/>
                <w:szCs w:val="20"/>
              </w:rPr>
            </w:pPr>
          </w:p>
          <w:p w14:paraId="0EFD7676" w14:textId="77777777" w:rsidR="00842655" w:rsidRPr="000C557A" w:rsidRDefault="001161E5" w:rsidP="00842655">
            <w:pPr>
              <w:spacing w:after="0"/>
              <w:jc w:val="both"/>
              <w:rPr>
                <w:rFonts w:ascii="Arial" w:hAnsi="Arial"/>
                <w:sz w:val="20"/>
              </w:rPr>
            </w:pPr>
            <w:r w:rsidRPr="000C557A">
              <w:rPr>
                <w:rFonts w:ascii="Arial" w:hAnsi="Arial"/>
                <w:sz w:val="20"/>
              </w:rPr>
              <w:t>Poglavitne rešitve predloga zakona s</w:t>
            </w:r>
            <w:bookmarkStart w:id="2" w:name="_Hlk69899720"/>
            <w:r w:rsidR="00780AF8" w:rsidRPr="000C557A">
              <w:rPr>
                <w:rFonts w:ascii="Arial" w:hAnsi="Arial"/>
                <w:sz w:val="20"/>
              </w:rPr>
              <w:t>e nanašajo na</w:t>
            </w:r>
            <w:bookmarkEnd w:id="2"/>
            <w:r w:rsidR="00842655" w:rsidRPr="000C557A">
              <w:rPr>
                <w:rFonts w:ascii="Arial" w:hAnsi="Arial"/>
                <w:sz w:val="20"/>
              </w:rPr>
              <w:t>:</w:t>
            </w:r>
          </w:p>
          <w:p w14:paraId="2FE53326" w14:textId="0228689C" w:rsidR="00780AF8" w:rsidRPr="000C557A" w:rsidRDefault="00B57930" w:rsidP="00842655">
            <w:pPr>
              <w:pStyle w:val="Odstavekseznama"/>
              <w:numPr>
                <w:ilvl w:val="1"/>
                <w:numId w:val="47"/>
              </w:numPr>
              <w:jc w:val="both"/>
              <w:rPr>
                <w:rFonts w:ascii="Arial" w:hAnsi="Arial" w:cs="Arial"/>
                <w:sz w:val="20"/>
                <w:szCs w:val="20"/>
              </w:rPr>
            </w:pPr>
            <w:r w:rsidRPr="000C557A">
              <w:rPr>
                <w:rFonts w:ascii="Arial" w:eastAsiaTheme="minorHAnsi" w:hAnsi="Arial" w:cs="Arial"/>
                <w:sz w:val="20"/>
                <w:szCs w:val="20"/>
              </w:rPr>
              <w:t>imenovanj</w:t>
            </w:r>
            <w:r w:rsidR="00B91BBE" w:rsidRPr="000C557A">
              <w:rPr>
                <w:rFonts w:ascii="Arial" w:eastAsiaTheme="minorHAnsi" w:hAnsi="Arial" w:cs="Arial"/>
                <w:sz w:val="20"/>
                <w:szCs w:val="20"/>
              </w:rPr>
              <w:t>e</w:t>
            </w:r>
            <w:r w:rsidRPr="000C557A">
              <w:rPr>
                <w:rFonts w:ascii="Arial" w:eastAsiaTheme="minorHAnsi" w:hAnsi="Arial" w:cs="Arial"/>
                <w:sz w:val="20"/>
                <w:szCs w:val="20"/>
              </w:rPr>
              <w:t xml:space="preserve"> direktorjev finančnih uradov</w:t>
            </w:r>
            <w:r w:rsidR="00842655" w:rsidRPr="000C557A">
              <w:rPr>
                <w:rFonts w:ascii="Arial" w:eastAsiaTheme="minorHAnsi" w:hAnsi="Arial" w:cs="Arial"/>
                <w:sz w:val="20"/>
                <w:szCs w:val="20"/>
              </w:rPr>
              <w:t xml:space="preserve"> (1. člen predloga zakona),</w:t>
            </w:r>
            <w:r w:rsidR="00780AF8" w:rsidRPr="000C557A">
              <w:rPr>
                <w:rFonts w:ascii="Arial" w:hAnsi="Arial" w:cs="Arial"/>
                <w:sz w:val="20"/>
                <w:szCs w:val="20"/>
              </w:rPr>
              <w:t xml:space="preserve"> </w:t>
            </w:r>
          </w:p>
          <w:p w14:paraId="51E61C55" w14:textId="144C0616" w:rsidR="00B57930" w:rsidRPr="000C557A" w:rsidRDefault="00B57930" w:rsidP="00780AF8">
            <w:pPr>
              <w:pStyle w:val="Odstavekseznama"/>
              <w:numPr>
                <w:ilvl w:val="1"/>
                <w:numId w:val="47"/>
              </w:numPr>
              <w:jc w:val="both"/>
              <w:rPr>
                <w:rFonts w:ascii="Arial" w:eastAsia="Calibri" w:hAnsi="Arial" w:cs="Arial"/>
                <w:sz w:val="20"/>
                <w:szCs w:val="20"/>
              </w:rPr>
            </w:pPr>
            <w:r w:rsidRPr="000C557A">
              <w:rPr>
                <w:rFonts w:ascii="Arial" w:eastAsiaTheme="minorHAnsi" w:hAnsi="Arial" w:cs="Arial"/>
                <w:sz w:val="20"/>
                <w:szCs w:val="20"/>
              </w:rPr>
              <w:t>način odločanja</w:t>
            </w:r>
            <w:r w:rsidR="00842655" w:rsidRPr="000C557A">
              <w:rPr>
                <w:rFonts w:ascii="Arial" w:eastAsiaTheme="minorHAnsi" w:hAnsi="Arial" w:cs="Arial"/>
                <w:sz w:val="20"/>
                <w:szCs w:val="20"/>
              </w:rPr>
              <w:t xml:space="preserve"> (2. člen predloga zakona),</w:t>
            </w:r>
          </w:p>
          <w:p w14:paraId="03D9C57F" w14:textId="5503F7F3" w:rsidR="00B57930" w:rsidRPr="000C557A" w:rsidRDefault="00B57930" w:rsidP="00780AF8">
            <w:pPr>
              <w:pStyle w:val="Odstavekseznama"/>
              <w:numPr>
                <w:ilvl w:val="1"/>
                <w:numId w:val="47"/>
              </w:numPr>
              <w:spacing w:line="260" w:lineRule="atLeast"/>
              <w:jc w:val="both"/>
              <w:rPr>
                <w:rFonts w:ascii="Arial" w:eastAsiaTheme="minorHAnsi" w:hAnsi="Arial" w:cs="Arial"/>
                <w:sz w:val="20"/>
                <w:szCs w:val="20"/>
              </w:rPr>
            </w:pPr>
            <w:r w:rsidRPr="000C557A">
              <w:rPr>
                <w:rFonts w:ascii="Arial" w:eastAsiaTheme="minorHAnsi" w:hAnsi="Arial" w:cs="Arial"/>
                <w:sz w:val="20"/>
                <w:szCs w:val="20"/>
              </w:rPr>
              <w:t>dodelitev posameznega postopka drugemu inšpektorju v vodenj</w:t>
            </w:r>
            <w:r w:rsidR="00842655" w:rsidRPr="000C557A">
              <w:rPr>
                <w:rFonts w:ascii="Arial" w:eastAsiaTheme="minorHAnsi" w:hAnsi="Arial" w:cs="Arial"/>
                <w:sz w:val="20"/>
                <w:szCs w:val="20"/>
              </w:rPr>
              <w:t>e</w:t>
            </w:r>
            <w:r w:rsidRPr="000C557A">
              <w:rPr>
                <w:rFonts w:ascii="Arial" w:eastAsiaTheme="minorHAnsi" w:hAnsi="Arial" w:cs="Arial"/>
                <w:sz w:val="20"/>
                <w:szCs w:val="20"/>
              </w:rPr>
              <w:t xml:space="preserve"> in odločanje in odvzem pooblastil inšpektorju</w:t>
            </w:r>
            <w:r w:rsidR="00842655" w:rsidRPr="000C557A">
              <w:rPr>
                <w:rFonts w:ascii="Arial" w:eastAsiaTheme="minorHAnsi" w:hAnsi="Arial" w:cs="Arial"/>
                <w:sz w:val="20"/>
                <w:szCs w:val="20"/>
              </w:rPr>
              <w:t xml:space="preserve"> (3. člen predloga zakona),</w:t>
            </w:r>
          </w:p>
          <w:p w14:paraId="547A39BB" w14:textId="6D2BF01B" w:rsidR="00B57930" w:rsidRPr="000C557A" w:rsidRDefault="00B57930" w:rsidP="00780AF8">
            <w:pPr>
              <w:pStyle w:val="Odstavekseznama"/>
              <w:numPr>
                <w:ilvl w:val="1"/>
                <w:numId w:val="47"/>
              </w:numPr>
              <w:spacing w:line="260" w:lineRule="atLeast"/>
              <w:jc w:val="both"/>
              <w:rPr>
                <w:rFonts w:ascii="Arial" w:eastAsiaTheme="minorHAnsi" w:hAnsi="Arial" w:cs="Arial"/>
                <w:sz w:val="20"/>
                <w:szCs w:val="20"/>
              </w:rPr>
            </w:pPr>
            <w:r w:rsidRPr="000C557A">
              <w:rPr>
                <w:rFonts w:ascii="Arial" w:eastAsiaTheme="minorHAnsi" w:hAnsi="Arial" w:cs="Arial"/>
                <w:sz w:val="20"/>
                <w:szCs w:val="20"/>
              </w:rPr>
              <w:t>finančno preiskavo</w:t>
            </w:r>
            <w:r w:rsidR="00842655" w:rsidRPr="000C557A">
              <w:rPr>
                <w:rFonts w:ascii="Arial" w:eastAsiaTheme="minorHAnsi" w:hAnsi="Arial" w:cs="Arial"/>
                <w:sz w:val="20"/>
                <w:szCs w:val="20"/>
              </w:rPr>
              <w:t xml:space="preserve"> (4. člen predloga zakona)</w:t>
            </w:r>
            <w:r w:rsidRPr="000C557A">
              <w:rPr>
                <w:rFonts w:ascii="Arial" w:eastAsiaTheme="minorHAnsi" w:hAnsi="Arial" w:cs="Arial"/>
                <w:sz w:val="20"/>
                <w:szCs w:val="20"/>
              </w:rPr>
              <w:t xml:space="preserve">.  </w:t>
            </w:r>
          </w:p>
          <w:p w14:paraId="73C80FC2" w14:textId="461A1847" w:rsidR="00F36200" w:rsidRPr="000C557A" w:rsidRDefault="00F36200" w:rsidP="000F02BD">
            <w:pPr>
              <w:pStyle w:val="Odstavekseznama"/>
              <w:spacing w:line="276" w:lineRule="auto"/>
              <w:ind w:left="720"/>
              <w:jc w:val="both"/>
              <w:rPr>
                <w:rFonts w:ascii="Arial" w:hAnsi="Arial" w:cs="Arial"/>
                <w:sz w:val="20"/>
                <w:szCs w:val="20"/>
              </w:rPr>
            </w:pPr>
          </w:p>
        </w:tc>
      </w:tr>
      <w:bookmarkEnd w:id="1"/>
      <w:tr w:rsidR="000C557A" w:rsidRPr="000C557A" w14:paraId="213B4097" w14:textId="77777777" w:rsidTr="00F36200">
        <w:trPr>
          <w:trHeight w:val="434"/>
        </w:trPr>
        <w:tc>
          <w:tcPr>
            <w:tcW w:w="9070" w:type="dxa"/>
          </w:tcPr>
          <w:p w14:paraId="0198F4B0" w14:textId="77777777" w:rsidR="00F36200" w:rsidRPr="000C557A" w:rsidRDefault="00F36200" w:rsidP="00000CEE">
            <w:pPr>
              <w:spacing w:after="0"/>
              <w:jc w:val="both"/>
              <w:rPr>
                <w:rFonts w:ascii="Arial" w:hAnsi="Arial" w:cs="Arial"/>
                <w:sz w:val="20"/>
                <w:szCs w:val="20"/>
              </w:rPr>
            </w:pPr>
          </w:p>
          <w:p w14:paraId="09FCB59F" w14:textId="77777777" w:rsidR="00040CAF" w:rsidRPr="000C557A" w:rsidRDefault="00040CAF" w:rsidP="00040CAF">
            <w:pPr>
              <w:overflowPunct w:val="0"/>
              <w:autoSpaceDE w:val="0"/>
              <w:autoSpaceDN w:val="0"/>
              <w:adjustRightInd w:val="0"/>
              <w:spacing w:after="0"/>
              <w:contextualSpacing/>
              <w:jc w:val="both"/>
              <w:textAlignment w:val="baseline"/>
              <w:rPr>
                <w:rFonts w:ascii="Arial" w:hAnsi="Arial" w:cs="Arial"/>
                <w:b/>
                <w:bCs/>
                <w:sz w:val="20"/>
                <w:szCs w:val="20"/>
                <w:lang w:eastAsia="sl-SI"/>
              </w:rPr>
            </w:pPr>
            <w:r w:rsidRPr="000C557A">
              <w:rPr>
                <w:rFonts w:ascii="Arial" w:eastAsia="Times New Roman" w:hAnsi="Arial" w:cs="Arial"/>
                <w:b/>
                <w:bCs/>
                <w:sz w:val="20"/>
                <w:szCs w:val="20"/>
                <w:lang w:eastAsia="sl-SI"/>
              </w:rPr>
              <w:t xml:space="preserve">2.4 </w:t>
            </w:r>
            <w:r w:rsidRPr="000C557A">
              <w:rPr>
                <w:rFonts w:ascii="Arial" w:hAnsi="Arial" w:cs="Arial"/>
                <w:b/>
                <w:bCs/>
                <w:sz w:val="20"/>
                <w:szCs w:val="20"/>
                <w:lang w:eastAsia="sl-SI"/>
              </w:rPr>
              <w:t>Normativna usklajenost predloga zakona s predpisi, ki jih je tudi treba sprejeti oziroma spremeniti in »paketno« obravnavati:</w:t>
            </w:r>
          </w:p>
          <w:p w14:paraId="3ED03A4D" w14:textId="77777777" w:rsidR="00040CAF" w:rsidRPr="000C557A" w:rsidRDefault="00040CAF" w:rsidP="00040CAF">
            <w:pPr>
              <w:overflowPunct w:val="0"/>
              <w:autoSpaceDE w:val="0"/>
              <w:autoSpaceDN w:val="0"/>
              <w:adjustRightInd w:val="0"/>
              <w:spacing w:after="0"/>
              <w:contextualSpacing/>
              <w:jc w:val="both"/>
              <w:textAlignment w:val="baseline"/>
              <w:rPr>
                <w:rFonts w:ascii="Arial" w:eastAsia="Times New Roman" w:hAnsi="Arial" w:cs="Arial"/>
                <w:sz w:val="20"/>
                <w:szCs w:val="20"/>
                <w:lang w:eastAsia="sl-SI"/>
              </w:rPr>
            </w:pPr>
          </w:p>
          <w:p w14:paraId="555975E3" w14:textId="77777777" w:rsidR="00040CAF" w:rsidRPr="000C557A" w:rsidRDefault="00040CAF" w:rsidP="00040CAF">
            <w:pPr>
              <w:overflowPunct w:val="0"/>
              <w:autoSpaceDE w:val="0"/>
              <w:autoSpaceDN w:val="0"/>
              <w:adjustRightInd w:val="0"/>
              <w:spacing w:after="0"/>
              <w:contextualSpacing/>
              <w:jc w:val="both"/>
              <w:textAlignment w:val="baseline"/>
              <w:rPr>
                <w:rFonts w:ascii="Arial" w:eastAsia="Times New Roman" w:hAnsi="Arial" w:cs="Arial"/>
                <w:sz w:val="20"/>
                <w:szCs w:val="20"/>
                <w:lang w:eastAsia="sl-SI"/>
              </w:rPr>
            </w:pPr>
            <w:r w:rsidRPr="000C557A">
              <w:rPr>
                <w:rFonts w:ascii="Arial" w:eastAsia="Times New Roman" w:hAnsi="Arial" w:cs="Arial"/>
                <w:sz w:val="20"/>
                <w:szCs w:val="20"/>
                <w:lang w:eastAsia="sl-SI"/>
              </w:rPr>
              <w:t>/</w:t>
            </w:r>
          </w:p>
          <w:p w14:paraId="640C5E1A" w14:textId="77777777" w:rsidR="00040CAF" w:rsidRPr="000C557A" w:rsidRDefault="00040CAF" w:rsidP="00040CAF">
            <w:pPr>
              <w:overflowPunct w:val="0"/>
              <w:autoSpaceDE w:val="0"/>
              <w:autoSpaceDN w:val="0"/>
              <w:adjustRightInd w:val="0"/>
              <w:spacing w:after="0"/>
              <w:contextualSpacing/>
              <w:jc w:val="both"/>
              <w:textAlignment w:val="baseline"/>
              <w:rPr>
                <w:rFonts w:ascii="Arial" w:eastAsia="Times New Roman" w:hAnsi="Arial" w:cs="Arial"/>
                <w:sz w:val="20"/>
                <w:szCs w:val="20"/>
                <w:lang w:eastAsia="sl-SI"/>
              </w:rPr>
            </w:pPr>
          </w:p>
          <w:p w14:paraId="49830714" w14:textId="77777777" w:rsidR="00040CAF" w:rsidRPr="000C557A" w:rsidRDefault="00040CAF" w:rsidP="00040CAF">
            <w:pPr>
              <w:overflowPunct w:val="0"/>
              <w:autoSpaceDE w:val="0"/>
              <w:autoSpaceDN w:val="0"/>
              <w:adjustRightInd w:val="0"/>
              <w:spacing w:after="0"/>
              <w:contextualSpacing/>
              <w:jc w:val="both"/>
              <w:textAlignment w:val="baseline"/>
              <w:rPr>
                <w:rFonts w:ascii="Arial" w:eastAsia="Times New Roman" w:hAnsi="Arial" w:cs="Arial"/>
                <w:b/>
                <w:bCs/>
                <w:sz w:val="20"/>
                <w:szCs w:val="20"/>
                <w:lang w:eastAsia="sl-SI"/>
              </w:rPr>
            </w:pPr>
            <w:r w:rsidRPr="000C557A">
              <w:rPr>
                <w:rFonts w:ascii="Arial" w:eastAsia="Times New Roman" w:hAnsi="Arial" w:cs="Arial"/>
                <w:b/>
                <w:bCs/>
                <w:sz w:val="20"/>
                <w:szCs w:val="20"/>
                <w:lang w:eastAsia="sl-SI"/>
              </w:rPr>
              <w:t>2.5 Podzakonski akti</w:t>
            </w:r>
          </w:p>
          <w:p w14:paraId="7D455BB9" w14:textId="77777777" w:rsidR="00F36200" w:rsidRPr="000C557A" w:rsidRDefault="00F36200" w:rsidP="00000CEE">
            <w:pPr>
              <w:pStyle w:val="Alineazatoko"/>
              <w:spacing w:line="276" w:lineRule="auto"/>
              <w:ind w:left="0" w:firstLine="0"/>
              <w:rPr>
                <w:sz w:val="20"/>
                <w:szCs w:val="20"/>
              </w:rPr>
            </w:pPr>
          </w:p>
          <w:p w14:paraId="68DCBD2B" w14:textId="77777777" w:rsidR="00F36200" w:rsidRPr="000C557A" w:rsidRDefault="00F36200" w:rsidP="00000CEE">
            <w:pPr>
              <w:pStyle w:val="Alineazatoko"/>
              <w:spacing w:line="276" w:lineRule="auto"/>
              <w:ind w:left="0" w:firstLine="0"/>
              <w:rPr>
                <w:sz w:val="20"/>
                <w:szCs w:val="20"/>
              </w:rPr>
            </w:pPr>
            <w:r w:rsidRPr="000C557A">
              <w:rPr>
                <w:sz w:val="20"/>
                <w:szCs w:val="20"/>
              </w:rPr>
              <w:t>/</w:t>
            </w:r>
          </w:p>
          <w:p w14:paraId="7752094A" w14:textId="77777777" w:rsidR="00F36200" w:rsidRPr="000C557A" w:rsidRDefault="00F36200" w:rsidP="00000CEE">
            <w:pPr>
              <w:spacing w:after="0"/>
              <w:jc w:val="both"/>
              <w:rPr>
                <w:rFonts w:cs="Arial"/>
              </w:rPr>
            </w:pPr>
          </w:p>
        </w:tc>
      </w:tr>
      <w:tr w:rsidR="000C557A" w:rsidRPr="000C557A" w14:paraId="4BE44A46" w14:textId="77777777" w:rsidTr="00F36200">
        <w:tc>
          <w:tcPr>
            <w:tcW w:w="9070" w:type="dxa"/>
          </w:tcPr>
          <w:p w14:paraId="79299920" w14:textId="77777777" w:rsidR="00F36200" w:rsidRPr="000C557A" w:rsidRDefault="00F36200" w:rsidP="00000CEE">
            <w:pPr>
              <w:pStyle w:val="Oddelek"/>
              <w:numPr>
                <w:ilvl w:val="0"/>
                <w:numId w:val="0"/>
              </w:numPr>
              <w:spacing w:before="0" w:after="0" w:line="276" w:lineRule="auto"/>
              <w:jc w:val="both"/>
              <w:rPr>
                <w:sz w:val="20"/>
                <w:szCs w:val="20"/>
              </w:rPr>
            </w:pPr>
            <w:r w:rsidRPr="000C557A">
              <w:rPr>
                <w:sz w:val="20"/>
                <w:szCs w:val="20"/>
              </w:rPr>
              <w:t>3. OCENA FINANČNIH POSLEDIC PREDLOGA ZAKONA ZA DRŽAVNI PRORAČUN IN DRUGA JAVNA FINANČNA SREDSTVA</w:t>
            </w:r>
          </w:p>
        </w:tc>
      </w:tr>
      <w:tr w:rsidR="000C557A" w:rsidRPr="000C557A" w14:paraId="18B80E1E" w14:textId="77777777" w:rsidTr="00F36200">
        <w:tc>
          <w:tcPr>
            <w:tcW w:w="9070" w:type="dxa"/>
          </w:tcPr>
          <w:p w14:paraId="10023DC5" w14:textId="77777777" w:rsidR="00F36200" w:rsidRPr="000C557A" w:rsidRDefault="00F36200" w:rsidP="00000CEE">
            <w:pPr>
              <w:spacing w:after="0"/>
              <w:jc w:val="both"/>
              <w:rPr>
                <w:rFonts w:ascii="Arial" w:hAnsi="Arial" w:cs="Arial"/>
                <w:sz w:val="20"/>
              </w:rPr>
            </w:pPr>
          </w:p>
          <w:p w14:paraId="410855FB" w14:textId="7BE995A4" w:rsidR="00F36200" w:rsidRPr="000C557A" w:rsidRDefault="00F36200" w:rsidP="00000CEE">
            <w:pPr>
              <w:spacing w:after="0"/>
              <w:jc w:val="both"/>
              <w:rPr>
                <w:rFonts w:ascii="Arial" w:hAnsi="Arial" w:cs="Arial"/>
                <w:sz w:val="20"/>
              </w:rPr>
            </w:pPr>
            <w:r w:rsidRPr="000C557A">
              <w:rPr>
                <w:rFonts w:ascii="Arial" w:hAnsi="Arial" w:cs="Arial"/>
                <w:sz w:val="20"/>
              </w:rPr>
              <w:t>Ocenjuje se, da predlog zakona ne bo povzročil finančnih posledic za državni proračun. Predlog zakona tudi ne bo povzročil finančnih posledic za druga javn</w:t>
            </w:r>
            <w:r w:rsidR="00F7498D" w:rsidRPr="000C557A">
              <w:rPr>
                <w:rFonts w:ascii="Arial" w:hAnsi="Arial" w:cs="Arial"/>
                <w:sz w:val="20"/>
              </w:rPr>
              <w:t>a</w:t>
            </w:r>
            <w:r w:rsidRPr="000C557A">
              <w:rPr>
                <w:rFonts w:ascii="Arial" w:hAnsi="Arial" w:cs="Arial"/>
                <w:sz w:val="20"/>
              </w:rPr>
              <w:t xml:space="preserve"> finančna sredstva.</w:t>
            </w:r>
          </w:p>
          <w:p w14:paraId="77D7467C" w14:textId="77777777" w:rsidR="00F36200" w:rsidRPr="000C557A" w:rsidRDefault="00F36200" w:rsidP="00000CEE">
            <w:pPr>
              <w:spacing w:after="0"/>
              <w:jc w:val="both"/>
              <w:rPr>
                <w:sz w:val="20"/>
                <w:szCs w:val="20"/>
              </w:rPr>
            </w:pPr>
          </w:p>
        </w:tc>
      </w:tr>
      <w:tr w:rsidR="000C557A" w:rsidRPr="000C557A" w14:paraId="2048B941" w14:textId="77777777" w:rsidTr="00F36200">
        <w:tc>
          <w:tcPr>
            <w:tcW w:w="9070" w:type="dxa"/>
          </w:tcPr>
          <w:p w14:paraId="68024D2B" w14:textId="77777777" w:rsidR="00F36200" w:rsidRPr="000C557A" w:rsidRDefault="00F36200" w:rsidP="00000CEE">
            <w:pPr>
              <w:pStyle w:val="Oddelek"/>
              <w:numPr>
                <w:ilvl w:val="0"/>
                <w:numId w:val="0"/>
              </w:numPr>
              <w:spacing w:before="0" w:after="0" w:line="276" w:lineRule="auto"/>
              <w:jc w:val="both"/>
              <w:rPr>
                <w:sz w:val="20"/>
                <w:szCs w:val="20"/>
              </w:rPr>
            </w:pPr>
            <w:r w:rsidRPr="000C557A">
              <w:rPr>
                <w:sz w:val="20"/>
                <w:szCs w:val="20"/>
              </w:rPr>
              <w:t>4. NAVEDBA, DA SO SREDSTVA ZA IZVAJANJE ZAKONA V DRŽAVNEM PRORAČUNU ZAGOTOVLJENA, ČE PREDLOG ZAKONA PREDVIDEVA PORABO PRORAČUNSKIH SREDSTEV V OBDOBJU, ZA KATERO JE BIL DRŽAVNI PRORAČUN ŽE SPREJET</w:t>
            </w:r>
          </w:p>
          <w:p w14:paraId="3B575445" w14:textId="77777777" w:rsidR="00F36200" w:rsidRPr="000C557A" w:rsidRDefault="00F36200" w:rsidP="00000CEE">
            <w:pPr>
              <w:pStyle w:val="Oddelek"/>
              <w:numPr>
                <w:ilvl w:val="0"/>
                <w:numId w:val="0"/>
              </w:numPr>
              <w:spacing w:before="0" w:after="0" w:line="276" w:lineRule="auto"/>
              <w:jc w:val="both"/>
              <w:rPr>
                <w:sz w:val="20"/>
                <w:szCs w:val="20"/>
              </w:rPr>
            </w:pPr>
          </w:p>
        </w:tc>
      </w:tr>
      <w:tr w:rsidR="000C557A" w:rsidRPr="000C557A" w14:paraId="7F702FE3" w14:textId="77777777" w:rsidTr="00F36200">
        <w:tc>
          <w:tcPr>
            <w:tcW w:w="9070" w:type="dxa"/>
          </w:tcPr>
          <w:p w14:paraId="20F7B274" w14:textId="77777777" w:rsidR="00F36200" w:rsidRPr="000C557A" w:rsidRDefault="00F36200" w:rsidP="00000CEE">
            <w:pPr>
              <w:pStyle w:val="Alineazaodstavkom"/>
              <w:numPr>
                <w:ilvl w:val="0"/>
                <w:numId w:val="0"/>
              </w:numPr>
              <w:spacing w:line="276" w:lineRule="auto"/>
              <w:rPr>
                <w:sz w:val="20"/>
                <w:szCs w:val="20"/>
              </w:rPr>
            </w:pPr>
            <w:r w:rsidRPr="000C557A">
              <w:rPr>
                <w:sz w:val="20"/>
                <w:szCs w:val="20"/>
              </w:rPr>
              <w:t>Za izvajanje zakona ne bodo potrebna dodatna proračunska sredstva.</w:t>
            </w:r>
          </w:p>
          <w:p w14:paraId="5985DCB0" w14:textId="77777777" w:rsidR="00F36200" w:rsidRPr="000C557A" w:rsidRDefault="00F36200" w:rsidP="00000CEE">
            <w:pPr>
              <w:pStyle w:val="Alineazaodstavkom"/>
              <w:numPr>
                <w:ilvl w:val="0"/>
                <w:numId w:val="0"/>
              </w:numPr>
              <w:spacing w:line="276" w:lineRule="auto"/>
              <w:rPr>
                <w:sz w:val="20"/>
                <w:szCs w:val="20"/>
              </w:rPr>
            </w:pPr>
          </w:p>
        </w:tc>
      </w:tr>
      <w:tr w:rsidR="000C557A" w:rsidRPr="000C557A" w14:paraId="7B8E33DD" w14:textId="77777777" w:rsidTr="00F36200">
        <w:tc>
          <w:tcPr>
            <w:tcW w:w="9070" w:type="dxa"/>
          </w:tcPr>
          <w:p w14:paraId="0DEA2382" w14:textId="77777777" w:rsidR="00F36200" w:rsidRPr="000C557A" w:rsidRDefault="00F36200" w:rsidP="00000CEE">
            <w:pPr>
              <w:pStyle w:val="Oddelek"/>
              <w:numPr>
                <w:ilvl w:val="0"/>
                <w:numId w:val="0"/>
              </w:numPr>
              <w:spacing w:before="0" w:after="0" w:line="276" w:lineRule="auto"/>
              <w:jc w:val="both"/>
              <w:rPr>
                <w:sz w:val="20"/>
                <w:szCs w:val="20"/>
              </w:rPr>
            </w:pPr>
            <w:r w:rsidRPr="000C557A">
              <w:rPr>
                <w:sz w:val="20"/>
                <w:szCs w:val="20"/>
              </w:rPr>
              <w:t>5. PRIKAZ UREDITVE V DRUGIH PRAVNIH SISTEMIH IN PRILAGOJENOSTI PREDLAGANE UREDITVE PRAVU EVROPSKE UNIJE</w:t>
            </w:r>
          </w:p>
          <w:p w14:paraId="25279BBC" w14:textId="77777777" w:rsidR="00F36200" w:rsidRPr="000C557A" w:rsidRDefault="00F36200" w:rsidP="00000CEE">
            <w:pPr>
              <w:pStyle w:val="Oddelek"/>
              <w:numPr>
                <w:ilvl w:val="0"/>
                <w:numId w:val="0"/>
              </w:numPr>
              <w:spacing w:before="0" w:after="0" w:line="276" w:lineRule="auto"/>
              <w:jc w:val="both"/>
              <w:rPr>
                <w:sz w:val="20"/>
                <w:szCs w:val="20"/>
              </w:rPr>
            </w:pPr>
          </w:p>
        </w:tc>
      </w:tr>
      <w:tr w:rsidR="000C557A" w:rsidRPr="000C557A" w14:paraId="35917E39" w14:textId="77777777" w:rsidTr="00F36200">
        <w:tc>
          <w:tcPr>
            <w:tcW w:w="9070" w:type="dxa"/>
          </w:tcPr>
          <w:p w14:paraId="1968AACF" w14:textId="77777777" w:rsidR="00F36200" w:rsidRPr="000C557A" w:rsidRDefault="00F36200" w:rsidP="00000CEE">
            <w:pPr>
              <w:pStyle w:val="Telobesedila-zamik"/>
              <w:spacing w:line="276" w:lineRule="auto"/>
              <w:ind w:left="0"/>
              <w:jc w:val="both"/>
              <w:rPr>
                <w:rFonts w:cs="Arial"/>
                <w:lang w:val="sl-SI"/>
              </w:rPr>
            </w:pPr>
            <w:r w:rsidRPr="000C557A">
              <w:rPr>
                <w:rFonts w:cs="Arial"/>
                <w:lang w:val="sl-SI"/>
              </w:rPr>
              <w:t xml:space="preserve">Organizacija pobiranja obveznih dajatev je prepuščena vsaki državi. Z vidika finančnih interesov Evropske unije in tudi finančnih interesov posamezne države pa je naloga vsake države, da z ustreznimi administrativnimi postopki in materialno podporo zagotovi čim učinkovitejše pobiranje obveznih dajatev. </w:t>
            </w:r>
          </w:p>
          <w:p w14:paraId="5F6D950C" w14:textId="77777777" w:rsidR="00F36200" w:rsidRPr="000C557A" w:rsidRDefault="00F36200" w:rsidP="00000CEE">
            <w:pPr>
              <w:pStyle w:val="Telobesedila-zamik"/>
              <w:spacing w:line="276" w:lineRule="auto"/>
              <w:ind w:left="0"/>
              <w:jc w:val="both"/>
              <w:rPr>
                <w:rFonts w:cs="Arial"/>
                <w:lang w:val="sl-SI"/>
              </w:rPr>
            </w:pPr>
            <w:r w:rsidRPr="000C557A">
              <w:rPr>
                <w:rFonts w:cs="Arial"/>
                <w:lang w:val="sl-SI"/>
              </w:rPr>
              <w:t>Predlog zakona ni povezan s pravnim redom Evropske unije.</w:t>
            </w:r>
          </w:p>
          <w:p w14:paraId="09FBE300" w14:textId="77777777" w:rsidR="00F36200" w:rsidRPr="000C557A" w:rsidRDefault="00F36200" w:rsidP="00000CEE">
            <w:pPr>
              <w:jc w:val="both"/>
              <w:rPr>
                <w:rFonts w:ascii="Arial" w:hAnsi="Arial" w:cs="Arial"/>
                <w:b/>
                <w:sz w:val="20"/>
              </w:rPr>
            </w:pPr>
            <w:r w:rsidRPr="000C557A">
              <w:rPr>
                <w:rFonts w:ascii="Arial" w:hAnsi="Arial" w:cs="Arial"/>
                <w:b/>
                <w:sz w:val="20"/>
              </w:rPr>
              <w:t>Avstrija</w:t>
            </w:r>
          </w:p>
          <w:p w14:paraId="1F403139" w14:textId="77777777" w:rsidR="00F36200" w:rsidRPr="000C557A" w:rsidRDefault="00F36200" w:rsidP="00000CEE">
            <w:pPr>
              <w:jc w:val="both"/>
              <w:rPr>
                <w:rFonts w:ascii="Arial" w:hAnsi="Arial" w:cs="Arial"/>
                <w:sz w:val="20"/>
              </w:rPr>
            </w:pPr>
            <w:r w:rsidRPr="000C557A">
              <w:rPr>
                <w:rFonts w:ascii="Arial" w:hAnsi="Arial" w:cs="Arial"/>
                <w:sz w:val="20"/>
              </w:rPr>
              <w:t xml:space="preserve">V Republiki Avstriji sta davčna in carinska uprava združeni v enotno finančno upravo. Njeno organizacijo in naloge, kot sta pobiranje javnih dajatev in nadzor nad davčnimi zavezanci, na zvezni ravni določa Zakon o organiziranosti finančne uprave. Najvišji organ finančne uprave je Zvezno finančno ministrstvo, v katerem je organiziranih več sekcij. Temeljna naloga posamezne sekcije je nadzor nad seznanjenostjo podrejenih enot z veljavnimi predpisi in njihovim enotnim izvajanjem. </w:t>
            </w:r>
          </w:p>
          <w:p w14:paraId="7CAD1059" w14:textId="398E2B54" w:rsidR="00F36200" w:rsidRPr="000C557A" w:rsidRDefault="00F36200" w:rsidP="00000CEE">
            <w:pPr>
              <w:jc w:val="both"/>
              <w:rPr>
                <w:rFonts w:ascii="Arial" w:hAnsi="Arial" w:cs="Arial"/>
                <w:sz w:val="20"/>
              </w:rPr>
            </w:pPr>
            <w:r w:rsidRPr="000C557A">
              <w:rPr>
                <w:rFonts w:ascii="Arial" w:hAnsi="Arial" w:cs="Arial"/>
                <w:sz w:val="20"/>
              </w:rPr>
              <w:lastRenderedPageBreak/>
              <w:t>Delovanje finančne uprave je usklajeno s sodobnimi načeli, značilnimi za delovanje javnih uprav, kot so preglednost, gospodarnost, ekonomičnost, poštenost idr. V ospredju njenega delovanj</w:t>
            </w:r>
            <w:r w:rsidR="00A10925" w:rsidRPr="000C557A">
              <w:rPr>
                <w:rFonts w:ascii="Arial" w:hAnsi="Arial" w:cs="Arial"/>
                <w:sz w:val="20"/>
              </w:rPr>
              <w:t>a</w:t>
            </w:r>
            <w:r w:rsidRPr="000C557A">
              <w:rPr>
                <w:rFonts w:ascii="Arial" w:hAnsi="Arial" w:cs="Arial"/>
                <w:sz w:val="20"/>
              </w:rPr>
              <w:t xml:space="preserve"> je predvsem uporabnik njihovih storitev, to je davčni zavezanec.</w:t>
            </w:r>
          </w:p>
          <w:p w14:paraId="165932D3" w14:textId="77777777" w:rsidR="00F36200" w:rsidRPr="000C557A" w:rsidRDefault="00F36200" w:rsidP="00000CEE">
            <w:pPr>
              <w:jc w:val="both"/>
              <w:rPr>
                <w:rFonts w:ascii="Arial" w:hAnsi="Arial" w:cs="Arial"/>
                <w:sz w:val="20"/>
              </w:rPr>
            </w:pPr>
            <w:r w:rsidRPr="000C557A">
              <w:rPr>
                <w:rFonts w:ascii="Arial" w:hAnsi="Arial" w:cs="Arial"/>
                <w:sz w:val="20"/>
              </w:rPr>
              <w:t>Na zvezni ravni sta centralno organizirani dve organizacijski enoti za izvajanje posameznih oblik davčnega nadzora, to sta inšpekcijski oddelek za nadzor velikih družb in oddelek za davčni inšpekcijski kazenski pregon.</w:t>
            </w:r>
          </w:p>
          <w:p w14:paraId="76FF924E" w14:textId="4B1EB3E2" w:rsidR="00F36200" w:rsidRPr="000C557A" w:rsidRDefault="00F36200" w:rsidP="00000CEE">
            <w:pPr>
              <w:jc w:val="both"/>
              <w:rPr>
                <w:rFonts w:ascii="Arial" w:hAnsi="Arial" w:cs="Arial"/>
                <w:sz w:val="20"/>
              </w:rPr>
            </w:pPr>
            <w:r w:rsidRPr="000C557A">
              <w:rPr>
                <w:rFonts w:ascii="Arial" w:hAnsi="Arial" w:cs="Arial"/>
                <w:sz w:val="20"/>
              </w:rPr>
              <w:t xml:space="preserve">Na območni ravni so finančni in carinski uradi </w:t>
            </w:r>
            <w:r w:rsidR="00AC57B3" w:rsidRPr="000C557A">
              <w:rPr>
                <w:rFonts w:ascii="Arial" w:hAnsi="Arial" w:cs="Arial"/>
                <w:sz w:val="20"/>
              </w:rPr>
              <w:t>ter</w:t>
            </w:r>
            <w:r w:rsidRPr="000C557A">
              <w:rPr>
                <w:rFonts w:ascii="Arial" w:hAnsi="Arial" w:cs="Arial"/>
                <w:sz w:val="20"/>
              </w:rPr>
              <w:t xml:space="preserve"> njihove izpostave, katerih naloge so pobiranje javnih dajatev, nadzor nad davčnimi zavezanci in druge naloge finančne uprave. Z uredbo jih ustanovi zvezni minister za finance, vodijo pa jih predstojniki.</w:t>
            </w:r>
          </w:p>
          <w:p w14:paraId="459CA961" w14:textId="77777777" w:rsidR="00F36200" w:rsidRPr="000C557A" w:rsidRDefault="00F36200" w:rsidP="00000CEE">
            <w:pPr>
              <w:jc w:val="both"/>
              <w:rPr>
                <w:rFonts w:ascii="Arial" w:hAnsi="Arial" w:cs="Arial"/>
                <w:sz w:val="20"/>
              </w:rPr>
            </w:pPr>
            <w:r w:rsidRPr="000C557A">
              <w:rPr>
                <w:rFonts w:ascii="Arial" w:hAnsi="Arial" w:cs="Arial"/>
                <w:sz w:val="20"/>
              </w:rPr>
              <w:t>Pobiranje socialnih prispevkov ne spada med naloge finančne uprave, saj je to v pristojnosti posebnih služb zunaj finančne uprave.</w:t>
            </w:r>
          </w:p>
          <w:p w14:paraId="261ACF92" w14:textId="77777777" w:rsidR="00F36200" w:rsidRPr="000C557A" w:rsidRDefault="00F36200" w:rsidP="00000CEE">
            <w:pPr>
              <w:jc w:val="both"/>
              <w:rPr>
                <w:rFonts w:ascii="Arial" w:hAnsi="Arial" w:cs="Arial"/>
                <w:sz w:val="20"/>
              </w:rPr>
            </w:pPr>
            <w:r w:rsidRPr="000C557A">
              <w:rPr>
                <w:rFonts w:ascii="Arial" w:hAnsi="Arial" w:cs="Arial"/>
                <w:sz w:val="20"/>
              </w:rPr>
              <w:t>Davčni organ ima sistem upravljanja, ki temelji na uspešnosti. Sedanji sistem omogoča prožnost in nagrajevanje posebnih dosežkov. Uslužbenci, ki so pri svojem delu posebej uspešni, so tudi primerno nagrajeni.</w:t>
            </w:r>
          </w:p>
          <w:p w14:paraId="6D99EC01" w14:textId="77777777" w:rsidR="00F36200" w:rsidRPr="000C557A" w:rsidRDefault="00F36200" w:rsidP="00000CEE">
            <w:pPr>
              <w:jc w:val="both"/>
              <w:rPr>
                <w:rFonts w:ascii="Arial" w:hAnsi="Arial" w:cs="Arial"/>
                <w:b/>
                <w:sz w:val="20"/>
              </w:rPr>
            </w:pPr>
            <w:r w:rsidRPr="000C557A">
              <w:rPr>
                <w:rFonts w:ascii="Arial" w:hAnsi="Arial" w:cs="Arial"/>
                <w:b/>
                <w:sz w:val="20"/>
              </w:rPr>
              <w:t>Ciper</w:t>
            </w:r>
          </w:p>
          <w:p w14:paraId="44FFC5A5" w14:textId="728DAB1C" w:rsidR="00F36200" w:rsidRPr="000C557A" w:rsidRDefault="00F36200" w:rsidP="00000CEE">
            <w:pPr>
              <w:jc w:val="both"/>
              <w:rPr>
                <w:rFonts w:ascii="Arial" w:hAnsi="Arial" w:cs="Arial"/>
                <w:sz w:val="20"/>
              </w:rPr>
            </w:pPr>
            <w:r w:rsidRPr="000C557A">
              <w:rPr>
                <w:rFonts w:ascii="Arial" w:hAnsi="Arial" w:cs="Arial"/>
                <w:sz w:val="20"/>
              </w:rPr>
              <w:t xml:space="preserve">Davčna uprava na Cipru je neodvisen organ v sestavi </w:t>
            </w:r>
            <w:r w:rsidR="00AC57B3" w:rsidRPr="000C557A">
              <w:rPr>
                <w:rFonts w:ascii="Arial" w:hAnsi="Arial" w:cs="Arial"/>
                <w:sz w:val="20"/>
              </w:rPr>
              <w:t>c</w:t>
            </w:r>
            <w:r w:rsidRPr="000C557A">
              <w:rPr>
                <w:rFonts w:ascii="Arial" w:hAnsi="Arial" w:cs="Arial"/>
                <w:sz w:val="20"/>
              </w:rPr>
              <w:t xml:space="preserve">arinske in trošarinske uprave, ki deluje </w:t>
            </w:r>
            <w:r w:rsidR="00AC57B3" w:rsidRPr="000C557A">
              <w:rPr>
                <w:rFonts w:ascii="Arial" w:hAnsi="Arial" w:cs="Arial"/>
                <w:sz w:val="20"/>
              </w:rPr>
              <w:t>na</w:t>
            </w:r>
            <w:r w:rsidRPr="000C557A">
              <w:rPr>
                <w:rFonts w:ascii="Arial" w:hAnsi="Arial" w:cs="Arial"/>
                <w:sz w:val="20"/>
              </w:rPr>
              <w:t xml:space="preserve"> Ministrstvu za finance. Ima direktorja carinske in trošarinske uprave </w:t>
            </w:r>
            <w:r w:rsidR="00AC57B3" w:rsidRPr="000C557A">
              <w:rPr>
                <w:rFonts w:ascii="Arial" w:hAnsi="Arial" w:cs="Arial"/>
                <w:sz w:val="20"/>
              </w:rPr>
              <w:t>ter</w:t>
            </w:r>
            <w:r w:rsidRPr="000C557A">
              <w:rPr>
                <w:rFonts w:ascii="Arial" w:hAnsi="Arial" w:cs="Arial"/>
                <w:sz w:val="20"/>
              </w:rPr>
              <w:t xml:space="preserve"> vodjo davčne službe. Vodja davčne uprave si je prizadeval za čim večjo stopnjo decentralizacije oblasti in tako postopoma prenesel vrsto odgovornosti na pet lokalnih enot.</w:t>
            </w:r>
          </w:p>
          <w:p w14:paraId="234E1858" w14:textId="3FEA557F" w:rsidR="00F36200" w:rsidRPr="000C557A" w:rsidRDefault="00F36200" w:rsidP="00000CEE">
            <w:pPr>
              <w:jc w:val="both"/>
              <w:rPr>
                <w:rFonts w:ascii="Arial" w:hAnsi="Arial" w:cs="Arial"/>
                <w:sz w:val="20"/>
              </w:rPr>
            </w:pPr>
            <w:r w:rsidRPr="000C557A">
              <w:rPr>
                <w:rFonts w:ascii="Arial" w:hAnsi="Arial" w:cs="Arial"/>
                <w:sz w:val="20"/>
              </w:rPr>
              <w:t xml:space="preserve">Davčna služba je odgovorna predvsem za učinkovito izvajanje davčne zakonodaje, pobiranje davkov, registracijo davčnih zavezancev in pobiranje davka, ki se plača ob uvozu, </w:t>
            </w:r>
            <w:r w:rsidR="00AC57B3" w:rsidRPr="000C557A">
              <w:rPr>
                <w:rFonts w:ascii="Arial" w:hAnsi="Arial" w:cs="Arial"/>
                <w:sz w:val="20"/>
              </w:rPr>
              <w:t>ter</w:t>
            </w:r>
            <w:r w:rsidRPr="000C557A">
              <w:rPr>
                <w:rFonts w:ascii="Arial" w:hAnsi="Arial" w:cs="Arial"/>
                <w:sz w:val="20"/>
              </w:rPr>
              <w:t xml:space="preserve"> obdavčljive transakcije v republiki.</w:t>
            </w:r>
          </w:p>
          <w:p w14:paraId="0608B3CD" w14:textId="77777777" w:rsidR="00F36200" w:rsidRPr="000C557A" w:rsidRDefault="00F36200" w:rsidP="00000CEE">
            <w:pPr>
              <w:jc w:val="both"/>
              <w:rPr>
                <w:rFonts w:ascii="Arial" w:hAnsi="Arial" w:cs="Arial"/>
                <w:sz w:val="20"/>
              </w:rPr>
            </w:pPr>
            <w:r w:rsidRPr="000C557A">
              <w:rPr>
                <w:rFonts w:ascii="Arial" w:hAnsi="Arial" w:cs="Arial"/>
                <w:sz w:val="20"/>
              </w:rPr>
              <w:t xml:space="preserve">Poleg tega skrbi za izvajanje davčne inšpekcije nad zavezanci za davek in preiskuje davčne utaje. Obravnava davčne obračune in presoja zahteve po vračilu davka. </w:t>
            </w:r>
          </w:p>
          <w:p w14:paraId="16E66C0F" w14:textId="1BDEBA96" w:rsidR="00F36200" w:rsidRPr="000C557A" w:rsidRDefault="00F36200" w:rsidP="00000CEE">
            <w:pPr>
              <w:jc w:val="both"/>
              <w:rPr>
                <w:rFonts w:ascii="Arial" w:hAnsi="Arial" w:cs="Arial"/>
                <w:sz w:val="20"/>
              </w:rPr>
            </w:pPr>
            <w:r w:rsidRPr="000C557A">
              <w:rPr>
                <w:rFonts w:ascii="Arial" w:hAnsi="Arial" w:cs="Arial"/>
                <w:sz w:val="20"/>
              </w:rPr>
              <w:t>Naloge davčnega uslužbenca in carinskega uslužbenca so strogo ločene, carinski uslužbenec je odgovoren za carine in trošarine, davčni uslužbenec pa za davke. Uslužbenci niso deležni posebnih ugodnosti. Narava dela carinskega in davčnega uslužbenca onemogoča delo zgolj v rednem delovnem času, zato uslužbencem za delo zunaj rednega del</w:t>
            </w:r>
            <w:r w:rsidR="00AC57B3" w:rsidRPr="000C557A">
              <w:rPr>
                <w:rFonts w:ascii="Arial" w:hAnsi="Arial" w:cs="Arial"/>
                <w:sz w:val="20"/>
              </w:rPr>
              <w:t>o</w:t>
            </w:r>
            <w:r w:rsidRPr="000C557A">
              <w:rPr>
                <w:rFonts w:ascii="Arial" w:hAnsi="Arial" w:cs="Arial"/>
                <w:sz w:val="20"/>
              </w:rPr>
              <w:t>vnega časa pripada denarno nadomestilo ali možnost koriščenja ur.</w:t>
            </w:r>
          </w:p>
          <w:p w14:paraId="20CC31D9" w14:textId="77777777" w:rsidR="00F36200" w:rsidRPr="000C557A" w:rsidRDefault="00F36200" w:rsidP="00000CEE">
            <w:pPr>
              <w:jc w:val="both"/>
              <w:rPr>
                <w:rFonts w:ascii="Arial" w:hAnsi="Arial" w:cs="Arial"/>
                <w:b/>
                <w:sz w:val="20"/>
              </w:rPr>
            </w:pPr>
            <w:r w:rsidRPr="000C557A">
              <w:rPr>
                <w:rFonts w:ascii="Arial" w:hAnsi="Arial" w:cs="Arial"/>
                <w:b/>
                <w:sz w:val="20"/>
              </w:rPr>
              <w:t>Češka</w:t>
            </w:r>
          </w:p>
          <w:p w14:paraId="54A126BA" w14:textId="4AA8D0FA" w:rsidR="00F36200" w:rsidRPr="000C557A" w:rsidRDefault="00F36200" w:rsidP="00000CEE">
            <w:pPr>
              <w:jc w:val="both"/>
              <w:rPr>
                <w:rFonts w:ascii="Arial" w:hAnsi="Arial" w:cs="Arial"/>
                <w:sz w:val="20"/>
              </w:rPr>
            </w:pPr>
            <w:r w:rsidRPr="000C557A">
              <w:rPr>
                <w:rFonts w:ascii="Arial" w:hAnsi="Arial" w:cs="Arial"/>
                <w:sz w:val="20"/>
              </w:rPr>
              <w:t xml:space="preserve">Združitev davčne in carinske uprave na Češkem je dolgoročen projekt. </w:t>
            </w:r>
            <w:r w:rsidR="008937F5" w:rsidRPr="000C557A">
              <w:rPr>
                <w:rFonts w:ascii="Arial" w:hAnsi="Arial" w:cs="Arial"/>
                <w:sz w:val="20"/>
              </w:rPr>
              <w:t>T</w:t>
            </w:r>
            <w:r w:rsidRPr="000C557A">
              <w:rPr>
                <w:rFonts w:ascii="Arial" w:hAnsi="Arial" w:cs="Arial"/>
                <w:sz w:val="20"/>
              </w:rPr>
              <w:t>renut</w:t>
            </w:r>
            <w:r w:rsidR="008937F5" w:rsidRPr="000C557A">
              <w:rPr>
                <w:rFonts w:ascii="Arial" w:hAnsi="Arial" w:cs="Arial"/>
                <w:sz w:val="20"/>
              </w:rPr>
              <w:t>no</w:t>
            </w:r>
            <w:r w:rsidRPr="000C557A">
              <w:rPr>
                <w:rFonts w:ascii="Arial" w:hAnsi="Arial" w:cs="Arial"/>
                <w:sz w:val="20"/>
              </w:rPr>
              <w:t xml:space="preserve"> združujejo davke in prispevke za socialno in zdravstveno zavarovanje</w:t>
            </w:r>
            <w:r w:rsidR="008937F5" w:rsidRPr="000C557A">
              <w:rPr>
                <w:rFonts w:ascii="Arial" w:hAnsi="Arial" w:cs="Arial"/>
                <w:sz w:val="20"/>
              </w:rPr>
              <w:t>. Z</w:t>
            </w:r>
            <w:r w:rsidRPr="000C557A">
              <w:rPr>
                <w:rFonts w:ascii="Arial" w:hAnsi="Arial" w:cs="Arial"/>
                <w:sz w:val="20"/>
              </w:rPr>
              <w:t xml:space="preserve">a ta področja </w:t>
            </w:r>
            <w:r w:rsidR="008937F5" w:rsidRPr="000C557A">
              <w:rPr>
                <w:rFonts w:ascii="Arial" w:hAnsi="Arial" w:cs="Arial"/>
                <w:sz w:val="20"/>
              </w:rPr>
              <w:t xml:space="preserve">so zdaj </w:t>
            </w:r>
            <w:r w:rsidRPr="000C557A">
              <w:rPr>
                <w:rFonts w:ascii="Arial" w:hAnsi="Arial" w:cs="Arial"/>
                <w:sz w:val="20"/>
              </w:rPr>
              <w:t xml:space="preserve">pristojne tri različne uprave, katerih prva naloga je uporaba enotnega procesnega prava. </w:t>
            </w:r>
            <w:r w:rsidR="00AC57B3" w:rsidRPr="000C557A">
              <w:rPr>
                <w:rFonts w:ascii="Arial" w:hAnsi="Arial" w:cs="Arial"/>
                <w:sz w:val="20"/>
              </w:rPr>
              <w:t>Poteka</w:t>
            </w:r>
            <w:r w:rsidRPr="000C557A">
              <w:rPr>
                <w:rFonts w:ascii="Arial" w:hAnsi="Arial" w:cs="Arial"/>
                <w:sz w:val="20"/>
              </w:rPr>
              <w:t xml:space="preserve"> tudi reforma obdavčenja dohodka fizičnih oseb.</w:t>
            </w:r>
          </w:p>
          <w:p w14:paraId="45577FB1" w14:textId="77777777" w:rsidR="00F36200" w:rsidRPr="000C557A" w:rsidRDefault="00F36200" w:rsidP="00000CEE">
            <w:pPr>
              <w:jc w:val="both"/>
              <w:rPr>
                <w:rFonts w:ascii="Arial" w:hAnsi="Arial" w:cs="Arial"/>
                <w:sz w:val="20"/>
              </w:rPr>
            </w:pPr>
            <w:r w:rsidRPr="000C557A">
              <w:rPr>
                <w:rFonts w:ascii="Arial" w:hAnsi="Arial" w:cs="Arial"/>
                <w:sz w:val="20"/>
              </w:rPr>
              <w:t>Uslužbenci davčne uprave imajo povsem enak položaj kot drugi državni uslužbenci in zaposleni v zasebnem sektorju. Uslužbenci carinske uprave se lahko primerjajo z zaposlenimi v vojski in policiji, torej uniformiranimi zaposlenimi. Ti imajo vodje in morajo spoštovati pravila hierarhije, na drugi strani so deležni ugodnosti, in sicer v obliki večjega števila dni letnega dopusta, krajšega delovnega dneva in po nekaj letih delovne dobe prejmejo pokojnino v višini več sto evrov.</w:t>
            </w:r>
          </w:p>
          <w:p w14:paraId="48CA8623" w14:textId="77777777" w:rsidR="00F36200" w:rsidRPr="000C557A" w:rsidRDefault="00F36200" w:rsidP="00000CEE">
            <w:pPr>
              <w:jc w:val="both"/>
              <w:rPr>
                <w:rFonts w:ascii="Arial" w:hAnsi="Arial" w:cs="Arial"/>
                <w:b/>
                <w:sz w:val="20"/>
              </w:rPr>
            </w:pPr>
            <w:r w:rsidRPr="000C557A">
              <w:rPr>
                <w:rFonts w:ascii="Arial" w:hAnsi="Arial" w:cs="Arial"/>
                <w:b/>
                <w:sz w:val="20"/>
              </w:rPr>
              <w:t>Estonija</w:t>
            </w:r>
          </w:p>
          <w:p w14:paraId="1C88C894" w14:textId="648543C5" w:rsidR="00F36200" w:rsidRPr="000C557A" w:rsidRDefault="00F36200" w:rsidP="00000CEE">
            <w:pPr>
              <w:jc w:val="both"/>
              <w:rPr>
                <w:rFonts w:ascii="Arial" w:hAnsi="Arial" w:cs="Arial"/>
                <w:sz w:val="20"/>
              </w:rPr>
            </w:pPr>
            <w:r w:rsidRPr="000C557A">
              <w:rPr>
                <w:rFonts w:ascii="Arial" w:hAnsi="Arial" w:cs="Arial"/>
                <w:sz w:val="20"/>
              </w:rPr>
              <w:lastRenderedPageBreak/>
              <w:t xml:space="preserve">V Estoniji </w:t>
            </w:r>
            <w:r w:rsidR="00AC57B3" w:rsidRPr="000C557A">
              <w:rPr>
                <w:rFonts w:ascii="Arial" w:hAnsi="Arial" w:cs="Arial"/>
                <w:sz w:val="20"/>
              </w:rPr>
              <w:t>sta</w:t>
            </w:r>
            <w:r w:rsidRPr="000C557A">
              <w:rPr>
                <w:rFonts w:ascii="Arial" w:hAnsi="Arial" w:cs="Arial"/>
                <w:sz w:val="20"/>
              </w:rPr>
              <w:t xml:space="preserve"> davčna in carinska uprava organiziran</w:t>
            </w:r>
            <w:r w:rsidR="00AC57B3" w:rsidRPr="000C557A">
              <w:rPr>
                <w:rFonts w:ascii="Arial" w:hAnsi="Arial" w:cs="Arial"/>
                <w:sz w:val="20"/>
              </w:rPr>
              <w:t>i</w:t>
            </w:r>
            <w:r w:rsidRPr="000C557A">
              <w:rPr>
                <w:rFonts w:ascii="Arial" w:hAnsi="Arial" w:cs="Arial"/>
                <w:sz w:val="20"/>
              </w:rPr>
              <w:t xml:space="preserve"> kot vladna agencija v sestavi Ministrstva za finance. Za svoje delo je odgovorna ministru, pristojnemu za finance, ki tudi usmerja, usklajuje in nadzira njeno delo. Ministrstvo opravlja naloge s področja javnih financ ter davčne in carinske politike. </w:t>
            </w:r>
          </w:p>
          <w:p w14:paraId="4683A3C4" w14:textId="77777777" w:rsidR="00F36200" w:rsidRPr="000C557A" w:rsidRDefault="00F36200" w:rsidP="00000CEE">
            <w:pPr>
              <w:jc w:val="both"/>
              <w:rPr>
                <w:rFonts w:ascii="Arial" w:hAnsi="Arial" w:cs="Arial"/>
                <w:sz w:val="20"/>
              </w:rPr>
            </w:pPr>
            <w:r w:rsidRPr="000C557A">
              <w:rPr>
                <w:rFonts w:ascii="Arial" w:hAnsi="Arial" w:cs="Arial"/>
                <w:sz w:val="20"/>
              </w:rPr>
              <w:t>Organizacijsko strukturo in položaj zaposlenih določi minister za finance v posebni uredbi.</w:t>
            </w:r>
          </w:p>
          <w:p w14:paraId="432E736A" w14:textId="77777777" w:rsidR="00F36200" w:rsidRPr="000C557A" w:rsidRDefault="00F36200" w:rsidP="00000CEE">
            <w:pPr>
              <w:spacing w:before="240"/>
              <w:jc w:val="both"/>
              <w:rPr>
                <w:rFonts w:ascii="Arial" w:hAnsi="Arial" w:cs="Arial"/>
                <w:sz w:val="20"/>
              </w:rPr>
            </w:pPr>
            <w:r w:rsidRPr="000C557A">
              <w:rPr>
                <w:rFonts w:ascii="Arial" w:hAnsi="Arial" w:cs="Arial"/>
                <w:sz w:val="20"/>
              </w:rPr>
              <w:t>Davčno in carinsko upravo sestavljajo področne enote, regionalni davčni in carinski centri ter urad generalnega direktorja.</w:t>
            </w:r>
          </w:p>
          <w:p w14:paraId="680E81D9" w14:textId="77777777" w:rsidR="00F36200" w:rsidRPr="000C557A" w:rsidRDefault="00F36200" w:rsidP="00000CEE">
            <w:pPr>
              <w:jc w:val="both"/>
              <w:rPr>
                <w:rFonts w:ascii="Arial" w:hAnsi="Arial" w:cs="Arial"/>
                <w:sz w:val="20"/>
              </w:rPr>
            </w:pPr>
            <w:r w:rsidRPr="000C557A">
              <w:rPr>
                <w:rFonts w:ascii="Arial" w:hAnsi="Arial" w:cs="Arial"/>
                <w:sz w:val="20"/>
              </w:rPr>
              <w:t>Naloge in pristojnosti področne enote so posebej določene v statutu področne enote, ki ga sprejme generalni direktor.</w:t>
            </w:r>
          </w:p>
          <w:p w14:paraId="0F984198" w14:textId="77777777" w:rsidR="00F36200" w:rsidRPr="000C557A" w:rsidRDefault="00F36200" w:rsidP="00000CEE">
            <w:pPr>
              <w:jc w:val="both"/>
              <w:rPr>
                <w:rFonts w:ascii="Arial" w:hAnsi="Arial" w:cs="Arial"/>
                <w:sz w:val="20"/>
                <w:szCs w:val="20"/>
              </w:rPr>
            </w:pPr>
            <w:r w:rsidRPr="000C557A">
              <w:rPr>
                <w:rFonts w:ascii="Arial" w:hAnsi="Arial" w:cs="Arial"/>
                <w:sz w:val="20"/>
              </w:rPr>
              <w:t xml:space="preserve">Generalni direktor, ki ga imenuje minister za finance na predlog generalnega sekretarja na Ministrstvu za finance, opravlja nadzor nad področnimi enotami in zaposlenimi celotne davčne in carinske uprave. Ima dva namestnika. Generalni direktor lahko opravljanje nadzora prenese na svojega namestnika ali na vodjo področne enote. </w:t>
            </w:r>
          </w:p>
          <w:p w14:paraId="5F191CF0" w14:textId="77777777" w:rsidR="00F36200" w:rsidRPr="000C557A" w:rsidRDefault="00F36200" w:rsidP="00000CEE">
            <w:pPr>
              <w:jc w:val="both"/>
              <w:rPr>
                <w:rFonts w:ascii="Arial" w:hAnsi="Arial" w:cs="Arial"/>
                <w:b/>
                <w:sz w:val="20"/>
              </w:rPr>
            </w:pPr>
            <w:r w:rsidRPr="000C557A">
              <w:rPr>
                <w:rFonts w:ascii="Arial" w:hAnsi="Arial" w:cs="Arial"/>
                <w:b/>
                <w:sz w:val="20"/>
              </w:rPr>
              <w:t>Irska</w:t>
            </w:r>
          </w:p>
          <w:p w14:paraId="61781048" w14:textId="77777777" w:rsidR="00F36200" w:rsidRPr="000C557A" w:rsidRDefault="00F36200" w:rsidP="00000CEE">
            <w:pPr>
              <w:jc w:val="both"/>
              <w:rPr>
                <w:rFonts w:ascii="Arial" w:hAnsi="Arial" w:cs="Arial"/>
                <w:sz w:val="20"/>
              </w:rPr>
            </w:pPr>
            <w:r w:rsidRPr="000C557A">
              <w:rPr>
                <w:rFonts w:ascii="Arial" w:hAnsi="Arial" w:cs="Arial"/>
                <w:sz w:val="20"/>
              </w:rPr>
              <w:t>Na Irskem sta davčna in carinska služba združeni v t. i. službi za prihodke (</w:t>
            </w:r>
            <w:proofErr w:type="spellStart"/>
            <w:r w:rsidRPr="000C557A">
              <w:rPr>
                <w:rFonts w:ascii="Arial" w:hAnsi="Arial" w:cs="Arial"/>
                <w:sz w:val="20"/>
              </w:rPr>
              <w:t>Revenue</w:t>
            </w:r>
            <w:proofErr w:type="spellEnd"/>
            <w:r w:rsidRPr="000C557A">
              <w:rPr>
                <w:rFonts w:ascii="Arial" w:hAnsi="Arial" w:cs="Arial"/>
                <w:sz w:val="20"/>
              </w:rPr>
              <w:t>). Ustanovljena je bila leta 1923 z uredbo vlade. Službo vodijo predsednik in dva komisarja, ki sta na položaju generalnih sekretarjev. Po celotni državi služba deluje prek uradov z okoli 7000 uslužbenci. Glavna naloga službe je pobiranje davkov in drugih dajatev. Regionalni uradi so pristojni za posamezna območja, imajo pa tudi t. i. urade za velike primere, ki so ustanovljeni samo za obravnavo velikih družb. Delo regionalnega urada opravljajo notranje organizacijske enote, ustanovljene za preiskave, carinsko in davčno zakonodajo, kadrovanje, pravno pomoč, obveščanje, komunikacije in strateško načrtovanje.</w:t>
            </w:r>
          </w:p>
          <w:p w14:paraId="561585FA" w14:textId="77777777" w:rsidR="00F36200" w:rsidRPr="000C557A" w:rsidRDefault="00F36200" w:rsidP="00000CEE">
            <w:pPr>
              <w:jc w:val="both"/>
              <w:rPr>
                <w:rFonts w:ascii="Arial" w:hAnsi="Arial" w:cs="Arial"/>
                <w:b/>
                <w:sz w:val="20"/>
              </w:rPr>
            </w:pPr>
            <w:r w:rsidRPr="000C557A">
              <w:rPr>
                <w:rFonts w:ascii="Arial" w:hAnsi="Arial" w:cs="Arial"/>
                <w:b/>
                <w:sz w:val="20"/>
              </w:rPr>
              <w:t>Nemčija</w:t>
            </w:r>
          </w:p>
          <w:p w14:paraId="12C1B046" w14:textId="77777777" w:rsidR="00F36200" w:rsidRPr="000C557A" w:rsidRDefault="00F36200" w:rsidP="00000CEE">
            <w:pPr>
              <w:jc w:val="both"/>
              <w:rPr>
                <w:rFonts w:ascii="Arial" w:hAnsi="Arial" w:cs="Arial"/>
                <w:sz w:val="20"/>
                <w:szCs w:val="20"/>
              </w:rPr>
            </w:pPr>
            <w:r w:rsidRPr="000C557A">
              <w:rPr>
                <w:rFonts w:ascii="Arial" w:hAnsi="Arial" w:cs="Arial"/>
                <w:sz w:val="20"/>
              </w:rPr>
              <w:t xml:space="preserve">Zvezna finančna uprava je v Nemčiji razdeljena med zvezno oblast in zvezne dežele ter je del državne uprave. V zvezni finančni upravi je najvišji organ Zvezno ministrstvo za finance. Zvezna finančna uprava upravlja carinske dajatve, fiskalne monopole, potrošne davke, ki so urejeni na zvezni ravni, vključno s prometnim davkom na uvoz, davkom na motorna vozila in drugimi davki, uvedenimi v Evropski uniji. Njeno organizacijo ureja zvezni zakon. </w:t>
            </w:r>
          </w:p>
          <w:p w14:paraId="2B9428D9" w14:textId="77777777" w:rsidR="00F36200" w:rsidRPr="000C557A" w:rsidRDefault="00F36200" w:rsidP="00000CEE">
            <w:pPr>
              <w:jc w:val="both"/>
              <w:rPr>
                <w:rFonts w:ascii="Arial" w:hAnsi="Arial" w:cs="Arial"/>
                <w:sz w:val="20"/>
              </w:rPr>
            </w:pPr>
            <w:r w:rsidRPr="000C557A">
              <w:rPr>
                <w:rFonts w:ascii="Arial" w:hAnsi="Arial" w:cs="Arial"/>
                <w:sz w:val="20"/>
              </w:rPr>
              <w:t xml:space="preserve">Zvezni finančni upravi so podrejene višje finančne oblasti, ki opravljajo posebne naloge, za katere je pristojna zvezna oblast: </w:t>
            </w:r>
          </w:p>
          <w:p w14:paraId="6DEFE83E" w14:textId="77777777" w:rsidR="00F36200" w:rsidRPr="000C557A" w:rsidRDefault="00F36200" w:rsidP="00000CEE">
            <w:pPr>
              <w:numPr>
                <w:ilvl w:val="0"/>
                <w:numId w:val="22"/>
              </w:numPr>
              <w:autoSpaceDN w:val="0"/>
              <w:spacing w:after="0"/>
              <w:jc w:val="both"/>
              <w:rPr>
                <w:rFonts w:ascii="Arial" w:hAnsi="Arial" w:cs="Arial"/>
                <w:sz w:val="20"/>
              </w:rPr>
            </w:pPr>
            <w:r w:rsidRPr="000C557A">
              <w:rPr>
                <w:rFonts w:ascii="Arial" w:hAnsi="Arial" w:cs="Arial"/>
                <w:sz w:val="20"/>
              </w:rPr>
              <w:t>Zvezni finančni urad,</w:t>
            </w:r>
          </w:p>
          <w:p w14:paraId="27AD8371" w14:textId="77777777" w:rsidR="00F36200" w:rsidRPr="000C557A" w:rsidRDefault="00F36200" w:rsidP="00000CEE">
            <w:pPr>
              <w:numPr>
                <w:ilvl w:val="0"/>
                <w:numId w:val="22"/>
              </w:numPr>
              <w:autoSpaceDN w:val="0"/>
              <w:spacing w:after="0"/>
              <w:jc w:val="both"/>
              <w:rPr>
                <w:rFonts w:ascii="Arial" w:hAnsi="Arial" w:cs="Arial"/>
                <w:sz w:val="20"/>
              </w:rPr>
            </w:pPr>
            <w:r w:rsidRPr="000C557A">
              <w:rPr>
                <w:rFonts w:ascii="Arial" w:hAnsi="Arial" w:cs="Arial"/>
                <w:sz w:val="20"/>
              </w:rPr>
              <w:t>Zvezni urad za urejanje pogostih premoženjskih vprašanj,</w:t>
            </w:r>
          </w:p>
          <w:p w14:paraId="469855B3" w14:textId="77777777" w:rsidR="00F36200" w:rsidRPr="000C557A" w:rsidRDefault="00F36200" w:rsidP="00000CEE">
            <w:pPr>
              <w:numPr>
                <w:ilvl w:val="0"/>
                <w:numId w:val="22"/>
              </w:numPr>
              <w:autoSpaceDN w:val="0"/>
              <w:spacing w:after="0"/>
              <w:jc w:val="both"/>
              <w:rPr>
                <w:rFonts w:ascii="Arial" w:hAnsi="Arial" w:cs="Arial"/>
                <w:sz w:val="20"/>
              </w:rPr>
            </w:pPr>
            <w:r w:rsidRPr="000C557A">
              <w:rPr>
                <w:rFonts w:ascii="Arial" w:hAnsi="Arial" w:cs="Arial"/>
                <w:sz w:val="20"/>
              </w:rPr>
              <w:t>Zvezni zavod za finančni inšpekcijski nadzor,</w:t>
            </w:r>
          </w:p>
          <w:p w14:paraId="5D1C9116" w14:textId="77777777" w:rsidR="00F36200" w:rsidRPr="000C557A" w:rsidRDefault="00F36200" w:rsidP="00000CEE">
            <w:pPr>
              <w:numPr>
                <w:ilvl w:val="0"/>
                <w:numId w:val="22"/>
              </w:numPr>
              <w:autoSpaceDN w:val="0"/>
              <w:spacing w:after="0"/>
              <w:jc w:val="both"/>
              <w:rPr>
                <w:rFonts w:ascii="Arial" w:hAnsi="Arial" w:cs="Arial"/>
                <w:sz w:val="20"/>
              </w:rPr>
            </w:pPr>
            <w:r w:rsidRPr="000C557A">
              <w:rPr>
                <w:rFonts w:ascii="Arial" w:hAnsi="Arial" w:cs="Arial"/>
                <w:sz w:val="20"/>
              </w:rPr>
              <w:t>Zvezni monopolni urad za žganje,</w:t>
            </w:r>
          </w:p>
          <w:p w14:paraId="2BF6E9C3" w14:textId="77777777" w:rsidR="00F36200" w:rsidRPr="000C557A" w:rsidRDefault="00F36200" w:rsidP="00000CEE">
            <w:pPr>
              <w:numPr>
                <w:ilvl w:val="0"/>
                <w:numId w:val="22"/>
              </w:numPr>
              <w:autoSpaceDN w:val="0"/>
              <w:spacing w:after="0"/>
              <w:jc w:val="both"/>
              <w:rPr>
                <w:rFonts w:ascii="Arial" w:hAnsi="Arial" w:cs="Arial"/>
                <w:sz w:val="20"/>
              </w:rPr>
            </w:pPr>
            <w:r w:rsidRPr="000C557A">
              <w:rPr>
                <w:rFonts w:ascii="Arial" w:hAnsi="Arial" w:cs="Arial"/>
                <w:sz w:val="20"/>
              </w:rPr>
              <w:t>Zvezni urad za vrednostne papirje,</w:t>
            </w:r>
          </w:p>
          <w:p w14:paraId="3A729F7A" w14:textId="77777777" w:rsidR="00F36200" w:rsidRPr="000C557A" w:rsidRDefault="00F36200" w:rsidP="00000CEE">
            <w:pPr>
              <w:numPr>
                <w:ilvl w:val="0"/>
                <w:numId w:val="22"/>
              </w:numPr>
              <w:autoSpaceDN w:val="0"/>
              <w:spacing w:after="0"/>
              <w:jc w:val="both"/>
              <w:rPr>
                <w:rFonts w:ascii="Arial" w:hAnsi="Arial" w:cs="Arial"/>
                <w:sz w:val="20"/>
              </w:rPr>
            </w:pPr>
            <w:r w:rsidRPr="000C557A">
              <w:rPr>
                <w:rFonts w:ascii="Arial" w:hAnsi="Arial" w:cs="Arial"/>
                <w:sz w:val="20"/>
              </w:rPr>
              <w:t>Zvezni carinski urad in</w:t>
            </w:r>
          </w:p>
          <w:p w14:paraId="5A5CE9A7" w14:textId="77777777" w:rsidR="00F36200" w:rsidRPr="000C557A" w:rsidRDefault="00F36200" w:rsidP="00000CEE">
            <w:pPr>
              <w:numPr>
                <w:ilvl w:val="0"/>
                <w:numId w:val="22"/>
              </w:numPr>
              <w:autoSpaceDN w:val="0"/>
              <w:spacing w:after="0"/>
              <w:jc w:val="both"/>
              <w:rPr>
                <w:rFonts w:ascii="Arial" w:hAnsi="Arial" w:cs="Arial"/>
                <w:sz w:val="20"/>
              </w:rPr>
            </w:pPr>
            <w:r w:rsidRPr="000C557A">
              <w:rPr>
                <w:rFonts w:ascii="Arial" w:hAnsi="Arial" w:cs="Arial"/>
                <w:sz w:val="20"/>
              </w:rPr>
              <w:t>Urad za carinski kriminal.</w:t>
            </w:r>
          </w:p>
          <w:p w14:paraId="7AA813DB" w14:textId="77777777" w:rsidR="00BB6D80" w:rsidRPr="000C557A" w:rsidRDefault="00BB6D80" w:rsidP="00000CEE">
            <w:pPr>
              <w:jc w:val="both"/>
              <w:rPr>
                <w:rFonts w:ascii="Arial" w:hAnsi="Arial" w:cs="Arial"/>
                <w:sz w:val="20"/>
              </w:rPr>
            </w:pPr>
          </w:p>
          <w:p w14:paraId="7D0B9080" w14:textId="648C6FC0" w:rsidR="00F36200" w:rsidRPr="000C557A" w:rsidRDefault="00F36200" w:rsidP="00000CEE">
            <w:pPr>
              <w:jc w:val="both"/>
              <w:rPr>
                <w:rFonts w:ascii="Arial" w:hAnsi="Arial" w:cs="Arial"/>
                <w:sz w:val="20"/>
              </w:rPr>
            </w:pPr>
            <w:r w:rsidRPr="000C557A">
              <w:rPr>
                <w:rFonts w:ascii="Arial" w:hAnsi="Arial" w:cs="Arial"/>
                <w:sz w:val="20"/>
              </w:rPr>
              <w:t xml:space="preserve">Najvišje deželne finančne oblasti so deželna ministrstva za finance. Višje finančne direkcije, ki pod sabo združujejo krajevne finančne urade, so jim neposredno podrejene. Krajevni finančni uradi so odgovorni za konkretno izvajanje davčnih in carinskih predpisov. Za carine in potrošniške davke jim je na zvezni ravni nadrejen Zvezni carinski urad, za druge davke na tej ravni pa Zvezni finančni urad. </w:t>
            </w:r>
          </w:p>
          <w:p w14:paraId="3FB38991" w14:textId="77777777" w:rsidR="00F36200" w:rsidRPr="000C557A" w:rsidRDefault="00F36200" w:rsidP="00000CEE">
            <w:pPr>
              <w:jc w:val="both"/>
              <w:rPr>
                <w:rFonts w:ascii="Arial" w:hAnsi="Arial" w:cs="Arial"/>
                <w:b/>
                <w:sz w:val="20"/>
              </w:rPr>
            </w:pPr>
            <w:r w:rsidRPr="000C557A">
              <w:rPr>
                <w:rFonts w:ascii="Arial" w:hAnsi="Arial" w:cs="Arial"/>
                <w:b/>
                <w:sz w:val="20"/>
              </w:rPr>
              <w:t>Hrvaška</w:t>
            </w:r>
          </w:p>
          <w:p w14:paraId="65B15E4F" w14:textId="77777777" w:rsidR="00F36200" w:rsidRPr="000C557A" w:rsidRDefault="00F36200" w:rsidP="00000CEE">
            <w:pPr>
              <w:jc w:val="both"/>
              <w:rPr>
                <w:rFonts w:ascii="Arial" w:hAnsi="Arial" w:cs="Arial"/>
                <w:sz w:val="20"/>
              </w:rPr>
            </w:pPr>
            <w:r w:rsidRPr="000C557A">
              <w:rPr>
                <w:rFonts w:ascii="Arial" w:hAnsi="Arial" w:cs="Arial"/>
                <w:sz w:val="20"/>
              </w:rPr>
              <w:lastRenderedPageBreak/>
              <w:t>Na Hrvaškem davčna in carinska uprava nista združeni v enoten organ, temveč sta dva ločena organa v sestavi Ministrstva za finance z določeno stopnjo samostojnosti.</w:t>
            </w:r>
          </w:p>
          <w:p w14:paraId="607BE659" w14:textId="269D270F" w:rsidR="00F36200" w:rsidRPr="000C557A" w:rsidRDefault="00F36200" w:rsidP="00000CEE">
            <w:pPr>
              <w:jc w:val="both"/>
              <w:rPr>
                <w:rFonts w:ascii="Arial" w:hAnsi="Arial" w:cs="Arial"/>
                <w:sz w:val="20"/>
              </w:rPr>
            </w:pPr>
            <w:r w:rsidRPr="000C557A">
              <w:rPr>
                <w:rFonts w:ascii="Arial" w:hAnsi="Arial" w:cs="Arial"/>
                <w:sz w:val="20"/>
              </w:rPr>
              <w:t xml:space="preserve">Temeljna naloga davčne uprave je izvajanje davčnih predpisov in predpisov, ki urejajo obveznost plačila socialnih prispevkov. </w:t>
            </w:r>
          </w:p>
          <w:p w14:paraId="0C40C285" w14:textId="77777777" w:rsidR="00F36200" w:rsidRPr="000C557A" w:rsidRDefault="00F36200" w:rsidP="00000CEE">
            <w:pPr>
              <w:jc w:val="both"/>
              <w:rPr>
                <w:rFonts w:ascii="Arial" w:hAnsi="Arial" w:cs="Arial"/>
                <w:sz w:val="20"/>
              </w:rPr>
            </w:pPr>
            <w:r w:rsidRPr="000C557A">
              <w:rPr>
                <w:rFonts w:ascii="Arial" w:hAnsi="Arial" w:cs="Arial"/>
                <w:sz w:val="20"/>
              </w:rPr>
              <w:t xml:space="preserve">Delovno področje carinske uprave na Hrvaškem ureja Zakon o carinski službi. V njem so opredeljene naloge Osrednjega urada carinske službe in carinarnic. Urad opravlja tudi nadzor nad prisilno izterjavo carin, DDV, trošarin in drugih dajatev, ki se v skladu s posebnimi predpisi obračunavajo pri carinjenju blaga. </w:t>
            </w:r>
          </w:p>
          <w:p w14:paraId="3E6AA563" w14:textId="77777777" w:rsidR="00F36200" w:rsidRPr="000C557A" w:rsidRDefault="00F36200" w:rsidP="00000CEE">
            <w:pPr>
              <w:spacing w:after="0"/>
              <w:jc w:val="both"/>
              <w:rPr>
                <w:rFonts w:ascii="Arial" w:hAnsi="Arial" w:cs="Arial"/>
                <w:sz w:val="20"/>
              </w:rPr>
            </w:pPr>
            <w:r w:rsidRPr="000C557A">
              <w:rPr>
                <w:rFonts w:ascii="Arial" w:hAnsi="Arial" w:cs="Arial"/>
                <w:sz w:val="20"/>
              </w:rPr>
              <w:t>Uslužbenci davčne in carinske uprave v primerjavi z drugimi javnimi uslužbenci niso deležni posebnih ugodnosti, razen če ne gre za izmensko delo. Nekoliko višje plačilo v primerjavi z drugimi državnimi uslužbenci prejmejo davčni in carinski inšpektorji.</w:t>
            </w:r>
          </w:p>
          <w:p w14:paraId="7BD85713" w14:textId="58187C6F" w:rsidR="00C01C69" w:rsidRPr="000C557A" w:rsidRDefault="00C01C69" w:rsidP="00000CEE">
            <w:pPr>
              <w:spacing w:after="0"/>
              <w:jc w:val="both"/>
              <w:rPr>
                <w:rFonts w:ascii="Arial" w:hAnsi="Arial" w:cs="Arial"/>
                <w:sz w:val="20"/>
              </w:rPr>
            </w:pPr>
          </w:p>
        </w:tc>
      </w:tr>
      <w:tr w:rsidR="000C557A" w:rsidRPr="000C557A" w14:paraId="14C5B749" w14:textId="77777777" w:rsidTr="00F36200">
        <w:tc>
          <w:tcPr>
            <w:tcW w:w="9070" w:type="dxa"/>
          </w:tcPr>
          <w:p w14:paraId="29A4102C" w14:textId="77777777" w:rsidR="00F36200" w:rsidRPr="000C557A" w:rsidRDefault="00F36200" w:rsidP="00000CEE">
            <w:pPr>
              <w:pStyle w:val="Oddelek"/>
              <w:numPr>
                <w:ilvl w:val="0"/>
                <w:numId w:val="0"/>
              </w:numPr>
              <w:spacing w:before="0" w:after="0" w:line="276" w:lineRule="auto"/>
              <w:jc w:val="left"/>
              <w:rPr>
                <w:sz w:val="20"/>
                <w:szCs w:val="20"/>
              </w:rPr>
            </w:pPr>
            <w:r w:rsidRPr="000C557A">
              <w:rPr>
                <w:sz w:val="20"/>
                <w:szCs w:val="20"/>
              </w:rPr>
              <w:lastRenderedPageBreak/>
              <w:t>6. PRESOJA POSLEDIC, KI JIH BO IMEL SPREJEM ZAKONA</w:t>
            </w:r>
          </w:p>
          <w:p w14:paraId="160D3C0F" w14:textId="77777777" w:rsidR="00F36200" w:rsidRPr="000C557A" w:rsidRDefault="00F36200" w:rsidP="00000CEE">
            <w:pPr>
              <w:pStyle w:val="Oddelek"/>
              <w:numPr>
                <w:ilvl w:val="0"/>
                <w:numId w:val="0"/>
              </w:numPr>
              <w:spacing w:before="0" w:after="0" w:line="276" w:lineRule="auto"/>
              <w:jc w:val="left"/>
              <w:rPr>
                <w:sz w:val="20"/>
                <w:szCs w:val="20"/>
              </w:rPr>
            </w:pPr>
          </w:p>
        </w:tc>
      </w:tr>
      <w:tr w:rsidR="000C557A" w:rsidRPr="000C557A" w14:paraId="6422298C" w14:textId="77777777" w:rsidTr="00F36200">
        <w:tc>
          <w:tcPr>
            <w:tcW w:w="9070" w:type="dxa"/>
          </w:tcPr>
          <w:p w14:paraId="001528F7" w14:textId="78E6797D" w:rsidR="00F36200" w:rsidRPr="000C557A" w:rsidRDefault="00F36200" w:rsidP="00000CEE">
            <w:pPr>
              <w:pStyle w:val="Odsek"/>
              <w:numPr>
                <w:ilvl w:val="0"/>
                <w:numId w:val="0"/>
              </w:numPr>
              <w:spacing w:before="0" w:after="0" w:line="276" w:lineRule="auto"/>
              <w:jc w:val="left"/>
              <w:rPr>
                <w:sz w:val="20"/>
                <w:szCs w:val="20"/>
              </w:rPr>
            </w:pPr>
            <w:r w:rsidRPr="000C557A">
              <w:rPr>
                <w:sz w:val="20"/>
                <w:szCs w:val="20"/>
              </w:rPr>
              <w:t xml:space="preserve">6.1 Presoja administrativnih posledic </w:t>
            </w:r>
          </w:p>
          <w:p w14:paraId="3CCFB69B" w14:textId="77777777" w:rsidR="00081CD6" w:rsidRPr="000C557A" w:rsidRDefault="00081CD6" w:rsidP="00000CEE">
            <w:pPr>
              <w:pStyle w:val="Odsek"/>
              <w:numPr>
                <w:ilvl w:val="0"/>
                <w:numId w:val="0"/>
              </w:numPr>
              <w:spacing w:before="0" w:after="0" w:line="276" w:lineRule="auto"/>
              <w:jc w:val="left"/>
              <w:rPr>
                <w:sz w:val="20"/>
                <w:szCs w:val="20"/>
              </w:rPr>
            </w:pPr>
          </w:p>
          <w:p w14:paraId="46D13D1C" w14:textId="77777777" w:rsidR="00F36200" w:rsidRPr="000C557A" w:rsidRDefault="00F36200" w:rsidP="00000CEE">
            <w:pPr>
              <w:pStyle w:val="Odsek"/>
              <w:numPr>
                <w:ilvl w:val="0"/>
                <w:numId w:val="0"/>
              </w:numPr>
              <w:spacing w:before="0" w:after="0" w:line="276" w:lineRule="auto"/>
              <w:jc w:val="left"/>
              <w:rPr>
                <w:sz w:val="20"/>
                <w:szCs w:val="20"/>
              </w:rPr>
            </w:pPr>
            <w:r w:rsidRPr="000C557A">
              <w:rPr>
                <w:sz w:val="20"/>
                <w:szCs w:val="20"/>
              </w:rPr>
              <w:t xml:space="preserve">a) v postopkih oziroma poslovanju javne uprave ali pravosodnih organov: </w:t>
            </w:r>
          </w:p>
        </w:tc>
      </w:tr>
      <w:tr w:rsidR="000C557A" w:rsidRPr="000C557A" w14:paraId="6C3D3D1F" w14:textId="77777777" w:rsidTr="00F36200">
        <w:tc>
          <w:tcPr>
            <w:tcW w:w="9070" w:type="dxa"/>
          </w:tcPr>
          <w:p w14:paraId="6C06426B" w14:textId="78101C76" w:rsidR="00F36200" w:rsidRPr="000C557A" w:rsidRDefault="00F36200" w:rsidP="00D077ED">
            <w:pPr>
              <w:pStyle w:val="Alineazaodstavkom"/>
              <w:numPr>
                <w:ilvl w:val="0"/>
                <w:numId w:val="0"/>
              </w:numPr>
              <w:tabs>
                <w:tab w:val="left" w:pos="0"/>
              </w:tabs>
              <w:spacing w:beforeLines="60" w:before="144" w:afterLines="60" w:after="144" w:line="276" w:lineRule="auto"/>
              <w:rPr>
                <w:sz w:val="20"/>
                <w:szCs w:val="20"/>
              </w:rPr>
            </w:pPr>
            <w:r w:rsidRPr="000C557A">
              <w:rPr>
                <w:sz w:val="20"/>
                <w:szCs w:val="20"/>
              </w:rPr>
              <w:t xml:space="preserve">Predlog zakona ne bo imel administrativnih posledic na stranke postopka, ki ga vodi finančna uprava. </w:t>
            </w:r>
          </w:p>
          <w:p w14:paraId="472EF5BC" w14:textId="77777777" w:rsidR="00F36200" w:rsidRPr="000C557A" w:rsidRDefault="00F36200" w:rsidP="00000CEE">
            <w:pPr>
              <w:pStyle w:val="rkovnatokazaodstavkom"/>
              <w:numPr>
                <w:ilvl w:val="0"/>
                <w:numId w:val="0"/>
              </w:numPr>
              <w:spacing w:line="276" w:lineRule="auto"/>
              <w:rPr>
                <w:rFonts w:cs="Arial"/>
                <w:b/>
              </w:rPr>
            </w:pPr>
            <w:r w:rsidRPr="000C557A">
              <w:rPr>
                <w:rFonts w:cs="Arial"/>
                <w:b/>
              </w:rPr>
              <w:t>b) pri obveznostih strank do javne uprave ali pravosodnih organov:</w:t>
            </w:r>
          </w:p>
          <w:p w14:paraId="6F9618AB" w14:textId="112F74CD" w:rsidR="00F36200" w:rsidRPr="000C557A" w:rsidRDefault="00F36200" w:rsidP="00000CEE">
            <w:pPr>
              <w:jc w:val="both"/>
              <w:rPr>
                <w:rFonts w:ascii="Arial" w:hAnsi="Arial" w:cs="Arial"/>
                <w:sz w:val="20"/>
                <w:szCs w:val="20"/>
                <w:lang w:eastAsia="sl-SI"/>
              </w:rPr>
            </w:pPr>
            <w:r w:rsidRPr="000C557A">
              <w:rPr>
                <w:rFonts w:ascii="Arial" w:hAnsi="Arial" w:cs="Arial"/>
                <w:sz w:val="20"/>
                <w:szCs w:val="20"/>
              </w:rPr>
              <w:t>Predlog zakona ne bo imel posledic pri obveznostih strank</w:t>
            </w:r>
            <w:r w:rsidR="007C671E" w:rsidRPr="000C557A">
              <w:rPr>
                <w:rFonts w:ascii="Arial" w:hAnsi="Arial" w:cs="Arial"/>
                <w:sz w:val="20"/>
                <w:szCs w:val="20"/>
              </w:rPr>
              <w:t xml:space="preserve"> do javne uprave ali pravosodnih organov</w:t>
            </w:r>
            <w:r w:rsidRPr="000C557A">
              <w:rPr>
                <w:rFonts w:ascii="Arial" w:hAnsi="Arial" w:cs="Arial"/>
                <w:sz w:val="20"/>
                <w:szCs w:val="20"/>
              </w:rPr>
              <w:t>.</w:t>
            </w:r>
          </w:p>
        </w:tc>
      </w:tr>
      <w:tr w:rsidR="000C557A" w:rsidRPr="000C557A" w14:paraId="434906CE" w14:textId="77777777" w:rsidTr="00F36200">
        <w:tc>
          <w:tcPr>
            <w:tcW w:w="9070" w:type="dxa"/>
          </w:tcPr>
          <w:p w14:paraId="045EC8C6" w14:textId="77777777" w:rsidR="00F36200" w:rsidRPr="000C557A" w:rsidRDefault="00F36200" w:rsidP="00000CEE">
            <w:pPr>
              <w:pStyle w:val="Odsek"/>
              <w:numPr>
                <w:ilvl w:val="0"/>
                <w:numId w:val="0"/>
              </w:numPr>
              <w:spacing w:before="0" w:after="0" w:line="276" w:lineRule="auto"/>
              <w:jc w:val="left"/>
              <w:rPr>
                <w:sz w:val="20"/>
                <w:szCs w:val="20"/>
              </w:rPr>
            </w:pPr>
            <w:r w:rsidRPr="000C557A">
              <w:rPr>
                <w:sz w:val="20"/>
                <w:szCs w:val="20"/>
              </w:rPr>
              <w:t>6.2 Presoja posledic za okolje, vključno s prostorskimi in varstvenimi vidiki, in sicer za:</w:t>
            </w:r>
          </w:p>
        </w:tc>
      </w:tr>
      <w:tr w:rsidR="000C557A" w:rsidRPr="000C557A" w14:paraId="1CE777A8" w14:textId="77777777" w:rsidTr="00F36200">
        <w:tc>
          <w:tcPr>
            <w:tcW w:w="9070" w:type="dxa"/>
          </w:tcPr>
          <w:p w14:paraId="3107D668" w14:textId="33B5D4B5" w:rsidR="00F36200" w:rsidRPr="000C557A" w:rsidRDefault="00CA5574" w:rsidP="00000CEE">
            <w:pPr>
              <w:pStyle w:val="Alineazatoko"/>
              <w:spacing w:line="276" w:lineRule="auto"/>
              <w:ind w:left="0" w:firstLine="0"/>
              <w:rPr>
                <w:sz w:val="20"/>
                <w:szCs w:val="20"/>
              </w:rPr>
            </w:pPr>
            <w:r w:rsidRPr="000C557A">
              <w:rPr>
                <w:sz w:val="20"/>
                <w:szCs w:val="20"/>
              </w:rPr>
              <w:t>P</w:t>
            </w:r>
            <w:r w:rsidR="00F36200" w:rsidRPr="000C557A">
              <w:rPr>
                <w:sz w:val="20"/>
                <w:szCs w:val="20"/>
              </w:rPr>
              <w:t>redlog zakona ne vpliva na okolje.</w:t>
            </w:r>
          </w:p>
          <w:p w14:paraId="14B91F03" w14:textId="77777777" w:rsidR="00F36200" w:rsidRPr="000C557A" w:rsidRDefault="00F36200" w:rsidP="00000CEE">
            <w:pPr>
              <w:pStyle w:val="Alineazatoko"/>
              <w:spacing w:line="276" w:lineRule="auto"/>
              <w:ind w:left="1428" w:firstLine="0"/>
              <w:rPr>
                <w:sz w:val="20"/>
                <w:szCs w:val="20"/>
              </w:rPr>
            </w:pPr>
            <w:r w:rsidRPr="000C557A">
              <w:rPr>
                <w:sz w:val="20"/>
                <w:szCs w:val="20"/>
              </w:rPr>
              <w:t>.</w:t>
            </w:r>
          </w:p>
        </w:tc>
      </w:tr>
      <w:tr w:rsidR="000C557A" w:rsidRPr="000C557A" w14:paraId="745B402A" w14:textId="77777777" w:rsidTr="00F36200">
        <w:tc>
          <w:tcPr>
            <w:tcW w:w="9070" w:type="dxa"/>
          </w:tcPr>
          <w:p w14:paraId="76E61908" w14:textId="77777777" w:rsidR="00F36200" w:rsidRPr="000C557A" w:rsidRDefault="00F36200" w:rsidP="00000CEE">
            <w:pPr>
              <w:pStyle w:val="Odsek"/>
              <w:numPr>
                <w:ilvl w:val="0"/>
                <w:numId w:val="0"/>
              </w:numPr>
              <w:spacing w:before="0" w:after="0" w:line="276" w:lineRule="auto"/>
              <w:jc w:val="left"/>
              <w:rPr>
                <w:sz w:val="20"/>
                <w:szCs w:val="20"/>
              </w:rPr>
            </w:pPr>
            <w:r w:rsidRPr="000C557A">
              <w:rPr>
                <w:sz w:val="20"/>
                <w:szCs w:val="20"/>
              </w:rPr>
              <w:t>6.3 Presoja posledic za gospodarstvo, in sicer za:</w:t>
            </w:r>
          </w:p>
        </w:tc>
      </w:tr>
      <w:tr w:rsidR="000C557A" w:rsidRPr="000C557A" w14:paraId="457BDE65" w14:textId="77777777" w:rsidTr="00F36200">
        <w:tc>
          <w:tcPr>
            <w:tcW w:w="9070" w:type="dxa"/>
          </w:tcPr>
          <w:p w14:paraId="6BB979A0" w14:textId="77777777" w:rsidR="00F36200" w:rsidRPr="000C557A" w:rsidRDefault="00F36200" w:rsidP="00000CEE">
            <w:pPr>
              <w:jc w:val="both"/>
              <w:rPr>
                <w:rFonts w:ascii="Arial" w:hAnsi="Arial" w:cs="Arial"/>
                <w:sz w:val="20"/>
                <w:szCs w:val="20"/>
                <w:lang w:eastAsia="sl-SI"/>
              </w:rPr>
            </w:pPr>
            <w:r w:rsidRPr="000C557A">
              <w:rPr>
                <w:rFonts w:ascii="Arial" w:hAnsi="Arial" w:cs="Arial"/>
                <w:sz w:val="20"/>
                <w:szCs w:val="20"/>
                <w:lang w:eastAsia="sl-SI"/>
              </w:rPr>
              <w:t>Predlog zakona ne bo imel tovrstnih posledic.</w:t>
            </w:r>
          </w:p>
        </w:tc>
      </w:tr>
      <w:tr w:rsidR="000C557A" w:rsidRPr="000C557A" w14:paraId="3D59DE69" w14:textId="77777777" w:rsidTr="00F36200">
        <w:tc>
          <w:tcPr>
            <w:tcW w:w="9070" w:type="dxa"/>
          </w:tcPr>
          <w:p w14:paraId="3C0F987E" w14:textId="77777777" w:rsidR="00F36200" w:rsidRPr="000C557A" w:rsidRDefault="00F36200" w:rsidP="00000CEE">
            <w:pPr>
              <w:pStyle w:val="Odsek"/>
              <w:numPr>
                <w:ilvl w:val="0"/>
                <w:numId w:val="0"/>
              </w:numPr>
              <w:spacing w:before="0" w:after="0" w:line="276" w:lineRule="auto"/>
              <w:jc w:val="left"/>
              <w:rPr>
                <w:sz w:val="20"/>
                <w:szCs w:val="20"/>
              </w:rPr>
            </w:pPr>
            <w:r w:rsidRPr="000C557A">
              <w:rPr>
                <w:sz w:val="20"/>
                <w:szCs w:val="20"/>
              </w:rPr>
              <w:t>6.4 Presoja posledic za socialno področje, in sicer za:</w:t>
            </w:r>
          </w:p>
        </w:tc>
      </w:tr>
      <w:tr w:rsidR="000C557A" w:rsidRPr="000C557A" w14:paraId="0E1A4774" w14:textId="77777777" w:rsidTr="00F36200">
        <w:tc>
          <w:tcPr>
            <w:tcW w:w="9070" w:type="dxa"/>
          </w:tcPr>
          <w:p w14:paraId="559BAD16" w14:textId="4452F651" w:rsidR="00F36200" w:rsidRPr="000C557A" w:rsidRDefault="00F36200" w:rsidP="00A82DD8">
            <w:pPr>
              <w:pStyle w:val="Alineazaodstavkom"/>
              <w:numPr>
                <w:ilvl w:val="0"/>
                <w:numId w:val="0"/>
              </w:numPr>
              <w:tabs>
                <w:tab w:val="left" w:pos="1490"/>
              </w:tabs>
              <w:spacing w:line="276" w:lineRule="auto"/>
              <w:rPr>
                <w:sz w:val="20"/>
                <w:szCs w:val="20"/>
              </w:rPr>
            </w:pPr>
            <w:r w:rsidRPr="000C557A">
              <w:rPr>
                <w:sz w:val="20"/>
                <w:szCs w:val="20"/>
              </w:rPr>
              <w:t xml:space="preserve">Predlog zakona nima neposrednega vpliva na socialno področje. </w:t>
            </w:r>
          </w:p>
          <w:p w14:paraId="504BFC48" w14:textId="77777777" w:rsidR="00F36200" w:rsidRPr="000C557A" w:rsidRDefault="00F36200" w:rsidP="00000CEE">
            <w:pPr>
              <w:pStyle w:val="Alineazaodstavkom"/>
              <w:numPr>
                <w:ilvl w:val="0"/>
                <w:numId w:val="0"/>
              </w:numPr>
              <w:spacing w:line="276" w:lineRule="auto"/>
              <w:rPr>
                <w:sz w:val="20"/>
                <w:szCs w:val="20"/>
              </w:rPr>
            </w:pPr>
          </w:p>
        </w:tc>
      </w:tr>
      <w:tr w:rsidR="000C557A" w:rsidRPr="000C557A" w14:paraId="1DAA730D" w14:textId="77777777" w:rsidTr="00F36200">
        <w:tc>
          <w:tcPr>
            <w:tcW w:w="9070" w:type="dxa"/>
          </w:tcPr>
          <w:p w14:paraId="5C2BF6DD" w14:textId="3F06D831" w:rsidR="00F36200" w:rsidRPr="000C557A" w:rsidRDefault="00F36200" w:rsidP="00000CEE">
            <w:pPr>
              <w:pStyle w:val="Odsek"/>
              <w:numPr>
                <w:ilvl w:val="0"/>
                <w:numId w:val="0"/>
              </w:numPr>
              <w:spacing w:before="0" w:after="0" w:line="276" w:lineRule="auto"/>
              <w:jc w:val="left"/>
              <w:rPr>
                <w:sz w:val="20"/>
                <w:szCs w:val="20"/>
              </w:rPr>
            </w:pPr>
            <w:r w:rsidRPr="000C557A">
              <w:rPr>
                <w:sz w:val="20"/>
                <w:szCs w:val="20"/>
              </w:rPr>
              <w:t>6.5 Presoja posledic za dokumente razvojnega načrtovanja, in sicer za:</w:t>
            </w:r>
          </w:p>
        </w:tc>
      </w:tr>
      <w:tr w:rsidR="000C557A" w:rsidRPr="000C557A" w14:paraId="2566443E" w14:textId="77777777" w:rsidTr="00F36200">
        <w:tc>
          <w:tcPr>
            <w:tcW w:w="9070" w:type="dxa"/>
          </w:tcPr>
          <w:p w14:paraId="2F0C6961" w14:textId="77777777" w:rsidR="00F36200" w:rsidRPr="000C557A" w:rsidRDefault="00F36200" w:rsidP="00000CEE">
            <w:pPr>
              <w:overflowPunct w:val="0"/>
              <w:autoSpaceDE w:val="0"/>
              <w:autoSpaceDN w:val="0"/>
              <w:adjustRightInd w:val="0"/>
              <w:spacing w:after="0"/>
              <w:jc w:val="both"/>
              <w:textAlignment w:val="baseline"/>
              <w:rPr>
                <w:rFonts w:ascii="Arial" w:eastAsia="Times New Roman" w:hAnsi="Arial" w:cs="Arial"/>
                <w:sz w:val="20"/>
                <w:szCs w:val="20"/>
                <w:lang w:eastAsia="sl-SI"/>
              </w:rPr>
            </w:pPr>
            <w:r w:rsidRPr="000C557A">
              <w:rPr>
                <w:rFonts w:ascii="Arial" w:eastAsia="Times New Roman" w:hAnsi="Arial" w:cs="Arial"/>
                <w:sz w:val="20"/>
                <w:szCs w:val="20"/>
                <w:lang w:eastAsia="sl-SI"/>
              </w:rPr>
              <w:t>Predlog zakona ne vpliva na dokumente razvojnega načrtovanja.</w:t>
            </w:r>
          </w:p>
          <w:p w14:paraId="0A3375CC" w14:textId="77777777" w:rsidR="00F36200" w:rsidRPr="000C557A" w:rsidRDefault="00F36200" w:rsidP="00000CEE">
            <w:pPr>
              <w:pStyle w:val="Alineazaodstavkom"/>
              <w:numPr>
                <w:ilvl w:val="0"/>
                <w:numId w:val="0"/>
              </w:numPr>
              <w:spacing w:line="276" w:lineRule="auto"/>
              <w:ind w:left="709"/>
              <w:rPr>
                <w:sz w:val="20"/>
                <w:szCs w:val="20"/>
              </w:rPr>
            </w:pPr>
            <w:r w:rsidRPr="000C557A">
              <w:rPr>
                <w:sz w:val="20"/>
                <w:szCs w:val="20"/>
              </w:rPr>
              <w:t>.</w:t>
            </w:r>
          </w:p>
          <w:p w14:paraId="33903B42" w14:textId="78B49442" w:rsidR="00F36200" w:rsidRPr="000C557A" w:rsidRDefault="00F36200" w:rsidP="00000CEE">
            <w:pPr>
              <w:pStyle w:val="Alineazaodstavkom"/>
              <w:numPr>
                <w:ilvl w:val="0"/>
                <w:numId w:val="0"/>
              </w:numPr>
              <w:spacing w:line="276" w:lineRule="auto"/>
              <w:rPr>
                <w:b/>
                <w:sz w:val="20"/>
                <w:szCs w:val="20"/>
              </w:rPr>
            </w:pPr>
            <w:r w:rsidRPr="000C557A">
              <w:rPr>
                <w:b/>
                <w:sz w:val="20"/>
                <w:szCs w:val="20"/>
              </w:rPr>
              <w:t>6.6 Presoja posledic za druga področja</w:t>
            </w:r>
            <w:r w:rsidR="00040CAF" w:rsidRPr="000C557A">
              <w:rPr>
                <w:b/>
                <w:sz w:val="20"/>
                <w:szCs w:val="20"/>
              </w:rPr>
              <w:t>:</w:t>
            </w:r>
          </w:p>
          <w:p w14:paraId="3F3E1297" w14:textId="77777777" w:rsidR="00F36200" w:rsidRPr="000C557A" w:rsidRDefault="00F36200" w:rsidP="00000CEE">
            <w:pPr>
              <w:pStyle w:val="Alineazaodstavkom"/>
              <w:numPr>
                <w:ilvl w:val="0"/>
                <w:numId w:val="0"/>
              </w:numPr>
              <w:spacing w:line="276" w:lineRule="auto"/>
              <w:rPr>
                <w:sz w:val="20"/>
                <w:szCs w:val="20"/>
              </w:rPr>
            </w:pPr>
            <w:r w:rsidRPr="000C557A">
              <w:rPr>
                <w:sz w:val="20"/>
                <w:szCs w:val="20"/>
              </w:rPr>
              <w:t>Predlog zakona ne vpliva na druga področja.</w:t>
            </w:r>
          </w:p>
          <w:p w14:paraId="4B5C0CDC" w14:textId="77777777" w:rsidR="00F36200" w:rsidRPr="000C557A" w:rsidRDefault="00F36200" w:rsidP="00000CEE">
            <w:pPr>
              <w:pStyle w:val="Alineazaodstavkom"/>
              <w:numPr>
                <w:ilvl w:val="0"/>
                <w:numId w:val="0"/>
              </w:numPr>
              <w:spacing w:line="276" w:lineRule="auto"/>
              <w:rPr>
                <w:b/>
                <w:sz w:val="20"/>
                <w:szCs w:val="20"/>
              </w:rPr>
            </w:pPr>
          </w:p>
        </w:tc>
      </w:tr>
      <w:tr w:rsidR="000C557A" w:rsidRPr="000C557A" w14:paraId="50D8892D" w14:textId="77777777" w:rsidTr="00F36200">
        <w:tc>
          <w:tcPr>
            <w:tcW w:w="9070" w:type="dxa"/>
          </w:tcPr>
          <w:p w14:paraId="5F54BCB6" w14:textId="77777777" w:rsidR="00F36200" w:rsidRPr="000C557A" w:rsidRDefault="00F36200" w:rsidP="00000CEE">
            <w:pPr>
              <w:pStyle w:val="Odsek"/>
              <w:numPr>
                <w:ilvl w:val="0"/>
                <w:numId w:val="0"/>
              </w:numPr>
              <w:spacing w:before="0" w:after="0" w:line="276" w:lineRule="auto"/>
              <w:jc w:val="left"/>
              <w:rPr>
                <w:sz w:val="20"/>
                <w:szCs w:val="20"/>
              </w:rPr>
            </w:pPr>
            <w:r w:rsidRPr="000C557A">
              <w:rPr>
                <w:sz w:val="20"/>
                <w:szCs w:val="20"/>
              </w:rPr>
              <w:t>6.7 Izvajanje sprejetega predpisa:</w:t>
            </w:r>
          </w:p>
        </w:tc>
      </w:tr>
      <w:tr w:rsidR="000C557A" w:rsidRPr="000C557A" w14:paraId="4B421DCF" w14:textId="77777777" w:rsidTr="00F36200">
        <w:tc>
          <w:tcPr>
            <w:tcW w:w="9070" w:type="dxa"/>
          </w:tcPr>
          <w:p w14:paraId="1E13753E" w14:textId="77777777" w:rsidR="00F36200" w:rsidRPr="000C557A" w:rsidRDefault="00F36200" w:rsidP="00000CEE">
            <w:pPr>
              <w:pStyle w:val="rkovnatokazaodstavkom"/>
              <w:numPr>
                <w:ilvl w:val="0"/>
                <w:numId w:val="0"/>
              </w:numPr>
              <w:spacing w:line="276" w:lineRule="auto"/>
              <w:rPr>
                <w:rFonts w:cs="Arial"/>
              </w:rPr>
            </w:pPr>
          </w:p>
          <w:p w14:paraId="6B858298" w14:textId="77777777" w:rsidR="00F36200" w:rsidRPr="000C557A" w:rsidRDefault="00F36200" w:rsidP="00000CEE">
            <w:pPr>
              <w:pStyle w:val="rkovnatokazaodstavkom"/>
              <w:numPr>
                <w:ilvl w:val="0"/>
                <w:numId w:val="7"/>
              </w:numPr>
              <w:spacing w:line="276" w:lineRule="auto"/>
              <w:rPr>
                <w:rFonts w:cs="Arial"/>
              </w:rPr>
            </w:pPr>
            <w:r w:rsidRPr="000C557A">
              <w:rPr>
                <w:rFonts w:cs="Arial"/>
              </w:rPr>
              <w:t>Predstavitev sprejetega zakona:</w:t>
            </w:r>
          </w:p>
          <w:p w14:paraId="7BEFEE76" w14:textId="1BBDB145" w:rsidR="00F36200" w:rsidRPr="000C557A" w:rsidRDefault="00F36200" w:rsidP="00000CEE">
            <w:pPr>
              <w:pStyle w:val="Oddelek"/>
              <w:numPr>
                <w:ilvl w:val="0"/>
                <w:numId w:val="0"/>
              </w:numPr>
              <w:spacing w:before="0" w:after="0" w:line="276" w:lineRule="auto"/>
              <w:jc w:val="both"/>
              <w:rPr>
                <w:b w:val="0"/>
                <w:sz w:val="20"/>
                <w:szCs w:val="20"/>
              </w:rPr>
            </w:pPr>
            <w:r w:rsidRPr="000C557A">
              <w:rPr>
                <w:b w:val="0"/>
                <w:sz w:val="20"/>
                <w:szCs w:val="20"/>
              </w:rPr>
              <w:t xml:space="preserve">Za izvajanje zakona je pristojna Finančna uprava Republike Slovenije, ki bo na običajen način zagotovila obveščanje zavezancev o novostih </w:t>
            </w:r>
            <w:r w:rsidR="00701582" w:rsidRPr="000C557A">
              <w:rPr>
                <w:b w:val="0"/>
                <w:sz w:val="20"/>
                <w:szCs w:val="20"/>
              </w:rPr>
              <w:t>v</w:t>
            </w:r>
            <w:r w:rsidRPr="000C557A">
              <w:rPr>
                <w:b w:val="0"/>
                <w:sz w:val="20"/>
                <w:szCs w:val="20"/>
              </w:rPr>
              <w:t xml:space="preserve"> predlog</w:t>
            </w:r>
            <w:r w:rsidR="00701582" w:rsidRPr="000C557A">
              <w:rPr>
                <w:b w:val="0"/>
                <w:sz w:val="20"/>
                <w:szCs w:val="20"/>
              </w:rPr>
              <w:t>u</w:t>
            </w:r>
            <w:r w:rsidRPr="000C557A">
              <w:rPr>
                <w:b w:val="0"/>
                <w:sz w:val="20"/>
                <w:szCs w:val="20"/>
              </w:rPr>
              <w:t xml:space="preserve"> zakona. </w:t>
            </w:r>
          </w:p>
          <w:p w14:paraId="3E9C1EC7" w14:textId="77777777" w:rsidR="00F36200" w:rsidRPr="000C557A" w:rsidRDefault="00F36200" w:rsidP="00000CEE">
            <w:pPr>
              <w:pStyle w:val="Oddelek"/>
              <w:numPr>
                <w:ilvl w:val="0"/>
                <w:numId w:val="0"/>
              </w:numPr>
              <w:spacing w:before="0" w:after="0" w:line="276" w:lineRule="auto"/>
              <w:jc w:val="both"/>
              <w:rPr>
                <w:b w:val="0"/>
                <w:sz w:val="20"/>
                <w:szCs w:val="20"/>
              </w:rPr>
            </w:pPr>
          </w:p>
          <w:p w14:paraId="06558027" w14:textId="77777777" w:rsidR="00F36200" w:rsidRPr="000C557A" w:rsidRDefault="00F36200" w:rsidP="00000CEE">
            <w:pPr>
              <w:pStyle w:val="rkovnatokazaodstavkom"/>
              <w:numPr>
                <w:ilvl w:val="0"/>
                <w:numId w:val="7"/>
              </w:numPr>
              <w:spacing w:line="276" w:lineRule="auto"/>
              <w:rPr>
                <w:rFonts w:cs="Arial"/>
              </w:rPr>
            </w:pPr>
            <w:r w:rsidRPr="000C557A">
              <w:rPr>
                <w:rFonts w:cs="Arial"/>
              </w:rPr>
              <w:t>Spremljanje izvajanja sprejetega predpisa:</w:t>
            </w:r>
          </w:p>
          <w:p w14:paraId="669BC935" w14:textId="77777777" w:rsidR="00F36200" w:rsidRPr="000C557A" w:rsidRDefault="00F36200" w:rsidP="00000CEE">
            <w:pPr>
              <w:pStyle w:val="Alineazatoko"/>
              <w:spacing w:line="276" w:lineRule="auto"/>
              <w:ind w:left="0" w:firstLine="0"/>
              <w:rPr>
                <w:sz w:val="20"/>
                <w:szCs w:val="20"/>
              </w:rPr>
            </w:pPr>
            <w:r w:rsidRPr="000C557A">
              <w:rPr>
                <w:sz w:val="20"/>
                <w:szCs w:val="20"/>
              </w:rPr>
              <w:t>Izvajanje zakona spremlja Ministrstvo za finance v skladu s svojimi pristojnostmi. Izvajanje se spremlja na podlagi rednih letnih poročil in sprotnega ad hoc poročanja o posameznih odprtih zadevah.</w:t>
            </w:r>
          </w:p>
          <w:p w14:paraId="19221310" w14:textId="1C57927F" w:rsidR="00C01C69" w:rsidRPr="000C557A" w:rsidRDefault="00C01C69" w:rsidP="00000CEE">
            <w:pPr>
              <w:pStyle w:val="Alineazatoko"/>
              <w:spacing w:line="276" w:lineRule="auto"/>
              <w:ind w:left="0" w:firstLine="0"/>
              <w:rPr>
                <w:sz w:val="20"/>
                <w:szCs w:val="20"/>
              </w:rPr>
            </w:pPr>
          </w:p>
        </w:tc>
      </w:tr>
      <w:tr w:rsidR="000C557A" w:rsidRPr="000C557A" w14:paraId="412C22E3" w14:textId="77777777" w:rsidTr="00F36200">
        <w:trPr>
          <w:trHeight w:val="5665"/>
        </w:trPr>
        <w:tc>
          <w:tcPr>
            <w:tcW w:w="9070" w:type="dxa"/>
          </w:tcPr>
          <w:p w14:paraId="427E759A" w14:textId="216D49CA" w:rsidR="00F36200" w:rsidRPr="000C557A" w:rsidRDefault="00F36200" w:rsidP="00000CEE">
            <w:pPr>
              <w:pStyle w:val="Odsek"/>
              <w:numPr>
                <w:ilvl w:val="0"/>
                <w:numId w:val="0"/>
              </w:numPr>
              <w:spacing w:before="0" w:after="0" w:line="276" w:lineRule="auto"/>
              <w:jc w:val="left"/>
              <w:rPr>
                <w:sz w:val="20"/>
                <w:szCs w:val="20"/>
              </w:rPr>
            </w:pPr>
            <w:r w:rsidRPr="000C557A">
              <w:rPr>
                <w:sz w:val="20"/>
                <w:szCs w:val="20"/>
              </w:rPr>
              <w:lastRenderedPageBreak/>
              <w:t>6.8 Druge pomembne okoliščine v zvezi z vprašanji, ki jih ureja predlog zakona</w:t>
            </w:r>
            <w:r w:rsidR="00040CAF" w:rsidRPr="000C557A">
              <w:rPr>
                <w:sz w:val="20"/>
                <w:szCs w:val="20"/>
              </w:rPr>
              <w:t>:</w:t>
            </w:r>
          </w:p>
          <w:p w14:paraId="087261E6" w14:textId="77777777" w:rsidR="00F36200" w:rsidRPr="000C557A" w:rsidRDefault="00F36200" w:rsidP="00000CEE">
            <w:pPr>
              <w:pStyle w:val="Alineazaodstavkom"/>
              <w:numPr>
                <w:ilvl w:val="0"/>
                <w:numId w:val="0"/>
              </w:numPr>
              <w:spacing w:line="276" w:lineRule="auto"/>
              <w:rPr>
                <w:rFonts w:ascii="@Arial Unicode MS" w:eastAsia="@Arial Unicode MS" w:hAnsi="Tms Rmn" w:cs="@Arial Unicode MS"/>
                <w:iCs/>
                <w:sz w:val="20"/>
                <w:szCs w:val="20"/>
              </w:rPr>
            </w:pPr>
            <w:r w:rsidRPr="000C557A">
              <w:rPr>
                <w:rFonts w:ascii="@Arial Unicode MS" w:eastAsia="@Arial Unicode MS" w:hAnsi="Tms Rmn" w:cs="@Arial Unicode MS"/>
                <w:iCs/>
                <w:sz w:val="20"/>
                <w:szCs w:val="20"/>
              </w:rPr>
              <w:t>/</w:t>
            </w:r>
          </w:p>
          <w:p w14:paraId="27227CF0" w14:textId="77777777" w:rsidR="00F36200" w:rsidRPr="000C557A" w:rsidRDefault="00F36200" w:rsidP="00000CEE">
            <w:pPr>
              <w:pStyle w:val="Alineazaodstavkom"/>
              <w:numPr>
                <w:ilvl w:val="0"/>
                <w:numId w:val="0"/>
              </w:numPr>
              <w:spacing w:line="276" w:lineRule="auto"/>
              <w:rPr>
                <w:sz w:val="20"/>
                <w:szCs w:val="20"/>
              </w:rPr>
            </w:pPr>
          </w:p>
          <w:p w14:paraId="711FC87E" w14:textId="77777777" w:rsidR="00F36200" w:rsidRPr="000C557A" w:rsidRDefault="00F36200" w:rsidP="00000CEE">
            <w:pPr>
              <w:suppressAutoHyphens/>
              <w:overflowPunct w:val="0"/>
              <w:autoSpaceDE w:val="0"/>
              <w:autoSpaceDN w:val="0"/>
              <w:adjustRightInd w:val="0"/>
              <w:jc w:val="both"/>
              <w:textAlignment w:val="baseline"/>
              <w:outlineLvl w:val="3"/>
              <w:rPr>
                <w:rFonts w:ascii="Arial" w:eastAsia="Times New Roman" w:hAnsi="Arial" w:cs="Arial"/>
                <w:b/>
                <w:sz w:val="20"/>
                <w:szCs w:val="20"/>
                <w:lang w:eastAsia="sl-SI"/>
              </w:rPr>
            </w:pPr>
            <w:r w:rsidRPr="000C557A">
              <w:rPr>
                <w:rFonts w:ascii="Arial" w:eastAsia="Times New Roman" w:hAnsi="Arial" w:cs="Arial"/>
                <w:b/>
                <w:sz w:val="20"/>
                <w:szCs w:val="20"/>
                <w:lang w:eastAsia="sl-SI"/>
              </w:rPr>
              <w:t>6.9 Podatek o zunanjem strokovnjaku oziroma pravni osebi, ki je sodelovala pri pripravi predloga zakona (osebno ime in naziv fizične osebe ali firma in naslov pravne osebe;</w:t>
            </w:r>
            <w:r w:rsidRPr="000C557A">
              <w:t xml:space="preserve"> </w:t>
            </w:r>
            <w:r w:rsidRPr="000C557A">
              <w:rPr>
                <w:rFonts w:ascii="Arial" w:eastAsia="Times New Roman" w:hAnsi="Arial" w:cs="Arial"/>
                <w:b/>
                <w:sz w:val="20"/>
                <w:szCs w:val="20"/>
                <w:lang w:eastAsia="sl-SI"/>
              </w:rPr>
              <w:t>znesek plačila, ki ga je oseba prejela za namen priprave zakona)</w:t>
            </w:r>
          </w:p>
          <w:p w14:paraId="6B5B8AA6" w14:textId="77777777" w:rsidR="00F36200" w:rsidRPr="000C557A" w:rsidRDefault="00F36200" w:rsidP="00000CEE">
            <w:pPr>
              <w:rPr>
                <w:sz w:val="20"/>
                <w:szCs w:val="20"/>
              </w:rPr>
            </w:pPr>
            <w:r w:rsidRPr="000C557A">
              <w:rPr>
                <w:rFonts w:ascii="Arial" w:eastAsia="Times New Roman" w:hAnsi="Arial" w:cs="Arial"/>
                <w:sz w:val="20"/>
                <w:szCs w:val="20"/>
                <w:lang w:eastAsia="sl-SI"/>
              </w:rPr>
              <w:t>Pri pripravi predloga zakona zunanji strokovnjaki niso sodelovali.</w:t>
            </w:r>
          </w:p>
          <w:p w14:paraId="31E2EC54" w14:textId="77777777" w:rsidR="00F36200" w:rsidRPr="000C557A" w:rsidRDefault="00F36200" w:rsidP="00000CEE">
            <w:pPr>
              <w:pStyle w:val="Odsek"/>
              <w:numPr>
                <w:ilvl w:val="0"/>
                <w:numId w:val="0"/>
              </w:numPr>
              <w:spacing w:before="0" w:after="0" w:line="276" w:lineRule="auto"/>
              <w:jc w:val="left"/>
              <w:rPr>
                <w:sz w:val="20"/>
                <w:szCs w:val="20"/>
              </w:rPr>
            </w:pPr>
            <w:r w:rsidRPr="000C557A">
              <w:rPr>
                <w:sz w:val="20"/>
                <w:szCs w:val="20"/>
              </w:rPr>
              <w:t>7. Prikaz sodelovanja javnosti pri pripravi predloga zakona:</w:t>
            </w:r>
          </w:p>
          <w:p w14:paraId="69912D40" w14:textId="77777777" w:rsidR="00F36200" w:rsidRPr="000C557A" w:rsidRDefault="00F36200" w:rsidP="00000CEE">
            <w:pPr>
              <w:pStyle w:val="Odsek"/>
              <w:numPr>
                <w:ilvl w:val="0"/>
                <w:numId w:val="0"/>
              </w:numPr>
              <w:spacing w:before="0" w:after="0" w:line="276" w:lineRule="auto"/>
              <w:jc w:val="left"/>
              <w:rPr>
                <w:sz w:val="20"/>
                <w:szCs w:val="20"/>
              </w:rPr>
            </w:pPr>
          </w:p>
          <w:p w14:paraId="323655AC" w14:textId="77777777" w:rsidR="006C06A1" w:rsidRPr="000C557A" w:rsidRDefault="006C06A1" w:rsidP="006C06A1">
            <w:pPr>
              <w:pStyle w:val="Neotevilenodstavek"/>
              <w:widowControl w:val="0"/>
              <w:spacing w:after="0" w:line="276" w:lineRule="auto"/>
              <w:contextualSpacing/>
              <w:rPr>
                <w:iCs/>
                <w:sz w:val="20"/>
                <w:szCs w:val="20"/>
              </w:rPr>
            </w:pPr>
            <w:r w:rsidRPr="000C557A">
              <w:rPr>
                <w:iCs/>
                <w:sz w:val="20"/>
                <w:szCs w:val="20"/>
              </w:rPr>
              <w:t>Predlog zakona je bil objavljen na spletnem naslovu:</w:t>
            </w:r>
          </w:p>
          <w:p w14:paraId="69817C87" w14:textId="60B5BE9A" w:rsidR="006C06A1" w:rsidRPr="000C557A" w:rsidRDefault="007F3FF4" w:rsidP="006C06A1">
            <w:pPr>
              <w:pStyle w:val="Neotevilenodstavek"/>
              <w:widowControl w:val="0"/>
              <w:spacing w:after="0" w:line="276" w:lineRule="auto"/>
              <w:contextualSpacing/>
              <w:rPr>
                <w:iCs/>
                <w:sz w:val="20"/>
                <w:szCs w:val="20"/>
              </w:rPr>
            </w:pPr>
            <w:r w:rsidRPr="000C557A">
              <w:rPr>
                <w:iCs/>
                <w:sz w:val="20"/>
                <w:szCs w:val="20"/>
              </w:rPr>
              <w:t>…</w:t>
            </w:r>
          </w:p>
          <w:p w14:paraId="2793271A" w14:textId="77777777" w:rsidR="006C06A1" w:rsidRPr="000C557A" w:rsidRDefault="006C06A1" w:rsidP="006C06A1">
            <w:pPr>
              <w:pStyle w:val="Neotevilenodstavek"/>
              <w:widowControl w:val="0"/>
              <w:spacing w:after="0" w:line="276" w:lineRule="auto"/>
              <w:contextualSpacing/>
              <w:rPr>
                <w:iCs/>
                <w:sz w:val="20"/>
                <w:szCs w:val="20"/>
              </w:rPr>
            </w:pPr>
          </w:p>
          <w:p w14:paraId="534FE50A" w14:textId="728E465F" w:rsidR="006C06A1" w:rsidRPr="000C557A" w:rsidRDefault="006C06A1" w:rsidP="006C06A1">
            <w:pPr>
              <w:pStyle w:val="Neotevilenodstavek"/>
              <w:widowControl w:val="0"/>
              <w:spacing w:before="0" w:after="0" w:line="276" w:lineRule="auto"/>
              <w:contextualSpacing/>
              <w:rPr>
                <w:iCs/>
                <w:sz w:val="20"/>
                <w:szCs w:val="20"/>
              </w:rPr>
            </w:pPr>
            <w:r w:rsidRPr="000C557A">
              <w:rPr>
                <w:iCs/>
                <w:sz w:val="20"/>
                <w:szCs w:val="20"/>
              </w:rPr>
              <w:t>Čas trajanja javne predstavitve, v katerem je bilo mogoče sporočiti mnenja, predloge in pripombe</w:t>
            </w:r>
            <w:r w:rsidR="00FA48EF" w:rsidRPr="000C557A">
              <w:rPr>
                <w:iCs/>
                <w:sz w:val="20"/>
                <w:szCs w:val="20"/>
              </w:rPr>
              <w:t>,</w:t>
            </w:r>
            <w:r w:rsidRPr="000C557A">
              <w:rPr>
                <w:iCs/>
                <w:sz w:val="20"/>
                <w:szCs w:val="20"/>
              </w:rPr>
              <w:t xml:space="preserve"> je potekal</w:t>
            </w:r>
            <w:r w:rsidRPr="000C557A">
              <w:t xml:space="preserve"> </w:t>
            </w:r>
            <w:r w:rsidRPr="000C557A">
              <w:rPr>
                <w:iCs/>
                <w:sz w:val="20"/>
                <w:szCs w:val="20"/>
              </w:rPr>
              <w:t xml:space="preserve">od </w:t>
            </w:r>
            <w:r w:rsidR="007F3FF4" w:rsidRPr="000C557A">
              <w:rPr>
                <w:iCs/>
                <w:sz w:val="20"/>
                <w:szCs w:val="20"/>
              </w:rPr>
              <w:t>…</w:t>
            </w:r>
            <w:r w:rsidRPr="000C557A">
              <w:rPr>
                <w:iCs/>
                <w:sz w:val="20"/>
                <w:szCs w:val="20"/>
              </w:rPr>
              <w:t xml:space="preserve"> do </w:t>
            </w:r>
            <w:r w:rsidR="007F3FF4" w:rsidRPr="000C557A">
              <w:rPr>
                <w:iCs/>
                <w:sz w:val="20"/>
                <w:szCs w:val="20"/>
              </w:rPr>
              <w:t>…</w:t>
            </w:r>
            <w:r w:rsidRPr="000C557A">
              <w:rPr>
                <w:iCs/>
                <w:sz w:val="20"/>
                <w:szCs w:val="20"/>
              </w:rPr>
              <w:t>.</w:t>
            </w:r>
          </w:p>
          <w:p w14:paraId="3B128D3F" w14:textId="77777777" w:rsidR="006C06A1" w:rsidRPr="000C557A" w:rsidRDefault="006C06A1" w:rsidP="006C06A1">
            <w:pPr>
              <w:pStyle w:val="Neotevilenodstavek"/>
              <w:widowControl w:val="0"/>
              <w:spacing w:after="0"/>
              <w:contextualSpacing/>
              <w:rPr>
                <w:iCs/>
                <w:sz w:val="20"/>
                <w:szCs w:val="20"/>
              </w:rPr>
            </w:pPr>
          </w:p>
          <w:p w14:paraId="4ABD2597" w14:textId="14F27030" w:rsidR="006C06A1" w:rsidRPr="000C557A" w:rsidRDefault="006C06A1" w:rsidP="006C06A1">
            <w:pPr>
              <w:pStyle w:val="Neotevilenodstavek"/>
              <w:widowControl w:val="0"/>
              <w:spacing w:before="0" w:after="0" w:line="276" w:lineRule="auto"/>
              <w:contextualSpacing/>
              <w:rPr>
                <w:iCs/>
                <w:sz w:val="20"/>
                <w:szCs w:val="20"/>
              </w:rPr>
            </w:pPr>
            <w:r w:rsidRPr="000C557A">
              <w:rPr>
                <w:iCs/>
                <w:sz w:val="20"/>
                <w:szCs w:val="20"/>
              </w:rPr>
              <w:t>Ministrstvo za finance je na predlog zakona prejelo predloge in pripombe</w:t>
            </w:r>
            <w:r w:rsidR="007F3FF4" w:rsidRPr="000C557A">
              <w:rPr>
                <w:iCs/>
                <w:sz w:val="20"/>
                <w:szCs w:val="20"/>
              </w:rPr>
              <w:t xml:space="preserve"> …</w:t>
            </w:r>
          </w:p>
          <w:p w14:paraId="5557E70C" w14:textId="77777777" w:rsidR="006C06A1" w:rsidRPr="000C557A" w:rsidRDefault="006C06A1" w:rsidP="006C06A1">
            <w:pPr>
              <w:pStyle w:val="Neotevilenodstavek"/>
              <w:widowControl w:val="0"/>
              <w:spacing w:before="0" w:after="0" w:line="276" w:lineRule="auto"/>
              <w:contextualSpacing/>
              <w:rPr>
                <w:iCs/>
                <w:sz w:val="20"/>
                <w:szCs w:val="20"/>
              </w:rPr>
            </w:pPr>
          </w:p>
          <w:p w14:paraId="2847A55B" w14:textId="0110810C" w:rsidR="006C06A1" w:rsidRPr="000C557A" w:rsidRDefault="00E11C07" w:rsidP="006C06A1">
            <w:pPr>
              <w:pStyle w:val="Neotevilenodstavek"/>
              <w:widowControl w:val="0"/>
              <w:spacing w:before="0" w:after="0" w:line="276" w:lineRule="auto"/>
              <w:contextualSpacing/>
              <w:rPr>
                <w:iCs/>
                <w:sz w:val="20"/>
                <w:szCs w:val="20"/>
              </w:rPr>
            </w:pPr>
            <w:r w:rsidRPr="000C557A">
              <w:rPr>
                <w:iCs/>
                <w:sz w:val="20"/>
                <w:szCs w:val="20"/>
              </w:rPr>
              <w:t>Obširneje je p</w:t>
            </w:r>
            <w:r w:rsidR="006C06A1" w:rsidRPr="000C557A">
              <w:rPr>
                <w:iCs/>
                <w:sz w:val="20"/>
                <w:szCs w:val="20"/>
              </w:rPr>
              <w:t>oročilo o prejetih pripombah, predlogih in mnenjih ter njihovem upoštevanju</w:t>
            </w:r>
            <w:r w:rsidRPr="000C557A">
              <w:rPr>
                <w:iCs/>
                <w:sz w:val="20"/>
                <w:szCs w:val="20"/>
              </w:rPr>
              <w:t xml:space="preserve"> </w:t>
            </w:r>
            <w:r w:rsidR="006C06A1" w:rsidRPr="000C557A">
              <w:rPr>
                <w:iCs/>
                <w:sz w:val="20"/>
                <w:szCs w:val="20"/>
              </w:rPr>
              <w:t>vsebovano v tabeli, ki je priloga tega dokumenta.</w:t>
            </w:r>
            <w:r w:rsidR="00D45AE5" w:rsidRPr="000C557A">
              <w:t xml:space="preserve"> </w:t>
            </w:r>
          </w:p>
          <w:p w14:paraId="08AC7F8F" w14:textId="77777777" w:rsidR="00F36200" w:rsidRPr="000C557A" w:rsidRDefault="00F36200" w:rsidP="00000CEE">
            <w:pPr>
              <w:pStyle w:val="Odsek"/>
              <w:numPr>
                <w:ilvl w:val="0"/>
                <w:numId w:val="0"/>
              </w:numPr>
              <w:spacing w:before="0" w:after="0" w:line="276" w:lineRule="auto"/>
              <w:jc w:val="left"/>
              <w:rPr>
                <w:sz w:val="20"/>
                <w:szCs w:val="20"/>
              </w:rPr>
            </w:pPr>
          </w:p>
          <w:p w14:paraId="5CA641F3" w14:textId="29298FAE" w:rsidR="00F36200" w:rsidRPr="000C557A" w:rsidRDefault="00F36200" w:rsidP="00000CEE">
            <w:pPr>
              <w:pStyle w:val="Odsek"/>
              <w:numPr>
                <w:ilvl w:val="0"/>
                <w:numId w:val="0"/>
              </w:numPr>
              <w:spacing w:before="0" w:after="0" w:line="276" w:lineRule="auto"/>
              <w:jc w:val="both"/>
              <w:rPr>
                <w:sz w:val="20"/>
                <w:szCs w:val="20"/>
              </w:rPr>
            </w:pPr>
            <w:r w:rsidRPr="000C557A">
              <w:rPr>
                <w:sz w:val="20"/>
                <w:szCs w:val="20"/>
              </w:rPr>
              <w:t>8. Navedba, kateri predstavniki predlagatelja bodo sodelovali pri delu državnega zbora in delovnih teles</w:t>
            </w:r>
            <w:r w:rsidR="007802F5" w:rsidRPr="000C557A">
              <w:rPr>
                <w:sz w:val="20"/>
                <w:szCs w:val="20"/>
              </w:rPr>
              <w:t>:</w:t>
            </w:r>
          </w:p>
          <w:p w14:paraId="407FA33F" w14:textId="77777777" w:rsidR="0084143D" w:rsidRPr="000C557A" w:rsidRDefault="0084143D" w:rsidP="0084143D">
            <w:pPr>
              <w:numPr>
                <w:ilvl w:val="0"/>
                <w:numId w:val="9"/>
              </w:numPr>
              <w:overflowPunct w:val="0"/>
              <w:autoSpaceDE w:val="0"/>
              <w:autoSpaceDN w:val="0"/>
              <w:adjustRightInd w:val="0"/>
              <w:spacing w:after="0"/>
              <w:jc w:val="both"/>
              <w:textAlignment w:val="baseline"/>
              <w:rPr>
                <w:rFonts w:ascii="Arial" w:eastAsia="Times New Roman" w:hAnsi="Arial" w:cs="Arial"/>
                <w:sz w:val="20"/>
                <w:szCs w:val="20"/>
                <w:lang w:eastAsia="sl-SI"/>
              </w:rPr>
            </w:pPr>
            <w:r w:rsidRPr="000C557A">
              <w:rPr>
                <w:rFonts w:ascii="Arial" w:eastAsia="Times New Roman" w:hAnsi="Arial" w:cs="Arial"/>
                <w:sz w:val="20"/>
                <w:szCs w:val="20"/>
                <w:lang w:eastAsia="sl-SI"/>
              </w:rPr>
              <w:t>Klemen Boštjančič, minister, Ministrstvo za finance,</w:t>
            </w:r>
          </w:p>
          <w:p w14:paraId="7BA67955" w14:textId="77777777" w:rsidR="0084143D" w:rsidRPr="000C557A" w:rsidRDefault="0084143D" w:rsidP="0084143D">
            <w:pPr>
              <w:numPr>
                <w:ilvl w:val="0"/>
                <w:numId w:val="9"/>
              </w:numPr>
              <w:overflowPunct w:val="0"/>
              <w:autoSpaceDE w:val="0"/>
              <w:autoSpaceDN w:val="0"/>
              <w:adjustRightInd w:val="0"/>
              <w:spacing w:after="0"/>
              <w:jc w:val="both"/>
              <w:textAlignment w:val="baseline"/>
              <w:rPr>
                <w:rFonts w:ascii="Arial" w:eastAsia="Times New Roman" w:hAnsi="Arial" w:cs="Arial"/>
                <w:sz w:val="20"/>
                <w:szCs w:val="20"/>
                <w:lang w:eastAsia="sl-SI"/>
              </w:rPr>
            </w:pPr>
            <w:r w:rsidRPr="000C557A">
              <w:rPr>
                <w:rFonts w:ascii="Arial" w:eastAsia="Times New Roman" w:hAnsi="Arial" w:cs="Arial"/>
                <w:sz w:val="20"/>
                <w:szCs w:val="20"/>
                <w:lang w:eastAsia="sl-SI"/>
              </w:rPr>
              <w:t>mag. Saša Jazbec, državna sekretarka, Ministrstvo za finance,</w:t>
            </w:r>
          </w:p>
          <w:p w14:paraId="3C899CBA" w14:textId="77777777" w:rsidR="0084143D" w:rsidRPr="000C557A" w:rsidRDefault="0084143D" w:rsidP="0084143D">
            <w:pPr>
              <w:numPr>
                <w:ilvl w:val="0"/>
                <w:numId w:val="9"/>
              </w:numPr>
              <w:overflowPunct w:val="0"/>
              <w:autoSpaceDE w:val="0"/>
              <w:autoSpaceDN w:val="0"/>
              <w:adjustRightInd w:val="0"/>
              <w:spacing w:after="0"/>
              <w:jc w:val="both"/>
              <w:textAlignment w:val="baseline"/>
              <w:rPr>
                <w:rFonts w:ascii="Arial" w:eastAsia="Times New Roman" w:hAnsi="Arial" w:cs="Arial"/>
                <w:sz w:val="20"/>
                <w:szCs w:val="20"/>
                <w:lang w:eastAsia="sl-SI"/>
              </w:rPr>
            </w:pPr>
            <w:r w:rsidRPr="000C557A">
              <w:rPr>
                <w:rFonts w:ascii="Arial" w:eastAsia="Times New Roman" w:hAnsi="Arial" w:cs="Arial"/>
                <w:sz w:val="20"/>
                <w:szCs w:val="20"/>
                <w:lang w:eastAsia="sl-SI"/>
              </w:rPr>
              <w:t>Tilen Božič, državni sekretar, Ministrstvo za finance,</w:t>
            </w:r>
          </w:p>
          <w:p w14:paraId="064E6650" w14:textId="5C9CC275" w:rsidR="0084143D" w:rsidRPr="000C557A" w:rsidRDefault="0084143D" w:rsidP="0084143D">
            <w:pPr>
              <w:numPr>
                <w:ilvl w:val="0"/>
                <w:numId w:val="9"/>
              </w:numPr>
              <w:overflowPunct w:val="0"/>
              <w:autoSpaceDE w:val="0"/>
              <w:autoSpaceDN w:val="0"/>
              <w:adjustRightInd w:val="0"/>
              <w:spacing w:after="0"/>
              <w:jc w:val="both"/>
              <w:textAlignment w:val="baseline"/>
              <w:rPr>
                <w:rFonts w:ascii="Arial" w:eastAsia="Times New Roman" w:hAnsi="Arial" w:cs="Arial"/>
                <w:sz w:val="20"/>
                <w:szCs w:val="20"/>
                <w:lang w:eastAsia="sl-SI"/>
              </w:rPr>
            </w:pPr>
            <w:r w:rsidRPr="000C557A">
              <w:rPr>
                <w:rFonts w:ascii="Arial" w:eastAsia="Times New Roman" w:hAnsi="Arial" w:cs="Arial"/>
                <w:sz w:val="20"/>
                <w:szCs w:val="20"/>
                <w:lang w:eastAsia="sl-SI"/>
              </w:rPr>
              <w:t>mag. Tina Humar, generalna direktorica Direktorata za sistem davčnih, carinskih in drugih javnih prihodkov, Ministrstvo za finance,</w:t>
            </w:r>
          </w:p>
          <w:p w14:paraId="12AD7A9B" w14:textId="5E0E0115" w:rsidR="001B3FB3" w:rsidRPr="000C557A" w:rsidRDefault="001B3FB3" w:rsidP="001B3FB3">
            <w:pPr>
              <w:numPr>
                <w:ilvl w:val="0"/>
                <w:numId w:val="9"/>
              </w:numPr>
              <w:overflowPunct w:val="0"/>
              <w:autoSpaceDE w:val="0"/>
              <w:autoSpaceDN w:val="0"/>
              <w:adjustRightInd w:val="0"/>
              <w:spacing w:after="0"/>
              <w:ind w:left="714" w:hanging="357"/>
              <w:jc w:val="both"/>
              <w:textAlignment w:val="baseline"/>
              <w:rPr>
                <w:rFonts w:ascii="Arial" w:eastAsia="Times New Roman" w:hAnsi="Arial" w:cs="Arial"/>
                <w:sz w:val="20"/>
                <w:szCs w:val="20"/>
                <w:lang w:eastAsia="sl-SI"/>
              </w:rPr>
            </w:pPr>
            <w:r w:rsidRPr="000C557A">
              <w:rPr>
                <w:rFonts w:ascii="Arial" w:hAnsi="Arial" w:cs="Arial"/>
                <w:sz w:val="20"/>
                <w:szCs w:val="20"/>
              </w:rPr>
              <w:t>mag. Martina Verbančič, vodja Sektorja za sistem pobiranja davkov, Ministrstvo za finance</w:t>
            </w:r>
            <w:r w:rsidR="0084143D" w:rsidRPr="000C557A">
              <w:rPr>
                <w:rFonts w:ascii="Arial" w:hAnsi="Arial" w:cs="Arial"/>
                <w:sz w:val="20"/>
                <w:szCs w:val="20"/>
              </w:rPr>
              <w:t>.</w:t>
            </w:r>
          </w:p>
          <w:p w14:paraId="10E065DB" w14:textId="0BB048FF" w:rsidR="001B3FB3" w:rsidRPr="000C557A" w:rsidRDefault="001B3FB3" w:rsidP="00000CEE">
            <w:pPr>
              <w:pStyle w:val="Odsek"/>
              <w:numPr>
                <w:ilvl w:val="0"/>
                <w:numId w:val="0"/>
              </w:numPr>
              <w:spacing w:before="0" w:after="0" w:line="276" w:lineRule="auto"/>
              <w:jc w:val="both"/>
              <w:rPr>
                <w:sz w:val="20"/>
                <w:szCs w:val="20"/>
              </w:rPr>
            </w:pPr>
          </w:p>
          <w:p w14:paraId="5A9C81CB" w14:textId="77777777" w:rsidR="00F36200" w:rsidRPr="000C557A" w:rsidRDefault="00F36200" w:rsidP="001B3FB3">
            <w:pPr>
              <w:suppressAutoHyphens/>
              <w:overflowPunct w:val="0"/>
              <w:autoSpaceDE w:val="0"/>
              <w:autoSpaceDN w:val="0"/>
              <w:adjustRightInd w:val="0"/>
              <w:spacing w:after="0"/>
              <w:textAlignment w:val="baseline"/>
              <w:outlineLvl w:val="3"/>
              <w:rPr>
                <w:sz w:val="20"/>
                <w:szCs w:val="20"/>
              </w:rPr>
            </w:pPr>
          </w:p>
        </w:tc>
      </w:tr>
      <w:tr w:rsidR="000C557A" w:rsidRPr="000C557A" w14:paraId="0C081A37" w14:textId="77777777" w:rsidTr="00F36200">
        <w:tc>
          <w:tcPr>
            <w:tcW w:w="9070" w:type="dxa"/>
          </w:tcPr>
          <w:p w14:paraId="554325A5" w14:textId="77777777" w:rsidR="00F36200" w:rsidRPr="000C557A" w:rsidRDefault="00F36200" w:rsidP="00000CEE">
            <w:pPr>
              <w:pStyle w:val="Neotevilenodstavek"/>
              <w:spacing w:before="0" w:after="0" w:line="276" w:lineRule="auto"/>
              <w:rPr>
                <w:sz w:val="20"/>
                <w:szCs w:val="20"/>
              </w:rPr>
            </w:pPr>
          </w:p>
        </w:tc>
      </w:tr>
    </w:tbl>
    <w:p w14:paraId="400D746F" w14:textId="0C56B7CD" w:rsidR="009A1339" w:rsidRPr="000C557A" w:rsidRDefault="00F6027F" w:rsidP="00000CEE">
      <w:pPr>
        <w:pStyle w:val="Odstavekseznama1"/>
        <w:spacing w:line="276" w:lineRule="auto"/>
        <w:rPr>
          <w:rFonts w:ascii="Arial" w:hAnsi="Arial" w:cs="Arial"/>
          <w:sz w:val="16"/>
          <w:szCs w:val="16"/>
        </w:rPr>
      </w:pPr>
      <w:r w:rsidRPr="000C557A">
        <w:rPr>
          <w:rFonts w:ascii="Arial" w:hAnsi="Arial" w:cs="Arial"/>
          <w:b/>
          <w:sz w:val="20"/>
          <w:szCs w:val="20"/>
        </w:rPr>
        <w:tab/>
      </w:r>
      <w:r w:rsidRPr="000C557A">
        <w:rPr>
          <w:rFonts w:ascii="Arial" w:hAnsi="Arial" w:cs="Arial"/>
          <w:b/>
          <w:sz w:val="20"/>
          <w:szCs w:val="20"/>
        </w:rPr>
        <w:tab/>
      </w:r>
      <w:r w:rsidRPr="000C557A">
        <w:rPr>
          <w:rFonts w:ascii="Arial" w:hAnsi="Arial" w:cs="Arial"/>
          <w:b/>
          <w:sz w:val="20"/>
          <w:szCs w:val="20"/>
        </w:rPr>
        <w:tab/>
      </w:r>
      <w:r w:rsidRPr="000C557A">
        <w:rPr>
          <w:rFonts w:ascii="Arial" w:hAnsi="Arial" w:cs="Arial"/>
          <w:b/>
          <w:sz w:val="20"/>
          <w:szCs w:val="20"/>
        </w:rPr>
        <w:tab/>
      </w:r>
      <w:r w:rsidRPr="000C557A">
        <w:rPr>
          <w:rFonts w:ascii="Arial" w:hAnsi="Arial" w:cs="Arial"/>
          <w:b/>
          <w:sz w:val="20"/>
          <w:szCs w:val="20"/>
        </w:rPr>
        <w:tab/>
      </w:r>
      <w:r w:rsidR="009A1339" w:rsidRPr="000C557A">
        <w:rPr>
          <w:rFonts w:ascii="Arial" w:hAnsi="Arial" w:cs="Arial"/>
          <w:b/>
          <w:sz w:val="20"/>
          <w:szCs w:val="20"/>
        </w:rPr>
        <w:tab/>
      </w:r>
    </w:p>
    <w:p w14:paraId="5773FDA1" w14:textId="77777777" w:rsidR="005553CB" w:rsidRPr="000C557A" w:rsidRDefault="005553CB" w:rsidP="00000CEE">
      <w:pPr>
        <w:keepLines/>
        <w:framePr w:w="9962" w:wrap="auto" w:hAnchor="text" w:x="1300"/>
        <w:spacing w:after="0"/>
        <w:rPr>
          <w:rFonts w:cs="Arial"/>
          <w:szCs w:val="20"/>
        </w:rPr>
        <w:sectPr w:rsidR="005553CB" w:rsidRPr="000C557A" w:rsidSect="00CA689C">
          <w:headerReference w:type="first" r:id="rId13"/>
          <w:pgSz w:w="11906" w:h="16838"/>
          <w:pgMar w:top="1418" w:right="1418" w:bottom="1418" w:left="1418" w:header="708" w:footer="708" w:gutter="0"/>
          <w:cols w:space="708"/>
          <w:docGrid w:linePitch="360"/>
        </w:sectPr>
      </w:pPr>
    </w:p>
    <w:p w14:paraId="348D6707" w14:textId="77777777" w:rsidR="00EB0AD1" w:rsidRPr="000C557A" w:rsidRDefault="00EB0AD1" w:rsidP="008237A4">
      <w:pPr>
        <w:spacing w:after="0"/>
      </w:pPr>
    </w:p>
    <w:tbl>
      <w:tblPr>
        <w:tblW w:w="0" w:type="auto"/>
        <w:tblLook w:val="04A0" w:firstRow="1" w:lastRow="0" w:firstColumn="1" w:lastColumn="0" w:noHBand="0" w:noVBand="1"/>
      </w:tblPr>
      <w:tblGrid>
        <w:gridCol w:w="9070"/>
      </w:tblGrid>
      <w:tr w:rsidR="000C557A" w:rsidRPr="000C557A" w14:paraId="593EA46F" w14:textId="77777777" w:rsidTr="008D127A">
        <w:trPr>
          <w:trHeight w:val="2135"/>
        </w:trPr>
        <w:tc>
          <w:tcPr>
            <w:tcW w:w="9070" w:type="dxa"/>
          </w:tcPr>
          <w:p w14:paraId="6160F143" w14:textId="3608F30F" w:rsidR="005553CB" w:rsidRPr="000C557A" w:rsidRDefault="005553CB" w:rsidP="00000CEE">
            <w:pPr>
              <w:pStyle w:val="Poglavje"/>
              <w:spacing w:before="0" w:after="0" w:line="276" w:lineRule="auto"/>
              <w:jc w:val="left"/>
              <w:rPr>
                <w:sz w:val="20"/>
                <w:szCs w:val="20"/>
              </w:rPr>
            </w:pPr>
            <w:r w:rsidRPr="000C557A">
              <w:rPr>
                <w:sz w:val="20"/>
                <w:szCs w:val="20"/>
              </w:rPr>
              <w:t>II. BESEDILO ČLENOV</w:t>
            </w:r>
          </w:p>
          <w:p w14:paraId="3082C9A6" w14:textId="77777777" w:rsidR="00F80961" w:rsidRPr="000C557A" w:rsidRDefault="00F80961" w:rsidP="00000CEE">
            <w:pPr>
              <w:pStyle w:val="Poglavje"/>
              <w:spacing w:before="0" w:after="0" w:line="276" w:lineRule="auto"/>
              <w:jc w:val="left"/>
              <w:rPr>
                <w:b w:val="0"/>
                <w:bCs/>
                <w:sz w:val="20"/>
                <w:szCs w:val="20"/>
              </w:rPr>
            </w:pPr>
          </w:p>
          <w:p w14:paraId="2B9ECADA" w14:textId="77777777" w:rsidR="007D37B1" w:rsidRPr="000C557A" w:rsidRDefault="007D37B1" w:rsidP="00000CEE">
            <w:pPr>
              <w:jc w:val="both"/>
              <w:rPr>
                <w:rFonts w:ascii="Arial" w:hAnsi="Arial" w:cs="Arial"/>
                <w:bCs/>
                <w:sz w:val="20"/>
                <w:szCs w:val="20"/>
              </w:rPr>
            </w:pPr>
          </w:p>
          <w:p w14:paraId="4D85C115" w14:textId="0BEBF8F2" w:rsidR="00916A7A" w:rsidRPr="000C557A" w:rsidRDefault="007D37B1" w:rsidP="003806A7">
            <w:pPr>
              <w:pStyle w:val="Odstavekseznama"/>
              <w:numPr>
                <w:ilvl w:val="0"/>
                <w:numId w:val="40"/>
              </w:numPr>
              <w:rPr>
                <w:rFonts w:ascii="Arial" w:hAnsi="Arial" w:cs="Arial"/>
                <w:bCs/>
                <w:sz w:val="20"/>
                <w:szCs w:val="20"/>
              </w:rPr>
            </w:pPr>
            <w:bookmarkStart w:id="3" w:name="_Ref74042920"/>
            <w:r w:rsidRPr="000C557A">
              <w:rPr>
                <w:rFonts w:ascii="Arial" w:hAnsi="Arial" w:cs="Arial"/>
                <w:bCs/>
                <w:sz w:val="20"/>
                <w:szCs w:val="20"/>
              </w:rPr>
              <w:t>člen</w:t>
            </w:r>
            <w:bookmarkEnd w:id="3"/>
          </w:p>
          <w:p w14:paraId="76BA13BC" w14:textId="77777777" w:rsidR="008237A4" w:rsidRPr="000C557A" w:rsidRDefault="008237A4" w:rsidP="008237A4">
            <w:pPr>
              <w:pStyle w:val="Odstavekseznama"/>
              <w:ind w:left="720"/>
              <w:rPr>
                <w:rFonts w:ascii="Arial" w:hAnsi="Arial" w:cs="Arial"/>
                <w:bCs/>
                <w:sz w:val="20"/>
                <w:szCs w:val="20"/>
              </w:rPr>
            </w:pPr>
          </w:p>
          <w:p w14:paraId="5D078B5C" w14:textId="08F11814" w:rsidR="0084143D" w:rsidRPr="000C557A" w:rsidRDefault="00916A7A" w:rsidP="00916A7A">
            <w:pPr>
              <w:jc w:val="both"/>
              <w:rPr>
                <w:rFonts w:ascii="Arial" w:hAnsi="Arial" w:cs="Arial"/>
                <w:bCs/>
                <w:sz w:val="20"/>
                <w:szCs w:val="20"/>
              </w:rPr>
            </w:pPr>
            <w:r w:rsidRPr="000C557A">
              <w:rPr>
                <w:rFonts w:ascii="Arial" w:hAnsi="Arial" w:cs="Arial"/>
                <w:bCs/>
                <w:sz w:val="20"/>
                <w:szCs w:val="20"/>
              </w:rPr>
              <w:t xml:space="preserve">V </w:t>
            </w:r>
            <w:r w:rsidR="0084143D" w:rsidRPr="000C557A">
              <w:rPr>
                <w:rFonts w:ascii="Arial" w:hAnsi="Arial" w:cs="Arial"/>
                <w:bCs/>
                <w:sz w:val="20"/>
                <w:szCs w:val="20"/>
              </w:rPr>
              <w:t xml:space="preserve">Zakonu o finančni upravi (Uradni list RS, št. 25/14 in 39/22) se 10.a člen črta. </w:t>
            </w:r>
          </w:p>
          <w:p w14:paraId="74EAB302" w14:textId="1B28F02C" w:rsidR="00916A7A" w:rsidRPr="000C557A" w:rsidRDefault="00916A7A" w:rsidP="003806A7">
            <w:pPr>
              <w:pStyle w:val="Odstavekseznama"/>
              <w:numPr>
                <w:ilvl w:val="0"/>
                <w:numId w:val="40"/>
              </w:numPr>
              <w:rPr>
                <w:rFonts w:ascii="Arial" w:hAnsi="Arial" w:cs="Arial"/>
                <w:bCs/>
                <w:sz w:val="20"/>
                <w:szCs w:val="20"/>
              </w:rPr>
            </w:pPr>
            <w:bookmarkStart w:id="4" w:name="_Ref74042959"/>
            <w:r w:rsidRPr="000C557A">
              <w:rPr>
                <w:rFonts w:ascii="Arial" w:hAnsi="Arial" w:cs="Arial"/>
                <w:bCs/>
                <w:sz w:val="20"/>
                <w:szCs w:val="20"/>
              </w:rPr>
              <w:t>člen</w:t>
            </w:r>
            <w:bookmarkEnd w:id="4"/>
          </w:p>
          <w:p w14:paraId="0C927937" w14:textId="77777777" w:rsidR="00916A7A" w:rsidRPr="000C557A" w:rsidRDefault="00916A7A" w:rsidP="00916A7A">
            <w:pPr>
              <w:pStyle w:val="Odstavekseznama"/>
              <w:ind w:left="720"/>
              <w:rPr>
                <w:rFonts w:ascii="Arial" w:hAnsi="Arial" w:cs="Arial"/>
                <w:bCs/>
                <w:sz w:val="20"/>
                <w:szCs w:val="20"/>
              </w:rPr>
            </w:pPr>
          </w:p>
          <w:p w14:paraId="32B9BF24" w14:textId="17567640" w:rsidR="0084143D" w:rsidRPr="000C557A" w:rsidRDefault="0084143D" w:rsidP="0084143D">
            <w:pPr>
              <w:jc w:val="both"/>
              <w:rPr>
                <w:rFonts w:ascii="Arial" w:hAnsi="Arial" w:cs="Arial"/>
                <w:bCs/>
                <w:sz w:val="20"/>
                <w:szCs w:val="20"/>
              </w:rPr>
            </w:pPr>
            <w:r w:rsidRPr="000C557A">
              <w:rPr>
                <w:rFonts w:ascii="Arial" w:hAnsi="Arial" w:cs="Arial"/>
                <w:bCs/>
                <w:sz w:val="20"/>
                <w:szCs w:val="20"/>
              </w:rPr>
              <w:t xml:space="preserve">10.b člen se črta. </w:t>
            </w:r>
          </w:p>
          <w:p w14:paraId="02E7DACD" w14:textId="1089596A" w:rsidR="00916A7A" w:rsidRPr="000C557A" w:rsidRDefault="00916A7A" w:rsidP="003806A7">
            <w:pPr>
              <w:pStyle w:val="Odstavekseznama"/>
              <w:numPr>
                <w:ilvl w:val="0"/>
                <w:numId w:val="40"/>
              </w:numPr>
              <w:rPr>
                <w:rFonts w:ascii="Arial" w:hAnsi="Arial" w:cs="Arial"/>
                <w:bCs/>
                <w:sz w:val="20"/>
                <w:szCs w:val="20"/>
              </w:rPr>
            </w:pPr>
            <w:bookmarkStart w:id="5" w:name="_Ref74042971"/>
            <w:r w:rsidRPr="000C557A">
              <w:rPr>
                <w:rFonts w:ascii="Arial" w:hAnsi="Arial" w:cs="Arial"/>
                <w:bCs/>
                <w:sz w:val="20"/>
                <w:szCs w:val="20"/>
              </w:rPr>
              <w:t>člen</w:t>
            </w:r>
            <w:bookmarkEnd w:id="5"/>
          </w:p>
          <w:p w14:paraId="38791727" w14:textId="17888AB8" w:rsidR="002B51B2" w:rsidRPr="000C557A" w:rsidRDefault="002B51B2" w:rsidP="00916A7A">
            <w:pPr>
              <w:spacing w:before="240"/>
              <w:rPr>
                <w:rFonts w:ascii="Arial" w:hAnsi="Arial" w:cs="Arial"/>
                <w:bCs/>
                <w:sz w:val="20"/>
                <w:szCs w:val="20"/>
              </w:rPr>
            </w:pPr>
            <w:r w:rsidRPr="000C557A">
              <w:rPr>
                <w:rFonts w:ascii="Arial" w:hAnsi="Arial" w:cs="Arial"/>
                <w:bCs/>
                <w:sz w:val="20"/>
                <w:szCs w:val="20"/>
              </w:rPr>
              <w:t xml:space="preserve">V 42. členu se črtata četrti in peti odstavek. </w:t>
            </w:r>
          </w:p>
          <w:p w14:paraId="4A638E66" w14:textId="77777777" w:rsidR="00916A7A" w:rsidRPr="000C557A" w:rsidRDefault="00916A7A" w:rsidP="003806A7">
            <w:pPr>
              <w:pStyle w:val="Odstavekseznama"/>
              <w:numPr>
                <w:ilvl w:val="0"/>
                <w:numId w:val="40"/>
              </w:numPr>
              <w:rPr>
                <w:rFonts w:ascii="Arial" w:hAnsi="Arial" w:cs="Arial"/>
                <w:bCs/>
                <w:sz w:val="20"/>
                <w:szCs w:val="20"/>
              </w:rPr>
            </w:pPr>
            <w:bookmarkStart w:id="6" w:name="_Ref74042978"/>
            <w:r w:rsidRPr="000C557A">
              <w:rPr>
                <w:rFonts w:ascii="Arial" w:hAnsi="Arial" w:cs="Arial"/>
                <w:bCs/>
                <w:sz w:val="20"/>
                <w:szCs w:val="20"/>
              </w:rPr>
              <w:t>člen</w:t>
            </w:r>
            <w:bookmarkEnd w:id="6"/>
          </w:p>
          <w:p w14:paraId="327561AB" w14:textId="77777777" w:rsidR="00041D01" w:rsidRDefault="00041D01" w:rsidP="00F11B52">
            <w:pPr>
              <w:rPr>
                <w:rFonts w:ascii="Arial" w:hAnsi="Arial" w:cs="Arial"/>
                <w:bCs/>
                <w:sz w:val="20"/>
                <w:szCs w:val="20"/>
              </w:rPr>
            </w:pPr>
          </w:p>
          <w:p w14:paraId="49EF539C" w14:textId="0D8E984C" w:rsidR="00F11B52" w:rsidRPr="000C557A" w:rsidRDefault="00F11B52" w:rsidP="00F11B52">
            <w:pPr>
              <w:rPr>
                <w:rFonts w:ascii="Arial" w:hAnsi="Arial" w:cs="Arial"/>
                <w:bCs/>
                <w:sz w:val="20"/>
                <w:szCs w:val="20"/>
              </w:rPr>
            </w:pPr>
            <w:r w:rsidRPr="000C557A">
              <w:rPr>
                <w:rFonts w:ascii="Arial" w:hAnsi="Arial" w:cs="Arial"/>
                <w:bCs/>
                <w:sz w:val="20"/>
                <w:szCs w:val="20"/>
              </w:rPr>
              <w:t xml:space="preserve">V 100. členu se prvi odstavek spremeni tako, da se glasi: </w:t>
            </w:r>
          </w:p>
          <w:p w14:paraId="0350E20A" w14:textId="63F672B0" w:rsidR="00F11B52" w:rsidRDefault="00F11B52" w:rsidP="00F11B52">
            <w:pPr>
              <w:jc w:val="both"/>
              <w:rPr>
                <w:rFonts w:ascii="Arial" w:hAnsi="Arial" w:cs="Arial"/>
                <w:strike/>
                <w:color w:val="FF0000"/>
                <w:sz w:val="20"/>
                <w:szCs w:val="20"/>
                <w:lang w:eastAsia="sl-SI"/>
              </w:rPr>
            </w:pPr>
            <w:bookmarkStart w:id="7" w:name="_Hlk109284948"/>
            <w:r w:rsidRPr="000C557A">
              <w:rPr>
                <w:rFonts w:ascii="Arial" w:hAnsi="Arial" w:cs="Arial"/>
                <w:bCs/>
                <w:sz w:val="20"/>
                <w:szCs w:val="20"/>
              </w:rPr>
              <w:t xml:space="preserve">»(1) </w:t>
            </w:r>
            <w:r w:rsidRPr="000C557A">
              <w:rPr>
                <w:rFonts w:ascii="Arial" w:hAnsi="Arial" w:cs="Arial"/>
                <w:sz w:val="20"/>
                <w:szCs w:val="20"/>
              </w:rPr>
              <w:t>Finančna preiskava pomeni izvajanje dejanj, ukrepov in postopkov po tem zakonu in po zakonu, ki ureja davčni postopek, ko so dani razlogi za sum, da je bilo storjeno dejanje, s katerim so bili kršeni predpisi o obdavčenju ali drugi predpisi iz pristojnosti finančne uprave. Dejanja in ukrepi finančne preiskave se izvajajo zaradi preprečevanja, preiskovanja in odkrivanja najtežjih kršitev predpisov o obdavčenju in drugih predpisov, za nadzor nad izvajanjem katerih je pristojna finančna uprava. Finančna preiskava se lahko uvede tudi zaradi izvajanja dejanj in ukrepov po tem zakonu in zakonu, ki ureja davčni postopek, za zagotovitev medsebojne pomoči organom EU, držav članic EU in tretjih držav.</w:t>
            </w:r>
            <w:r w:rsidR="00A5197E">
              <w:rPr>
                <w:rFonts w:ascii="Arial" w:hAnsi="Arial" w:cs="Arial"/>
                <w:sz w:val="20"/>
                <w:szCs w:val="20"/>
              </w:rPr>
              <w:t xml:space="preserve"> Najtežje kršitve predpisov o obdavčenju ali drugih predpisov iz pristojnosti finančne uprave so ravnanja ali dejanja davčnih zavezancev in drugih oseb ali institucij, s katerimi je lahko resno ogrožen finančni interes oziroma interes varstva in varnosti Republike Slovenije oziroma EU.</w:t>
            </w:r>
            <w:r w:rsidR="00E873D0">
              <w:rPr>
                <w:rFonts w:ascii="Arial" w:hAnsi="Arial" w:cs="Arial"/>
                <w:sz w:val="20"/>
                <w:szCs w:val="20"/>
              </w:rPr>
              <w:t>«.</w:t>
            </w:r>
            <w:r w:rsidRPr="000C557A">
              <w:rPr>
                <w:rFonts w:ascii="Arial" w:hAnsi="Arial" w:cs="Arial"/>
                <w:sz w:val="20"/>
                <w:szCs w:val="20"/>
              </w:rPr>
              <w:t xml:space="preserve"> </w:t>
            </w:r>
          </w:p>
          <w:p w14:paraId="7B23F176" w14:textId="77777777" w:rsidR="00F11B52" w:rsidRPr="00341844" w:rsidRDefault="00F11B52" w:rsidP="00F11B52">
            <w:pPr>
              <w:jc w:val="both"/>
              <w:rPr>
                <w:rFonts w:ascii="Arial" w:eastAsia="Times New Roman" w:hAnsi="Arial" w:cs="Arial"/>
                <w:sz w:val="20"/>
                <w:szCs w:val="20"/>
                <w:lang w:eastAsia="sl-SI"/>
              </w:rPr>
            </w:pPr>
            <w:r w:rsidRPr="00341844">
              <w:rPr>
                <w:rFonts w:ascii="Arial" w:eastAsia="Times New Roman" w:hAnsi="Arial" w:cs="Arial"/>
                <w:sz w:val="20"/>
                <w:szCs w:val="20"/>
                <w:lang w:eastAsia="sl-SI"/>
              </w:rPr>
              <w:t xml:space="preserve">V drugem odstavku se na koncu stavka </w:t>
            </w:r>
            <w:r w:rsidRPr="008B6F03">
              <w:rPr>
                <w:rFonts w:ascii="Arial" w:eastAsia="Times New Roman" w:hAnsi="Arial" w:cs="Arial"/>
                <w:sz w:val="20"/>
                <w:szCs w:val="20"/>
                <w:lang w:eastAsia="sl-SI"/>
              </w:rPr>
              <w:t>črta</w:t>
            </w:r>
            <w:r w:rsidRPr="00341844">
              <w:rPr>
                <w:rFonts w:ascii="Arial" w:eastAsia="Times New Roman" w:hAnsi="Arial" w:cs="Arial"/>
                <w:sz w:val="20"/>
                <w:szCs w:val="20"/>
                <w:lang w:eastAsia="sl-SI"/>
              </w:rPr>
              <w:t xml:space="preserve"> stavek, ki se glasi: »Nalog za preiskavo izda predstojnik.«. </w:t>
            </w:r>
          </w:p>
          <w:p w14:paraId="0B1AA74A" w14:textId="77777777" w:rsidR="00F11B52" w:rsidRPr="00341844" w:rsidRDefault="00F11B52" w:rsidP="00F11B52">
            <w:pPr>
              <w:jc w:val="both"/>
              <w:rPr>
                <w:rFonts w:ascii="Arial" w:eastAsia="Times New Roman" w:hAnsi="Arial" w:cs="Arial"/>
                <w:sz w:val="20"/>
                <w:szCs w:val="20"/>
                <w:lang w:eastAsia="sl-SI"/>
              </w:rPr>
            </w:pPr>
            <w:r w:rsidRPr="00341844">
              <w:rPr>
                <w:rFonts w:ascii="Arial" w:eastAsia="Times New Roman" w:hAnsi="Arial" w:cs="Arial"/>
                <w:sz w:val="20"/>
                <w:szCs w:val="20"/>
                <w:lang w:eastAsia="sl-SI"/>
              </w:rPr>
              <w:t xml:space="preserve">Četrti odstavek se spremeni tako, da se glasi: </w:t>
            </w:r>
          </w:p>
          <w:p w14:paraId="448E7049" w14:textId="35FCA056" w:rsidR="00916A7A" w:rsidRPr="00F11B52" w:rsidRDefault="00F11B52" w:rsidP="00121056">
            <w:pPr>
              <w:jc w:val="both"/>
              <w:rPr>
                <w:rFonts w:ascii="Arial" w:hAnsi="Arial" w:cs="Arial"/>
                <w:bCs/>
                <w:sz w:val="20"/>
                <w:szCs w:val="20"/>
              </w:rPr>
            </w:pPr>
            <w:r>
              <w:rPr>
                <w:rFonts w:ascii="Arial" w:hAnsi="Arial" w:cs="Arial"/>
                <w:sz w:val="20"/>
                <w:szCs w:val="20"/>
              </w:rPr>
              <w:t>»</w:t>
            </w:r>
            <w:r w:rsidRPr="00F11B52">
              <w:rPr>
                <w:rFonts w:ascii="Arial" w:hAnsi="Arial" w:cs="Arial"/>
                <w:sz w:val="20"/>
                <w:szCs w:val="20"/>
              </w:rPr>
              <w:t xml:space="preserve">(4) Če so dani razlogi za sum o premalo obračunanih obveznih dajatvah ali obstoju drugih nepravilnosti iz pristojnosti finančne uprave, se v okviru finančne preiskave lahko opravi inšpekcijski nadzor, ki se </w:t>
            </w:r>
            <w:r w:rsidR="00B91568">
              <w:rPr>
                <w:rFonts w:ascii="Arial" w:hAnsi="Arial" w:cs="Arial"/>
                <w:sz w:val="20"/>
                <w:szCs w:val="20"/>
              </w:rPr>
              <w:t>začne</w:t>
            </w:r>
            <w:r w:rsidRPr="00F11B52">
              <w:rPr>
                <w:rFonts w:ascii="Arial" w:hAnsi="Arial" w:cs="Arial"/>
                <w:sz w:val="20"/>
                <w:szCs w:val="20"/>
              </w:rPr>
              <w:t xml:space="preserve"> v skladu s predpisom, ki ureja postopek nadzora.</w:t>
            </w:r>
            <w:r>
              <w:rPr>
                <w:rFonts w:ascii="Arial" w:hAnsi="Arial" w:cs="Arial"/>
                <w:sz w:val="20"/>
                <w:szCs w:val="20"/>
              </w:rPr>
              <w:t>«.</w:t>
            </w:r>
            <w:r w:rsidRPr="00F11B52">
              <w:rPr>
                <w:rFonts w:ascii="Arial" w:hAnsi="Arial" w:cs="Arial"/>
                <w:sz w:val="20"/>
                <w:szCs w:val="20"/>
              </w:rPr>
              <w:t xml:space="preserve"> </w:t>
            </w:r>
          </w:p>
          <w:bookmarkEnd w:id="7"/>
          <w:p w14:paraId="01C18621" w14:textId="334E78B5" w:rsidR="00380A9F" w:rsidRDefault="00916A7A" w:rsidP="002A6049">
            <w:pPr>
              <w:pStyle w:val="odstavek1"/>
              <w:spacing w:line="276" w:lineRule="auto"/>
              <w:ind w:firstLine="0"/>
              <w:jc w:val="center"/>
              <w:rPr>
                <w:bCs/>
                <w:sz w:val="20"/>
                <w:szCs w:val="20"/>
              </w:rPr>
            </w:pPr>
            <w:r w:rsidRPr="000C557A">
              <w:rPr>
                <w:bCs/>
                <w:sz w:val="20"/>
                <w:szCs w:val="20"/>
              </w:rPr>
              <w:t>KONČN</w:t>
            </w:r>
            <w:r w:rsidR="00F5729E">
              <w:rPr>
                <w:bCs/>
                <w:sz w:val="20"/>
                <w:szCs w:val="20"/>
              </w:rPr>
              <w:t>A</w:t>
            </w:r>
            <w:r w:rsidRPr="000C557A">
              <w:rPr>
                <w:bCs/>
                <w:sz w:val="20"/>
                <w:szCs w:val="20"/>
              </w:rPr>
              <w:t xml:space="preserve"> DOLOČB</w:t>
            </w:r>
            <w:bookmarkStart w:id="8" w:name="_Ref77676186"/>
            <w:r w:rsidR="00F5729E">
              <w:rPr>
                <w:bCs/>
                <w:sz w:val="20"/>
                <w:szCs w:val="20"/>
              </w:rPr>
              <w:t>A</w:t>
            </w:r>
          </w:p>
          <w:p w14:paraId="647984DA" w14:textId="77777777" w:rsidR="002A6049" w:rsidRPr="000C557A" w:rsidRDefault="002A6049" w:rsidP="002A6049">
            <w:pPr>
              <w:pStyle w:val="odstavek1"/>
              <w:spacing w:line="276" w:lineRule="auto"/>
              <w:ind w:firstLine="0"/>
              <w:jc w:val="center"/>
              <w:rPr>
                <w:bCs/>
                <w:sz w:val="20"/>
                <w:szCs w:val="20"/>
              </w:rPr>
            </w:pPr>
          </w:p>
          <w:p w14:paraId="6934D852" w14:textId="69223837" w:rsidR="004915A2" w:rsidRPr="000C557A" w:rsidRDefault="007D332A" w:rsidP="004915A2">
            <w:pPr>
              <w:pStyle w:val="Odstavekseznama"/>
              <w:numPr>
                <w:ilvl w:val="0"/>
                <w:numId w:val="40"/>
              </w:numPr>
              <w:rPr>
                <w:rFonts w:ascii="Arial" w:hAnsi="Arial" w:cs="Arial"/>
                <w:bCs/>
                <w:sz w:val="20"/>
                <w:szCs w:val="20"/>
              </w:rPr>
            </w:pPr>
            <w:bookmarkStart w:id="9" w:name="_Ref79040129"/>
            <w:r w:rsidRPr="000C557A">
              <w:rPr>
                <w:rFonts w:ascii="Arial" w:hAnsi="Arial" w:cs="Arial"/>
                <w:bCs/>
                <w:sz w:val="20"/>
                <w:szCs w:val="20"/>
              </w:rPr>
              <w:t>člen</w:t>
            </w:r>
            <w:bookmarkEnd w:id="9"/>
          </w:p>
          <w:bookmarkEnd w:id="8"/>
          <w:p w14:paraId="552178B2" w14:textId="068C91F8" w:rsidR="008D127A" w:rsidRPr="000C557A" w:rsidRDefault="008D127A" w:rsidP="00000CEE">
            <w:pPr>
              <w:pStyle w:val="lennaslov1"/>
              <w:spacing w:line="276" w:lineRule="auto"/>
              <w:contextualSpacing/>
              <w:rPr>
                <w:b w:val="0"/>
                <w:sz w:val="20"/>
                <w:szCs w:val="20"/>
              </w:rPr>
            </w:pPr>
            <w:r w:rsidRPr="000C557A">
              <w:rPr>
                <w:b w:val="0"/>
                <w:sz w:val="20"/>
                <w:szCs w:val="20"/>
              </w:rPr>
              <w:t>(začetek veljavnosti)</w:t>
            </w:r>
          </w:p>
          <w:p w14:paraId="6A7108FD" w14:textId="77777777" w:rsidR="008D127A" w:rsidRPr="000C557A" w:rsidRDefault="008D127A" w:rsidP="00000CEE">
            <w:pPr>
              <w:pStyle w:val="lennaslov1"/>
              <w:spacing w:line="276" w:lineRule="auto"/>
              <w:contextualSpacing/>
              <w:jc w:val="left"/>
              <w:rPr>
                <w:b w:val="0"/>
                <w:sz w:val="20"/>
                <w:szCs w:val="20"/>
              </w:rPr>
            </w:pPr>
          </w:p>
          <w:p w14:paraId="3A97E070" w14:textId="77777777" w:rsidR="006F1DA4" w:rsidRDefault="006F1DA4" w:rsidP="00D57691">
            <w:pPr>
              <w:pStyle w:val="lennaslov1"/>
              <w:spacing w:line="276" w:lineRule="auto"/>
              <w:contextualSpacing/>
              <w:jc w:val="left"/>
              <w:rPr>
                <w:b w:val="0"/>
                <w:sz w:val="20"/>
                <w:szCs w:val="20"/>
              </w:rPr>
            </w:pPr>
            <w:r w:rsidRPr="000C557A">
              <w:rPr>
                <w:b w:val="0"/>
                <w:sz w:val="20"/>
                <w:szCs w:val="20"/>
              </w:rPr>
              <w:t>Ta zakon začne veljati petnajsti dan po objavi v Uradnem listu Republike Slovenije.</w:t>
            </w:r>
            <w:r w:rsidR="008D127A" w:rsidRPr="000C557A">
              <w:rPr>
                <w:b w:val="0"/>
                <w:sz w:val="20"/>
                <w:szCs w:val="20"/>
              </w:rPr>
              <w:t xml:space="preserve"> </w:t>
            </w:r>
          </w:p>
          <w:p w14:paraId="7BF0A032" w14:textId="4EEECF69" w:rsidR="00D57691" w:rsidRPr="000C557A" w:rsidRDefault="00D57691" w:rsidP="00D57691">
            <w:pPr>
              <w:pStyle w:val="lennaslov1"/>
              <w:spacing w:line="276" w:lineRule="auto"/>
              <w:contextualSpacing/>
              <w:jc w:val="left"/>
              <w:rPr>
                <w:b w:val="0"/>
                <w:sz w:val="20"/>
                <w:szCs w:val="20"/>
              </w:rPr>
            </w:pPr>
          </w:p>
        </w:tc>
      </w:tr>
    </w:tbl>
    <w:p w14:paraId="110FA1ED" w14:textId="379FD930" w:rsidR="00DE7E41" w:rsidRDefault="00DE7E41" w:rsidP="00000CEE">
      <w:pPr>
        <w:spacing w:after="0"/>
        <w:rPr>
          <w:bCs/>
        </w:rPr>
      </w:pPr>
    </w:p>
    <w:p w14:paraId="0A5BC707" w14:textId="7DEF210B" w:rsidR="00E873D0" w:rsidRDefault="00E873D0" w:rsidP="00000CEE">
      <w:pPr>
        <w:spacing w:after="0"/>
        <w:rPr>
          <w:bCs/>
        </w:rPr>
      </w:pPr>
    </w:p>
    <w:p w14:paraId="59D3AA77" w14:textId="283F80A8" w:rsidR="00E873D0" w:rsidRDefault="00E873D0" w:rsidP="00000CEE">
      <w:pPr>
        <w:spacing w:after="0"/>
        <w:rPr>
          <w:bCs/>
        </w:rPr>
      </w:pPr>
    </w:p>
    <w:p w14:paraId="27377650" w14:textId="15C2A744" w:rsidR="00E873D0" w:rsidRDefault="00E873D0" w:rsidP="00000CEE">
      <w:pPr>
        <w:spacing w:after="0"/>
        <w:rPr>
          <w:bCs/>
        </w:rPr>
      </w:pPr>
    </w:p>
    <w:p w14:paraId="6797AB20" w14:textId="408CD925" w:rsidR="00E873D0" w:rsidRDefault="00E873D0" w:rsidP="00000CEE">
      <w:pPr>
        <w:spacing w:after="0"/>
        <w:rPr>
          <w:bCs/>
        </w:rPr>
      </w:pPr>
    </w:p>
    <w:p w14:paraId="76733735" w14:textId="786C125C" w:rsidR="00E873D0" w:rsidRDefault="00E873D0" w:rsidP="00000CEE">
      <w:pPr>
        <w:spacing w:after="0"/>
        <w:rPr>
          <w:bCs/>
        </w:rPr>
      </w:pPr>
    </w:p>
    <w:p w14:paraId="65093D12" w14:textId="2E78B9E0" w:rsidR="0097503D" w:rsidRDefault="0097503D" w:rsidP="00000CEE">
      <w:pPr>
        <w:spacing w:after="0"/>
        <w:rPr>
          <w:bCs/>
        </w:rPr>
      </w:pPr>
    </w:p>
    <w:tbl>
      <w:tblPr>
        <w:tblW w:w="0" w:type="auto"/>
        <w:tblLook w:val="04A0" w:firstRow="1" w:lastRow="0" w:firstColumn="1" w:lastColumn="0" w:noHBand="0" w:noVBand="1"/>
      </w:tblPr>
      <w:tblGrid>
        <w:gridCol w:w="9070"/>
      </w:tblGrid>
      <w:tr w:rsidR="000C557A" w:rsidRPr="000C557A" w14:paraId="0553CBD3" w14:textId="77777777" w:rsidTr="00850627">
        <w:trPr>
          <w:trHeight w:val="353"/>
        </w:trPr>
        <w:tc>
          <w:tcPr>
            <w:tcW w:w="9070" w:type="dxa"/>
          </w:tcPr>
          <w:p w14:paraId="53372358" w14:textId="29D48F54" w:rsidR="005553CB" w:rsidRPr="000C557A" w:rsidRDefault="005553CB" w:rsidP="00000CEE">
            <w:pPr>
              <w:pStyle w:val="Poglavje"/>
              <w:spacing w:before="0" w:after="0" w:line="276" w:lineRule="auto"/>
              <w:jc w:val="left"/>
              <w:rPr>
                <w:sz w:val="20"/>
                <w:szCs w:val="20"/>
              </w:rPr>
            </w:pPr>
            <w:r w:rsidRPr="000C557A">
              <w:rPr>
                <w:sz w:val="20"/>
                <w:szCs w:val="20"/>
              </w:rPr>
              <w:t>III. OBRAZLOŽITEV</w:t>
            </w:r>
          </w:p>
        </w:tc>
      </w:tr>
      <w:tr w:rsidR="005553CB" w:rsidRPr="000C557A" w14:paraId="325FC57E" w14:textId="77777777" w:rsidTr="00850627">
        <w:tc>
          <w:tcPr>
            <w:tcW w:w="9070" w:type="dxa"/>
          </w:tcPr>
          <w:p w14:paraId="65FDF442" w14:textId="77777777" w:rsidR="001D0540" w:rsidRPr="000C557A" w:rsidRDefault="001D0540" w:rsidP="00C23C3D">
            <w:pPr>
              <w:spacing w:after="0"/>
              <w:contextualSpacing/>
              <w:jc w:val="both"/>
              <w:rPr>
                <w:rFonts w:ascii="Arial" w:eastAsia="Times New Roman" w:hAnsi="Arial" w:cs="Arial"/>
                <w:bCs/>
                <w:sz w:val="20"/>
                <w:szCs w:val="20"/>
              </w:rPr>
            </w:pPr>
          </w:p>
          <w:p w14:paraId="23B837F4" w14:textId="6A943ED8" w:rsidR="00A53ED9" w:rsidRPr="000C557A" w:rsidRDefault="00A53ED9" w:rsidP="00000CEE">
            <w:pPr>
              <w:spacing w:after="0"/>
              <w:contextualSpacing/>
              <w:jc w:val="both"/>
              <w:rPr>
                <w:rFonts w:ascii="Arial" w:eastAsia="Times New Roman" w:hAnsi="Arial" w:cs="Arial"/>
                <w:b/>
                <w:sz w:val="20"/>
                <w:szCs w:val="20"/>
              </w:rPr>
            </w:pPr>
            <w:r w:rsidRPr="000C557A">
              <w:rPr>
                <w:rFonts w:ascii="Arial" w:eastAsia="Times New Roman" w:hAnsi="Arial" w:cs="Arial"/>
                <w:b/>
                <w:sz w:val="20"/>
                <w:szCs w:val="20"/>
              </w:rPr>
              <w:t>K</w:t>
            </w:r>
            <w:r w:rsidR="008237A4" w:rsidRPr="000C557A">
              <w:rPr>
                <w:rFonts w:ascii="Arial" w:eastAsia="Times New Roman" w:hAnsi="Arial" w:cs="Arial"/>
                <w:b/>
                <w:sz w:val="20"/>
                <w:szCs w:val="20"/>
              </w:rPr>
              <w:t xml:space="preserve"> </w:t>
            </w:r>
            <w:r w:rsidR="008237A4" w:rsidRPr="000C557A">
              <w:rPr>
                <w:rFonts w:ascii="Arial" w:eastAsia="Times New Roman" w:hAnsi="Arial" w:cs="Arial"/>
                <w:b/>
                <w:sz w:val="20"/>
                <w:szCs w:val="20"/>
              </w:rPr>
              <w:fldChar w:fldCharType="begin"/>
            </w:r>
            <w:r w:rsidR="008237A4" w:rsidRPr="000C557A">
              <w:rPr>
                <w:rFonts w:ascii="Arial" w:eastAsia="Times New Roman" w:hAnsi="Arial" w:cs="Arial"/>
                <w:b/>
                <w:sz w:val="20"/>
                <w:szCs w:val="20"/>
              </w:rPr>
              <w:instrText xml:space="preserve"> REF _Ref74042920 \r \h </w:instrText>
            </w:r>
            <w:r w:rsidR="000C557A" w:rsidRPr="000C557A">
              <w:rPr>
                <w:rFonts w:ascii="Arial" w:eastAsia="Times New Roman" w:hAnsi="Arial" w:cs="Arial"/>
                <w:b/>
                <w:sz w:val="20"/>
                <w:szCs w:val="20"/>
              </w:rPr>
              <w:instrText xml:space="preserve"> \* MERGEFORMAT </w:instrText>
            </w:r>
            <w:r w:rsidR="008237A4" w:rsidRPr="000C557A">
              <w:rPr>
                <w:rFonts w:ascii="Arial" w:eastAsia="Times New Roman" w:hAnsi="Arial" w:cs="Arial"/>
                <w:b/>
                <w:sz w:val="20"/>
                <w:szCs w:val="20"/>
              </w:rPr>
            </w:r>
            <w:r w:rsidR="008237A4" w:rsidRPr="000C557A">
              <w:rPr>
                <w:rFonts w:ascii="Arial" w:eastAsia="Times New Roman" w:hAnsi="Arial" w:cs="Arial"/>
                <w:b/>
                <w:sz w:val="20"/>
                <w:szCs w:val="20"/>
              </w:rPr>
              <w:fldChar w:fldCharType="separate"/>
            </w:r>
            <w:r w:rsidR="00110414">
              <w:rPr>
                <w:rFonts w:ascii="Arial" w:eastAsia="Times New Roman" w:hAnsi="Arial" w:cs="Arial"/>
                <w:b/>
                <w:sz w:val="20"/>
                <w:szCs w:val="20"/>
              </w:rPr>
              <w:t>1</w:t>
            </w:r>
            <w:r w:rsidR="008237A4" w:rsidRPr="000C557A">
              <w:rPr>
                <w:rFonts w:ascii="Arial" w:eastAsia="Times New Roman" w:hAnsi="Arial" w:cs="Arial"/>
                <w:b/>
                <w:sz w:val="20"/>
                <w:szCs w:val="20"/>
              </w:rPr>
              <w:fldChar w:fldCharType="end"/>
            </w:r>
            <w:r w:rsidR="00520000" w:rsidRPr="000C557A">
              <w:rPr>
                <w:rFonts w:ascii="Arial" w:eastAsia="Times New Roman" w:hAnsi="Arial" w:cs="Arial"/>
                <w:b/>
                <w:sz w:val="20"/>
                <w:szCs w:val="20"/>
              </w:rPr>
              <w:t>.</w:t>
            </w:r>
            <w:r w:rsidRPr="000C557A">
              <w:rPr>
                <w:rFonts w:ascii="Arial" w:eastAsia="Times New Roman" w:hAnsi="Arial" w:cs="Arial"/>
                <w:b/>
                <w:sz w:val="20"/>
                <w:szCs w:val="20"/>
              </w:rPr>
              <w:t xml:space="preserve"> členu</w:t>
            </w:r>
          </w:p>
          <w:p w14:paraId="1F6ACB71" w14:textId="6637F850" w:rsidR="001C3ECD" w:rsidRPr="000C557A" w:rsidRDefault="001C3ECD" w:rsidP="001C3ECD">
            <w:pPr>
              <w:jc w:val="both"/>
              <w:rPr>
                <w:rFonts w:ascii="Arial" w:hAnsi="Arial" w:cs="Arial"/>
                <w:sz w:val="20"/>
                <w:szCs w:val="20"/>
              </w:rPr>
            </w:pPr>
            <w:r w:rsidRPr="000C557A">
              <w:rPr>
                <w:rFonts w:ascii="Arial" w:hAnsi="Arial" w:cs="Arial"/>
                <w:sz w:val="20"/>
                <w:szCs w:val="20"/>
              </w:rPr>
              <w:t xml:space="preserve">Ureditev imenovanja direktorjev finančnih uradov za dobo petih let po izbirnem postopku na podlagi internega oziroma javnega natečaja odstopa od sistemske ureditve imenovanja vodij notranjih organizacijskih enot, to je zakona, ki celovito ureja sistem javnih uslužbencev v državnih organih ter posebnosti delovnih razmerij javnih uslužbencev v državnih organih (Zakon o javnih uslužbencih, </w:t>
            </w:r>
            <w:r w:rsidR="00F5729E">
              <w:rPr>
                <w:rFonts w:ascii="Arial" w:hAnsi="Arial" w:cs="Arial"/>
                <w:sz w:val="20"/>
                <w:szCs w:val="20"/>
              </w:rPr>
              <w:t>(</w:t>
            </w:r>
            <w:r w:rsidRPr="000C557A">
              <w:rPr>
                <w:rFonts w:ascii="Arial" w:hAnsi="Arial" w:cs="Arial"/>
                <w:sz w:val="20"/>
                <w:szCs w:val="20"/>
              </w:rPr>
              <w:t xml:space="preserve">Uradni list RS, št. </w:t>
            </w:r>
            <w:hyperlink r:id="rId14" w:tgtFrame="_blank" w:tooltip="Zakon o javnih uslužbencih (uradno prečiščeno besedilo)" w:history="1">
              <w:r w:rsidRPr="000C557A">
                <w:rPr>
                  <w:rStyle w:val="Hiperpovezava"/>
                  <w:rFonts w:ascii="Arial" w:hAnsi="Arial" w:cs="Arial"/>
                  <w:color w:val="auto"/>
                  <w:sz w:val="20"/>
                  <w:szCs w:val="20"/>
                  <w:u w:val="none"/>
                </w:rPr>
                <w:t>63/07</w:t>
              </w:r>
            </w:hyperlink>
            <w:r w:rsidRPr="000C557A">
              <w:rPr>
                <w:rFonts w:ascii="Arial" w:hAnsi="Arial" w:cs="Arial"/>
                <w:sz w:val="20"/>
                <w:szCs w:val="20"/>
              </w:rPr>
              <w:t xml:space="preserve"> – uradno prečiščeno besedilo, </w:t>
            </w:r>
            <w:hyperlink r:id="rId15" w:tgtFrame="_blank" w:tooltip="Zakon o spremembah in dopolnitvah Zakona o javnih uslužbencih" w:history="1">
              <w:r w:rsidRPr="000C557A">
                <w:rPr>
                  <w:rStyle w:val="Hiperpovezava"/>
                  <w:rFonts w:ascii="Arial" w:hAnsi="Arial" w:cs="Arial"/>
                  <w:color w:val="auto"/>
                  <w:sz w:val="20"/>
                  <w:szCs w:val="20"/>
                  <w:u w:val="none"/>
                </w:rPr>
                <w:t>65/08</w:t>
              </w:r>
            </w:hyperlink>
            <w:r w:rsidRPr="000C557A">
              <w:rPr>
                <w:rFonts w:ascii="Arial" w:hAnsi="Arial" w:cs="Arial"/>
                <w:sz w:val="20"/>
                <w:szCs w:val="20"/>
              </w:rPr>
              <w:t xml:space="preserve">, </w:t>
            </w:r>
            <w:hyperlink r:id="rId16" w:tgtFrame="_blank" w:tooltip="Zakon o spremembah in dopolnitvah Zakona o trgu finančnih instrumentov" w:history="1">
              <w:r w:rsidRPr="000C557A">
                <w:rPr>
                  <w:rStyle w:val="Hiperpovezava"/>
                  <w:rFonts w:ascii="Arial" w:hAnsi="Arial" w:cs="Arial"/>
                  <w:color w:val="auto"/>
                  <w:sz w:val="20"/>
                  <w:szCs w:val="20"/>
                  <w:u w:val="none"/>
                </w:rPr>
                <w:t>69/08</w:t>
              </w:r>
            </w:hyperlink>
            <w:r w:rsidRPr="000C557A">
              <w:rPr>
                <w:rFonts w:ascii="Arial" w:hAnsi="Arial" w:cs="Arial"/>
                <w:sz w:val="20"/>
                <w:szCs w:val="20"/>
              </w:rPr>
              <w:t xml:space="preserve"> – ZTFI-A, </w:t>
            </w:r>
            <w:hyperlink r:id="rId17" w:tgtFrame="_blank" w:tooltip="Zakon o spremembah in dopolnitvah Zakona o zavarovalništvu" w:history="1">
              <w:r w:rsidRPr="000C557A">
                <w:rPr>
                  <w:rStyle w:val="Hiperpovezava"/>
                  <w:rFonts w:ascii="Arial" w:hAnsi="Arial" w:cs="Arial"/>
                  <w:color w:val="auto"/>
                  <w:sz w:val="20"/>
                  <w:szCs w:val="20"/>
                  <w:u w:val="none"/>
                </w:rPr>
                <w:t>69/08</w:t>
              </w:r>
            </w:hyperlink>
            <w:r w:rsidRPr="000C557A">
              <w:rPr>
                <w:rFonts w:ascii="Arial" w:hAnsi="Arial" w:cs="Arial"/>
                <w:sz w:val="20"/>
                <w:szCs w:val="20"/>
              </w:rPr>
              <w:t xml:space="preserve"> – ZZavar-E, </w:t>
            </w:r>
            <w:hyperlink r:id="rId18" w:tgtFrame="_blank" w:tooltip="Zakon za uravnoteženje javnih financ" w:history="1">
              <w:r w:rsidRPr="000C557A">
                <w:rPr>
                  <w:rStyle w:val="Hiperpovezava"/>
                  <w:rFonts w:ascii="Arial" w:hAnsi="Arial" w:cs="Arial"/>
                  <w:color w:val="auto"/>
                  <w:sz w:val="20"/>
                  <w:szCs w:val="20"/>
                  <w:u w:val="none"/>
                </w:rPr>
                <w:t>40/12</w:t>
              </w:r>
            </w:hyperlink>
            <w:r w:rsidRPr="000C557A">
              <w:rPr>
                <w:rFonts w:ascii="Arial" w:hAnsi="Arial" w:cs="Arial"/>
                <w:sz w:val="20"/>
                <w:szCs w:val="20"/>
              </w:rPr>
              <w:t xml:space="preserve"> – </w:t>
            </w:r>
            <w:proofErr w:type="spellStart"/>
            <w:r w:rsidRPr="000C557A">
              <w:rPr>
                <w:rFonts w:ascii="Arial" w:hAnsi="Arial" w:cs="Arial"/>
                <w:sz w:val="20"/>
                <w:szCs w:val="20"/>
              </w:rPr>
              <w:t>ZUJF</w:t>
            </w:r>
            <w:proofErr w:type="spellEnd"/>
            <w:r w:rsidRPr="000C557A">
              <w:rPr>
                <w:rFonts w:ascii="Arial" w:hAnsi="Arial" w:cs="Arial"/>
                <w:sz w:val="20"/>
                <w:szCs w:val="20"/>
              </w:rPr>
              <w:t xml:space="preserve">, </w:t>
            </w:r>
            <w:hyperlink r:id="rId19" w:tgtFrame="_blank" w:tooltip="Zakon o spremembah in dopolnitvah Zakona o integriteti in preprečevanju korupcije" w:history="1">
              <w:r w:rsidRPr="000C557A">
                <w:rPr>
                  <w:rStyle w:val="Hiperpovezava"/>
                  <w:rFonts w:ascii="Arial" w:hAnsi="Arial" w:cs="Arial"/>
                  <w:color w:val="auto"/>
                  <w:sz w:val="20"/>
                  <w:szCs w:val="20"/>
                  <w:u w:val="none"/>
                </w:rPr>
                <w:t>158/20</w:t>
              </w:r>
            </w:hyperlink>
            <w:r w:rsidRPr="000C557A">
              <w:rPr>
                <w:rFonts w:ascii="Arial" w:hAnsi="Arial" w:cs="Arial"/>
                <w:sz w:val="20"/>
                <w:szCs w:val="20"/>
              </w:rPr>
              <w:t xml:space="preserve"> – </w:t>
            </w:r>
            <w:proofErr w:type="spellStart"/>
            <w:r w:rsidRPr="000C557A">
              <w:rPr>
                <w:rFonts w:ascii="Arial" w:hAnsi="Arial" w:cs="Arial"/>
                <w:sz w:val="20"/>
                <w:szCs w:val="20"/>
              </w:rPr>
              <w:t>ZIntPK</w:t>
            </w:r>
            <w:proofErr w:type="spellEnd"/>
            <w:r w:rsidRPr="000C557A">
              <w:rPr>
                <w:rFonts w:ascii="Arial" w:hAnsi="Arial" w:cs="Arial"/>
                <w:sz w:val="20"/>
                <w:szCs w:val="20"/>
              </w:rPr>
              <w:t xml:space="preserve">-C, </w:t>
            </w:r>
            <w:hyperlink r:id="rId20" w:tgtFrame="_blank" w:tooltip="Zakon o interventnih ukrepih za pomoč pri omilitvi posledic drugega vala epidemije COVID-19" w:history="1">
              <w:r w:rsidRPr="000C557A">
                <w:rPr>
                  <w:rStyle w:val="Hiperpovezava"/>
                  <w:rFonts w:ascii="Arial" w:hAnsi="Arial" w:cs="Arial"/>
                  <w:color w:val="auto"/>
                  <w:sz w:val="20"/>
                  <w:szCs w:val="20"/>
                  <w:u w:val="none"/>
                </w:rPr>
                <w:t>203/20</w:t>
              </w:r>
            </w:hyperlink>
            <w:r w:rsidRPr="000C557A">
              <w:rPr>
                <w:rFonts w:ascii="Arial" w:hAnsi="Arial" w:cs="Arial"/>
                <w:sz w:val="20"/>
                <w:szCs w:val="20"/>
              </w:rPr>
              <w:t xml:space="preserve"> – </w:t>
            </w:r>
            <w:proofErr w:type="spellStart"/>
            <w:r w:rsidRPr="000C557A">
              <w:rPr>
                <w:rFonts w:ascii="Arial" w:hAnsi="Arial" w:cs="Arial"/>
                <w:sz w:val="20"/>
                <w:szCs w:val="20"/>
              </w:rPr>
              <w:t>ZIUPOPDVE</w:t>
            </w:r>
            <w:proofErr w:type="spellEnd"/>
            <w:r w:rsidRPr="000C557A">
              <w:rPr>
                <w:rFonts w:ascii="Arial" w:hAnsi="Arial" w:cs="Arial"/>
                <w:sz w:val="20"/>
                <w:szCs w:val="20"/>
              </w:rPr>
              <w:t xml:space="preserve">, </w:t>
            </w:r>
            <w:hyperlink r:id="rId21" w:tgtFrame="_blank" w:tooltip="Odločba o razveljavitvi tretjega, četrtega in petega odstavka 89. člena Zakona o delovnih razmerjih ter 156.a člena Zakona o javnih uslužbencih" w:history="1">
              <w:r w:rsidRPr="000C557A">
                <w:rPr>
                  <w:rStyle w:val="Hiperpovezava"/>
                  <w:rFonts w:ascii="Arial" w:hAnsi="Arial" w:cs="Arial"/>
                  <w:color w:val="auto"/>
                  <w:sz w:val="20"/>
                  <w:szCs w:val="20"/>
                  <w:u w:val="none"/>
                </w:rPr>
                <w:t>202/21</w:t>
              </w:r>
            </w:hyperlink>
            <w:r w:rsidRPr="000C557A">
              <w:rPr>
                <w:rFonts w:ascii="Arial" w:hAnsi="Arial" w:cs="Arial"/>
                <w:sz w:val="20"/>
                <w:szCs w:val="20"/>
              </w:rPr>
              <w:t xml:space="preserve"> – </w:t>
            </w:r>
            <w:proofErr w:type="spellStart"/>
            <w:r w:rsidRPr="000C557A">
              <w:rPr>
                <w:rFonts w:ascii="Arial" w:hAnsi="Arial" w:cs="Arial"/>
                <w:sz w:val="20"/>
                <w:szCs w:val="20"/>
              </w:rPr>
              <w:t>odl</w:t>
            </w:r>
            <w:proofErr w:type="spellEnd"/>
            <w:r w:rsidRPr="000C557A">
              <w:rPr>
                <w:rFonts w:ascii="Arial" w:hAnsi="Arial" w:cs="Arial"/>
                <w:sz w:val="20"/>
                <w:szCs w:val="20"/>
              </w:rPr>
              <w:t xml:space="preserve">. US in </w:t>
            </w:r>
            <w:hyperlink r:id="rId22" w:tgtFrame="_blank" w:tooltip="Zakon o debirokratizaciji" w:history="1">
              <w:r w:rsidRPr="000C557A">
                <w:rPr>
                  <w:rStyle w:val="Hiperpovezava"/>
                  <w:rFonts w:ascii="Arial" w:hAnsi="Arial" w:cs="Arial"/>
                  <w:color w:val="auto"/>
                  <w:sz w:val="20"/>
                  <w:szCs w:val="20"/>
                  <w:u w:val="none"/>
                </w:rPr>
                <w:t>3/22</w:t>
              </w:r>
            </w:hyperlink>
            <w:r w:rsidRPr="000C557A">
              <w:rPr>
                <w:rFonts w:ascii="Arial" w:hAnsi="Arial" w:cs="Arial"/>
                <w:sz w:val="20"/>
                <w:szCs w:val="20"/>
              </w:rPr>
              <w:t xml:space="preserve"> – </w:t>
            </w:r>
            <w:proofErr w:type="spellStart"/>
            <w:r w:rsidRPr="000C557A">
              <w:rPr>
                <w:rFonts w:ascii="Arial" w:hAnsi="Arial" w:cs="Arial"/>
                <w:sz w:val="20"/>
                <w:szCs w:val="20"/>
              </w:rPr>
              <w:t>ZDeb</w:t>
            </w:r>
            <w:proofErr w:type="spellEnd"/>
            <w:r w:rsidRPr="000C557A">
              <w:rPr>
                <w:rFonts w:ascii="Arial" w:hAnsi="Arial" w:cs="Arial"/>
                <w:sz w:val="20"/>
                <w:szCs w:val="20"/>
              </w:rPr>
              <w:t>; v nadaljnjem besedilu: ZJU)</w:t>
            </w:r>
            <w:r w:rsidR="00F5729E">
              <w:rPr>
                <w:rFonts w:ascii="Arial" w:hAnsi="Arial" w:cs="Arial"/>
                <w:sz w:val="20"/>
                <w:szCs w:val="20"/>
              </w:rPr>
              <w:t>)</w:t>
            </w:r>
            <w:r w:rsidRPr="000C557A">
              <w:rPr>
                <w:rFonts w:ascii="Arial" w:hAnsi="Arial" w:cs="Arial"/>
                <w:sz w:val="20"/>
                <w:szCs w:val="20"/>
              </w:rPr>
              <w:t xml:space="preserve">. </w:t>
            </w:r>
          </w:p>
          <w:p w14:paraId="574F542C" w14:textId="24ED08CD" w:rsidR="001C3ECD" w:rsidRPr="000C557A" w:rsidRDefault="001C3ECD" w:rsidP="001C3ECD">
            <w:pPr>
              <w:jc w:val="both"/>
              <w:rPr>
                <w:rFonts w:ascii="Arial" w:hAnsi="Arial" w:cs="Arial"/>
                <w:sz w:val="20"/>
                <w:szCs w:val="20"/>
              </w:rPr>
            </w:pPr>
            <w:r w:rsidRPr="000C557A">
              <w:rPr>
                <w:rFonts w:ascii="Arial" w:hAnsi="Arial" w:cs="Arial"/>
                <w:sz w:val="20"/>
                <w:szCs w:val="20"/>
              </w:rPr>
              <w:t xml:space="preserve">ZJU v prvem odstavku 5. člena za delovna razmerja javnih uslužbencev ter za pravice in dolžnosti iz delovnega razmerja določa subsidiarno uporabo predpisov, ki urejajo delovna razmerja, in kolektivne pogodbe, kolikor ZJU ali drug poseben zakon ne določa drugače. </w:t>
            </w:r>
          </w:p>
          <w:p w14:paraId="195D099B" w14:textId="10423805" w:rsidR="001C3ECD" w:rsidRPr="000C557A" w:rsidRDefault="001C3ECD" w:rsidP="001C3ECD">
            <w:pPr>
              <w:jc w:val="both"/>
              <w:rPr>
                <w:rFonts w:ascii="Arial" w:hAnsi="Arial" w:cs="Arial"/>
                <w:sz w:val="20"/>
                <w:szCs w:val="20"/>
              </w:rPr>
            </w:pPr>
            <w:r w:rsidRPr="000C557A">
              <w:rPr>
                <w:rFonts w:ascii="Arial" w:hAnsi="Arial" w:cs="Arial"/>
                <w:sz w:val="20"/>
                <w:szCs w:val="20"/>
              </w:rPr>
              <w:t xml:space="preserve">V tretjem odstavku 22. člena ZJU določa, da se lahko posamezna vprašanja za določene kategorije javnih uslužbencev v državnih organih (ministrstva, organi v sestavi idr.) s posebnim zakonom drugače uredijo, če je to potrebno zaradi specifične narave njihovih nalog oziroma za izvrševanje posebnih dolžnosti in pooblastil. V to kategorijo spadajo tudi inšpektorji, delavci v davčni in carinski službi.  </w:t>
            </w:r>
          </w:p>
          <w:p w14:paraId="21464F2F" w14:textId="272D7F4E" w:rsidR="001C3ECD" w:rsidRPr="000C557A" w:rsidRDefault="001C3ECD" w:rsidP="001C3ECD">
            <w:pPr>
              <w:jc w:val="both"/>
              <w:rPr>
                <w:rFonts w:ascii="Arial" w:hAnsi="Arial" w:cs="Arial"/>
                <w:sz w:val="20"/>
                <w:szCs w:val="20"/>
              </w:rPr>
            </w:pPr>
            <w:r w:rsidRPr="000C557A">
              <w:rPr>
                <w:rFonts w:ascii="Arial" w:hAnsi="Arial" w:cs="Arial"/>
                <w:sz w:val="20"/>
                <w:szCs w:val="20"/>
              </w:rPr>
              <w:t>Za drugačno obravnavo direktorjev finančn</w:t>
            </w:r>
            <w:r w:rsidR="00EA2F8F" w:rsidRPr="000C557A">
              <w:rPr>
                <w:rFonts w:ascii="Arial" w:hAnsi="Arial" w:cs="Arial"/>
                <w:sz w:val="20"/>
                <w:szCs w:val="20"/>
              </w:rPr>
              <w:t>ih</w:t>
            </w:r>
            <w:r w:rsidRPr="000C557A">
              <w:rPr>
                <w:rFonts w:ascii="Arial" w:hAnsi="Arial" w:cs="Arial"/>
                <w:sz w:val="20"/>
                <w:szCs w:val="20"/>
              </w:rPr>
              <w:t xml:space="preserve"> u</w:t>
            </w:r>
            <w:r w:rsidR="00EA2F8F" w:rsidRPr="000C557A">
              <w:rPr>
                <w:rFonts w:ascii="Arial" w:hAnsi="Arial" w:cs="Arial"/>
                <w:sz w:val="20"/>
                <w:szCs w:val="20"/>
              </w:rPr>
              <w:t>radov</w:t>
            </w:r>
            <w:r w:rsidR="00B52223" w:rsidRPr="000C557A">
              <w:rPr>
                <w:rFonts w:ascii="Arial" w:hAnsi="Arial" w:cs="Arial"/>
                <w:sz w:val="20"/>
                <w:szCs w:val="20"/>
              </w:rPr>
              <w:t xml:space="preserve"> – vodij notranjih or</w:t>
            </w:r>
            <w:r w:rsidR="00467089" w:rsidRPr="000C557A">
              <w:rPr>
                <w:rFonts w:ascii="Arial" w:hAnsi="Arial" w:cs="Arial"/>
                <w:sz w:val="20"/>
                <w:szCs w:val="20"/>
              </w:rPr>
              <w:t>g</w:t>
            </w:r>
            <w:r w:rsidR="00B52223" w:rsidRPr="000C557A">
              <w:rPr>
                <w:rFonts w:ascii="Arial" w:hAnsi="Arial" w:cs="Arial"/>
                <w:sz w:val="20"/>
                <w:szCs w:val="20"/>
              </w:rPr>
              <w:t>anizacijskih enot</w:t>
            </w:r>
            <w:r w:rsidRPr="000C557A">
              <w:rPr>
                <w:rFonts w:ascii="Arial" w:hAnsi="Arial" w:cs="Arial"/>
                <w:sz w:val="20"/>
                <w:szCs w:val="20"/>
              </w:rPr>
              <w:t xml:space="preserve">, t. j. za </w:t>
            </w:r>
            <w:r w:rsidR="00476F62" w:rsidRPr="000C557A">
              <w:rPr>
                <w:rFonts w:ascii="Arial" w:hAnsi="Arial" w:cs="Arial"/>
                <w:sz w:val="20"/>
                <w:szCs w:val="20"/>
              </w:rPr>
              <w:t xml:space="preserve">sklenitev delovnega razmerja za </w:t>
            </w:r>
            <w:r w:rsidRPr="000C557A">
              <w:rPr>
                <w:rFonts w:ascii="Arial" w:hAnsi="Arial" w:cs="Arial"/>
                <w:sz w:val="20"/>
                <w:szCs w:val="20"/>
              </w:rPr>
              <w:t>določen čas, upoštevajoč naravo njihovih nalog,</w:t>
            </w:r>
            <w:r w:rsidR="008A394C" w:rsidRPr="000C557A">
              <w:rPr>
                <w:rFonts w:ascii="Arial" w:hAnsi="Arial" w:cs="Arial"/>
                <w:sz w:val="20"/>
                <w:szCs w:val="20"/>
              </w:rPr>
              <w:t xml:space="preserve"> </w:t>
            </w:r>
            <w:r w:rsidRPr="000C557A">
              <w:rPr>
                <w:rFonts w:ascii="Arial" w:hAnsi="Arial" w:cs="Arial"/>
                <w:sz w:val="20"/>
                <w:szCs w:val="20"/>
              </w:rPr>
              <w:t>ni izkazana potreba po »</w:t>
            </w:r>
            <w:proofErr w:type="spellStart"/>
            <w:r w:rsidRPr="000C557A">
              <w:rPr>
                <w:rFonts w:ascii="Arial" w:hAnsi="Arial" w:cs="Arial"/>
                <w:sz w:val="20"/>
                <w:szCs w:val="20"/>
              </w:rPr>
              <w:t>lex</w:t>
            </w:r>
            <w:proofErr w:type="spellEnd"/>
            <w:r w:rsidRPr="000C557A">
              <w:rPr>
                <w:rFonts w:ascii="Arial" w:hAnsi="Arial" w:cs="Arial"/>
                <w:sz w:val="20"/>
                <w:szCs w:val="20"/>
              </w:rPr>
              <w:t xml:space="preserve"> </w:t>
            </w:r>
            <w:proofErr w:type="spellStart"/>
            <w:r w:rsidRPr="000C557A">
              <w:rPr>
                <w:rFonts w:ascii="Arial" w:hAnsi="Arial" w:cs="Arial"/>
                <w:sz w:val="20"/>
                <w:szCs w:val="20"/>
              </w:rPr>
              <w:t>specialis</w:t>
            </w:r>
            <w:proofErr w:type="spellEnd"/>
            <w:r w:rsidRPr="000C557A">
              <w:rPr>
                <w:rFonts w:ascii="Arial" w:hAnsi="Arial" w:cs="Arial"/>
                <w:sz w:val="20"/>
                <w:szCs w:val="20"/>
              </w:rPr>
              <w:t>« ureditvi v ZJU (68., 80., 81., 82. in 83. členu)</w:t>
            </w:r>
            <w:r w:rsidR="00B57930" w:rsidRPr="000C557A">
              <w:rPr>
                <w:rFonts w:ascii="Arial" w:hAnsi="Arial" w:cs="Arial"/>
                <w:sz w:val="20"/>
                <w:szCs w:val="20"/>
              </w:rPr>
              <w:t>, zato se veljavn</w:t>
            </w:r>
            <w:r w:rsidR="00B52223" w:rsidRPr="000C557A">
              <w:rPr>
                <w:rFonts w:ascii="Arial" w:hAnsi="Arial" w:cs="Arial"/>
                <w:sz w:val="20"/>
                <w:szCs w:val="20"/>
              </w:rPr>
              <w:t>i</w:t>
            </w:r>
            <w:r w:rsidR="00B57930" w:rsidRPr="000C557A">
              <w:rPr>
                <w:rFonts w:ascii="Arial" w:hAnsi="Arial" w:cs="Arial"/>
                <w:sz w:val="20"/>
                <w:szCs w:val="20"/>
              </w:rPr>
              <w:t xml:space="preserve"> 10.a člen Zakona o finančni upravi</w:t>
            </w:r>
            <w:r w:rsidR="00EA2F8F" w:rsidRPr="000C557A">
              <w:rPr>
                <w:rFonts w:ascii="Arial" w:hAnsi="Arial" w:cs="Arial"/>
                <w:sz w:val="20"/>
                <w:szCs w:val="20"/>
              </w:rPr>
              <w:t xml:space="preserve"> </w:t>
            </w:r>
            <w:r w:rsidR="00EA2F8F" w:rsidRPr="000C557A">
              <w:rPr>
                <w:rFonts w:ascii="Arial" w:hAnsi="Arial" w:cs="Arial"/>
                <w:bCs/>
                <w:sz w:val="20"/>
                <w:szCs w:val="20"/>
              </w:rPr>
              <w:t xml:space="preserve">(Uradni list RS, št. 25/14 in 39/22; v nadaljnjem besedilu: ZFU) </w:t>
            </w:r>
            <w:r w:rsidR="00B57930" w:rsidRPr="000C557A">
              <w:rPr>
                <w:rFonts w:ascii="Arial" w:hAnsi="Arial" w:cs="Arial"/>
                <w:sz w:val="20"/>
                <w:szCs w:val="20"/>
              </w:rPr>
              <w:t>črta.</w:t>
            </w:r>
          </w:p>
          <w:p w14:paraId="6DAC7507" w14:textId="144B3F80" w:rsidR="007076A3" w:rsidRPr="000C557A" w:rsidRDefault="007076A3" w:rsidP="00000CEE">
            <w:pPr>
              <w:spacing w:after="0"/>
              <w:contextualSpacing/>
              <w:jc w:val="both"/>
              <w:rPr>
                <w:rFonts w:ascii="Arial" w:eastAsia="Times New Roman" w:hAnsi="Arial" w:cs="Arial"/>
                <w:b/>
                <w:sz w:val="20"/>
                <w:szCs w:val="20"/>
              </w:rPr>
            </w:pPr>
            <w:r w:rsidRPr="000C557A">
              <w:rPr>
                <w:rFonts w:ascii="Arial" w:eastAsia="Times New Roman" w:hAnsi="Arial" w:cs="Arial"/>
                <w:b/>
                <w:sz w:val="20"/>
                <w:szCs w:val="20"/>
              </w:rPr>
              <w:t xml:space="preserve">K </w:t>
            </w:r>
            <w:r w:rsidR="008237A4" w:rsidRPr="000C557A">
              <w:rPr>
                <w:rFonts w:ascii="Arial" w:eastAsia="Times New Roman" w:hAnsi="Arial" w:cs="Arial"/>
                <w:b/>
                <w:sz w:val="20"/>
                <w:szCs w:val="20"/>
              </w:rPr>
              <w:fldChar w:fldCharType="begin"/>
            </w:r>
            <w:r w:rsidR="008237A4" w:rsidRPr="000C557A">
              <w:rPr>
                <w:rFonts w:ascii="Arial" w:eastAsia="Times New Roman" w:hAnsi="Arial" w:cs="Arial"/>
                <w:b/>
                <w:sz w:val="20"/>
                <w:szCs w:val="20"/>
              </w:rPr>
              <w:instrText xml:space="preserve"> REF _Ref74042959 \r \h </w:instrText>
            </w:r>
            <w:r w:rsidR="000C557A" w:rsidRPr="000C557A">
              <w:rPr>
                <w:rFonts w:ascii="Arial" w:eastAsia="Times New Roman" w:hAnsi="Arial" w:cs="Arial"/>
                <w:b/>
                <w:sz w:val="20"/>
                <w:szCs w:val="20"/>
              </w:rPr>
              <w:instrText xml:space="preserve"> \* MERGEFORMAT </w:instrText>
            </w:r>
            <w:r w:rsidR="008237A4" w:rsidRPr="000C557A">
              <w:rPr>
                <w:rFonts w:ascii="Arial" w:eastAsia="Times New Roman" w:hAnsi="Arial" w:cs="Arial"/>
                <w:b/>
                <w:sz w:val="20"/>
                <w:szCs w:val="20"/>
              </w:rPr>
            </w:r>
            <w:r w:rsidR="008237A4" w:rsidRPr="000C557A">
              <w:rPr>
                <w:rFonts w:ascii="Arial" w:eastAsia="Times New Roman" w:hAnsi="Arial" w:cs="Arial"/>
                <w:b/>
                <w:sz w:val="20"/>
                <w:szCs w:val="20"/>
              </w:rPr>
              <w:fldChar w:fldCharType="separate"/>
            </w:r>
            <w:r w:rsidR="00110414">
              <w:rPr>
                <w:rFonts w:ascii="Arial" w:eastAsia="Times New Roman" w:hAnsi="Arial" w:cs="Arial"/>
                <w:b/>
                <w:sz w:val="20"/>
                <w:szCs w:val="20"/>
              </w:rPr>
              <w:t>2</w:t>
            </w:r>
            <w:r w:rsidR="008237A4" w:rsidRPr="000C557A">
              <w:rPr>
                <w:rFonts w:ascii="Arial" w:eastAsia="Times New Roman" w:hAnsi="Arial" w:cs="Arial"/>
                <w:b/>
                <w:sz w:val="20"/>
                <w:szCs w:val="20"/>
              </w:rPr>
              <w:fldChar w:fldCharType="end"/>
            </w:r>
            <w:r w:rsidRPr="000C557A">
              <w:rPr>
                <w:rFonts w:ascii="Arial" w:eastAsia="Times New Roman" w:hAnsi="Arial" w:cs="Arial"/>
                <w:b/>
                <w:sz w:val="20"/>
                <w:szCs w:val="20"/>
              </w:rPr>
              <w:t>. členu</w:t>
            </w:r>
          </w:p>
          <w:p w14:paraId="75D07051" w14:textId="00874D9D" w:rsidR="00F31208" w:rsidRPr="000C557A" w:rsidRDefault="00F31208" w:rsidP="00F31208">
            <w:pPr>
              <w:jc w:val="both"/>
              <w:rPr>
                <w:rFonts w:ascii="Arial" w:hAnsi="Arial" w:cs="Arial"/>
                <w:sz w:val="20"/>
                <w:szCs w:val="20"/>
              </w:rPr>
            </w:pPr>
            <w:r w:rsidRPr="000C557A">
              <w:rPr>
                <w:rFonts w:ascii="Arial" w:hAnsi="Arial" w:cs="Arial"/>
                <w:sz w:val="20"/>
                <w:szCs w:val="20"/>
              </w:rPr>
              <w:t xml:space="preserve">Z uvedbo kolegijskega načina odločanja v </w:t>
            </w:r>
            <w:proofErr w:type="spellStart"/>
            <w:r w:rsidRPr="000C557A">
              <w:rPr>
                <w:rFonts w:ascii="Arial" w:hAnsi="Arial" w:cs="Arial"/>
                <w:sz w:val="20"/>
                <w:szCs w:val="20"/>
              </w:rPr>
              <w:t>monokratično</w:t>
            </w:r>
            <w:proofErr w:type="spellEnd"/>
            <w:r w:rsidRPr="000C557A">
              <w:rPr>
                <w:rFonts w:ascii="Arial" w:hAnsi="Arial" w:cs="Arial"/>
                <w:sz w:val="20"/>
                <w:szCs w:val="20"/>
              </w:rPr>
              <w:t xml:space="preserve"> voden organ </w:t>
            </w:r>
            <w:proofErr w:type="spellStart"/>
            <w:r w:rsidRPr="000C557A">
              <w:rPr>
                <w:rFonts w:ascii="Arial" w:hAnsi="Arial" w:cs="Arial"/>
                <w:sz w:val="20"/>
                <w:szCs w:val="20"/>
              </w:rPr>
              <w:t>ZFU</w:t>
            </w:r>
            <w:proofErr w:type="spellEnd"/>
            <w:r w:rsidRPr="000C557A">
              <w:rPr>
                <w:rFonts w:ascii="Arial" w:hAnsi="Arial" w:cs="Arial"/>
                <w:sz w:val="20"/>
                <w:szCs w:val="20"/>
              </w:rPr>
              <w:t xml:space="preserve"> posega v temeljno sistemsko ureditev odločanja </w:t>
            </w:r>
            <w:r w:rsidR="008A394C" w:rsidRPr="000C557A">
              <w:rPr>
                <w:rFonts w:ascii="Arial" w:hAnsi="Arial" w:cs="Arial"/>
                <w:sz w:val="20"/>
                <w:szCs w:val="20"/>
              </w:rPr>
              <w:t xml:space="preserve">v </w:t>
            </w:r>
            <w:r w:rsidRPr="000C557A">
              <w:rPr>
                <w:rFonts w:ascii="Arial" w:hAnsi="Arial" w:cs="Arial"/>
                <w:sz w:val="20"/>
                <w:szCs w:val="20"/>
              </w:rPr>
              <w:t>upravnih postopkih. Ureditev podaljšuje tudi postopke pri zavezancih za davek. V izogib reševanju pravnih dilem, ki bi jih povzročila takšn</w:t>
            </w:r>
            <w:r w:rsidR="0076608F" w:rsidRPr="000C557A">
              <w:rPr>
                <w:rFonts w:ascii="Arial" w:hAnsi="Arial" w:cs="Arial"/>
                <w:sz w:val="20"/>
                <w:szCs w:val="20"/>
              </w:rPr>
              <w:t>a</w:t>
            </w:r>
            <w:r w:rsidRPr="000C557A">
              <w:rPr>
                <w:rFonts w:ascii="Arial" w:hAnsi="Arial" w:cs="Arial"/>
                <w:sz w:val="20"/>
                <w:szCs w:val="20"/>
              </w:rPr>
              <w:t xml:space="preserve"> ureditev, se možnost opravljanja procesnih dejanj po kolegiju črta. </w:t>
            </w:r>
          </w:p>
          <w:p w14:paraId="1DF03A53" w14:textId="326AB276" w:rsidR="00BC5C1B" w:rsidRPr="000C557A" w:rsidRDefault="00BC5C1B" w:rsidP="00000CEE">
            <w:pPr>
              <w:spacing w:after="0"/>
              <w:contextualSpacing/>
              <w:jc w:val="both"/>
              <w:rPr>
                <w:rFonts w:ascii="Arial" w:eastAsia="Times New Roman" w:hAnsi="Arial" w:cs="Arial"/>
                <w:b/>
                <w:bCs/>
                <w:sz w:val="20"/>
                <w:szCs w:val="20"/>
              </w:rPr>
            </w:pPr>
            <w:r w:rsidRPr="000C557A">
              <w:rPr>
                <w:rFonts w:ascii="Arial" w:eastAsia="Times New Roman" w:hAnsi="Arial" w:cs="Arial"/>
                <w:b/>
                <w:bCs/>
                <w:sz w:val="20"/>
                <w:szCs w:val="20"/>
              </w:rPr>
              <w:t xml:space="preserve">K </w:t>
            </w:r>
            <w:r w:rsidR="008237A4" w:rsidRPr="000C557A">
              <w:rPr>
                <w:rFonts w:ascii="Arial" w:eastAsia="Times New Roman" w:hAnsi="Arial" w:cs="Arial"/>
                <w:b/>
                <w:bCs/>
                <w:sz w:val="20"/>
                <w:szCs w:val="20"/>
              </w:rPr>
              <w:fldChar w:fldCharType="begin"/>
            </w:r>
            <w:r w:rsidR="008237A4" w:rsidRPr="000C557A">
              <w:rPr>
                <w:rFonts w:ascii="Arial" w:eastAsia="Times New Roman" w:hAnsi="Arial" w:cs="Arial"/>
                <w:b/>
                <w:bCs/>
                <w:sz w:val="20"/>
                <w:szCs w:val="20"/>
              </w:rPr>
              <w:instrText xml:space="preserve"> REF _Ref74042971 \r \h </w:instrText>
            </w:r>
            <w:r w:rsidR="000C557A" w:rsidRPr="000C557A">
              <w:rPr>
                <w:rFonts w:ascii="Arial" w:eastAsia="Times New Roman" w:hAnsi="Arial" w:cs="Arial"/>
                <w:b/>
                <w:bCs/>
                <w:sz w:val="20"/>
                <w:szCs w:val="20"/>
              </w:rPr>
              <w:instrText xml:space="preserve"> \* MERGEFORMAT </w:instrText>
            </w:r>
            <w:r w:rsidR="008237A4" w:rsidRPr="000C557A">
              <w:rPr>
                <w:rFonts w:ascii="Arial" w:eastAsia="Times New Roman" w:hAnsi="Arial" w:cs="Arial"/>
                <w:b/>
                <w:bCs/>
                <w:sz w:val="20"/>
                <w:szCs w:val="20"/>
              </w:rPr>
            </w:r>
            <w:r w:rsidR="008237A4" w:rsidRPr="000C557A">
              <w:rPr>
                <w:rFonts w:ascii="Arial" w:eastAsia="Times New Roman" w:hAnsi="Arial" w:cs="Arial"/>
                <w:b/>
                <w:bCs/>
                <w:sz w:val="20"/>
                <w:szCs w:val="20"/>
              </w:rPr>
              <w:fldChar w:fldCharType="separate"/>
            </w:r>
            <w:r w:rsidR="00110414">
              <w:rPr>
                <w:rFonts w:ascii="Arial" w:eastAsia="Times New Roman" w:hAnsi="Arial" w:cs="Arial"/>
                <w:b/>
                <w:bCs/>
                <w:sz w:val="20"/>
                <w:szCs w:val="20"/>
              </w:rPr>
              <w:t>3</w:t>
            </w:r>
            <w:r w:rsidR="008237A4" w:rsidRPr="000C557A">
              <w:rPr>
                <w:rFonts w:ascii="Arial" w:eastAsia="Times New Roman" w:hAnsi="Arial" w:cs="Arial"/>
                <w:b/>
                <w:bCs/>
                <w:sz w:val="20"/>
                <w:szCs w:val="20"/>
              </w:rPr>
              <w:fldChar w:fldCharType="end"/>
            </w:r>
            <w:r w:rsidRPr="000C557A">
              <w:rPr>
                <w:rFonts w:ascii="Arial" w:eastAsia="Times New Roman" w:hAnsi="Arial" w:cs="Arial"/>
                <w:b/>
                <w:bCs/>
                <w:sz w:val="20"/>
                <w:szCs w:val="20"/>
              </w:rPr>
              <w:t>. členu</w:t>
            </w:r>
          </w:p>
          <w:p w14:paraId="3835D519" w14:textId="497D44D0" w:rsidR="003317D5" w:rsidRPr="000C557A" w:rsidRDefault="003317D5" w:rsidP="003317D5">
            <w:pPr>
              <w:jc w:val="both"/>
              <w:rPr>
                <w:rFonts w:ascii="Arial" w:hAnsi="Arial" w:cs="Arial"/>
                <w:sz w:val="20"/>
                <w:szCs w:val="20"/>
              </w:rPr>
            </w:pPr>
            <w:r w:rsidRPr="000C557A">
              <w:rPr>
                <w:rFonts w:ascii="Arial" w:hAnsi="Arial" w:cs="Arial"/>
                <w:sz w:val="20"/>
                <w:szCs w:val="20"/>
              </w:rPr>
              <w:t xml:space="preserve">Četrti odstavek 42. člena veljavnega </w:t>
            </w:r>
            <w:r w:rsidR="00A00359" w:rsidRPr="000C557A">
              <w:rPr>
                <w:rFonts w:ascii="Arial" w:hAnsi="Arial" w:cs="Arial"/>
                <w:sz w:val="20"/>
                <w:szCs w:val="20"/>
              </w:rPr>
              <w:t>ZFU</w:t>
            </w:r>
            <w:r w:rsidRPr="000C557A">
              <w:rPr>
                <w:rFonts w:ascii="Arial" w:hAnsi="Arial" w:cs="Arial"/>
                <w:sz w:val="20"/>
                <w:szCs w:val="20"/>
              </w:rPr>
              <w:t xml:space="preserve"> daje predstojniku možnost, da v primeru, če inšpektor krši pravila vodenja in odločanja posameznega postopka, posamično zadevo dodeli drugemu inšpektorju v vodenje in odločanje. Takšna določba daje videz poseganja v samostojnost in neodvisnost inšpektorja pri vodenju in odločanju, zagotovljen</w:t>
            </w:r>
            <w:r w:rsidR="008A394C" w:rsidRPr="000C557A">
              <w:rPr>
                <w:rFonts w:ascii="Arial" w:hAnsi="Arial" w:cs="Arial"/>
                <w:sz w:val="20"/>
                <w:szCs w:val="20"/>
              </w:rPr>
              <w:t>o</w:t>
            </w:r>
            <w:r w:rsidRPr="000C557A">
              <w:rPr>
                <w:rFonts w:ascii="Arial" w:hAnsi="Arial" w:cs="Arial"/>
                <w:sz w:val="20"/>
                <w:szCs w:val="20"/>
              </w:rPr>
              <w:t xml:space="preserve"> v sistemskem predpisu, ki se uporablja za delovanje inšpekcij (Zakon o inšpekcijskem nadzoru, </w:t>
            </w:r>
            <w:r w:rsidR="00F5729E">
              <w:rPr>
                <w:rFonts w:ascii="Arial" w:hAnsi="Arial" w:cs="Arial"/>
                <w:sz w:val="20"/>
                <w:szCs w:val="20"/>
              </w:rPr>
              <w:t>(</w:t>
            </w:r>
            <w:r w:rsidR="008A394C" w:rsidRPr="000C557A">
              <w:rPr>
                <w:rFonts w:ascii="Arial" w:hAnsi="Arial" w:cs="Arial"/>
                <w:sz w:val="20"/>
                <w:szCs w:val="20"/>
              </w:rPr>
              <w:t xml:space="preserve">Uradni list RS, št. </w:t>
            </w:r>
            <w:hyperlink r:id="rId23" w:tgtFrame="_blank" w:tooltip="Zakon o inšpekcijskem nadzoru (uradno prečiščeno besedilo)" w:history="1">
              <w:r w:rsidR="008A394C" w:rsidRPr="000C557A">
                <w:rPr>
                  <w:rStyle w:val="Hiperpovezava"/>
                  <w:rFonts w:ascii="Arial" w:hAnsi="Arial" w:cs="Arial"/>
                  <w:color w:val="auto"/>
                  <w:sz w:val="20"/>
                  <w:szCs w:val="20"/>
                  <w:u w:val="none"/>
                </w:rPr>
                <w:t>43/07</w:t>
              </w:r>
            </w:hyperlink>
            <w:r w:rsidR="008A394C" w:rsidRPr="000C557A">
              <w:rPr>
                <w:rFonts w:ascii="Arial" w:hAnsi="Arial" w:cs="Arial"/>
                <w:sz w:val="20"/>
                <w:szCs w:val="20"/>
              </w:rPr>
              <w:t xml:space="preserve"> – uradno prečiščeno besedilo in </w:t>
            </w:r>
            <w:hyperlink r:id="rId24" w:tgtFrame="_blank" w:tooltip="Zakon o spremembah in dopolnitvah Zakona o inšpekcijskem nadzoru" w:history="1">
              <w:r w:rsidR="008A394C" w:rsidRPr="000C557A">
                <w:rPr>
                  <w:rStyle w:val="Hiperpovezava"/>
                  <w:rFonts w:ascii="Arial" w:hAnsi="Arial" w:cs="Arial"/>
                  <w:color w:val="auto"/>
                  <w:sz w:val="20"/>
                  <w:szCs w:val="20"/>
                  <w:u w:val="none"/>
                </w:rPr>
                <w:t>40/14</w:t>
              </w:r>
            </w:hyperlink>
            <w:r w:rsidR="008A394C" w:rsidRPr="000C557A">
              <w:rPr>
                <w:rStyle w:val="Hiperpovezava"/>
                <w:rFonts w:ascii="Arial" w:hAnsi="Arial" w:cs="Arial"/>
                <w:color w:val="auto"/>
                <w:sz w:val="20"/>
                <w:szCs w:val="20"/>
                <w:u w:val="none"/>
              </w:rPr>
              <w:t>;</w:t>
            </w:r>
            <w:r w:rsidR="008A394C" w:rsidRPr="000C557A">
              <w:rPr>
                <w:rStyle w:val="Hiperpovezava"/>
                <w:color w:val="auto"/>
                <w:u w:val="none"/>
              </w:rPr>
              <w:t xml:space="preserve"> </w:t>
            </w:r>
            <w:r w:rsidRPr="000C557A">
              <w:rPr>
                <w:rFonts w:ascii="Arial" w:hAnsi="Arial" w:cs="Arial"/>
                <w:sz w:val="20"/>
                <w:szCs w:val="20"/>
              </w:rPr>
              <w:t>v nadaljnjem besedilu: ZIN)</w:t>
            </w:r>
            <w:r w:rsidR="00F5729E">
              <w:rPr>
                <w:rFonts w:ascii="Arial" w:hAnsi="Arial" w:cs="Arial"/>
                <w:sz w:val="20"/>
                <w:szCs w:val="20"/>
              </w:rPr>
              <w:t>)</w:t>
            </w:r>
            <w:r w:rsidRPr="000C557A">
              <w:rPr>
                <w:rFonts w:ascii="Arial" w:hAnsi="Arial" w:cs="Arial"/>
                <w:sz w:val="20"/>
                <w:szCs w:val="20"/>
              </w:rPr>
              <w:t>, po drugi strani zbuja dvom glede možnosti predstojnikovega vsebinskega vmešavanja v konkretne zadeve in s tem vpliva na objektivnost oziroma potek in vsebino odločanja.</w:t>
            </w:r>
            <w:r w:rsidR="00F5729E">
              <w:rPr>
                <w:rFonts w:ascii="Arial" w:hAnsi="Arial" w:cs="Arial"/>
                <w:sz w:val="20"/>
                <w:szCs w:val="20"/>
              </w:rPr>
              <w:t xml:space="preserve"> </w:t>
            </w:r>
            <w:r w:rsidRPr="000C557A">
              <w:rPr>
                <w:rFonts w:ascii="Arial" w:hAnsi="Arial" w:cs="Arial"/>
                <w:sz w:val="20"/>
                <w:szCs w:val="20"/>
              </w:rPr>
              <w:t xml:space="preserve">Iz navedenih razlogov se predlaga črtanje četrtega odstavka 42. člena veljavnega </w:t>
            </w:r>
            <w:r w:rsidR="00A00359" w:rsidRPr="000C557A">
              <w:rPr>
                <w:rFonts w:ascii="Arial" w:hAnsi="Arial" w:cs="Arial"/>
                <w:sz w:val="20"/>
                <w:szCs w:val="20"/>
              </w:rPr>
              <w:t>ZFU</w:t>
            </w:r>
            <w:r w:rsidRPr="000C557A">
              <w:rPr>
                <w:rFonts w:ascii="Arial" w:hAnsi="Arial" w:cs="Arial"/>
                <w:sz w:val="20"/>
                <w:szCs w:val="20"/>
              </w:rPr>
              <w:t xml:space="preserve">. </w:t>
            </w:r>
          </w:p>
          <w:p w14:paraId="043CF880" w14:textId="709B8270" w:rsidR="003317D5" w:rsidRPr="00640864" w:rsidRDefault="003317D5" w:rsidP="003317D5">
            <w:pPr>
              <w:jc w:val="both"/>
              <w:rPr>
                <w:rFonts w:ascii="Arial" w:hAnsi="Arial" w:cs="Arial"/>
                <w:sz w:val="20"/>
                <w:szCs w:val="20"/>
              </w:rPr>
            </w:pPr>
            <w:r w:rsidRPr="00640864">
              <w:rPr>
                <w:rFonts w:ascii="Arial" w:hAnsi="Arial" w:cs="Arial"/>
                <w:sz w:val="20"/>
                <w:szCs w:val="20"/>
              </w:rPr>
              <w:t xml:space="preserve">Inšpektorji so pri vodenju in odločanju v </w:t>
            </w:r>
            <w:r w:rsidR="00273A3D">
              <w:rPr>
                <w:rFonts w:ascii="Arial" w:hAnsi="Arial" w:cs="Arial"/>
                <w:sz w:val="20"/>
                <w:szCs w:val="20"/>
              </w:rPr>
              <w:t>finančnem</w:t>
            </w:r>
            <w:r w:rsidR="00273A3D" w:rsidRPr="00640864">
              <w:rPr>
                <w:rFonts w:ascii="Arial" w:hAnsi="Arial" w:cs="Arial"/>
                <w:sz w:val="20"/>
                <w:szCs w:val="20"/>
              </w:rPr>
              <w:t xml:space="preserve"> </w:t>
            </w:r>
            <w:r w:rsidRPr="00640864">
              <w:rPr>
                <w:rFonts w:ascii="Arial" w:hAnsi="Arial" w:cs="Arial"/>
                <w:sz w:val="20"/>
                <w:szCs w:val="20"/>
              </w:rPr>
              <w:t>nadzoru v okviru svojih pooblastil samostojni. Samostojnost inšpektorja (4. člen ZIN) zagotavlja strokovno in objektivno delo v postopk</w:t>
            </w:r>
            <w:r w:rsidR="00273A3D">
              <w:rPr>
                <w:rFonts w:ascii="Arial" w:hAnsi="Arial" w:cs="Arial"/>
                <w:sz w:val="20"/>
                <w:szCs w:val="20"/>
              </w:rPr>
              <w:t>ih, ki jih izvajajo inšpektorji</w:t>
            </w:r>
            <w:r w:rsidRPr="00640864">
              <w:rPr>
                <w:rFonts w:ascii="Arial" w:hAnsi="Arial" w:cs="Arial"/>
                <w:sz w:val="20"/>
                <w:szCs w:val="20"/>
              </w:rPr>
              <w:t xml:space="preserve">. Ta samostojnost pa je omejena, saj je inšpektor tako kot druge uradne osebe v </w:t>
            </w:r>
            <w:r w:rsidR="00273A3D" w:rsidRPr="00640864">
              <w:rPr>
                <w:rFonts w:ascii="Arial" w:hAnsi="Arial" w:cs="Arial"/>
                <w:sz w:val="20"/>
                <w:szCs w:val="20"/>
              </w:rPr>
              <w:t xml:space="preserve"> </w:t>
            </w:r>
            <w:r w:rsidRPr="00640864">
              <w:rPr>
                <w:rFonts w:ascii="Arial" w:hAnsi="Arial" w:cs="Arial"/>
                <w:sz w:val="20"/>
                <w:szCs w:val="20"/>
              </w:rPr>
              <w:t>zadevah</w:t>
            </w:r>
            <w:r w:rsidR="00273A3D">
              <w:rPr>
                <w:rFonts w:ascii="Arial" w:hAnsi="Arial" w:cs="Arial"/>
                <w:sz w:val="20"/>
                <w:szCs w:val="20"/>
              </w:rPr>
              <w:t xml:space="preserve">, ki so </w:t>
            </w:r>
            <w:r w:rsidR="004D3BC1">
              <w:rPr>
                <w:rFonts w:ascii="Arial" w:hAnsi="Arial" w:cs="Arial"/>
                <w:sz w:val="20"/>
                <w:szCs w:val="20"/>
              </w:rPr>
              <w:t xml:space="preserve">v </w:t>
            </w:r>
            <w:r w:rsidR="00273A3D">
              <w:rPr>
                <w:rFonts w:ascii="Arial" w:hAnsi="Arial" w:cs="Arial"/>
                <w:sz w:val="20"/>
                <w:szCs w:val="20"/>
              </w:rPr>
              <w:t>pristojnosti Finančne uprave RS,</w:t>
            </w:r>
            <w:r w:rsidRPr="00640864">
              <w:rPr>
                <w:rFonts w:ascii="Arial" w:hAnsi="Arial" w:cs="Arial"/>
                <w:sz w:val="20"/>
                <w:szCs w:val="20"/>
              </w:rPr>
              <w:t xml:space="preserve"> zavezan odločati samostojno v okviru in na podlagi mednarodnih pogodb, ki obvezujejo Republiko Slovenijo, zakonov in splošnih aktov, Zakona o davčnem postopku, Zakona o finančni upravi in drugih zakonov o obdavčenju. </w:t>
            </w:r>
            <w:r w:rsidR="001C2A6B" w:rsidRPr="00640864">
              <w:rPr>
                <w:rFonts w:ascii="Arial" w:hAnsi="Arial" w:cs="Arial"/>
                <w:sz w:val="20"/>
                <w:szCs w:val="20"/>
              </w:rPr>
              <w:t xml:space="preserve">Z veljavnim </w:t>
            </w:r>
            <w:r w:rsidRPr="00640864">
              <w:rPr>
                <w:rFonts w:ascii="Arial" w:hAnsi="Arial" w:cs="Arial"/>
                <w:sz w:val="20"/>
                <w:szCs w:val="20"/>
              </w:rPr>
              <w:t xml:space="preserve">petim odstavkom </w:t>
            </w:r>
            <w:r w:rsidR="001C2A6B" w:rsidRPr="00640864">
              <w:rPr>
                <w:rFonts w:ascii="Arial" w:hAnsi="Arial" w:cs="Arial"/>
                <w:sz w:val="20"/>
                <w:szCs w:val="20"/>
              </w:rPr>
              <w:t>42.</w:t>
            </w:r>
            <w:r w:rsidR="00F5729E" w:rsidRPr="00640864">
              <w:rPr>
                <w:rFonts w:ascii="Arial" w:hAnsi="Arial" w:cs="Arial"/>
                <w:sz w:val="20"/>
                <w:szCs w:val="20"/>
              </w:rPr>
              <w:t xml:space="preserve"> </w:t>
            </w:r>
            <w:r w:rsidR="001C2A6B" w:rsidRPr="00640864">
              <w:rPr>
                <w:rFonts w:ascii="Arial" w:hAnsi="Arial" w:cs="Arial"/>
                <w:sz w:val="20"/>
                <w:szCs w:val="20"/>
              </w:rPr>
              <w:t xml:space="preserve">člena ZFU </w:t>
            </w:r>
            <w:r w:rsidRPr="00640864">
              <w:rPr>
                <w:rFonts w:ascii="Arial" w:hAnsi="Arial" w:cs="Arial"/>
                <w:sz w:val="20"/>
                <w:szCs w:val="20"/>
              </w:rPr>
              <w:t>je uzakonjen sistemski odstop od varovan</w:t>
            </w:r>
            <w:r w:rsidR="001C2A6B" w:rsidRPr="00640864">
              <w:rPr>
                <w:rFonts w:ascii="Arial" w:hAnsi="Arial" w:cs="Arial"/>
                <w:sz w:val="20"/>
                <w:szCs w:val="20"/>
              </w:rPr>
              <w:t>ja</w:t>
            </w:r>
            <w:r w:rsidRPr="00640864">
              <w:rPr>
                <w:rFonts w:ascii="Arial" w:hAnsi="Arial" w:cs="Arial"/>
                <w:sz w:val="20"/>
                <w:szCs w:val="20"/>
              </w:rPr>
              <w:t xml:space="preserve"> položaja inšpektorja</w:t>
            </w:r>
            <w:r w:rsidR="001C2A6B" w:rsidRPr="00640864">
              <w:rPr>
                <w:rFonts w:ascii="Arial" w:hAnsi="Arial" w:cs="Arial"/>
                <w:sz w:val="20"/>
                <w:szCs w:val="20"/>
              </w:rPr>
              <w:t xml:space="preserve"> in drugačne</w:t>
            </w:r>
            <w:r w:rsidRPr="00640864">
              <w:rPr>
                <w:rFonts w:ascii="Arial" w:hAnsi="Arial" w:cs="Arial"/>
                <w:sz w:val="20"/>
                <w:szCs w:val="20"/>
              </w:rPr>
              <w:t xml:space="preserve"> obravnave inšpektorjev </w:t>
            </w:r>
            <w:r w:rsidR="001C2A6B" w:rsidRPr="00640864">
              <w:rPr>
                <w:rFonts w:ascii="Arial" w:hAnsi="Arial" w:cs="Arial"/>
                <w:sz w:val="20"/>
                <w:szCs w:val="20"/>
              </w:rPr>
              <w:t>v drugih organ</w:t>
            </w:r>
            <w:r w:rsidR="00C92F33" w:rsidRPr="00640864">
              <w:rPr>
                <w:rFonts w:ascii="Arial" w:hAnsi="Arial" w:cs="Arial"/>
                <w:sz w:val="20"/>
                <w:szCs w:val="20"/>
              </w:rPr>
              <w:t xml:space="preserve">ih, </w:t>
            </w:r>
            <w:r w:rsidR="001C2A6B" w:rsidRPr="00640864">
              <w:rPr>
                <w:rFonts w:ascii="Arial" w:hAnsi="Arial" w:cs="Arial"/>
                <w:sz w:val="20"/>
                <w:szCs w:val="20"/>
              </w:rPr>
              <w:t>zato</w:t>
            </w:r>
            <w:r w:rsidRPr="00640864">
              <w:rPr>
                <w:rFonts w:ascii="Arial" w:hAnsi="Arial" w:cs="Arial"/>
                <w:sz w:val="20"/>
                <w:szCs w:val="20"/>
              </w:rPr>
              <w:t xml:space="preserve"> se predlaga črtanje te določbe. </w:t>
            </w:r>
          </w:p>
          <w:p w14:paraId="42A2B3A8" w14:textId="173C9C95" w:rsidR="0055210D" w:rsidRPr="000C557A" w:rsidRDefault="0055210D" w:rsidP="003317D5">
            <w:pPr>
              <w:jc w:val="both"/>
              <w:rPr>
                <w:rFonts w:ascii="Arial" w:hAnsi="Arial" w:cs="Arial"/>
                <w:sz w:val="20"/>
                <w:szCs w:val="20"/>
              </w:rPr>
            </w:pPr>
            <w:r w:rsidRPr="00640864">
              <w:rPr>
                <w:rFonts w:ascii="Arial" w:hAnsi="Arial" w:cs="Arial"/>
                <w:sz w:val="20"/>
                <w:szCs w:val="20"/>
              </w:rPr>
              <w:lastRenderedPageBreak/>
              <w:t xml:space="preserve">Morebitne odklone oziroma nepravilnosti pri opravljanju nalog posameznih inšpektorjev (vodenju in odločanju v </w:t>
            </w:r>
            <w:r w:rsidR="00273A3D">
              <w:rPr>
                <w:rFonts w:ascii="Arial" w:hAnsi="Arial" w:cs="Arial"/>
                <w:sz w:val="20"/>
                <w:szCs w:val="20"/>
              </w:rPr>
              <w:t>finančnem</w:t>
            </w:r>
            <w:r w:rsidRPr="00640864">
              <w:rPr>
                <w:rFonts w:ascii="Arial" w:hAnsi="Arial" w:cs="Arial"/>
                <w:sz w:val="20"/>
                <w:szCs w:val="20"/>
              </w:rPr>
              <w:t xml:space="preserve"> nadzoru) je mogoče reševati v okviru </w:t>
            </w:r>
            <w:proofErr w:type="spellStart"/>
            <w:r w:rsidRPr="00640864">
              <w:rPr>
                <w:rFonts w:ascii="Arial" w:hAnsi="Arial" w:cs="Arial"/>
                <w:sz w:val="20"/>
                <w:szCs w:val="20"/>
              </w:rPr>
              <w:t>disicplinskih</w:t>
            </w:r>
            <w:proofErr w:type="spellEnd"/>
            <w:r w:rsidRPr="00640864">
              <w:rPr>
                <w:rFonts w:ascii="Arial" w:hAnsi="Arial" w:cs="Arial"/>
                <w:sz w:val="20"/>
                <w:szCs w:val="20"/>
              </w:rPr>
              <w:t xml:space="preserve"> postopkov po</w:t>
            </w:r>
            <w:r w:rsidRPr="000C557A">
              <w:rPr>
                <w:rFonts w:ascii="Arial" w:hAnsi="Arial" w:cs="Arial"/>
                <w:sz w:val="20"/>
                <w:szCs w:val="20"/>
              </w:rPr>
              <w:t xml:space="preserve"> delovnopravni zakonodaji, ki že velja za inšpektorje na drugih delovnih področjih</w:t>
            </w:r>
            <w:r w:rsidR="001C2A6B" w:rsidRPr="000C557A">
              <w:rPr>
                <w:rFonts w:ascii="Arial" w:hAnsi="Arial" w:cs="Arial"/>
                <w:sz w:val="20"/>
                <w:szCs w:val="20"/>
              </w:rPr>
              <w:t xml:space="preserve"> oziroma v drugih organih</w:t>
            </w:r>
            <w:r w:rsidRPr="000C557A">
              <w:rPr>
                <w:rFonts w:ascii="Arial" w:hAnsi="Arial" w:cs="Arial"/>
                <w:sz w:val="20"/>
                <w:szCs w:val="20"/>
              </w:rPr>
              <w:t xml:space="preserve">. </w:t>
            </w:r>
          </w:p>
          <w:p w14:paraId="0EE44BA0" w14:textId="270F3662" w:rsidR="00BC5C1B" w:rsidRPr="000C557A" w:rsidRDefault="00BC5C1B" w:rsidP="00000CEE">
            <w:pPr>
              <w:spacing w:after="0"/>
              <w:contextualSpacing/>
              <w:jc w:val="both"/>
              <w:rPr>
                <w:rFonts w:ascii="Arial" w:eastAsia="Times New Roman" w:hAnsi="Arial" w:cs="Arial"/>
                <w:b/>
                <w:bCs/>
                <w:vanish/>
                <w:sz w:val="20"/>
                <w:szCs w:val="20"/>
                <w:specVanish/>
              </w:rPr>
            </w:pPr>
            <w:r w:rsidRPr="000C557A">
              <w:rPr>
                <w:rFonts w:ascii="Arial" w:eastAsia="Times New Roman" w:hAnsi="Arial" w:cs="Arial"/>
                <w:b/>
                <w:bCs/>
                <w:sz w:val="20"/>
                <w:szCs w:val="20"/>
              </w:rPr>
              <w:t xml:space="preserve">K </w:t>
            </w:r>
            <w:r w:rsidR="008237A4" w:rsidRPr="000C557A">
              <w:rPr>
                <w:rFonts w:ascii="Arial" w:eastAsia="Times New Roman" w:hAnsi="Arial" w:cs="Arial"/>
                <w:b/>
                <w:bCs/>
                <w:sz w:val="20"/>
                <w:szCs w:val="20"/>
              </w:rPr>
              <w:fldChar w:fldCharType="begin"/>
            </w:r>
            <w:r w:rsidR="008237A4" w:rsidRPr="000C557A">
              <w:rPr>
                <w:rFonts w:ascii="Arial" w:eastAsia="Times New Roman" w:hAnsi="Arial" w:cs="Arial"/>
                <w:b/>
                <w:bCs/>
                <w:sz w:val="20"/>
                <w:szCs w:val="20"/>
              </w:rPr>
              <w:instrText xml:space="preserve"> REF _Ref74042978 \r \h </w:instrText>
            </w:r>
            <w:r w:rsidR="000C557A" w:rsidRPr="000C557A">
              <w:rPr>
                <w:rFonts w:ascii="Arial" w:eastAsia="Times New Roman" w:hAnsi="Arial" w:cs="Arial"/>
                <w:b/>
                <w:bCs/>
                <w:sz w:val="20"/>
                <w:szCs w:val="20"/>
              </w:rPr>
              <w:instrText xml:space="preserve"> \* MERGEFORMAT </w:instrText>
            </w:r>
            <w:r w:rsidR="008237A4" w:rsidRPr="000C557A">
              <w:rPr>
                <w:rFonts w:ascii="Arial" w:eastAsia="Times New Roman" w:hAnsi="Arial" w:cs="Arial"/>
                <w:b/>
                <w:bCs/>
                <w:sz w:val="20"/>
                <w:szCs w:val="20"/>
              </w:rPr>
            </w:r>
            <w:r w:rsidR="008237A4" w:rsidRPr="000C557A">
              <w:rPr>
                <w:rFonts w:ascii="Arial" w:eastAsia="Times New Roman" w:hAnsi="Arial" w:cs="Arial"/>
                <w:b/>
                <w:bCs/>
                <w:sz w:val="20"/>
                <w:szCs w:val="20"/>
              </w:rPr>
              <w:fldChar w:fldCharType="separate"/>
            </w:r>
            <w:r w:rsidR="00110414">
              <w:rPr>
                <w:rFonts w:ascii="Arial" w:eastAsia="Times New Roman" w:hAnsi="Arial" w:cs="Arial"/>
                <w:b/>
                <w:bCs/>
                <w:sz w:val="20"/>
                <w:szCs w:val="20"/>
              </w:rPr>
              <w:t>4</w:t>
            </w:r>
            <w:r w:rsidR="008237A4" w:rsidRPr="000C557A">
              <w:rPr>
                <w:rFonts w:ascii="Arial" w:eastAsia="Times New Roman" w:hAnsi="Arial" w:cs="Arial"/>
                <w:b/>
                <w:bCs/>
                <w:sz w:val="20"/>
                <w:szCs w:val="20"/>
              </w:rPr>
              <w:fldChar w:fldCharType="end"/>
            </w:r>
            <w:r w:rsidRPr="000C557A">
              <w:rPr>
                <w:rFonts w:ascii="Arial" w:eastAsia="Times New Roman" w:hAnsi="Arial" w:cs="Arial"/>
                <w:b/>
                <w:bCs/>
                <w:sz w:val="20"/>
                <w:szCs w:val="20"/>
              </w:rPr>
              <w:t>. členu</w:t>
            </w:r>
          </w:p>
          <w:p w14:paraId="53F5D5E8" w14:textId="0D36C2A1" w:rsidR="008D3C67" w:rsidRPr="000C557A" w:rsidRDefault="00A76FC1" w:rsidP="00000CEE">
            <w:pPr>
              <w:spacing w:after="0"/>
              <w:contextualSpacing/>
              <w:jc w:val="both"/>
              <w:rPr>
                <w:rFonts w:ascii="Arial" w:eastAsia="Times New Roman" w:hAnsi="Arial" w:cs="Arial"/>
                <w:sz w:val="20"/>
                <w:szCs w:val="20"/>
              </w:rPr>
            </w:pPr>
            <w:r w:rsidRPr="000C557A">
              <w:rPr>
                <w:rFonts w:ascii="Arial" w:eastAsia="Times New Roman" w:hAnsi="Arial" w:cs="Arial"/>
                <w:sz w:val="20"/>
                <w:szCs w:val="20"/>
              </w:rPr>
              <w:t xml:space="preserve"> </w:t>
            </w:r>
          </w:p>
          <w:p w14:paraId="738DF5F9" w14:textId="1A14BAD5" w:rsidR="000C557A" w:rsidRPr="000C557A" w:rsidRDefault="000C557A" w:rsidP="000C557A">
            <w:pPr>
              <w:jc w:val="both"/>
              <w:rPr>
                <w:rFonts w:ascii="Arial" w:hAnsi="Arial" w:cs="Arial"/>
                <w:bCs/>
                <w:sz w:val="20"/>
                <w:szCs w:val="20"/>
              </w:rPr>
            </w:pPr>
            <w:r w:rsidRPr="000C557A">
              <w:rPr>
                <w:rFonts w:ascii="Arial" w:hAnsi="Arial" w:cs="Arial"/>
                <w:bCs/>
                <w:sz w:val="20"/>
                <w:szCs w:val="20"/>
              </w:rPr>
              <w:t>Finančna preiskava je posebna oblika dela davčnega organa, ki pomeni izvajanje dejanj, ukrepov in postopkov po zakonu, ki ureja davčni postopek, ko so dani razlogi za sum, da je bilo storjeno dejanje, s katerim</w:t>
            </w:r>
            <w:r w:rsidR="00110414">
              <w:rPr>
                <w:rFonts w:ascii="Arial" w:hAnsi="Arial" w:cs="Arial"/>
                <w:bCs/>
                <w:sz w:val="20"/>
                <w:szCs w:val="20"/>
              </w:rPr>
              <w:t xml:space="preserve"> </w:t>
            </w:r>
            <w:r w:rsidRPr="000C557A">
              <w:rPr>
                <w:rFonts w:ascii="Arial" w:hAnsi="Arial" w:cs="Arial"/>
                <w:bCs/>
                <w:sz w:val="20"/>
                <w:szCs w:val="20"/>
              </w:rPr>
              <w:t xml:space="preserve">so bili kršeni predpisi o obdavčenju </w:t>
            </w:r>
            <w:r w:rsidR="00F5729E">
              <w:rPr>
                <w:rFonts w:ascii="Arial" w:hAnsi="Arial" w:cs="Arial"/>
                <w:bCs/>
                <w:sz w:val="20"/>
                <w:szCs w:val="20"/>
              </w:rPr>
              <w:t>ali</w:t>
            </w:r>
            <w:r w:rsidRPr="000C557A">
              <w:rPr>
                <w:rFonts w:ascii="Arial" w:hAnsi="Arial" w:cs="Arial"/>
                <w:bCs/>
                <w:sz w:val="20"/>
                <w:szCs w:val="20"/>
              </w:rPr>
              <w:t xml:space="preserve"> predpis</w:t>
            </w:r>
            <w:r w:rsidR="00F5729E">
              <w:rPr>
                <w:rFonts w:ascii="Arial" w:hAnsi="Arial" w:cs="Arial"/>
                <w:bCs/>
                <w:sz w:val="20"/>
                <w:szCs w:val="20"/>
              </w:rPr>
              <w:t>i</w:t>
            </w:r>
            <w:r w:rsidRPr="000C557A">
              <w:rPr>
                <w:rFonts w:ascii="Arial" w:hAnsi="Arial" w:cs="Arial"/>
                <w:bCs/>
                <w:sz w:val="20"/>
                <w:szCs w:val="20"/>
              </w:rPr>
              <w:t xml:space="preserve"> s področja prirejanja iger na srečo. Predlaga se sprememba, s katero se vzpostavi ureditev, ki je veljala do novele ZFU-A (Uradni list RS, št. 39/22), in sicer v delu, ki določa kršitve določenih predpisov kot pogojev za uvedbo finančne preiskave. </w:t>
            </w:r>
          </w:p>
          <w:p w14:paraId="28224B11" w14:textId="6EA28400" w:rsidR="000C557A" w:rsidRDefault="000C557A" w:rsidP="000C557A">
            <w:pPr>
              <w:jc w:val="both"/>
              <w:rPr>
                <w:rFonts w:ascii="Arial" w:hAnsi="Arial" w:cs="Arial"/>
                <w:bCs/>
                <w:sz w:val="20"/>
                <w:szCs w:val="20"/>
                <w:lang w:val="x-none"/>
              </w:rPr>
            </w:pPr>
            <w:r w:rsidRPr="000C557A">
              <w:rPr>
                <w:rFonts w:ascii="Arial" w:hAnsi="Arial" w:cs="Arial"/>
                <w:bCs/>
                <w:sz w:val="20"/>
                <w:szCs w:val="20"/>
              </w:rPr>
              <w:t>Predlog določa, da se ta lahko uvede tudi, če je podan razlog za sum, da je bilo storjeno dejanje, s katerim so bili kršeni predpisi iz pristojnosti finančne uprave (</w:t>
            </w:r>
            <w:r w:rsidRPr="000C557A">
              <w:rPr>
                <w:rFonts w:ascii="Arial" w:hAnsi="Arial" w:cs="Arial"/>
                <w:sz w:val="20"/>
                <w:szCs w:val="20"/>
              </w:rPr>
              <w:t xml:space="preserve">pojasnjevalna določba). </w:t>
            </w:r>
            <w:r w:rsidRPr="000C557A">
              <w:rPr>
                <w:rFonts w:ascii="Arial" w:hAnsi="Arial" w:cs="Arial"/>
                <w:bCs/>
                <w:sz w:val="20"/>
                <w:szCs w:val="20"/>
              </w:rPr>
              <w:t xml:space="preserve">Finančna uprava opravlja nadzor nad kršitvijo tudi drugih predpisov, ne samo predpisov s področja obdavčenja. Če se ti predpisi sklicujejo na uporabo določb drugega predpisa, vsebina takega predpisa ali njegove posamezne določbe postane del predpisa, ki se na drugega sklicuje. Tako na primer Zakon o preprečevanju </w:t>
            </w:r>
            <w:r w:rsidRPr="000C557A">
              <w:rPr>
                <w:rFonts w:ascii="Arial" w:hAnsi="Arial" w:cs="Arial"/>
                <w:sz w:val="20"/>
                <w:szCs w:val="20"/>
              </w:rPr>
              <w:t xml:space="preserve">dela in zaposlovanja na črno (Uradni list RS, št. </w:t>
            </w:r>
            <w:hyperlink r:id="rId25" w:tgtFrame="_blank" w:tooltip="Zakon o preprečevanju dela in zaposlovanja na črno (ZPDZC-1)" w:history="1">
              <w:r w:rsidRPr="000C557A">
                <w:rPr>
                  <w:rFonts w:ascii="Arial" w:hAnsi="Arial" w:cs="Arial"/>
                  <w:sz w:val="20"/>
                  <w:szCs w:val="20"/>
                </w:rPr>
                <w:t>32/14</w:t>
              </w:r>
            </w:hyperlink>
            <w:r w:rsidRPr="000C557A">
              <w:rPr>
                <w:rFonts w:ascii="Arial" w:hAnsi="Arial" w:cs="Arial"/>
                <w:sz w:val="20"/>
                <w:szCs w:val="20"/>
              </w:rPr>
              <w:t xml:space="preserve">, </w:t>
            </w:r>
            <w:hyperlink r:id="rId26" w:tgtFrame="_blank" w:tooltip="Zakon o zaposlovanju, samozaposlovanju in delu tujcev" w:history="1">
              <w:r w:rsidRPr="000C557A">
                <w:rPr>
                  <w:rFonts w:ascii="Arial" w:hAnsi="Arial" w:cs="Arial"/>
                  <w:sz w:val="20"/>
                  <w:szCs w:val="20"/>
                </w:rPr>
                <w:t>47/15</w:t>
              </w:r>
            </w:hyperlink>
            <w:r w:rsidRPr="000C557A">
              <w:rPr>
                <w:rFonts w:ascii="Arial" w:hAnsi="Arial" w:cs="Arial"/>
                <w:sz w:val="20"/>
                <w:szCs w:val="20"/>
              </w:rPr>
              <w:t xml:space="preserve"> – ZZSDT, </w:t>
            </w:r>
            <w:hyperlink r:id="rId27" w:tgtFrame="_blank" w:tooltip="Zakon o spremembah Zakona o preprečevanju dela in zaposlovanja na črno" w:history="1">
              <w:r w:rsidRPr="000C557A">
                <w:rPr>
                  <w:rFonts w:ascii="Arial" w:hAnsi="Arial" w:cs="Arial"/>
                  <w:sz w:val="20"/>
                  <w:szCs w:val="20"/>
                </w:rPr>
                <w:t>43/19</w:t>
              </w:r>
            </w:hyperlink>
            <w:r w:rsidRPr="000C557A">
              <w:rPr>
                <w:rFonts w:ascii="Arial" w:hAnsi="Arial" w:cs="Arial"/>
                <w:sz w:val="20"/>
                <w:szCs w:val="20"/>
              </w:rPr>
              <w:t xml:space="preserve"> in </w:t>
            </w:r>
            <w:hyperlink r:id="rId28" w:tgtFrame="_blank" w:tooltip="Zakon o spremembah in dopolnitvah Zakona o javnem naročanju" w:history="1">
              <w:r w:rsidRPr="000C557A">
                <w:rPr>
                  <w:rFonts w:ascii="Arial" w:hAnsi="Arial" w:cs="Arial"/>
                  <w:sz w:val="20"/>
                  <w:szCs w:val="20"/>
                </w:rPr>
                <w:t>121/21</w:t>
              </w:r>
            </w:hyperlink>
            <w:r w:rsidRPr="000C557A">
              <w:rPr>
                <w:rFonts w:ascii="Arial" w:hAnsi="Arial" w:cs="Arial"/>
                <w:sz w:val="20"/>
                <w:szCs w:val="20"/>
              </w:rPr>
              <w:t xml:space="preserve"> – ZJN-3B)</w:t>
            </w:r>
            <w:r w:rsidRPr="000C557A">
              <w:rPr>
                <w:rFonts w:ascii="Arial" w:hAnsi="Arial" w:cs="Arial"/>
                <w:bCs/>
                <w:sz w:val="20"/>
                <w:szCs w:val="20"/>
              </w:rPr>
              <w:t xml:space="preserve"> določa, da se </w:t>
            </w:r>
            <w:r w:rsidRPr="000C557A">
              <w:rPr>
                <w:rFonts w:ascii="Arial" w:hAnsi="Arial" w:cs="Arial"/>
                <w:sz w:val="20"/>
                <w:szCs w:val="20"/>
                <w:lang w:val="x-none"/>
              </w:rPr>
              <w:t>glede postopka pobiranja prispevka, pravic in obveznosti zavezanca, varovanja podatkov in pristojnosti davčnega organa uporablja zakon, ki ureja davčni postopek in davčno službo</w:t>
            </w:r>
            <w:r w:rsidRPr="000C557A">
              <w:rPr>
                <w:rFonts w:ascii="Arial" w:hAnsi="Arial" w:cs="Arial"/>
                <w:sz w:val="20"/>
                <w:szCs w:val="20"/>
              </w:rPr>
              <w:t>, č</w:t>
            </w:r>
            <w:r w:rsidRPr="000C557A">
              <w:rPr>
                <w:rFonts w:ascii="Arial" w:hAnsi="Arial" w:cs="Arial"/>
                <w:sz w:val="20"/>
                <w:szCs w:val="20"/>
                <w:lang w:val="x-none"/>
              </w:rPr>
              <w:t>e ni s tem zakonom drugače določeno</w:t>
            </w:r>
            <w:r w:rsidRPr="000C557A">
              <w:rPr>
                <w:rFonts w:ascii="Arial" w:hAnsi="Arial" w:cs="Arial"/>
                <w:sz w:val="20"/>
                <w:szCs w:val="20"/>
              </w:rPr>
              <w:t xml:space="preserve"> (31. člen). </w:t>
            </w:r>
            <w:r w:rsidRPr="000C557A">
              <w:rPr>
                <w:rFonts w:ascii="Arial" w:hAnsi="Arial" w:cs="Arial"/>
                <w:bCs/>
                <w:sz w:val="20"/>
                <w:szCs w:val="20"/>
              </w:rPr>
              <w:t>S tem načinom normiranja se izognemo nepotrebnemu ponavljanju.</w:t>
            </w:r>
            <w:r w:rsidRPr="000C557A">
              <w:rPr>
                <w:rStyle w:val="Sprotnaopomba-sklic"/>
                <w:rFonts w:ascii="Arial" w:hAnsi="Arial" w:cs="Arial"/>
                <w:bCs/>
                <w:sz w:val="20"/>
                <w:szCs w:val="20"/>
              </w:rPr>
              <w:footnoteReference w:id="2"/>
            </w:r>
            <w:r w:rsidRPr="000C557A">
              <w:rPr>
                <w:rFonts w:ascii="Arial" w:hAnsi="Arial" w:cs="Arial"/>
                <w:bCs/>
                <w:sz w:val="20"/>
                <w:szCs w:val="20"/>
              </w:rPr>
              <w:t xml:space="preserve"> Povedano drugače, z besedilom, »da se lahko finančna preiskava uvede, če je podan razlog za sum, da je bilo storjeno dejanje, s katerim so bili kršeni predpisi iz pristojnosti finančne uprave« se ne vzpostavlja pristojnost za izvedbo finančne preiskave, če predpis, na podlagi katerega finančna uprava vodi postopek, ne določa uporabe 100. člena ZFU oziroma uporabe določb tega zakona. Z novelo ZFU-A je bilo določeno, da se finančna preiskava vodi v primeru kršitve predpisov s področja prirejanja iger na srečo, čeprav Zakon o igrah na srečo davčnemu organu ne daje te pristojnosti. Zakon o igrah na srečo v 107. členu določa, da n</w:t>
            </w:r>
            <w:proofErr w:type="spellStart"/>
            <w:r w:rsidRPr="000C557A">
              <w:rPr>
                <w:rFonts w:ascii="Arial" w:hAnsi="Arial" w:cs="Arial"/>
                <w:bCs/>
                <w:sz w:val="20"/>
                <w:szCs w:val="20"/>
                <w:lang w:val="x-none"/>
              </w:rPr>
              <w:t>adzorni</w:t>
            </w:r>
            <w:proofErr w:type="spellEnd"/>
            <w:r w:rsidRPr="000C557A">
              <w:rPr>
                <w:rFonts w:ascii="Arial" w:hAnsi="Arial" w:cs="Arial"/>
                <w:bCs/>
                <w:sz w:val="20"/>
                <w:szCs w:val="20"/>
                <w:lang w:val="x-none"/>
              </w:rPr>
              <w:t xml:space="preserve"> organ pri opravljanju nalog postopa po zakonu, ki ureja splošni upravni postopek, in zakonu, ki ureja inšpekcijski nadzor, če s tem ali drugim zakonom ni drugače določen</w:t>
            </w:r>
            <w:r w:rsidR="00862CDA">
              <w:rPr>
                <w:rFonts w:ascii="Arial" w:hAnsi="Arial" w:cs="Arial"/>
                <w:bCs/>
                <w:sz w:val="20"/>
                <w:szCs w:val="20"/>
              </w:rPr>
              <w:t>o</w:t>
            </w:r>
            <w:r w:rsidR="00706FF5">
              <w:rPr>
                <w:rFonts w:ascii="Arial" w:hAnsi="Arial" w:cs="Arial"/>
                <w:bCs/>
                <w:sz w:val="20"/>
                <w:szCs w:val="20"/>
              </w:rPr>
              <w:t xml:space="preserve">, ne določa pa, da postopa po zakonu, ki ureja finančno upravo </w:t>
            </w:r>
            <w:proofErr w:type="spellStart"/>
            <w:r w:rsidR="00706FF5">
              <w:rPr>
                <w:rFonts w:ascii="Arial" w:hAnsi="Arial" w:cs="Arial"/>
                <w:bCs/>
                <w:sz w:val="20"/>
                <w:szCs w:val="20"/>
              </w:rPr>
              <w:t>ipd</w:t>
            </w:r>
            <w:proofErr w:type="spellEnd"/>
            <w:r w:rsidRPr="000C557A">
              <w:rPr>
                <w:rFonts w:ascii="Arial" w:hAnsi="Arial" w:cs="Arial"/>
                <w:bCs/>
                <w:sz w:val="20"/>
                <w:szCs w:val="20"/>
                <w:lang w:val="x-none"/>
              </w:rPr>
              <w:t>.</w:t>
            </w:r>
          </w:p>
          <w:p w14:paraId="2A9AA30A" w14:textId="6BAEDCD3" w:rsidR="00727B3F" w:rsidRDefault="00727B3F" w:rsidP="000C557A">
            <w:pPr>
              <w:jc w:val="both"/>
              <w:rPr>
                <w:rFonts w:ascii="Arial" w:hAnsi="Arial" w:cs="Arial"/>
                <w:bCs/>
                <w:sz w:val="20"/>
                <w:szCs w:val="20"/>
                <w:lang w:val="x-none"/>
              </w:rPr>
            </w:pPr>
            <w:r>
              <w:rPr>
                <w:rFonts w:ascii="Arial" w:hAnsi="Arial" w:cs="Arial"/>
                <w:sz w:val="20"/>
                <w:szCs w:val="20"/>
              </w:rPr>
              <w:t>Opredelitev najtežjih kršitev predpisov se ne spreminja. Najtežje kršitve predpisov o obdavčenju ali drugih predpisov iz pristojnosti finančne uprave so ravnanja ali dejanja davčnih zavezancev in drugih oseb ali institucij, s katerim je lahko resno ogrožen finančni interes oziroma interes varstva in varnosti Republike Slovenije oziroma EU.</w:t>
            </w:r>
          </w:p>
          <w:p w14:paraId="68704AB4" w14:textId="6B02F8D5" w:rsidR="00706FF5" w:rsidRPr="00EA276A" w:rsidRDefault="00706FF5" w:rsidP="00706FF5">
            <w:pPr>
              <w:jc w:val="both"/>
              <w:rPr>
                <w:rFonts w:ascii="Arial" w:hAnsi="Arial" w:cs="Arial"/>
                <w:bCs/>
                <w:sz w:val="20"/>
                <w:szCs w:val="20"/>
              </w:rPr>
            </w:pPr>
            <w:r w:rsidRPr="00706FF5">
              <w:rPr>
                <w:rFonts w:ascii="Arial" w:hAnsi="Arial" w:cs="Arial"/>
                <w:bCs/>
                <w:sz w:val="20"/>
                <w:szCs w:val="20"/>
              </w:rPr>
              <w:t xml:space="preserve">Glede določbe, ki ureja, da nalog za preiskavo podpiše predstojnik, se predlaga črtanje. To vsebino, ki je bila uvedena z novelo ZFU-A, ni smiselno zakonsko urejati. Podpisnika se lahko določi tudi z aktom </w:t>
            </w:r>
            <w:r w:rsidR="00875376">
              <w:rPr>
                <w:rFonts w:ascii="Arial" w:hAnsi="Arial" w:cs="Arial"/>
                <w:bCs/>
                <w:sz w:val="20"/>
                <w:szCs w:val="20"/>
              </w:rPr>
              <w:t xml:space="preserve">organa, na primer aktom </w:t>
            </w:r>
            <w:r w:rsidRPr="00706FF5">
              <w:rPr>
                <w:rFonts w:ascii="Arial" w:hAnsi="Arial" w:cs="Arial"/>
                <w:bCs/>
                <w:sz w:val="20"/>
                <w:szCs w:val="20"/>
              </w:rPr>
              <w:t xml:space="preserve">o podpisovanju listin. Ob tem je treba pojasniti, da tudi podpisniki drugih </w:t>
            </w:r>
            <w:r>
              <w:rPr>
                <w:rFonts w:ascii="Arial" w:hAnsi="Arial" w:cs="Arial"/>
                <w:bCs/>
                <w:sz w:val="20"/>
                <w:szCs w:val="20"/>
              </w:rPr>
              <w:t xml:space="preserve">primerljivih </w:t>
            </w:r>
            <w:r w:rsidRPr="00706FF5">
              <w:rPr>
                <w:rFonts w:ascii="Arial" w:hAnsi="Arial" w:cs="Arial"/>
                <w:bCs/>
                <w:sz w:val="20"/>
                <w:szCs w:val="20"/>
              </w:rPr>
              <w:t xml:space="preserve">dokumentov, npr. delovnega naloga za uvedbo davčnega inšpekcijskega nadzora </w:t>
            </w:r>
            <w:r w:rsidRPr="00EA276A">
              <w:rPr>
                <w:rFonts w:ascii="Arial" w:hAnsi="Arial" w:cs="Arial"/>
                <w:bCs/>
                <w:sz w:val="20"/>
                <w:szCs w:val="20"/>
              </w:rPr>
              <w:t>ni</w:t>
            </w:r>
            <w:r w:rsidR="002B48CB" w:rsidRPr="00EA276A">
              <w:rPr>
                <w:rFonts w:ascii="Arial" w:hAnsi="Arial" w:cs="Arial"/>
                <w:bCs/>
                <w:sz w:val="20"/>
                <w:szCs w:val="20"/>
              </w:rPr>
              <w:t>so</w:t>
            </w:r>
            <w:r w:rsidRPr="00EA276A">
              <w:rPr>
                <w:rFonts w:ascii="Arial" w:hAnsi="Arial" w:cs="Arial"/>
                <w:bCs/>
                <w:sz w:val="20"/>
                <w:szCs w:val="20"/>
              </w:rPr>
              <w:t xml:space="preserve"> predpisan</w:t>
            </w:r>
            <w:r w:rsidR="002B48CB" w:rsidRPr="00EA276A">
              <w:rPr>
                <w:rFonts w:ascii="Arial" w:hAnsi="Arial" w:cs="Arial"/>
                <w:bCs/>
                <w:sz w:val="20"/>
                <w:szCs w:val="20"/>
              </w:rPr>
              <w:t>i</w:t>
            </w:r>
            <w:r w:rsidRPr="00EA276A">
              <w:rPr>
                <w:rFonts w:ascii="Arial" w:hAnsi="Arial" w:cs="Arial"/>
                <w:bCs/>
                <w:sz w:val="20"/>
                <w:szCs w:val="20"/>
              </w:rPr>
              <w:t xml:space="preserve"> z zakonom. </w:t>
            </w:r>
          </w:p>
          <w:p w14:paraId="1041D110" w14:textId="3866FBB7" w:rsidR="005C19C0" w:rsidRPr="00EA276A" w:rsidRDefault="008457C9" w:rsidP="005C19C0">
            <w:pPr>
              <w:jc w:val="both"/>
              <w:rPr>
                <w:rFonts w:ascii="Arial" w:hAnsi="Arial" w:cs="Arial"/>
                <w:bCs/>
                <w:sz w:val="20"/>
                <w:szCs w:val="20"/>
              </w:rPr>
            </w:pPr>
            <w:r w:rsidRPr="00EA276A">
              <w:rPr>
                <w:rFonts w:ascii="Arial" w:hAnsi="Arial" w:cs="Arial"/>
                <w:bCs/>
                <w:sz w:val="20"/>
                <w:szCs w:val="20"/>
              </w:rPr>
              <w:t xml:space="preserve">Na podlagi veljavne zakonodaje, uvedene z novelo ZFU-A, se inšpekcijski nadzor </w:t>
            </w:r>
            <w:r w:rsidR="00964350" w:rsidRPr="00EA276A">
              <w:rPr>
                <w:rFonts w:ascii="Arial" w:hAnsi="Arial" w:cs="Arial"/>
                <w:bCs/>
                <w:sz w:val="20"/>
                <w:szCs w:val="20"/>
              </w:rPr>
              <w:t xml:space="preserve">opravi </w:t>
            </w:r>
            <w:r w:rsidRPr="00EA276A">
              <w:rPr>
                <w:rFonts w:ascii="Arial" w:hAnsi="Arial" w:cs="Arial"/>
                <w:bCs/>
                <w:sz w:val="20"/>
                <w:szCs w:val="20"/>
              </w:rPr>
              <w:t xml:space="preserve">po zaključku finančne preiskave. </w:t>
            </w:r>
            <w:r w:rsidR="00EA276A">
              <w:rPr>
                <w:rFonts w:ascii="Arial" w:hAnsi="Arial" w:cs="Arial"/>
                <w:bCs/>
                <w:sz w:val="20"/>
                <w:szCs w:val="20"/>
              </w:rPr>
              <w:t>S spremembo veljavnega četrtega odstavka se p</w:t>
            </w:r>
            <w:r w:rsidRPr="00EA276A">
              <w:rPr>
                <w:rFonts w:ascii="Arial" w:hAnsi="Arial" w:cs="Arial"/>
                <w:bCs/>
                <w:sz w:val="20"/>
                <w:szCs w:val="20"/>
              </w:rPr>
              <w:t>redlaga ureditev, s katero se inšpekcijski nadzor opravi v okviru finančne preiskave</w:t>
            </w:r>
            <w:r w:rsidR="00964350" w:rsidRPr="00EA276A">
              <w:rPr>
                <w:rFonts w:ascii="Arial" w:hAnsi="Arial" w:cs="Arial"/>
                <w:bCs/>
                <w:sz w:val="20"/>
                <w:szCs w:val="20"/>
              </w:rPr>
              <w:t xml:space="preserve">, ki je </w:t>
            </w:r>
            <w:proofErr w:type="spellStart"/>
            <w:r w:rsidR="00964350" w:rsidRPr="00EA276A">
              <w:rPr>
                <w:rFonts w:ascii="Arial" w:hAnsi="Arial" w:cs="Arial"/>
                <w:bCs/>
                <w:sz w:val="20"/>
                <w:szCs w:val="20"/>
              </w:rPr>
              <w:t>predpostopkovna</w:t>
            </w:r>
            <w:proofErr w:type="spellEnd"/>
            <w:r w:rsidR="00964350" w:rsidRPr="00EA276A">
              <w:rPr>
                <w:rFonts w:ascii="Arial" w:hAnsi="Arial" w:cs="Arial"/>
                <w:bCs/>
                <w:sz w:val="20"/>
                <w:szCs w:val="20"/>
              </w:rPr>
              <w:t xml:space="preserve"> faza, in se v njej še ne odloča o pravicah, obveznostih in pravnih koristih zavezanca in zato tudi še ne vodi upravni postopek, začne inšpekcijski nadzor, ki se uvede v skladu s predpisom, ki ureja postopek nadzora.</w:t>
            </w:r>
            <w:r w:rsidRPr="00EA276A">
              <w:rPr>
                <w:rFonts w:ascii="Arial" w:hAnsi="Arial" w:cs="Arial"/>
                <w:bCs/>
                <w:sz w:val="20"/>
                <w:szCs w:val="20"/>
              </w:rPr>
              <w:t xml:space="preserve"> Na</w:t>
            </w:r>
            <w:r w:rsidR="00491017" w:rsidRPr="00EA276A">
              <w:rPr>
                <w:rFonts w:ascii="Arial" w:hAnsi="Arial" w:cs="Arial"/>
                <w:bCs/>
                <w:sz w:val="20"/>
                <w:szCs w:val="20"/>
              </w:rPr>
              <w:t xml:space="preserve"> ta </w:t>
            </w:r>
            <w:r w:rsidRPr="00EA276A">
              <w:rPr>
                <w:rFonts w:ascii="Arial" w:hAnsi="Arial" w:cs="Arial"/>
                <w:bCs/>
                <w:sz w:val="20"/>
                <w:szCs w:val="20"/>
              </w:rPr>
              <w:t>način se lahko izboljša uspešnost in učinkovitost delovanja finančne uprave (predvsem izvedbe inšpekcijskega nadzora)</w:t>
            </w:r>
            <w:r w:rsidR="00717CE2" w:rsidRPr="00EA276A">
              <w:rPr>
                <w:rFonts w:ascii="Arial" w:hAnsi="Arial" w:cs="Arial"/>
                <w:bCs/>
                <w:sz w:val="20"/>
                <w:szCs w:val="20"/>
              </w:rPr>
              <w:t xml:space="preserve">. </w:t>
            </w:r>
            <w:r w:rsidRPr="00EA276A">
              <w:rPr>
                <w:rFonts w:ascii="Arial" w:hAnsi="Arial" w:cs="Arial"/>
                <w:bCs/>
                <w:sz w:val="20"/>
                <w:szCs w:val="20"/>
              </w:rPr>
              <w:t>Predlagana ureditev</w:t>
            </w:r>
            <w:r w:rsidR="00717CE2" w:rsidRPr="00EA276A">
              <w:rPr>
                <w:rFonts w:ascii="Arial" w:hAnsi="Arial" w:cs="Arial"/>
                <w:bCs/>
                <w:sz w:val="20"/>
                <w:szCs w:val="20"/>
              </w:rPr>
              <w:t xml:space="preserve">, ki </w:t>
            </w:r>
            <w:r w:rsidR="00964350" w:rsidRPr="00EA276A">
              <w:rPr>
                <w:rFonts w:ascii="Arial" w:hAnsi="Arial" w:cs="Arial"/>
                <w:bCs/>
                <w:sz w:val="20"/>
                <w:szCs w:val="20"/>
              </w:rPr>
              <w:t>var</w:t>
            </w:r>
            <w:r w:rsidR="00717CE2" w:rsidRPr="00EA276A">
              <w:rPr>
                <w:rFonts w:ascii="Arial" w:hAnsi="Arial" w:cs="Arial"/>
                <w:bCs/>
                <w:sz w:val="20"/>
                <w:szCs w:val="20"/>
              </w:rPr>
              <w:t>uje</w:t>
            </w:r>
            <w:r w:rsidR="00964350" w:rsidRPr="00EA276A">
              <w:rPr>
                <w:rFonts w:ascii="Arial" w:hAnsi="Arial" w:cs="Arial"/>
                <w:bCs/>
                <w:sz w:val="20"/>
                <w:szCs w:val="20"/>
              </w:rPr>
              <w:t xml:space="preserve"> javn</w:t>
            </w:r>
            <w:r w:rsidR="00717CE2" w:rsidRPr="00EA276A">
              <w:rPr>
                <w:rFonts w:ascii="Arial" w:hAnsi="Arial" w:cs="Arial"/>
                <w:bCs/>
                <w:sz w:val="20"/>
                <w:szCs w:val="20"/>
              </w:rPr>
              <w:t>i</w:t>
            </w:r>
            <w:r w:rsidR="00964350" w:rsidRPr="00EA276A">
              <w:rPr>
                <w:rFonts w:ascii="Arial" w:hAnsi="Arial" w:cs="Arial"/>
                <w:bCs/>
                <w:sz w:val="20"/>
                <w:szCs w:val="20"/>
              </w:rPr>
              <w:t xml:space="preserve"> interes</w:t>
            </w:r>
            <w:r w:rsidR="00717CE2" w:rsidRPr="00EA276A">
              <w:rPr>
                <w:rFonts w:ascii="Arial" w:hAnsi="Arial" w:cs="Arial"/>
                <w:bCs/>
                <w:sz w:val="20"/>
                <w:szCs w:val="20"/>
              </w:rPr>
              <w:t xml:space="preserve">, pa </w:t>
            </w:r>
            <w:r w:rsidRPr="00EA276A">
              <w:rPr>
                <w:rFonts w:ascii="Arial" w:hAnsi="Arial" w:cs="Arial"/>
                <w:bCs/>
                <w:sz w:val="20"/>
                <w:szCs w:val="20"/>
              </w:rPr>
              <w:t>ne poslabšuje pravne varnosti strank, ki so udeležene v finančni preiskavi in morebiti v nadaljnjih postopkih inšpekcijskih nadzorov.</w:t>
            </w:r>
            <w:r w:rsidR="00717CE2" w:rsidRPr="00EA276A">
              <w:rPr>
                <w:rFonts w:ascii="Arial" w:hAnsi="Arial" w:cs="Arial"/>
                <w:bCs/>
                <w:sz w:val="20"/>
                <w:szCs w:val="20"/>
              </w:rPr>
              <w:t xml:space="preserve"> </w:t>
            </w:r>
            <w:r w:rsidR="005C19C0">
              <w:rPr>
                <w:rFonts w:ascii="Arial" w:hAnsi="Arial" w:cs="Arial"/>
                <w:bCs/>
                <w:sz w:val="20"/>
                <w:szCs w:val="20"/>
              </w:rPr>
              <w:t xml:space="preserve">Hkrati tovrsten način zagotavlja učinkovito sprejemanje ukrepov za odpravo in </w:t>
            </w:r>
            <w:proofErr w:type="spellStart"/>
            <w:r w:rsidR="005C19C0">
              <w:rPr>
                <w:rFonts w:ascii="Arial" w:hAnsi="Arial" w:cs="Arial"/>
                <w:bCs/>
                <w:sz w:val="20"/>
                <w:szCs w:val="20"/>
              </w:rPr>
              <w:t>nadaljno</w:t>
            </w:r>
            <w:proofErr w:type="spellEnd"/>
            <w:r w:rsidR="005C19C0">
              <w:rPr>
                <w:rFonts w:ascii="Arial" w:hAnsi="Arial" w:cs="Arial"/>
                <w:bCs/>
                <w:sz w:val="20"/>
                <w:szCs w:val="20"/>
              </w:rPr>
              <w:t xml:space="preserve"> </w:t>
            </w:r>
            <w:r w:rsidR="005C19C0">
              <w:rPr>
                <w:rFonts w:ascii="Arial" w:hAnsi="Arial" w:cs="Arial"/>
                <w:bCs/>
                <w:sz w:val="20"/>
                <w:szCs w:val="20"/>
              </w:rPr>
              <w:lastRenderedPageBreak/>
              <w:t>preprečitev kršitev. Finančna uprava v finančni preiskavi pogosto preiskuje kršitve, ki so izveden</w:t>
            </w:r>
            <w:r w:rsidR="003469C1">
              <w:rPr>
                <w:rFonts w:ascii="Arial" w:hAnsi="Arial" w:cs="Arial"/>
                <w:bCs/>
                <w:sz w:val="20"/>
                <w:szCs w:val="20"/>
              </w:rPr>
              <w:t>e</w:t>
            </w:r>
            <w:r w:rsidR="004D3BC1">
              <w:rPr>
                <w:rFonts w:ascii="Arial" w:hAnsi="Arial" w:cs="Arial"/>
                <w:bCs/>
                <w:sz w:val="20"/>
                <w:szCs w:val="20"/>
              </w:rPr>
              <w:t xml:space="preserve"> </w:t>
            </w:r>
            <w:r w:rsidR="005C19C0">
              <w:rPr>
                <w:rFonts w:ascii="Arial" w:hAnsi="Arial" w:cs="Arial"/>
                <w:bCs/>
                <w:sz w:val="20"/>
                <w:szCs w:val="20"/>
              </w:rPr>
              <w:t xml:space="preserve">z usklajenim delovanjem večjega števila zavezancev, ki imajo pri izvedbi te kršitve različne vloge, zaradi česar je pri </w:t>
            </w:r>
            <w:r w:rsidR="003469C1">
              <w:rPr>
                <w:rFonts w:ascii="Arial" w:hAnsi="Arial" w:cs="Arial"/>
                <w:bCs/>
                <w:sz w:val="20"/>
                <w:szCs w:val="20"/>
              </w:rPr>
              <w:t xml:space="preserve">vseh </w:t>
            </w:r>
            <w:r w:rsidR="005C19C0">
              <w:rPr>
                <w:rFonts w:ascii="Arial" w:hAnsi="Arial" w:cs="Arial"/>
                <w:bCs/>
                <w:sz w:val="20"/>
                <w:szCs w:val="20"/>
              </w:rPr>
              <w:t>zavezancih potrebno izvesti  ustrezne postopke</w:t>
            </w:r>
            <w:r w:rsidR="003469C1">
              <w:rPr>
                <w:rFonts w:ascii="Arial" w:hAnsi="Arial" w:cs="Arial"/>
                <w:bCs/>
                <w:sz w:val="20"/>
                <w:szCs w:val="20"/>
              </w:rPr>
              <w:t>. Postopkov</w:t>
            </w:r>
            <w:r w:rsidR="005C19C0">
              <w:rPr>
                <w:rFonts w:ascii="Arial" w:hAnsi="Arial" w:cs="Arial"/>
                <w:bCs/>
                <w:sz w:val="20"/>
                <w:szCs w:val="20"/>
              </w:rPr>
              <w:t xml:space="preserve"> pa ni mogoče izvesti v istem časovnem obdobju (npr. verižne utaje DDV, kjer je pri nekaterih zavezancih zaradi preprečevanja </w:t>
            </w:r>
            <w:proofErr w:type="spellStart"/>
            <w:r w:rsidR="005C19C0">
              <w:rPr>
                <w:rFonts w:ascii="Arial" w:hAnsi="Arial" w:cs="Arial"/>
                <w:bCs/>
                <w:sz w:val="20"/>
                <w:szCs w:val="20"/>
              </w:rPr>
              <w:t>nadaljnih</w:t>
            </w:r>
            <w:proofErr w:type="spellEnd"/>
            <w:r w:rsidR="005C19C0">
              <w:rPr>
                <w:rFonts w:ascii="Arial" w:hAnsi="Arial" w:cs="Arial"/>
                <w:bCs/>
                <w:sz w:val="20"/>
                <w:szCs w:val="20"/>
              </w:rPr>
              <w:t xml:space="preserve"> kršitev potrebna takojšnja uvedba nadzora z namenom odvzema ID številke za DDV, pri drugih zavezancih pa je potreben daljši čas preiskovanja, da se ugotovi katere ukrepe</w:t>
            </w:r>
            <w:r w:rsidR="003469C1">
              <w:rPr>
                <w:rFonts w:ascii="Arial" w:hAnsi="Arial" w:cs="Arial"/>
                <w:bCs/>
                <w:sz w:val="20"/>
                <w:szCs w:val="20"/>
              </w:rPr>
              <w:t xml:space="preserve"> oziroma</w:t>
            </w:r>
            <w:r w:rsidR="005C19C0">
              <w:rPr>
                <w:rFonts w:ascii="Arial" w:hAnsi="Arial" w:cs="Arial"/>
                <w:bCs/>
                <w:sz w:val="20"/>
                <w:szCs w:val="20"/>
              </w:rPr>
              <w:t xml:space="preserve"> vrste nadzorov je potrebno za posameznega zavezanca uvesti). Poleg tega sestavljeno preiskovalno poročilo ob zaključku finančne preiskave zajema tudi </w:t>
            </w:r>
            <w:r w:rsidR="004D3BC1">
              <w:rPr>
                <w:rFonts w:ascii="Arial" w:hAnsi="Arial" w:cs="Arial"/>
                <w:bCs/>
                <w:sz w:val="20"/>
                <w:szCs w:val="20"/>
              </w:rPr>
              <w:t>predhodn</w:t>
            </w:r>
            <w:r w:rsidR="005C19C0">
              <w:rPr>
                <w:rFonts w:ascii="Arial" w:hAnsi="Arial" w:cs="Arial"/>
                <w:bCs/>
                <w:sz w:val="20"/>
                <w:szCs w:val="20"/>
              </w:rPr>
              <w:t>e ukrepe</w:t>
            </w:r>
            <w:r w:rsidR="003469C1">
              <w:rPr>
                <w:rFonts w:ascii="Arial" w:hAnsi="Arial" w:cs="Arial"/>
                <w:bCs/>
                <w:sz w:val="20"/>
                <w:szCs w:val="20"/>
              </w:rPr>
              <w:t xml:space="preserve"> (podane predloge za prekrške in pripravljene ovadbe za sume kaznivih dejanj, ipd.) in podatke o</w:t>
            </w:r>
            <w:r w:rsidR="004D3BC1">
              <w:rPr>
                <w:rFonts w:ascii="Arial" w:hAnsi="Arial" w:cs="Arial"/>
                <w:bCs/>
                <w:sz w:val="20"/>
                <w:szCs w:val="20"/>
              </w:rPr>
              <w:t xml:space="preserve"> </w:t>
            </w:r>
            <w:r w:rsidR="003469C1">
              <w:rPr>
                <w:rFonts w:ascii="Arial" w:hAnsi="Arial" w:cs="Arial"/>
                <w:bCs/>
                <w:sz w:val="20"/>
                <w:szCs w:val="20"/>
              </w:rPr>
              <w:t xml:space="preserve">uvedenih </w:t>
            </w:r>
            <w:r w:rsidR="004D3BC1">
              <w:rPr>
                <w:rFonts w:ascii="Arial" w:hAnsi="Arial" w:cs="Arial"/>
                <w:bCs/>
                <w:sz w:val="20"/>
                <w:szCs w:val="20"/>
              </w:rPr>
              <w:t>nadzor</w:t>
            </w:r>
            <w:r w:rsidR="003469C1">
              <w:rPr>
                <w:rFonts w:ascii="Arial" w:hAnsi="Arial" w:cs="Arial"/>
                <w:bCs/>
                <w:sz w:val="20"/>
                <w:szCs w:val="20"/>
              </w:rPr>
              <w:t>ih</w:t>
            </w:r>
            <w:r w:rsidR="005C19C0">
              <w:rPr>
                <w:rFonts w:ascii="Arial" w:hAnsi="Arial" w:cs="Arial"/>
                <w:bCs/>
                <w:sz w:val="20"/>
                <w:szCs w:val="20"/>
              </w:rPr>
              <w:t xml:space="preserve"> (podatke o uvedenih nadzorih z ugotovljenimi nepravilnostmi,)</w:t>
            </w:r>
            <w:r w:rsidR="003469C1">
              <w:rPr>
                <w:rFonts w:ascii="Arial" w:hAnsi="Arial" w:cs="Arial"/>
                <w:bCs/>
                <w:sz w:val="20"/>
                <w:szCs w:val="20"/>
              </w:rPr>
              <w:t xml:space="preserve">, kar </w:t>
            </w:r>
            <w:r w:rsidR="005C19C0">
              <w:rPr>
                <w:rFonts w:ascii="Arial" w:hAnsi="Arial" w:cs="Arial"/>
                <w:bCs/>
                <w:sz w:val="20"/>
                <w:szCs w:val="20"/>
              </w:rPr>
              <w:t>omogoča preglednost vodenega postopka.</w:t>
            </w:r>
          </w:p>
          <w:p w14:paraId="5646D27F" w14:textId="00124FA8" w:rsidR="00C346C8" w:rsidRDefault="00EA276A" w:rsidP="0045540D">
            <w:pPr>
              <w:jc w:val="both"/>
              <w:rPr>
                <w:rFonts w:ascii="Arial" w:hAnsi="Arial" w:cs="Arial"/>
                <w:bCs/>
                <w:sz w:val="20"/>
                <w:szCs w:val="20"/>
              </w:rPr>
            </w:pPr>
            <w:r>
              <w:rPr>
                <w:rFonts w:ascii="Arial" w:hAnsi="Arial" w:cs="Arial"/>
                <w:bCs/>
                <w:sz w:val="20"/>
                <w:szCs w:val="20"/>
              </w:rPr>
              <w:t xml:space="preserve">Predlog za spremembo četrtega odstavka </w:t>
            </w:r>
            <w:r w:rsidR="00106A93">
              <w:rPr>
                <w:rFonts w:ascii="Arial" w:hAnsi="Arial" w:cs="Arial"/>
                <w:bCs/>
                <w:sz w:val="20"/>
                <w:szCs w:val="20"/>
              </w:rPr>
              <w:t>v delu, ki se nanaša na uvedbo</w:t>
            </w:r>
            <w:r w:rsidR="00AD3AAF" w:rsidRPr="0045540D">
              <w:rPr>
                <w:rFonts w:ascii="Arial" w:hAnsi="Arial" w:cs="Arial"/>
                <w:bCs/>
                <w:sz w:val="20"/>
                <w:szCs w:val="20"/>
              </w:rPr>
              <w:t xml:space="preserve"> oziroma začet</w:t>
            </w:r>
            <w:r w:rsidR="00106A93">
              <w:rPr>
                <w:rFonts w:ascii="Arial" w:hAnsi="Arial" w:cs="Arial"/>
                <w:bCs/>
                <w:sz w:val="20"/>
                <w:szCs w:val="20"/>
              </w:rPr>
              <w:t>ek</w:t>
            </w:r>
            <w:r w:rsidR="00AD3AAF" w:rsidRPr="0045540D">
              <w:rPr>
                <w:rFonts w:ascii="Arial" w:hAnsi="Arial" w:cs="Arial"/>
                <w:bCs/>
                <w:sz w:val="20"/>
                <w:szCs w:val="20"/>
              </w:rPr>
              <w:t xml:space="preserve"> inšpekcijskega nadzora</w:t>
            </w:r>
            <w:r w:rsidR="00106A93">
              <w:rPr>
                <w:rFonts w:ascii="Arial" w:hAnsi="Arial" w:cs="Arial"/>
                <w:bCs/>
                <w:sz w:val="20"/>
                <w:szCs w:val="20"/>
              </w:rPr>
              <w:t xml:space="preserve"> (</w:t>
            </w:r>
            <w:r w:rsidR="00B91568">
              <w:rPr>
                <w:rFonts w:ascii="Arial" w:hAnsi="Arial" w:cs="Arial"/>
                <w:bCs/>
                <w:sz w:val="20"/>
                <w:szCs w:val="20"/>
              </w:rPr>
              <w:t>ki določa, da se lahko opravi inšpekcijski nadzor, ki se začne v skladu s predpisom, ki ureja postopek nadzora</w:t>
            </w:r>
            <w:r w:rsidR="00106A93">
              <w:rPr>
                <w:rFonts w:ascii="Arial" w:hAnsi="Arial" w:cs="Arial"/>
                <w:bCs/>
                <w:sz w:val="20"/>
                <w:szCs w:val="20"/>
              </w:rPr>
              <w:t>)</w:t>
            </w:r>
            <w:r w:rsidR="00B91568">
              <w:rPr>
                <w:rFonts w:ascii="Arial" w:hAnsi="Arial" w:cs="Arial"/>
                <w:bCs/>
                <w:sz w:val="20"/>
                <w:szCs w:val="20"/>
              </w:rPr>
              <w:t xml:space="preserve">, </w:t>
            </w:r>
            <w:r w:rsidR="00AD3AAF" w:rsidRPr="0045540D">
              <w:rPr>
                <w:rFonts w:ascii="Arial" w:hAnsi="Arial" w:cs="Arial"/>
                <w:bCs/>
                <w:sz w:val="20"/>
                <w:szCs w:val="20"/>
              </w:rPr>
              <w:t xml:space="preserve">se </w:t>
            </w:r>
            <w:r>
              <w:rPr>
                <w:rFonts w:ascii="Arial" w:hAnsi="Arial" w:cs="Arial"/>
                <w:bCs/>
                <w:sz w:val="20"/>
                <w:szCs w:val="20"/>
              </w:rPr>
              <w:t xml:space="preserve">po vsebini </w:t>
            </w:r>
            <w:r w:rsidR="00AD3AAF" w:rsidRPr="0045540D">
              <w:rPr>
                <w:rFonts w:ascii="Arial" w:hAnsi="Arial" w:cs="Arial"/>
                <w:bCs/>
                <w:sz w:val="20"/>
                <w:szCs w:val="20"/>
              </w:rPr>
              <w:t>bistveno ne razlikuje od veljavne ureditve, ki določa, da se inšpekcijski nadzor začne z vročitvijo sklepa o inšpekcijskem n</w:t>
            </w:r>
            <w:r w:rsidR="00964350" w:rsidRPr="0045540D">
              <w:rPr>
                <w:rFonts w:ascii="Arial" w:hAnsi="Arial" w:cs="Arial"/>
                <w:bCs/>
                <w:sz w:val="20"/>
                <w:szCs w:val="20"/>
              </w:rPr>
              <w:t>a</w:t>
            </w:r>
            <w:r w:rsidR="00AD3AAF" w:rsidRPr="0045540D">
              <w:rPr>
                <w:rFonts w:ascii="Arial" w:hAnsi="Arial" w:cs="Arial"/>
                <w:bCs/>
                <w:sz w:val="20"/>
                <w:szCs w:val="20"/>
              </w:rPr>
              <w:t>dzoru</w:t>
            </w:r>
            <w:r w:rsidR="00B91568">
              <w:rPr>
                <w:rFonts w:ascii="Arial" w:hAnsi="Arial" w:cs="Arial"/>
                <w:bCs/>
                <w:sz w:val="20"/>
                <w:szCs w:val="20"/>
              </w:rPr>
              <w:t xml:space="preserve">, če pa bi bil postopek inšpekcijskega nadzora ogrožen, pa se inšpekcijski nadzor začne, ko inšpektor opravi kakršno koli dejanje z namenom opravljanja inšpekcijskega nadzora in je s tem dejanjem zavezanec za davek tudi seznanjen. </w:t>
            </w:r>
            <w:r w:rsidR="00964350" w:rsidRPr="0045540D">
              <w:rPr>
                <w:rFonts w:ascii="Arial" w:hAnsi="Arial" w:cs="Arial"/>
                <w:bCs/>
                <w:sz w:val="20"/>
                <w:szCs w:val="20"/>
              </w:rPr>
              <w:t xml:space="preserve"> </w:t>
            </w:r>
            <w:r w:rsidR="00F9607E">
              <w:rPr>
                <w:rFonts w:ascii="Arial" w:hAnsi="Arial" w:cs="Arial"/>
                <w:bCs/>
                <w:sz w:val="20"/>
                <w:szCs w:val="20"/>
              </w:rPr>
              <w:t xml:space="preserve">Pri tem je zavezancem omogočena enaka pravna varnost kot v primeru uvedbe inšpekcijskega nadzora izven finančne preiskave. </w:t>
            </w:r>
          </w:p>
          <w:p w14:paraId="1E2625C6" w14:textId="34EDFE05" w:rsidR="00106A93" w:rsidRDefault="00106A93" w:rsidP="00106A93">
            <w:pPr>
              <w:jc w:val="both"/>
              <w:rPr>
                <w:rFonts w:ascii="Arial" w:eastAsia="Times New Roman" w:hAnsi="Arial" w:cs="Arial"/>
                <w:sz w:val="20"/>
                <w:szCs w:val="20"/>
              </w:rPr>
            </w:pPr>
            <w:r>
              <w:rPr>
                <w:rFonts w:ascii="Arial" w:hAnsi="Arial" w:cs="Arial"/>
                <w:bCs/>
                <w:sz w:val="20"/>
                <w:szCs w:val="20"/>
              </w:rPr>
              <w:t xml:space="preserve">V zvezi s predlagano spremembo četrtega odstavka je v nadaljevanju navedenih nekaj primerov, ki se nanašajo na davčni nadzor. </w:t>
            </w:r>
            <w:r>
              <w:rPr>
                <w:rFonts w:ascii="Arial" w:eastAsia="Times New Roman" w:hAnsi="Arial" w:cs="Arial"/>
                <w:sz w:val="20"/>
                <w:szCs w:val="20"/>
              </w:rPr>
              <w:t>D</w:t>
            </w:r>
            <w:r w:rsidRPr="008E135E">
              <w:rPr>
                <w:rFonts w:ascii="Arial" w:eastAsia="Times New Roman" w:hAnsi="Arial" w:cs="Arial"/>
                <w:sz w:val="20"/>
                <w:szCs w:val="20"/>
              </w:rPr>
              <w:t xml:space="preserve">avčni </w:t>
            </w:r>
            <w:r>
              <w:rPr>
                <w:rFonts w:ascii="Arial" w:eastAsia="Times New Roman" w:hAnsi="Arial" w:cs="Arial"/>
                <w:sz w:val="20"/>
                <w:szCs w:val="20"/>
              </w:rPr>
              <w:t xml:space="preserve">nadzor (na primer davčni inšpekcijski nadzor ali davčni nadzor posameznega področja poslovanja) se uvede v skladu z Zakonom o davčnem postopku. </w:t>
            </w:r>
          </w:p>
          <w:p w14:paraId="14BDAA0F" w14:textId="45A4FFFD" w:rsidR="00106A93" w:rsidRPr="008E135E" w:rsidRDefault="00106A93" w:rsidP="00106A93">
            <w:pPr>
              <w:jc w:val="both"/>
              <w:rPr>
                <w:rFonts w:ascii="Arial" w:eastAsia="Times New Roman" w:hAnsi="Arial" w:cs="Arial"/>
                <w:sz w:val="20"/>
                <w:szCs w:val="20"/>
              </w:rPr>
            </w:pPr>
            <w:r>
              <w:rPr>
                <w:rFonts w:ascii="Arial" w:eastAsia="Times New Roman" w:hAnsi="Arial" w:cs="Arial"/>
                <w:sz w:val="20"/>
                <w:szCs w:val="20"/>
              </w:rPr>
              <w:t xml:space="preserve">Davčni inšpekcijski nadzor se v skladu s 135. členom </w:t>
            </w:r>
            <w:r>
              <w:rPr>
                <w:rFonts w:ascii="Arial" w:hAnsi="Arial" w:cs="Arial"/>
                <w:bCs/>
                <w:sz w:val="20"/>
                <w:szCs w:val="20"/>
              </w:rPr>
              <w:t>Zakona o davčnem postopku</w:t>
            </w:r>
            <w:r>
              <w:rPr>
                <w:rStyle w:val="Sprotnaopomba-sklic"/>
                <w:rFonts w:ascii="Arial" w:hAnsi="Arial" w:cs="Arial"/>
                <w:bCs/>
                <w:sz w:val="20"/>
                <w:szCs w:val="20"/>
              </w:rPr>
              <w:footnoteReference w:id="3"/>
            </w:r>
            <w:r>
              <w:rPr>
                <w:rFonts w:ascii="Arial" w:hAnsi="Arial" w:cs="Arial"/>
                <w:bCs/>
                <w:sz w:val="20"/>
                <w:szCs w:val="20"/>
              </w:rPr>
              <w:t xml:space="preserve"> </w:t>
            </w:r>
            <w:r>
              <w:rPr>
                <w:rFonts w:ascii="Arial" w:eastAsia="Times New Roman" w:hAnsi="Arial" w:cs="Arial"/>
                <w:sz w:val="20"/>
                <w:szCs w:val="20"/>
              </w:rPr>
              <w:t>p</w:t>
            </w:r>
            <w:r w:rsidRPr="008E135E">
              <w:rPr>
                <w:rFonts w:ascii="Arial" w:eastAsia="Times New Roman" w:hAnsi="Arial" w:cs="Arial"/>
                <w:sz w:val="20"/>
                <w:szCs w:val="20"/>
              </w:rPr>
              <w:t xml:space="preserve">raviloma </w:t>
            </w:r>
            <w:r>
              <w:rPr>
                <w:rFonts w:ascii="Arial" w:eastAsia="Times New Roman" w:hAnsi="Arial" w:cs="Arial"/>
                <w:sz w:val="20"/>
                <w:szCs w:val="20"/>
              </w:rPr>
              <w:t xml:space="preserve">oziroma v večini primerov </w:t>
            </w:r>
            <w:r w:rsidRPr="008E135E">
              <w:rPr>
                <w:rFonts w:ascii="Arial" w:eastAsia="Times New Roman" w:hAnsi="Arial" w:cs="Arial"/>
                <w:sz w:val="20"/>
                <w:szCs w:val="20"/>
              </w:rPr>
              <w:t>začne z vročitvijo sklepa o davčnem inšpekcijskem nadzoru</w:t>
            </w:r>
            <w:r>
              <w:rPr>
                <w:rFonts w:ascii="Arial" w:eastAsia="Times New Roman" w:hAnsi="Arial" w:cs="Arial"/>
                <w:sz w:val="20"/>
                <w:szCs w:val="20"/>
              </w:rPr>
              <w:t>. Č</w:t>
            </w:r>
            <w:r w:rsidRPr="008E135E">
              <w:rPr>
                <w:rFonts w:ascii="Arial" w:eastAsia="Times New Roman" w:hAnsi="Arial" w:cs="Arial"/>
                <w:sz w:val="20"/>
                <w:szCs w:val="20"/>
              </w:rPr>
              <w:t>e pa bi bil ogrožen njegov namen, pa se lahko začne brez izdaje sklepa, in sicer ko inšpektor pri zavezancu za davek opravi kakršno koli dejanje z namenom opravljanja davčnega inšpekcijskega nadzora</w:t>
            </w:r>
            <w:r>
              <w:rPr>
                <w:rStyle w:val="Sprotnaopomba-sklic"/>
                <w:rFonts w:ascii="Arial" w:eastAsia="Times New Roman" w:hAnsi="Arial" w:cs="Arial"/>
                <w:sz w:val="20"/>
                <w:szCs w:val="20"/>
              </w:rPr>
              <w:footnoteReference w:id="4"/>
            </w:r>
            <w:r>
              <w:rPr>
                <w:rFonts w:ascii="Arial" w:eastAsia="Times New Roman" w:hAnsi="Arial" w:cs="Arial"/>
                <w:sz w:val="20"/>
                <w:szCs w:val="20"/>
              </w:rPr>
              <w:t xml:space="preserve"> (eden iz primerov, ko je lahko ogrožen </w:t>
            </w:r>
            <w:r w:rsidRPr="008E135E">
              <w:rPr>
                <w:rFonts w:ascii="Arial" w:eastAsia="Times New Roman" w:hAnsi="Arial" w:cs="Arial"/>
                <w:sz w:val="20"/>
                <w:szCs w:val="20"/>
              </w:rPr>
              <w:t>namen davčnega inšpekcijskega nadzora</w:t>
            </w:r>
            <w:r>
              <w:rPr>
                <w:rFonts w:ascii="Arial" w:eastAsia="Times New Roman" w:hAnsi="Arial" w:cs="Arial"/>
                <w:sz w:val="20"/>
                <w:szCs w:val="20"/>
              </w:rPr>
              <w:t xml:space="preserve"> je</w:t>
            </w:r>
            <w:r w:rsidRPr="008E135E">
              <w:rPr>
                <w:rFonts w:ascii="Arial" w:eastAsia="Times New Roman" w:hAnsi="Arial" w:cs="Arial"/>
                <w:sz w:val="20"/>
                <w:szCs w:val="20"/>
              </w:rPr>
              <w:t>, če inšpektor na podlagi podatkov iz urad</w:t>
            </w:r>
            <w:r>
              <w:rPr>
                <w:rFonts w:ascii="Arial" w:eastAsia="Times New Roman" w:hAnsi="Arial" w:cs="Arial"/>
                <w:sz w:val="20"/>
                <w:szCs w:val="20"/>
              </w:rPr>
              <w:t>n</w:t>
            </w:r>
            <w:r w:rsidRPr="008E135E">
              <w:rPr>
                <w:rFonts w:ascii="Arial" w:eastAsia="Times New Roman" w:hAnsi="Arial" w:cs="Arial"/>
                <w:sz w:val="20"/>
                <w:szCs w:val="20"/>
              </w:rPr>
              <w:t>ih evidenc ali drugih podatkov, ki jih pridobi o zavezancu za davek, ali glede na namen nadzora, utemeljeno pričakuje, da bo pridobitev dokazov oziroma izpolnitev davčne obveznosti otežena ali onemogočena</w:t>
            </w:r>
            <w:r>
              <w:rPr>
                <w:rFonts w:ascii="Arial" w:eastAsia="Times New Roman" w:hAnsi="Arial" w:cs="Arial"/>
                <w:sz w:val="20"/>
                <w:szCs w:val="20"/>
              </w:rPr>
              <w:t>)</w:t>
            </w:r>
            <w:r w:rsidRPr="008E135E">
              <w:rPr>
                <w:rFonts w:ascii="Arial" w:eastAsia="Times New Roman" w:hAnsi="Arial" w:cs="Arial"/>
                <w:sz w:val="20"/>
                <w:szCs w:val="20"/>
              </w:rPr>
              <w:t xml:space="preserve">. </w:t>
            </w:r>
          </w:p>
          <w:p w14:paraId="531F1743" w14:textId="766DA86C" w:rsidR="00106A93" w:rsidRPr="003B35B0" w:rsidRDefault="00106A93" w:rsidP="00106A93">
            <w:pPr>
              <w:jc w:val="both"/>
              <w:rPr>
                <w:rFonts w:ascii="Arial" w:hAnsi="Arial" w:cs="Arial"/>
                <w:sz w:val="20"/>
                <w:szCs w:val="20"/>
              </w:rPr>
            </w:pPr>
            <w:r w:rsidRPr="003B35B0">
              <w:rPr>
                <w:rFonts w:ascii="Arial" w:hAnsi="Arial" w:cs="Arial"/>
                <w:bCs/>
                <w:sz w:val="20"/>
                <w:szCs w:val="20"/>
              </w:rPr>
              <w:t>Podobno velja tudi za primere, ko</w:t>
            </w:r>
            <w:r w:rsidRPr="003B35B0">
              <w:rPr>
                <w:rFonts w:ascii="Arial" w:hAnsi="Arial" w:cs="Arial"/>
                <w:sz w:val="20"/>
                <w:szCs w:val="20"/>
              </w:rPr>
              <w:t xml:space="preserve"> </w:t>
            </w:r>
            <w:r w:rsidRPr="003B35B0">
              <w:rPr>
                <w:rFonts w:ascii="Arial" w:hAnsi="Arial" w:cs="Arial"/>
                <w:bCs/>
                <w:sz w:val="20"/>
                <w:szCs w:val="20"/>
              </w:rPr>
              <w:t xml:space="preserve">Finančna uprava opravlja nadzor nad kršitvijo predpisov, ki niso s področja obdavčenja, in ti predpisi določajo, da se za nadzor </w:t>
            </w:r>
            <w:proofErr w:type="spellStart"/>
            <w:r w:rsidRPr="003B35B0">
              <w:rPr>
                <w:rFonts w:ascii="Arial" w:hAnsi="Arial" w:cs="Arial"/>
                <w:bCs/>
                <w:sz w:val="20"/>
                <w:szCs w:val="20"/>
              </w:rPr>
              <w:t>uporablajo</w:t>
            </w:r>
            <w:proofErr w:type="spellEnd"/>
            <w:r w:rsidRPr="003B35B0">
              <w:rPr>
                <w:rFonts w:ascii="Arial" w:hAnsi="Arial" w:cs="Arial"/>
                <w:bCs/>
                <w:sz w:val="20"/>
                <w:szCs w:val="20"/>
              </w:rPr>
              <w:t xml:space="preserve"> določila zakona, ki ureja naloge in pooblastila finančne uprave (ali davčnega organa) </w:t>
            </w:r>
            <w:r w:rsidR="001D0AC7" w:rsidRPr="003B35B0">
              <w:rPr>
                <w:rFonts w:ascii="Arial" w:hAnsi="Arial" w:cs="Arial"/>
                <w:bCs/>
                <w:sz w:val="20"/>
                <w:szCs w:val="20"/>
              </w:rPr>
              <w:t>in zakona, ki ureja davčni postopek</w:t>
            </w:r>
            <w:r w:rsidRPr="003B35B0">
              <w:rPr>
                <w:rFonts w:ascii="Arial" w:hAnsi="Arial" w:cs="Arial"/>
                <w:bCs/>
                <w:sz w:val="20"/>
                <w:szCs w:val="20"/>
              </w:rPr>
              <w:t xml:space="preserve">. Tako velja tudi že za omenjen primer iz Zakona o preprečevanju </w:t>
            </w:r>
            <w:r w:rsidRPr="003B35B0">
              <w:rPr>
                <w:rFonts w:ascii="Arial" w:hAnsi="Arial" w:cs="Arial"/>
                <w:sz w:val="20"/>
                <w:szCs w:val="20"/>
              </w:rPr>
              <w:t xml:space="preserve">dela in zaposlovanja na črno (Uradni list RS, št. </w:t>
            </w:r>
            <w:hyperlink r:id="rId29" w:tgtFrame="_blank" w:tooltip="Zakon o preprečevanju dela in zaposlovanja na črno (ZPDZC-1)" w:history="1">
              <w:r w:rsidRPr="003B35B0">
                <w:rPr>
                  <w:rFonts w:ascii="Arial" w:hAnsi="Arial" w:cs="Arial"/>
                  <w:sz w:val="20"/>
                  <w:szCs w:val="20"/>
                </w:rPr>
                <w:t>32/14</w:t>
              </w:r>
            </w:hyperlink>
            <w:r w:rsidRPr="003B35B0">
              <w:rPr>
                <w:rFonts w:ascii="Arial" w:hAnsi="Arial" w:cs="Arial"/>
                <w:sz w:val="20"/>
                <w:szCs w:val="20"/>
              </w:rPr>
              <w:t xml:space="preserve">, </w:t>
            </w:r>
            <w:hyperlink r:id="rId30" w:tgtFrame="_blank" w:tooltip="Zakon o zaposlovanju, samozaposlovanju in delu tujcev" w:history="1">
              <w:r w:rsidRPr="003B35B0">
                <w:rPr>
                  <w:rFonts w:ascii="Arial" w:hAnsi="Arial" w:cs="Arial"/>
                  <w:sz w:val="20"/>
                  <w:szCs w:val="20"/>
                </w:rPr>
                <w:t>47/15</w:t>
              </w:r>
            </w:hyperlink>
            <w:r w:rsidRPr="003B35B0">
              <w:rPr>
                <w:rFonts w:ascii="Arial" w:hAnsi="Arial" w:cs="Arial"/>
                <w:sz w:val="20"/>
                <w:szCs w:val="20"/>
              </w:rPr>
              <w:t xml:space="preserve"> – ZZSDT, </w:t>
            </w:r>
            <w:hyperlink r:id="rId31" w:tgtFrame="_blank" w:tooltip="Zakon o spremembah Zakona o preprečevanju dela in zaposlovanja na črno" w:history="1">
              <w:r w:rsidRPr="003B35B0">
                <w:rPr>
                  <w:rFonts w:ascii="Arial" w:hAnsi="Arial" w:cs="Arial"/>
                  <w:sz w:val="20"/>
                  <w:szCs w:val="20"/>
                </w:rPr>
                <w:t>43/19</w:t>
              </w:r>
            </w:hyperlink>
            <w:r w:rsidRPr="003B35B0">
              <w:rPr>
                <w:rFonts w:ascii="Arial" w:hAnsi="Arial" w:cs="Arial"/>
                <w:sz w:val="20"/>
                <w:szCs w:val="20"/>
              </w:rPr>
              <w:t xml:space="preserve"> in </w:t>
            </w:r>
            <w:hyperlink r:id="rId32" w:tgtFrame="_blank" w:tooltip="Zakon o spremembah in dopolnitvah Zakona o javnem naročanju" w:history="1">
              <w:r w:rsidRPr="003B35B0">
                <w:rPr>
                  <w:rFonts w:ascii="Arial" w:hAnsi="Arial" w:cs="Arial"/>
                  <w:sz w:val="20"/>
                  <w:szCs w:val="20"/>
                </w:rPr>
                <w:t>121/21</w:t>
              </w:r>
            </w:hyperlink>
            <w:r w:rsidRPr="003B35B0">
              <w:rPr>
                <w:rFonts w:ascii="Arial" w:hAnsi="Arial" w:cs="Arial"/>
                <w:sz w:val="20"/>
                <w:szCs w:val="20"/>
              </w:rPr>
              <w:t xml:space="preserve"> – ZJN-3B)</w:t>
            </w:r>
            <w:r w:rsidR="001D0AC7" w:rsidRPr="003B35B0">
              <w:rPr>
                <w:rFonts w:ascii="Arial" w:hAnsi="Arial" w:cs="Arial"/>
                <w:sz w:val="20"/>
                <w:szCs w:val="20"/>
              </w:rPr>
              <w:t>.</w:t>
            </w:r>
            <w:r w:rsidR="001D0AC7" w:rsidRPr="003B35B0">
              <w:rPr>
                <w:rStyle w:val="Sprotnaopomba-sklic"/>
                <w:rFonts w:ascii="Arial" w:hAnsi="Arial" w:cs="Arial"/>
                <w:sz w:val="20"/>
                <w:szCs w:val="20"/>
              </w:rPr>
              <w:footnoteReference w:id="5"/>
            </w:r>
            <w:r w:rsidR="001D0AC7" w:rsidRPr="003B35B0">
              <w:rPr>
                <w:rFonts w:ascii="Arial" w:hAnsi="Arial" w:cs="Arial"/>
                <w:sz w:val="20"/>
                <w:szCs w:val="20"/>
              </w:rPr>
              <w:t xml:space="preserve"> </w:t>
            </w:r>
          </w:p>
          <w:p w14:paraId="74604A6E" w14:textId="55271982" w:rsidR="008E135E" w:rsidRPr="003B35B0" w:rsidRDefault="007134BF" w:rsidP="00AD68A6">
            <w:pPr>
              <w:jc w:val="both"/>
              <w:rPr>
                <w:rFonts w:ascii="Arial" w:eastAsia="Times New Roman" w:hAnsi="Arial" w:cs="Arial"/>
                <w:sz w:val="20"/>
                <w:szCs w:val="20"/>
              </w:rPr>
            </w:pPr>
            <w:r w:rsidRPr="003B35B0">
              <w:rPr>
                <w:rFonts w:ascii="Arial" w:eastAsia="Times New Roman" w:hAnsi="Arial" w:cs="Arial"/>
                <w:sz w:val="20"/>
                <w:szCs w:val="20"/>
              </w:rPr>
              <w:t xml:space="preserve">Če primerjamo ureditev </w:t>
            </w:r>
            <w:r w:rsidR="008E135E" w:rsidRPr="003B35B0">
              <w:rPr>
                <w:rFonts w:ascii="Arial" w:eastAsia="Times New Roman" w:hAnsi="Arial" w:cs="Arial"/>
                <w:sz w:val="20"/>
                <w:szCs w:val="20"/>
              </w:rPr>
              <w:t>inšpekcijsk</w:t>
            </w:r>
            <w:r w:rsidRPr="003B35B0">
              <w:rPr>
                <w:rFonts w:ascii="Arial" w:eastAsia="Times New Roman" w:hAnsi="Arial" w:cs="Arial"/>
                <w:sz w:val="20"/>
                <w:szCs w:val="20"/>
              </w:rPr>
              <w:t>ih</w:t>
            </w:r>
            <w:r w:rsidR="008E135E" w:rsidRPr="003B35B0">
              <w:rPr>
                <w:rFonts w:ascii="Arial" w:eastAsia="Times New Roman" w:hAnsi="Arial" w:cs="Arial"/>
                <w:sz w:val="20"/>
                <w:szCs w:val="20"/>
              </w:rPr>
              <w:t xml:space="preserve"> nadzor</w:t>
            </w:r>
            <w:r w:rsidRPr="003B35B0">
              <w:rPr>
                <w:rFonts w:ascii="Arial" w:eastAsia="Times New Roman" w:hAnsi="Arial" w:cs="Arial"/>
                <w:sz w:val="20"/>
                <w:szCs w:val="20"/>
              </w:rPr>
              <w:t>ov</w:t>
            </w:r>
            <w:r w:rsidR="008E135E" w:rsidRPr="003B35B0">
              <w:rPr>
                <w:rFonts w:ascii="Arial" w:eastAsia="Times New Roman" w:hAnsi="Arial" w:cs="Arial"/>
                <w:sz w:val="20"/>
                <w:szCs w:val="20"/>
              </w:rPr>
              <w:t xml:space="preserve">, ki se opravljajo v skladu </w:t>
            </w:r>
            <w:r w:rsidR="00AD68A6" w:rsidRPr="003B35B0">
              <w:rPr>
                <w:rFonts w:ascii="Arial" w:eastAsia="Times New Roman" w:hAnsi="Arial" w:cs="Arial"/>
                <w:sz w:val="20"/>
                <w:szCs w:val="20"/>
              </w:rPr>
              <w:t xml:space="preserve">s </w:t>
            </w:r>
            <w:r w:rsidR="008E135E" w:rsidRPr="003B35B0">
              <w:rPr>
                <w:rFonts w:ascii="Arial" w:eastAsia="Times New Roman" w:hAnsi="Arial" w:cs="Arial"/>
                <w:sz w:val="20"/>
                <w:szCs w:val="20"/>
              </w:rPr>
              <w:t>splošnim sistemskim predpisom za opravljanje inšpekcijskega nadzora</w:t>
            </w:r>
            <w:r w:rsidR="00AD68A6" w:rsidRPr="003B35B0">
              <w:rPr>
                <w:rFonts w:ascii="Arial" w:eastAsia="Times New Roman" w:hAnsi="Arial" w:cs="Arial"/>
                <w:sz w:val="20"/>
                <w:szCs w:val="20"/>
              </w:rPr>
              <w:t xml:space="preserve"> (Zakon o inšpekcijskem nadzoru, v nadaljnjem besedilu: ZIN)</w:t>
            </w:r>
            <w:r w:rsidR="008E135E" w:rsidRPr="003B35B0">
              <w:rPr>
                <w:rFonts w:ascii="Arial" w:eastAsia="Times New Roman" w:hAnsi="Arial" w:cs="Arial"/>
                <w:sz w:val="20"/>
                <w:szCs w:val="20"/>
              </w:rPr>
              <w:t xml:space="preserve">, </w:t>
            </w:r>
            <w:r w:rsidR="00AD3AAF" w:rsidRPr="003B35B0">
              <w:rPr>
                <w:rFonts w:ascii="Arial" w:eastAsia="Times New Roman" w:hAnsi="Arial" w:cs="Arial"/>
                <w:sz w:val="20"/>
                <w:szCs w:val="20"/>
              </w:rPr>
              <w:t xml:space="preserve">pa </w:t>
            </w:r>
            <w:r w:rsidR="00AD68A6" w:rsidRPr="003B35B0">
              <w:rPr>
                <w:rFonts w:ascii="Arial" w:eastAsia="Times New Roman" w:hAnsi="Arial" w:cs="Arial"/>
                <w:sz w:val="20"/>
                <w:szCs w:val="20"/>
              </w:rPr>
              <w:t xml:space="preserve">se </w:t>
            </w:r>
            <w:r w:rsidRPr="003B35B0">
              <w:rPr>
                <w:rFonts w:ascii="Arial" w:eastAsia="Times New Roman" w:hAnsi="Arial" w:cs="Arial"/>
                <w:sz w:val="20"/>
                <w:szCs w:val="20"/>
              </w:rPr>
              <w:t>i</w:t>
            </w:r>
            <w:r w:rsidR="00AD68A6" w:rsidRPr="003B35B0">
              <w:rPr>
                <w:rFonts w:ascii="Arial" w:hAnsi="Arial" w:cs="Arial"/>
                <w:sz w:val="20"/>
                <w:szCs w:val="20"/>
              </w:rPr>
              <w:t>nšpekcijski nadzor lahko</w:t>
            </w:r>
            <w:r w:rsidR="0045540D" w:rsidRPr="003B35B0">
              <w:rPr>
                <w:rFonts w:ascii="Arial" w:hAnsi="Arial" w:cs="Arial"/>
                <w:sz w:val="20"/>
                <w:szCs w:val="20"/>
              </w:rPr>
              <w:t xml:space="preserve"> (</w:t>
            </w:r>
            <w:r w:rsidR="00AD2595">
              <w:rPr>
                <w:rFonts w:ascii="Arial" w:hAnsi="Arial" w:cs="Arial"/>
                <w:sz w:val="20"/>
                <w:szCs w:val="20"/>
              </w:rPr>
              <w:t xml:space="preserve">torej </w:t>
            </w:r>
            <w:proofErr w:type="spellStart"/>
            <w:r w:rsidR="0045540D" w:rsidRPr="003B35B0">
              <w:rPr>
                <w:rFonts w:ascii="Arial" w:hAnsi="Arial" w:cs="Arial"/>
                <w:sz w:val="20"/>
                <w:szCs w:val="20"/>
              </w:rPr>
              <w:t>neobligatorno</w:t>
            </w:r>
            <w:proofErr w:type="spellEnd"/>
            <w:r w:rsidR="0045540D" w:rsidRPr="003B35B0">
              <w:rPr>
                <w:rFonts w:ascii="Arial" w:hAnsi="Arial" w:cs="Arial"/>
                <w:sz w:val="20"/>
                <w:szCs w:val="20"/>
              </w:rPr>
              <w:t xml:space="preserve">) </w:t>
            </w:r>
            <w:r w:rsidR="00AD68A6" w:rsidRPr="003B35B0">
              <w:rPr>
                <w:rFonts w:ascii="Arial" w:hAnsi="Arial" w:cs="Arial"/>
                <w:sz w:val="20"/>
                <w:szCs w:val="20"/>
              </w:rPr>
              <w:t xml:space="preserve">predhodno najavi </w:t>
            </w:r>
            <w:r w:rsidR="008E135E" w:rsidRPr="003B35B0">
              <w:rPr>
                <w:rFonts w:ascii="Arial" w:eastAsia="Times New Roman" w:hAnsi="Arial" w:cs="Arial"/>
                <w:sz w:val="20"/>
                <w:szCs w:val="20"/>
              </w:rPr>
              <w:t>(29. člen ZIN).</w:t>
            </w:r>
            <w:r w:rsidR="008E135E" w:rsidRPr="003B35B0">
              <w:rPr>
                <w:rStyle w:val="Sprotnaopomba-sklic"/>
                <w:rFonts w:ascii="Arial" w:eastAsia="Times New Roman" w:hAnsi="Arial" w:cs="Arial"/>
                <w:sz w:val="20"/>
                <w:szCs w:val="20"/>
              </w:rPr>
              <w:footnoteReference w:id="6"/>
            </w:r>
            <w:r w:rsidR="00AD3AAF" w:rsidRPr="003B35B0">
              <w:rPr>
                <w:rFonts w:ascii="Arial" w:eastAsia="Times New Roman" w:hAnsi="Arial" w:cs="Arial"/>
                <w:sz w:val="20"/>
                <w:szCs w:val="20"/>
              </w:rPr>
              <w:t xml:space="preserve"> </w:t>
            </w:r>
          </w:p>
          <w:p w14:paraId="10C64656" w14:textId="5FC67A51" w:rsidR="001A6FF9" w:rsidRDefault="00F57AEB" w:rsidP="001A6FF9">
            <w:pPr>
              <w:jc w:val="both"/>
            </w:pPr>
            <w:bookmarkStart w:id="10" w:name="_Hlk109221879"/>
            <w:r>
              <w:rPr>
                <w:rFonts w:ascii="Arial" w:hAnsi="Arial" w:cs="Arial"/>
                <w:color w:val="000000"/>
                <w:sz w:val="20"/>
                <w:szCs w:val="20"/>
              </w:rPr>
              <w:t xml:space="preserve">Osebe, </w:t>
            </w:r>
            <w:r w:rsidR="006D2C40">
              <w:rPr>
                <w:rFonts w:ascii="Arial" w:hAnsi="Arial" w:cs="Arial"/>
                <w:color w:val="000000"/>
                <w:sz w:val="20"/>
                <w:szCs w:val="20"/>
              </w:rPr>
              <w:t xml:space="preserve">v zvezi s katerimi se opravlja </w:t>
            </w:r>
            <w:r>
              <w:rPr>
                <w:rFonts w:ascii="Arial" w:hAnsi="Arial" w:cs="Arial"/>
                <w:color w:val="000000"/>
                <w:sz w:val="20"/>
                <w:szCs w:val="20"/>
              </w:rPr>
              <w:t>finančn</w:t>
            </w:r>
            <w:r w:rsidR="006D2C40">
              <w:rPr>
                <w:rFonts w:ascii="Arial" w:hAnsi="Arial" w:cs="Arial"/>
                <w:color w:val="000000"/>
                <w:sz w:val="20"/>
                <w:szCs w:val="20"/>
              </w:rPr>
              <w:t>a</w:t>
            </w:r>
            <w:r>
              <w:rPr>
                <w:rFonts w:ascii="Arial" w:hAnsi="Arial" w:cs="Arial"/>
                <w:color w:val="000000"/>
                <w:sz w:val="20"/>
                <w:szCs w:val="20"/>
              </w:rPr>
              <w:t xml:space="preserve"> preiskav</w:t>
            </w:r>
            <w:r w:rsidR="006D2C40">
              <w:rPr>
                <w:rFonts w:ascii="Arial" w:hAnsi="Arial" w:cs="Arial"/>
                <w:color w:val="000000"/>
                <w:sz w:val="20"/>
                <w:szCs w:val="20"/>
              </w:rPr>
              <w:t>a</w:t>
            </w:r>
            <w:r>
              <w:rPr>
                <w:rFonts w:ascii="Arial" w:hAnsi="Arial" w:cs="Arial"/>
                <w:color w:val="000000"/>
                <w:sz w:val="20"/>
                <w:szCs w:val="20"/>
              </w:rPr>
              <w:t xml:space="preserve">, imajo </w:t>
            </w:r>
            <w:r w:rsidR="00AE6530">
              <w:rPr>
                <w:rFonts w:ascii="Arial" w:hAnsi="Arial" w:cs="Arial"/>
                <w:color w:val="000000"/>
                <w:sz w:val="20"/>
                <w:szCs w:val="20"/>
              </w:rPr>
              <w:t xml:space="preserve">po pravnomočno končanem postopku inšpekcijskega nadzora </w:t>
            </w:r>
            <w:r>
              <w:rPr>
                <w:rFonts w:ascii="Arial" w:hAnsi="Arial" w:cs="Arial"/>
                <w:color w:val="000000"/>
                <w:sz w:val="20"/>
                <w:szCs w:val="20"/>
              </w:rPr>
              <w:t>pravico do seznanitve</w:t>
            </w:r>
            <w:r w:rsidR="00AE6530">
              <w:rPr>
                <w:rFonts w:ascii="Arial" w:hAnsi="Arial" w:cs="Arial"/>
                <w:color w:val="000000"/>
                <w:sz w:val="20"/>
                <w:szCs w:val="20"/>
              </w:rPr>
              <w:t xml:space="preserve"> s svojimi podatki iz evidence finančnih preiskav</w:t>
            </w:r>
            <w:r>
              <w:rPr>
                <w:rFonts w:ascii="Arial" w:hAnsi="Arial" w:cs="Arial"/>
                <w:color w:val="000000"/>
                <w:sz w:val="20"/>
                <w:szCs w:val="20"/>
              </w:rPr>
              <w:t xml:space="preserve">, če pa postopek inšpekcijskega nadzora ni bil začet, pa po zastaranju pravice do </w:t>
            </w:r>
            <w:r w:rsidRPr="00F57AEB">
              <w:rPr>
                <w:rFonts w:ascii="Arial" w:hAnsi="Arial" w:cs="Arial"/>
                <w:color w:val="000000"/>
                <w:sz w:val="20"/>
                <w:szCs w:val="20"/>
              </w:rPr>
              <w:t>odmere davka (</w:t>
            </w:r>
            <w:r w:rsidR="00126F6D">
              <w:rPr>
                <w:rFonts w:ascii="Arial" w:hAnsi="Arial" w:cs="Arial"/>
                <w:color w:val="000000"/>
                <w:sz w:val="20"/>
                <w:szCs w:val="20"/>
              </w:rPr>
              <w:t>tretja alinea</w:t>
            </w:r>
            <w:r w:rsidRPr="00F57AEB">
              <w:rPr>
                <w:rFonts w:ascii="Arial" w:hAnsi="Arial" w:cs="Arial"/>
                <w:color w:val="000000"/>
                <w:sz w:val="20"/>
                <w:szCs w:val="20"/>
              </w:rPr>
              <w:t xml:space="preserve"> </w:t>
            </w:r>
            <w:r w:rsidRPr="00F57AEB">
              <w:rPr>
                <w:rFonts w:ascii="Arial" w:hAnsi="Arial" w:cs="Arial"/>
                <w:color w:val="000000"/>
                <w:sz w:val="20"/>
                <w:szCs w:val="20"/>
              </w:rPr>
              <w:lastRenderedPageBreak/>
              <w:t>78. člena ZFU).</w:t>
            </w:r>
            <w:r w:rsidRPr="00F57AEB">
              <w:rPr>
                <w:rFonts w:ascii="Arial" w:hAnsi="Arial" w:cs="Arial"/>
                <w:color w:val="000000"/>
                <w:sz w:val="20"/>
                <w:szCs w:val="20"/>
                <w:vertAlign w:val="superscript"/>
              </w:rPr>
              <w:footnoteReference w:id="7"/>
            </w:r>
            <w:r w:rsidRPr="00F57AEB">
              <w:rPr>
                <w:rFonts w:ascii="Arial" w:hAnsi="Arial" w:cs="Arial"/>
                <w:color w:val="000000"/>
                <w:sz w:val="20"/>
                <w:szCs w:val="20"/>
              </w:rPr>
              <w:t xml:space="preserve"> V zvezi</w:t>
            </w:r>
            <w:r>
              <w:rPr>
                <w:rFonts w:ascii="Arial" w:hAnsi="Arial" w:cs="Arial"/>
                <w:color w:val="000000"/>
                <w:sz w:val="20"/>
                <w:szCs w:val="20"/>
              </w:rPr>
              <w:t xml:space="preserve"> z ureditvijo pravice stranke do seznanitve je </w:t>
            </w:r>
            <w:r w:rsidR="00AE6530">
              <w:rPr>
                <w:rFonts w:ascii="Arial" w:hAnsi="Arial" w:cs="Arial"/>
                <w:color w:val="000000"/>
                <w:sz w:val="20"/>
                <w:szCs w:val="20"/>
              </w:rPr>
              <w:t xml:space="preserve">treba poudariti </w:t>
            </w:r>
            <w:r w:rsidR="003B35B0">
              <w:rPr>
                <w:rFonts w:ascii="Arial" w:hAnsi="Arial" w:cs="Arial"/>
                <w:color w:val="000000"/>
                <w:sz w:val="20"/>
                <w:szCs w:val="20"/>
              </w:rPr>
              <w:t>obveznost</w:t>
            </w:r>
            <w:r w:rsidR="00126F6D">
              <w:rPr>
                <w:rFonts w:ascii="Arial" w:hAnsi="Arial" w:cs="Arial"/>
                <w:color w:val="000000"/>
                <w:sz w:val="20"/>
                <w:szCs w:val="20"/>
              </w:rPr>
              <w:t xml:space="preserve">, ki jo ima </w:t>
            </w:r>
            <w:r w:rsidR="0045540D" w:rsidRPr="00EB53F7">
              <w:rPr>
                <w:rFonts w:ascii="Arial" w:hAnsi="Arial" w:cs="Arial"/>
                <w:color w:val="000000"/>
                <w:sz w:val="20"/>
                <w:szCs w:val="20"/>
              </w:rPr>
              <w:t>davčn</w:t>
            </w:r>
            <w:r w:rsidR="00126F6D">
              <w:rPr>
                <w:rFonts w:ascii="Arial" w:hAnsi="Arial" w:cs="Arial"/>
                <w:color w:val="000000"/>
                <w:sz w:val="20"/>
                <w:szCs w:val="20"/>
              </w:rPr>
              <w:t>i</w:t>
            </w:r>
            <w:r w:rsidR="0045540D" w:rsidRPr="00EB53F7">
              <w:rPr>
                <w:rFonts w:ascii="Arial" w:hAnsi="Arial" w:cs="Arial"/>
                <w:color w:val="000000"/>
                <w:sz w:val="20"/>
                <w:szCs w:val="20"/>
              </w:rPr>
              <w:t xml:space="preserve"> organ</w:t>
            </w:r>
            <w:r w:rsidR="00126F6D">
              <w:rPr>
                <w:rFonts w:ascii="Arial" w:hAnsi="Arial" w:cs="Arial"/>
                <w:color w:val="000000"/>
                <w:sz w:val="20"/>
                <w:szCs w:val="20"/>
              </w:rPr>
              <w:t xml:space="preserve"> do zavezanca za davek (oziroma stranke)</w:t>
            </w:r>
            <w:r w:rsidR="0045540D" w:rsidRPr="00EB53F7">
              <w:rPr>
                <w:rFonts w:ascii="Arial" w:hAnsi="Arial" w:cs="Arial"/>
                <w:color w:val="000000"/>
                <w:sz w:val="20"/>
                <w:szCs w:val="20"/>
              </w:rPr>
              <w:t xml:space="preserve"> </w:t>
            </w:r>
            <w:r w:rsidR="00126F6D">
              <w:rPr>
                <w:rFonts w:ascii="Arial" w:hAnsi="Arial" w:cs="Arial"/>
                <w:color w:val="000000"/>
                <w:sz w:val="20"/>
                <w:szCs w:val="20"/>
              </w:rPr>
              <w:t xml:space="preserve">pri opravljanju inšpekcijskega nadzora.  </w:t>
            </w:r>
            <w:r>
              <w:rPr>
                <w:rFonts w:ascii="Arial" w:hAnsi="Arial" w:cs="Arial"/>
                <w:color w:val="000000"/>
                <w:sz w:val="20"/>
                <w:szCs w:val="20"/>
              </w:rPr>
              <w:t xml:space="preserve"> </w:t>
            </w:r>
            <w:r w:rsidR="00126F6D">
              <w:rPr>
                <w:rFonts w:ascii="Arial" w:hAnsi="Arial" w:cs="Arial"/>
                <w:color w:val="000000"/>
                <w:sz w:val="20"/>
                <w:szCs w:val="20"/>
              </w:rPr>
              <w:t>(</w:t>
            </w:r>
            <w:r w:rsidR="0045540D" w:rsidRPr="00EB53F7">
              <w:rPr>
                <w:rFonts w:ascii="Arial" w:hAnsi="Arial" w:cs="Arial"/>
                <w:color w:val="000000"/>
                <w:sz w:val="20"/>
                <w:szCs w:val="20"/>
              </w:rPr>
              <w:t>ali druge vrste davčnega postopka</w:t>
            </w:r>
            <w:r w:rsidR="00126F6D">
              <w:rPr>
                <w:rFonts w:ascii="Arial" w:hAnsi="Arial" w:cs="Arial"/>
                <w:color w:val="000000"/>
                <w:sz w:val="20"/>
                <w:szCs w:val="20"/>
              </w:rPr>
              <w:t xml:space="preserve">). </w:t>
            </w:r>
            <w:bookmarkEnd w:id="10"/>
          </w:p>
          <w:p w14:paraId="247271EC" w14:textId="52F15E94" w:rsidR="00117E90" w:rsidRPr="00042F76" w:rsidRDefault="00126F6D" w:rsidP="001A6FF9">
            <w:pPr>
              <w:jc w:val="both"/>
              <w:rPr>
                <w:rFonts w:ascii="Arial" w:hAnsi="Arial" w:cs="Arial"/>
                <w:color w:val="000000"/>
                <w:sz w:val="20"/>
                <w:szCs w:val="20"/>
              </w:rPr>
            </w:pPr>
            <w:r w:rsidRPr="00042F76">
              <w:rPr>
                <w:rFonts w:ascii="Arial" w:hAnsi="Arial" w:cs="Arial"/>
                <w:color w:val="000000"/>
                <w:sz w:val="20"/>
                <w:szCs w:val="20"/>
              </w:rPr>
              <w:t>Stranki v postopku mora</w:t>
            </w:r>
            <w:r w:rsidR="0045540D" w:rsidRPr="00042F76">
              <w:rPr>
                <w:rFonts w:ascii="Arial" w:hAnsi="Arial" w:cs="Arial"/>
                <w:color w:val="000000"/>
                <w:sz w:val="20"/>
                <w:szCs w:val="20"/>
              </w:rPr>
              <w:t xml:space="preserve"> </w:t>
            </w:r>
            <w:r w:rsidR="00406279">
              <w:rPr>
                <w:rFonts w:ascii="Arial" w:hAnsi="Arial" w:cs="Arial"/>
                <w:color w:val="000000"/>
                <w:sz w:val="20"/>
                <w:szCs w:val="20"/>
              </w:rPr>
              <w:t xml:space="preserve">davčni organ </w:t>
            </w:r>
            <w:r w:rsidR="0045540D" w:rsidRPr="00042F76">
              <w:rPr>
                <w:rFonts w:ascii="Arial" w:hAnsi="Arial" w:cs="Arial"/>
                <w:color w:val="000000"/>
                <w:sz w:val="20"/>
                <w:szCs w:val="20"/>
              </w:rPr>
              <w:t xml:space="preserve">omogočiti, da se opredeli do dejstev, ki jih je ugotovil v finančni preiskavi, in dokazov, ki jih je v njej pridobil. S tem ima </w:t>
            </w:r>
            <w:r w:rsidRPr="00042F76">
              <w:rPr>
                <w:rFonts w:ascii="Arial" w:hAnsi="Arial" w:cs="Arial"/>
                <w:color w:val="000000"/>
                <w:sz w:val="20"/>
                <w:szCs w:val="20"/>
              </w:rPr>
              <w:t>stranka</w:t>
            </w:r>
            <w:r w:rsidR="0045540D" w:rsidRPr="00042F76">
              <w:rPr>
                <w:rFonts w:ascii="Arial" w:hAnsi="Arial" w:cs="Arial"/>
                <w:color w:val="000000"/>
                <w:sz w:val="20"/>
                <w:szCs w:val="20"/>
              </w:rPr>
              <w:t xml:space="preserve"> v postopku inšpekcijskega nadzora pravico izpodbijati dokaze, pridobljene v finančni preiskavi, saj se v postopku inšpekcijskega nadzora ti dokazi ponovno </w:t>
            </w:r>
            <w:r w:rsidR="0045540D" w:rsidRPr="00042F76">
              <w:rPr>
                <w:rFonts w:ascii="Arial" w:hAnsi="Arial" w:cs="Arial"/>
                <w:sz w:val="20"/>
                <w:szCs w:val="20"/>
              </w:rPr>
              <w:t xml:space="preserve">vrednotijo in presojajo. Davčni organ mora v davčnem </w:t>
            </w:r>
            <w:r w:rsidR="002E6D05" w:rsidRPr="00042F76">
              <w:rPr>
                <w:rFonts w:ascii="Arial" w:hAnsi="Arial" w:cs="Arial"/>
                <w:sz w:val="20"/>
                <w:szCs w:val="20"/>
              </w:rPr>
              <w:t xml:space="preserve">ali drugem upravnem </w:t>
            </w:r>
            <w:r w:rsidR="0045540D" w:rsidRPr="00042F76">
              <w:rPr>
                <w:rFonts w:ascii="Arial" w:hAnsi="Arial" w:cs="Arial"/>
                <w:sz w:val="20"/>
                <w:szCs w:val="20"/>
              </w:rPr>
              <w:t xml:space="preserve">postopku ugotoviti pravilno dejansko stanje, davčnemu zavezancu </w:t>
            </w:r>
            <w:r w:rsidR="002E6D05" w:rsidRPr="00042F76">
              <w:rPr>
                <w:rFonts w:ascii="Arial" w:hAnsi="Arial" w:cs="Arial"/>
                <w:sz w:val="20"/>
                <w:szCs w:val="20"/>
              </w:rPr>
              <w:t xml:space="preserve">oziroma stranki postopka </w:t>
            </w:r>
            <w:r w:rsidR="0045540D" w:rsidRPr="00042F76">
              <w:rPr>
                <w:rFonts w:ascii="Arial" w:hAnsi="Arial" w:cs="Arial"/>
                <w:sz w:val="20"/>
                <w:szCs w:val="20"/>
              </w:rPr>
              <w:t xml:space="preserve">zagotoviti možnost aktivnega sodelovanja, s katerim </w:t>
            </w:r>
            <w:r w:rsidR="002E6D05" w:rsidRPr="00042F76">
              <w:rPr>
                <w:rFonts w:ascii="Arial" w:hAnsi="Arial" w:cs="Arial"/>
                <w:sz w:val="20"/>
                <w:szCs w:val="20"/>
              </w:rPr>
              <w:t xml:space="preserve">ta </w:t>
            </w:r>
            <w:r w:rsidR="0045540D" w:rsidRPr="00042F76">
              <w:rPr>
                <w:rFonts w:ascii="Arial" w:hAnsi="Arial" w:cs="Arial"/>
                <w:sz w:val="20"/>
                <w:szCs w:val="20"/>
              </w:rPr>
              <w:t>varuje svoj pravni položaj</w:t>
            </w:r>
            <w:r w:rsidR="00042F76" w:rsidRPr="00042F76">
              <w:rPr>
                <w:rFonts w:ascii="Arial" w:hAnsi="Arial" w:cs="Arial"/>
                <w:sz w:val="20"/>
                <w:szCs w:val="20"/>
              </w:rPr>
              <w:t xml:space="preserve">. </w:t>
            </w:r>
            <w:r w:rsidR="00117E90" w:rsidRPr="00042F76">
              <w:rPr>
                <w:rFonts w:ascii="Arial" w:hAnsi="Arial" w:cs="Arial"/>
                <w:sz w:val="20"/>
                <w:szCs w:val="20"/>
              </w:rPr>
              <w:t>V</w:t>
            </w:r>
            <w:r w:rsidR="002E6D05" w:rsidRPr="00042F76">
              <w:rPr>
                <w:rFonts w:ascii="Arial" w:hAnsi="Arial" w:cs="Arial"/>
                <w:sz w:val="20"/>
                <w:szCs w:val="20"/>
              </w:rPr>
              <w:t xml:space="preserve"> davčnem postopku je </w:t>
            </w:r>
            <w:r w:rsidR="00117E90" w:rsidRPr="00042F76">
              <w:rPr>
                <w:rFonts w:ascii="Arial" w:hAnsi="Arial" w:cs="Arial"/>
                <w:sz w:val="20"/>
                <w:szCs w:val="20"/>
              </w:rPr>
              <w:t xml:space="preserve">varovanje </w:t>
            </w:r>
            <w:r w:rsidR="002E6D05" w:rsidRPr="00042F76">
              <w:rPr>
                <w:rFonts w:ascii="Arial" w:hAnsi="Arial" w:cs="Arial"/>
                <w:sz w:val="20"/>
                <w:szCs w:val="20"/>
              </w:rPr>
              <w:t>pravn</w:t>
            </w:r>
            <w:r w:rsidR="00117E90" w:rsidRPr="00042F76">
              <w:rPr>
                <w:rFonts w:ascii="Arial" w:hAnsi="Arial" w:cs="Arial"/>
                <w:sz w:val="20"/>
                <w:szCs w:val="20"/>
              </w:rPr>
              <w:t>ega</w:t>
            </w:r>
            <w:r w:rsidR="002E6D05" w:rsidRPr="00042F76">
              <w:rPr>
                <w:rFonts w:ascii="Arial" w:hAnsi="Arial" w:cs="Arial"/>
                <w:sz w:val="20"/>
                <w:szCs w:val="20"/>
              </w:rPr>
              <w:t xml:space="preserve"> položaj</w:t>
            </w:r>
            <w:r w:rsidR="00117E90" w:rsidRPr="00042F76">
              <w:rPr>
                <w:rFonts w:ascii="Arial" w:hAnsi="Arial" w:cs="Arial"/>
                <w:sz w:val="20"/>
                <w:szCs w:val="20"/>
              </w:rPr>
              <w:t>a</w:t>
            </w:r>
            <w:r w:rsidR="002E6D05" w:rsidRPr="00042F76">
              <w:rPr>
                <w:rFonts w:ascii="Arial" w:hAnsi="Arial" w:cs="Arial"/>
                <w:sz w:val="20"/>
                <w:szCs w:val="20"/>
              </w:rPr>
              <w:t xml:space="preserve"> </w:t>
            </w:r>
            <w:r w:rsidR="001201C6" w:rsidRPr="00042F76">
              <w:rPr>
                <w:rFonts w:ascii="Arial" w:hAnsi="Arial" w:cs="Arial"/>
                <w:sz w:val="20"/>
                <w:szCs w:val="20"/>
              </w:rPr>
              <w:t>predv</w:t>
            </w:r>
            <w:r w:rsidR="00AE6530" w:rsidRPr="00042F76">
              <w:rPr>
                <w:rFonts w:ascii="Arial" w:hAnsi="Arial" w:cs="Arial"/>
                <w:sz w:val="20"/>
                <w:szCs w:val="20"/>
              </w:rPr>
              <w:t>s</w:t>
            </w:r>
            <w:r w:rsidR="001201C6" w:rsidRPr="00042F76">
              <w:rPr>
                <w:rFonts w:ascii="Arial" w:hAnsi="Arial" w:cs="Arial"/>
                <w:sz w:val="20"/>
                <w:szCs w:val="20"/>
              </w:rPr>
              <w:t xml:space="preserve">em </w:t>
            </w:r>
            <w:r w:rsidR="002E6D05" w:rsidRPr="00042F76">
              <w:rPr>
                <w:rFonts w:ascii="Arial" w:hAnsi="Arial" w:cs="Arial"/>
                <w:sz w:val="20"/>
                <w:szCs w:val="20"/>
              </w:rPr>
              <w:t xml:space="preserve">v </w:t>
            </w:r>
            <w:r w:rsidR="002E6D05" w:rsidRPr="00042F76">
              <w:rPr>
                <w:rFonts w:ascii="Arial" w:hAnsi="Arial" w:cs="Arial"/>
                <w:color w:val="000000"/>
                <w:sz w:val="20"/>
                <w:szCs w:val="20"/>
              </w:rPr>
              <w:t>tem</w:t>
            </w:r>
            <w:r w:rsidR="0045540D" w:rsidRPr="00042F76">
              <w:rPr>
                <w:rFonts w:ascii="Arial" w:hAnsi="Arial" w:cs="Arial"/>
                <w:color w:val="000000"/>
                <w:sz w:val="20"/>
                <w:szCs w:val="20"/>
              </w:rPr>
              <w:t xml:space="preserve">, da </w:t>
            </w:r>
            <w:r w:rsidR="00AE6530" w:rsidRPr="00042F76">
              <w:rPr>
                <w:rFonts w:ascii="Arial" w:hAnsi="Arial" w:cs="Arial"/>
                <w:color w:val="000000"/>
                <w:sz w:val="20"/>
                <w:szCs w:val="20"/>
              </w:rPr>
              <w:t xml:space="preserve">je zavezancu za davek zagotovljeno, da </w:t>
            </w:r>
            <w:r w:rsidR="0045540D" w:rsidRPr="00042F76">
              <w:rPr>
                <w:rFonts w:ascii="Arial" w:hAnsi="Arial" w:cs="Arial"/>
                <w:color w:val="000000"/>
                <w:sz w:val="20"/>
                <w:szCs w:val="20"/>
              </w:rPr>
              <w:t>plača davek v višini, kot ga določa zakon, in pri tem uveljavlja vse ugodnosti in olajšave.</w:t>
            </w:r>
            <w:r w:rsidR="0045540D" w:rsidRPr="00042F76">
              <w:rPr>
                <w:rStyle w:val="Sprotnaopomba-sklic"/>
                <w:rFonts w:ascii="Arial" w:hAnsi="Arial" w:cs="Arial"/>
                <w:color w:val="000000"/>
                <w:sz w:val="20"/>
                <w:szCs w:val="20"/>
              </w:rPr>
              <w:footnoteReference w:id="8"/>
            </w:r>
            <w:r w:rsidR="00117E90" w:rsidRPr="00042F76">
              <w:rPr>
                <w:rFonts w:ascii="Arial" w:hAnsi="Arial" w:cs="Arial"/>
                <w:color w:val="000000"/>
                <w:sz w:val="20"/>
                <w:szCs w:val="20"/>
              </w:rPr>
              <w:t xml:space="preserve"> </w:t>
            </w:r>
          </w:p>
          <w:p w14:paraId="0D111DEB" w14:textId="107ED9A7" w:rsidR="00A16509" w:rsidRDefault="002E6D05" w:rsidP="002E6D05">
            <w:pPr>
              <w:jc w:val="both"/>
              <w:rPr>
                <w:rFonts w:ascii="Arial" w:hAnsi="Arial" w:cs="Arial"/>
                <w:sz w:val="20"/>
                <w:szCs w:val="20"/>
              </w:rPr>
            </w:pPr>
            <w:r w:rsidRPr="00042F76">
              <w:rPr>
                <w:rFonts w:ascii="Arial" w:hAnsi="Arial" w:cs="Arial"/>
                <w:sz w:val="20"/>
                <w:szCs w:val="20"/>
              </w:rPr>
              <w:t xml:space="preserve">Povedano drugače, </w:t>
            </w:r>
            <w:r w:rsidR="00126F6D" w:rsidRPr="00042F76">
              <w:rPr>
                <w:rFonts w:ascii="Arial" w:hAnsi="Arial" w:cs="Arial"/>
                <w:sz w:val="20"/>
                <w:szCs w:val="20"/>
              </w:rPr>
              <w:t xml:space="preserve">veljavna ureditev pravice osebe do seznanitve (tretja alinea 78. člena ZFU) ne ogroža pravne varnosti stranke, saj se v primeru, </w:t>
            </w:r>
            <w:r w:rsidRPr="00042F76">
              <w:rPr>
                <w:rFonts w:ascii="Arial" w:hAnsi="Arial" w:cs="Arial"/>
                <w:sz w:val="20"/>
                <w:szCs w:val="20"/>
              </w:rPr>
              <w:t xml:space="preserve">če se v okviru finančne preiskave opravi inšpekcijski nadzor, </w:t>
            </w:r>
            <w:r w:rsidR="00126F6D" w:rsidRPr="00042F76">
              <w:rPr>
                <w:rFonts w:ascii="Arial" w:hAnsi="Arial" w:cs="Arial"/>
                <w:sz w:val="20"/>
                <w:szCs w:val="20"/>
              </w:rPr>
              <w:t xml:space="preserve">lahko </w:t>
            </w:r>
            <w:r w:rsidRPr="00042F76">
              <w:rPr>
                <w:rFonts w:ascii="Arial" w:hAnsi="Arial" w:cs="Arial"/>
                <w:sz w:val="20"/>
                <w:szCs w:val="20"/>
              </w:rPr>
              <w:t>udeležu</w:t>
            </w:r>
            <w:r w:rsidR="00126F6D" w:rsidRPr="00042F76">
              <w:rPr>
                <w:rFonts w:ascii="Arial" w:hAnsi="Arial" w:cs="Arial"/>
                <w:sz w:val="20"/>
                <w:szCs w:val="20"/>
              </w:rPr>
              <w:t>j</w:t>
            </w:r>
            <w:r w:rsidRPr="00042F76">
              <w:rPr>
                <w:rFonts w:ascii="Arial" w:hAnsi="Arial" w:cs="Arial"/>
                <w:sz w:val="20"/>
                <w:szCs w:val="20"/>
              </w:rPr>
              <w:t xml:space="preserve">e ugotovitvenega postopka, </w:t>
            </w:r>
            <w:r w:rsidR="00126F6D" w:rsidRPr="00042F76">
              <w:rPr>
                <w:rFonts w:ascii="Arial" w:hAnsi="Arial" w:cs="Arial"/>
                <w:sz w:val="20"/>
                <w:szCs w:val="20"/>
              </w:rPr>
              <w:t>ima pravico</w:t>
            </w:r>
            <w:r w:rsidRPr="00042F76">
              <w:rPr>
                <w:rFonts w:ascii="Arial" w:hAnsi="Arial" w:cs="Arial"/>
                <w:sz w:val="20"/>
                <w:szCs w:val="20"/>
              </w:rPr>
              <w:t xml:space="preserve">, da se izjavi o vseh dejstvih in okoliščinah ter pravico izpodbijati </w:t>
            </w:r>
            <w:proofErr w:type="spellStart"/>
            <w:r w:rsidRPr="00042F76">
              <w:rPr>
                <w:rFonts w:ascii="Arial" w:hAnsi="Arial" w:cs="Arial"/>
                <w:sz w:val="20"/>
                <w:szCs w:val="20"/>
              </w:rPr>
              <w:t>ugotvitve</w:t>
            </w:r>
            <w:proofErr w:type="spellEnd"/>
            <w:r w:rsidRPr="00042F76">
              <w:rPr>
                <w:rFonts w:ascii="Arial" w:hAnsi="Arial" w:cs="Arial"/>
                <w:sz w:val="20"/>
                <w:szCs w:val="20"/>
              </w:rPr>
              <w:t xml:space="preserve"> in navedbe organa. Stranka ima možnost, da se izjavi o vseh dejstvih in okoliščinah, ki so pomembne za odločitev, da uveljavlja svoje pravice oziroma brani svoje koristi ter da se seznani s celotnim potekom in rezultatom ugotovitvenega postopka. </w:t>
            </w:r>
            <w:r w:rsidR="00FD7657" w:rsidRPr="00042F76">
              <w:rPr>
                <w:rFonts w:ascii="Arial" w:hAnsi="Arial" w:cs="Arial"/>
                <w:sz w:val="20"/>
                <w:szCs w:val="20"/>
              </w:rPr>
              <w:t>Č</w:t>
            </w:r>
            <w:r w:rsidRPr="00042F76">
              <w:rPr>
                <w:rFonts w:ascii="Arial" w:hAnsi="Arial" w:cs="Arial"/>
                <w:sz w:val="20"/>
                <w:szCs w:val="20"/>
              </w:rPr>
              <w:t xml:space="preserve">e se </w:t>
            </w:r>
            <w:r w:rsidR="00042F76" w:rsidRPr="00042F76">
              <w:rPr>
                <w:rFonts w:ascii="Arial" w:hAnsi="Arial" w:cs="Arial"/>
                <w:sz w:val="20"/>
                <w:szCs w:val="20"/>
              </w:rPr>
              <w:t>stranka</w:t>
            </w:r>
            <w:r w:rsidRPr="00042F76">
              <w:rPr>
                <w:rFonts w:ascii="Arial" w:hAnsi="Arial" w:cs="Arial"/>
                <w:sz w:val="20"/>
                <w:szCs w:val="20"/>
              </w:rPr>
              <w:t xml:space="preserve"> ni imela možnosti izjaviti o relevantnih dejstvih in okoliščinah, </w:t>
            </w:r>
            <w:r w:rsidR="00FD7657" w:rsidRPr="00042F76">
              <w:rPr>
                <w:rFonts w:ascii="Arial" w:hAnsi="Arial" w:cs="Arial"/>
                <w:sz w:val="20"/>
                <w:szCs w:val="20"/>
              </w:rPr>
              <w:t xml:space="preserve">gre za absolutno bistveno kršitev, v drugih </w:t>
            </w:r>
            <w:r w:rsidRPr="00042F76">
              <w:rPr>
                <w:rFonts w:ascii="Arial" w:hAnsi="Arial" w:cs="Arial"/>
                <w:sz w:val="20"/>
                <w:szCs w:val="20"/>
              </w:rPr>
              <w:t xml:space="preserve">primerih pa je treba presojati, ali bi kršitev lahko vplivala na </w:t>
            </w:r>
            <w:r w:rsidRPr="006D4F18">
              <w:rPr>
                <w:rFonts w:ascii="Arial" w:hAnsi="Arial" w:cs="Arial"/>
                <w:sz w:val="20"/>
                <w:szCs w:val="20"/>
              </w:rPr>
              <w:t>drugačno odločitev o zadevi (relativno bistvena kršitev) oziroma ali gre za nebistvene kršitve</w:t>
            </w:r>
            <w:r w:rsidR="00AE6530" w:rsidRPr="006D4F18">
              <w:rPr>
                <w:rFonts w:ascii="Arial" w:hAnsi="Arial" w:cs="Arial"/>
                <w:sz w:val="20"/>
                <w:szCs w:val="20"/>
              </w:rPr>
              <w:t>.</w:t>
            </w:r>
            <w:r w:rsidRPr="006D4F18">
              <w:rPr>
                <w:rFonts w:ascii="Arial" w:hAnsi="Arial" w:cs="Arial"/>
                <w:sz w:val="20"/>
                <w:szCs w:val="20"/>
              </w:rPr>
              <w:t xml:space="preserve"> </w:t>
            </w:r>
            <w:r w:rsidR="00C764DC" w:rsidRPr="006D4F18">
              <w:rPr>
                <w:rFonts w:ascii="Arial" w:hAnsi="Arial" w:cs="Arial"/>
                <w:sz w:val="20"/>
                <w:szCs w:val="20"/>
              </w:rPr>
              <w:t xml:space="preserve">Z uvedbo inšpekcijskega postopka v okviru finančne preiskave </w:t>
            </w:r>
            <w:r w:rsidR="00A16509" w:rsidRPr="006D4F18">
              <w:rPr>
                <w:rFonts w:ascii="Arial" w:hAnsi="Arial" w:cs="Arial"/>
                <w:sz w:val="20"/>
                <w:szCs w:val="20"/>
              </w:rPr>
              <w:t>j</w:t>
            </w:r>
            <w:r w:rsidR="00C764DC" w:rsidRPr="006D4F18">
              <w:rPr>
                <w:rFonts w:ascii="Arial" w:hAnsi="Arial" w:cs="Arial"/>
                <w:sz w:val="20"/>
                <w:szCs w:val="20"/>
              </w:rPr>
              <w:t xml:space="preserve">e </w:t>
            </w:r>
            <w:r w:rsidR="00A16509" w:rsidRPr="006D4F18">
              <w:rPr>
                <w:rFonts w:ascii="Arial" w:hAnsi="Arial" w:cs="Arial"/>
                <w:sz w:val="20"/>
                <w:szCs w:val="20"/>
              </w:rPr>
              <w:t xml:space="preserve">tako </w:t>
            </w:r>
            <w:r w:rsidR="00C764DC" w:rsidRPr="006D4F18">
              <w:rPr>
                <w:rFonts w:ascii="Arial" w:hAnsi="Arial" w:cs="Arial"/>
                <w:sz w:val="20"/>
                <w:szCs w:val="20"/>
              </w:rPr>
              <w:t xml:space="preserve">položaj </w:t>
            </w:r>
            <w:r w:rsidR="00A16509" w:rsidRPr="006D4F18">
              <w:rPr>
                <w:rFonts w:ascii="Arial" w:hAnsi="Arial" w:cs="Arial"/>
                <w:sz w:val="20"/>
                <w:szCs w:val="20"/>
              </w:rPr>
              <w:t xml:space="preserve">oziroma pravna varnost </w:t>
            </w:r>
            <w:r w:rsidR="00C764DC" w:rsidRPr="006D4F18">
              <w:rPr>
                <w:rFonts w:ascii="Arial" w:hAnsi="Arial" w:cs="Arial"/>
                <w:sz w:val="20"/>
                <w:szCs w:val="20"/>
              </w:rPr>
              <w:t>zavezanca izenač</w:t>
            </w:r>
            <w:r w:rsidR="00A16509" w:rsidRPr="006D4F18">
              <w:rPr>
                <w:rFonts w:ascii="Arial" w:hAnsi="Arial" w:cs="Arial"/>
                <w:sz w:val="20"/>
                <w:szCs w:val="20"/>
              </w:rPr>
              <w:t>ena</w:t>
            </w:r>
            <w:r w:rsidR="00C764DC" w:rsidRPr="006D4F18">
              <w:rPr>
                <w:rFonts w:ascii="Arial" w:hAnsi="Arial" w:cs="Arial"/>
                <w:sz w:val="20"/>
                <w:szCs w:val="20"/>
              </w:rPr>
              <w:t xml:space="preserve"> s položajem zavezanca, kjer postop</w:t>
            </w:r>
            <w:r w:rsidR="00A16509" w:rsidRPr="006D4F18">
              <w:rPr>
                <w:rFonts w:ascii="Arial" w:hAnsi="Arial" w:cs="Arial"/>
                <w:sz w:val="20"/>
                <w:szCs w:val="20"/>
              </w:rPr>
              <w:t>e</w:t>
            </w:r>
            <w:r w:rsidR="00C764DC" w:rsidRPr="006D4F18">
              <w:rPr>
                <w:rFonts w:ascii="Arial" w:hAnsi="Arial" w:cs="Arial"/>
                <w:sz w:val="20"/>
                <w:szCs w:val="20"/>
              </w:rPr>
              <w:t>k finančn</w:t>
            </w:r>
            <w:r w:rsidR="00A16509" w:rsidRPr="006D4F18">
              <w:rPr>
                <w:rFonts w:ascii="Arial" w:hAnsi="Arial" w:cs="Arial"/>
                <w:sz w:val="20"/>
                <w:szCs w:val="20"/>
              </w:rPr>
              <w:t>e</w:t>
            </w:r>
            <w:r w:rsidR="00C764DC" w:rsidRPr="006D4F18">
              <w:rPr>
                <w:rFonts w:ascii="Arial" w:hAnsi="Arial" w:cs="Arial"/>
                <w:sz w:val="20"/>
                <w:szCs w:val="20"/>
              </w:rPr>
              <w:t xml:space="preserve"> preiskave predhodno ni bil izveden.</w:t>
            </w:r>
            <w:r w:rsidR="00C764DC">
              <w:rPr>
                <w:rFonts w:ascii="Arial" w:hAnsi="Arial" w:cs="Arial"/>
                <w:sz w:val="20"/>
                <w:szCs w:val="20"/>
              </w:rPr>
              <w:t xml:space="preserve"> </w:t>
            </w:r>
          </w:p>
          <w:p w14:paraId="6B43A1C7" w14:textId="0C48B1D1" w:rsidR="00A16509" w:rsidRPr="00042F76" w:rsidRDefault="00A16509" w:rsidP="00A16509">
            <w:pPr>
              <w:jc w:val="both"/>
              <w:rPr>
                <w:rFonts w:ascii="Arial" w:hAnsi="Arial" w:cs="Arial"/>
                <w:color w:val="FF0000"/>
                <w:sz w:val="20"/>
                <w:szCs w:val="20"/>
              </w:rPr>
            </w:pPr>
            <w:r>
              <w:rPr>
                <w:rFonts w:ascii="Arial" w:hAnsi="Arial" w:cs="Arial"/>
                <w:sz w:val="20"/>
                <w:szCs w:val="20"/>
              </w:rPr>
              <w:t xml:space="preserve">Pri primerjavi vodenja postopka finančne preiskave in inšpekcijskega nadzora brez predhodno uvedene finančne preiskave, je pojasniti, da tudi v slednjih postopkih nadzora brez predhodno uvedene finančne preiskave lahko davčni organ že razpolaga s </w:t>
            </w:r>
            <w:r w:rsidRPr="009F27D9">
              <w:rPr>
                <w:rFonts w:ascii="Arial" w:hAnsi="Arial" w:cs="Arial"/>
                <w:sz w:val="20"/>
                <w:szCs w:val="20"/>
              </w:rPr>
              <w:t>podatki</w:t>
            </w:r>
            <w:r w:rsidR="009F27D9">
              <w:rPr>
                <w:rFonts w:ascii="Arial" w:hAnsi="Arial" w:cs="Arial"/>
                <w:sz w:val="20"/>
                <w:szCs w:val="20"/>
              </w:rPr>
              <w:t xml:space="preserve">, ki izhajajo iz </w:t>
            </w:r>
            <w:r w:rsidRPr="009F27D9">
              <w:rPr>
                <w:rFonts w:ascii="Arial" w:hAnsi="Arial" w:cs="Arial"/>
                <w:sz w:val="20"/>
                <w:szCs w:val="20"/>
              </w:rPr>
              <w:t>pril</w:t>
            </w:r>
            <w:r w:rsidR="009F27D9">
              <w:rPr>
                <w:rFonts w:ascii="Arial" w:hAnsi="Arial" w:cs="Arial"/>
                <w:sz w:val="20"/>
                <w:szCs w:val="20"/>
              </w:rPr>
              <w:t>og</w:t>
            </w:r>
            <w:r w:rsidRPr="009F27D9">
              <w:rPr>
                <w:rFonts w:ascii="Arial" w:hAnsi="Arial" w:cs="Arial"/>
                <w:sz w:val="20"/>
                <w:szCs w:val="20"/>
              </w:rPr>
              <w:t xml:space="preserve"> k prijavi, </w:t>
            </w:r>
            <w:r w:rsidR="009F27D9">
              <w:rPr>
                <w:rFonts w:ascii="Arial" w:hAnsi="Arial" w:cs="Arial"/>
                <w:sz w:val="20"/>
                <w:szCs w:val="20"/>
              </w:rPr>
              <w:t xml:space="preserve">podatki, </w:t>
            </w:r>
            <w:r w:rsidRPr="009F27D9">
              <w:rPr>
                <w:rFonts w:ascii="Arial" w:hAnsi="Arial" w:cs="Arial"/>
                <w:sz w:val="20"/>
                <w:szCs w:val="20"/>
              </w:rPr>
              <w:t>razvidnimi iz baz podatkov</w:t>
            </w:r>
            <w:r w:rsidR="009F27D9">
              <w:rPr>
                <w:rFonts w:ascii="Arial" w:hAnsi="Arial" w:cs="Arial"/>
                <w:sz w:val="20"/>
                <w:szCs w:val="20"/>
              </w:rPr>
              <w:t>,</w:t>
            </w:r>
            <w:r w:rsidRPr="009F27D9">
              <w:rPr>
                <w:rFonts w:ascii="Arial" w:hAnsi="Arial" w:cs="Arial"/>
                <w:sz w:val="20"/>
                <w:szCs w:val="20"/>
              </w:rPr>
              <w:t xml:space="preserve"> s katerimi </w:t>
            </w:r>
            <w:r w:rsidR="009F27D9">
              <w:rPr>
                <w:rFonts w:ascii="Arial" w:hAnsi="Arial" w:cs="Arial"/>
                <w:sz w:val="20"/>
                <w:szCs w:val="20"/>
              </w:rPr>
              <w:t>razpolaga f</w:t>
            </w:r>
            <w:r w:rsidRPr="009F27D9">
              <w:rPr>
                <w:rFonts w:ascii="Arial" w:hAnsi="Arial" w:cs="Arial"/>
                <w:sz w:val="20"/>
                <w:szCs w:val="20"/>
              </w:rPr>
              <w:t xml:space="preserve">inančna uprava </w:t>
            </w:r>
            <w:r w:rsidR="009F27D9">
              <w:rPr>
                <w:rFonts w:ascii="Arial" w:hAnsi="Arial" w:cs="Arial"/>
                <w:sz w:val="20"/>
                <w:szCs w:val="20"/>
              </w:rPr>
              <w:t xml:space="preserve">itd. </w:t>
            </w:r>
            <w:proofErr w:type="spellStart"/>
            <w:r w:rsidRPr="009F27D9">
              <w:rPr>
                <w:rFonts w:ascii="Arial" w:hAnsi="Arial" w:cs="Arial"/>
                <w:sz w:val="20"/>
                <w:szCs w:val="20"/>
              </w:rPr>
              <w:t>i</w:t>
            </w:r>
            <w:r w:rsidR="009F27D9">
              <w:rPr>
                <w:rFonts w:ascii="Arial" w:hAnsi="Arial" w:cs="Arial"/>
                <w:sz w:val="20"/>
                <w:szCs w:val="20"/>
              </w:rPr>
              <w:t>m</w:t>
            </w:r>
            <w:proofErr w:type="spellEnd"/>
            <w:r w:rsidRPr="009F27D9">
              <w:rPr>
                <w:rFonts w:ascii="Arial" w:hAnsi="Arial" w:cs="Arial"/>
                <w:sz w:val="20"/>
                <w:szCs w:val="20"/>
              </w:rPr>
              <w:t xml:space="preserve"> so pomembn</w:t>
            </w:r>
            <w:r w:rsidR="009F27D9">
              <w:rPr>
                <w:rFonts w:ascii="Arial" w:hAnsi="Arial" w:cs="Arial"/>
                <w:sz w:val="20"/>
                <w:szCs w:val="20"/>
              </w:rPr>
              <w:t>i</w:t>
            </w:r>
            <w:r w:rsidRPr="009F27D9">
              <w:rPr>
                <w:rFonts w:ascii="Arial" w:hAnsi="Arial" w:cs="Arial"/>
                <w:sz w:val="20"/>
                <w:szCs w:val="20"/>
              </w:rPr>
              <w:t xml:space="preserve"> za sprejem odločitve v konkretnem nadzoru.</w:t>
            </w:r>
            <w:r w:rsidR="009F27D9">
              <w:rPr>
                <w:rFonts w:ascii="Arial" w:hAnsi="Arial" w:cs="Arial"/>
                <w:sz w:val="20"/>
                <w:szCs w:val="20"/>
              </w:rPr>
              <w:t xml:space="preserve"> </w:t>
            </w:r>
          </w:p>
          <w:p w14:paraId="2C81AD9A" w14:textId="391BD90B" w:rsidR="0073245F" w:rsidRPr="000C557A" w:rsidRDefault="0073245F" w:rsidP="0009535A">
            <w:pPr>
              <w:pStyle w:val="odstavek1"/>
              <w:spacing w:line="276" w:lineRule="auto"/>
              <w:ind w:firstLine="0"/>
              <w:rPr>
                <w:sz w:val="20"/>
                <w:szCs w:val="20"/>
              </w:rPr>
            </w:pPr>
            <w:r w:rsidRPr="000C557A">
              <w:rPr>
                <w:b/>
                <w:bCs/>
                <w:sz w:val="20"/>
                <w:szCs w:val="20"/>
              </w:rPr>
              <w:t>K</w:t>
            </w:r>
            <w:r w:rsidR="008152CD" w:rsidRPr="000C557A">
              <w:rPr>
                <w:b/>
                <w:bCs/>
                <w:sz w:val="20"/>
                <w:szCs w:val="20"/>
              </w:rPr>
              <w:t xml:space="preserve"> </w:t>
            </w:r>
            <w:r w:rsidR="008152CD" w:rsidRPr="000C557A">
              <w:rPr>
                <w:b/>
                <w:bCs/>
                <w:sz w:val="20"/>
                <w:szCs w:val="20"/>
              </w:rPr>
              <w:fldChar w:fldCharType="begin"/>
            </w:r>
            <w:r w:rsidR="008152CD" w:rsidRPr="000C557A">
              <w:rPr>
                <w:b/>
                <w:bCs/>
                <w:sz w:val="20"/>
                <w:szCs w:val="20"/>
              </w:rPr>
              <w:instrText xml:space="preserve"> REF _Ref79040129 \r \h </w:instrText>
            </w:r>
            <w:r w:rsidR="000C557A" w:rsidRPr="000C557A">
              <w:rPr>
                <w:b/>
                <w:bCs/>
                <w:sz w:val="20"/>
                <w:szCs w:val="20"/>
              </w:rPr>
              <w:instrText xml:space="preserve"> \* MERGEFORMAT </w:instrText>
            </w:r>
            <w:r w:rsidR="008152CD" w:rsidRPr="000C557A">
              <w:rPr>
                <w:b/>
                <w:bCs/>
                <w:sz w:val="20"/>
                <w:szCs w:val="20"/>
              </w:rPr>
            </w:r>
            <w:r w:rsidR="008152CD" w:rsidRPr="000C557A">
              <w:rPr>
                <w:b/>
                <w:bCs/>
                <w:sz w:val="20"/>
                <w:szCs w:val="20"/>
              </w:rPr>
              <w:fldChar w:fldCharType="separate"/>
            </w:r>
            <w:r w:rsidR="00110414">
              <w:rPr>
                <w:b/>
                <w:bCs/>
                <w:sz w:val="20"/>
                <w:szCs w:val="20"/>
              </w:rPr>
              <w:t>5</w:t>
            </w:r>
            <w:r w:rsidR="008152CD" w:rsidRPr="000C557A">
              <w:rPr>
                <w:b/>
                <w:bCs/>
                <w:sz w:val="20"/>
                <w:szCs w:val="20"/>
              </w:rPr>
              <w:fldChar w:fldCharType="end"/>
            </w:r>
            <w:r w:rsidR="008152CD" w:rsidRPr="000C557A">
              <w:rPr>
                <w:b/>
                <w:bCs/>
                <w:sz w:val="20"/>
                <w:szCs w:val="20"/>
              </w:rPr>
              <w:t>.</w:t>
            </w:r>
            <w:r w:rsidRPr="000C557A">
              <w:rPr>
                <w:b/>
                <w:bCs/>
                <w:sz w:val="20"/>
                <w:szCs w:val="20"/>
              </w:rPr>
              <w:t xml:space="preserve"> členu</w:t>
            </w:r>
          </w:p>
          <w:p w14:paraId="6A82F238" w14:textId="0CA44B01" w:rsidR="00F16B5F" w:rsidRPr="000C557A" w:rsidRDefault="002713CA" w:rsidP="00121056">
            <w:pPr>
              <w:pStyle w:val="lennaslov1"/>
              <w:spacing w:line="276" w:lineRule="auto"/>
              <w:contextualSpacing/>
              <w:jc w:val="both"/>
              <w:rPr>
                <w:vanish/>
                <w:sz w:val="20"/>
                <w:szCs w:val="20"/>
                <w:specVanish/>
              </w:rPr>
            </w:pPr>
            <w:r w:rsidRPr="000C557A">
              <w:rPr>
                <w:b w:val="0"/>
                <w:bCs w:val="0"/>
                <w:sz w:val="20"/>
                <w:szCs w:val="20"/>
              </w:rPr>
              <w:t xml:space="preserve">Predlog člena določa splošni </w:t>
            </w:r>
            <w:proofErr w:type="spellStart"/>
            <w:r w:rsidRPr="000C557A">
              <w:rPr>
                <w:b w:val="0"/>
                <w:bCs w:val="0"/>
                <w:sz w:val="20"/>
                <w:szCs w:val="20"/>
              </w:rPr>
              <w:t>vacatio</w:t>
            </w:r>
            <w:proofErr w:type="spellEnd"/>
            <w:r w:rsidRPr="000C557A">
              <w:rPr>
                <w:b w:val="0"/>
                <w:bCs w:val="0"/>
                <w:sz w:val="20"/>
                <w:szCs w:val="20"/>
              </w:rPr>
              <w:t xml:space="preserve"> </w:t>
            </w:r>
            <w:proofErr w:type="spellStart"/>
            <w:r w:rsidRPr="000C557A">
              <w:rPr>
                <w:b w:val="0"/>
                <w:bCs w:val="0"/>
                <w:sz w:val="20"/>
                <w:szCs w:val="20"/>
              </w:rPr>
              <w:t>legis</w:t>
            </w:r>
            <w:proofErr w:type="spellEnd"/>
            <w:r w:rsidRPr="000C557A">
              <w:rPr>
                <w:b w:val="0"/>
                <w:bCs w:val="0"/>
                <w:sz w:val="20"/>
                <w:szCs w:val="20"/>
              </w:rPr>
              <w:t xml:space="preserve">, in sicer se predlaga, da začne zakon veljati petnajsti dan po objavi v Uradnem listu Republike Slovenije. </w:t>
            </w:r>
          </w:p>
          <w:p w14:paraId="06A23D18" w14:textId="77777777" w:rsidR="003C138B" w:rsidRDefault="003C138B" w:rsidP="00000CEE">
            <w:pPr>
              <w:spacing w:after="0"/>
              <w:contextualSpacing/>
              <w:jc w:val="both"/>
              <w:rPr>
                <w:rFonts w:ascii="Arial" w:hAnsi="Arial" w:cs="Arial"/>
                <w:sz w:val="20"/>
                <w:szCs w:val="20"/>
              </w:rPr>
            </w:pPr>
          </w:p>
          <w:p w14:paraId="7EFFB215" w14:textId="057578A6" w:rsidR="00042F76" w:rsidRPr="000C557A" w:rsidRDefault="00042F76" w:rsidP="00000CEE">
            <w:pPr>
              <w:spacing w:after="0"/>
              <w:contextualSpacing/>
              <w:jc w:val="both"/>
              <w:rPr>
                <w:rFonts w:ascii="Arial" w:hAnsi="Arial" w:cs="Arial"/>
                <w:sz w:val="20"/>
                <w:szCs w:val="20"/>
              </w:rPr>
            </w:pPr>
          </w:p>
        </w:tc>
      </w:tr>
    </w:tbl>
    <w:p w14:paraId="37F9CE8B" w14:textId="15DE0BA8" w:rsidR="00042F76" w:rsidRDefault="00042F76"/>
    <w:p w14:paraId="0271D88B" w14:textId="7AE9B7A1" w:rsidR="00121056" w:rsidRDefault="00121056"/>
    <w:p w14:paraId="73369BC3" w14:textId="77777777" w:rsidR="00CA4648" w:rsidRDefault="00CA4648"/>
    <w:p w14:paraId="429B1986" w14:textId="532EF13C" w:rsidR="001A6FF9" w:rsidRDefault="001A6FF9"/>
    <w:p w14:paraId="4AE9768B" w14:textId="797593FA" w:rsidR="001A6FF9" w:rsidRDefault="001A6FF9"/>
    <w:p w14:paraId="2EBAC3B9" w14:textId="4DF36B3F" w:rsidR="001A6FF9" w:rsidRDefault="001A6FF9"/>
    <w:tbl>
      <w:tblPr>
        <w:tblW w:w="0" w:type="auto"/>
        <w:tblLook w:val="04A0" w:firstRow="1" w:lastRow="0" w:firstColumn="1" w:lastColumn="0" w:noHBand="0" w:noVBand="1"/>
      </w:tblPr>
      <w:tblGrid>
        <w:gridCol w:w="9070"/>
      </w:tblGrid>
      <w:tr w:rsidR="000C557A" w:rsidRPr="000C557A" w14:paraId="1C1CE0AC" w14:textId="77777777" w:rsidTr="00850627">
        <w:tc>
          <w:tcPr>
            <w:tcW w:w="9070" w:type="dxa"/>
          </w:tcPr>
          <w:p w14:paraId="1DE2DA14" w14:textId="387F0E4A" w:rsidR="00C62C22" w:rsidRPr="000C557A" w:rsidRDefault="00BF19C2" w:rsidP="00C62C22">
            <w:pPr>
              <w:pStyle w:val="Poglavje"/>
              <w:spacing w:before="0" w:after="0" w:line="276" w:lineRule="auto"/>
              <w:contextualSpacing/>
              <w:jc w:val="both"/>
              <w:rPr>
                <w:sz w:val="20"/>
                <w:szCs w:val="20"/>
              </w:rPr>
            </w:pPr>
            <w:r w:rsidRPr="000C557A">
              <w:rPr>
                <w:sz w:val="20"/>
                <w:szCs w:val="20"/>
              </w:rPr>
              <w:lastRenderedPageBreak/>
              <w:t>IV. BESEDILO ČLENOV, KI SE SPREMINJAJO</w:t>
            </w:r>
          </w:p>
          <w:p w14:paraId="0D156F04" w14:textId="77777777" w:rsidR="00C62C22" w:rsidRPr="000C557A" w:rsidRDefault="00C62C22" w:rsidP="00C62C22">
            <w:pPr>
              <w:pStyle w:val="len0"/>
              <w:shd w:val="clear" w:color="auto" w:fill="FFFFFF"/>
              <w:spacing w:before="480" w:beforeAutospacing="0" w:after="0" w:afterAutospacing="0"/>
              <w:jc w:val="center"/>
              <w:rPr>
                <w:rFonts w:ascii="Arial" w:hAnsi="Arial" w:cs="Arial"/>
                <w:b/>
                <w:bCs/>
                <w:sz w:val="20"/>
                <w:szCs w:val="20"/>
              </w:rPr>
            </w:pPr>
            <w:r w:rsidRPr="000C557A">
              <w:rPr>
                <w:rFonts w:ascii="Arial" w:hAnsi="Arial" w:cs="Arial"/>
                <w:b/>
                <w:bCs/>
                <w:sz w:val="20"/>
                <w:szCs w:val="20"/>
                <w:lang w:val="x-none"/>
              </w:rPr>
              <w:t>10.a člen</w:t>
            </w:r>
          </w:p>
          <w:p w14:paraId="0A5095BE" w14:textId="77777777" w:rsidR="00C62C22" w:rsidRPr="000C557A" w:rsidRDefault="00C62C22" w:rsidP="00C62C22">
            <w:pPr>
              <w:pStyle w:val="lennaslov0"/>
              <w:shd w:val="clear" w:color="auto" w:fill="FFFFFF"/>
              <w:spacing w:before="0" w:beforeAutospacing="0" w:after="0" w:afterAutospacing="0"/>
              <w:jc w:val="center"/>
              <w:rPr>
                <w:rFonts w:ascii="Arial" w:hAnsi="Arial" w:cs="Arial"/>
                <w:b/>
                <w:bCs/>
                <w:sz w:val="20"/>
                <w:szCs w:val="20"/>
              </w:rPr>
            </w:pPr>
            <w:r w:rsidRPr="000C557A">
              <w:rPr>
                <w:rFonts w:ascii="Arial" w:hAnsi="Arial" w:cs="Arial"/>
                <w:b/>
                <w:bCs/>
                <w:sz w:val="20"/>
                <w:szCs w:val="20"/>
                <w:lang w:val="x-none"/>
              </w:rPr>
              <w:t>(imenovanje direktorja)</w:t>
            </w:r>
          </w:p>
          <w:p w14:paraId="508D50B8" w14:textId="77777777" w:rsidR="00C62C22" w:rsidRPr="000C557A" w:rsidRDefault="00C62C22" w:rsidP="00C62C22">
            <w:pPr>
              <w:pStyle w:val="odstavek0"/>
              <w:shd w:val="clear" w:color="auto" w:fill="FFFFFF"/>
              <w:spacing w:before="240" w:beforeAutospacing="0" w:after="0" w:afterAutospacing="0"/>
              <w:ind w:firstLine="1021"/>
              <w:jc w:val="both"/>
              <w:rPr>
                <w:rFonts w:ascii="Arial" w:hAnsi="Arial" w:cs="Arial"/>
                <w:sz w:val="20"/>
                <w:szCs w:val="20"/>
              </w:rPr>
            </w:pPr>
            <w:r w:rsidRPr="000C557A">
              <w:rPr>
                <w:rFonts w:ascii="Arial" w:hAnsi="Arial" w:cs="Arial"/>
                <w:sz w:val="20"/>
                <w:szCs w:val="20"/>
                <w:lang w:val="x-none"/>
              </w:rPr>
              <w:t xml:space="preserve">(1) Ne glede na določbo 5. točke prvega odstavka 68. člena Zakona o javnih uslužbencih (Uradni list RS, št. 63/07 – uradno prečiščeno besedilo, 65/08, 69/08 – ZTFI-A, 69/08 – ZZavar-E, 40/12 – </w:t>
            </w:r>
            <w:proofErr w:type="spellStart"/>
            <w:r w:rsidRPr="000C557A">
              <w:rPr>
                <w:rFonts w:ascii="Arial" w:hAnsi="Arial" w:cs="Arial"/>
                <w:sz w:val="20"/>
                <w:szCs w:val="20"/>
                <w:lang w:val="x-none"/>
              </w:rPr>
              <w:t>ZUJF</w:t>
            </w:r>
            <w:proofErr w:type="spellEnd"/>
            <w:r w:rsidRPr="000C557A">
              <w:rPr>
                <w:rFonts w:ascii="Arial" w:hAnsi="Arial" w:cs="Arial"/>
                <w:sz w:val="20"/>
                <w:szCs w:val="20"/>
                <w:lang w:val="x-none"/>
              </w:rPr>
              <w:t xml:space="preserve">, 158/20 – </w:t>
            </w:r>
            <w:proofErr w:type="spellStart"/>
            <w:r w:rsidRPr="000C557A">
              <w:rPr>
                <w:rFonts w:ascii="Arial" w:hAnsi="Arial" w:cs="Arial"/>
                <w:sz w:val="20"/>
                <w:szCs w:val="20"/>
                <w:lang w:val="x-none"/>
              </w:rPr>
              <w:t>ZIntPK</w:t>
            </w:r>
            <w:proofErr w:type="spellEnd"/>
            <w:r w:rsidRPr="000C557A">
              <w:rPr>
                <w:rFonts w:ascii="Arial" w:hAnsi="Arial" w:cs="Arial"/>
                <w:sz w:val="20"/>
                <w:szCs w:val="20"/>
                <w:lang w:val="x-none"/>
              </w:rPr>
              <w:t xml:space="preserve">-C, 203/20 – </w:t>
            </w:r>
            <w:proofErr w:type="spellStart"/>
            <w:r w:rsidRPr="000C557A">
              <w:rPr>
                <w:rFonts w:ascii="Arial" w:hAnsi="Arial" w:cs="Arial"/>
                <w:sz w:val="20"/>
                <w:szCs w:val="20"/>
                <w:lang w:val="x-none"/>
              </w:rPr>
              <w:t>ZIUPOPDVE</w:t>
            </w:r>
            <w:proofErr w:type="spellEnd"/>
            <w:r w:rsidRPr="000C557A">
              <w:rPr>
                <w:rFonts w:ascii="Arial" w:hAnsi="Arial" w:cs="Arial"/>
                <w:sz w:val="20"/>
                <w:szCs w:val="20"/>
                <w:lang w:val="x-none"/>
              </w:rPr>
              <w:t xml:space="preserve">, 202/21 – </w:t>
            </w:r>
            <w:proofErr w:type="spellStart"/>
            <w:r w:rsidRPr="000C557A">
              <w:rPr>
                <w:rFonts w:ascii="Arial" w:hAnsi="Arial" w:cs="Arial"/>
                <w:sz w:val="20"/>
                <w:szCs w:val="20"/>
                <w:lang w:val="x-none"/>
              </w:rPr>
              <w:t>odl</w:t>
            </w:r>
            <w:proofErr w:type="spellEnd"/>
            <w:r w:rsidRPr="000C557A">
              <w:rPr>
                <w:rFonts w:ascii="Arial" w:hAnsi="Arial" w:cs="Arial"/>
                <w:sz w:val="20"/>
                <w:szCs w:val="20"/>
                <w:lang w:val="x-none"/>
              </w:rPr>
              <w:t xml:space="preserve">. US in 3/22 – </w:t>
            </w:r>
            <w:proofErr w:type="spellStart"/>
            <w:r w:rsidRPr="000C557A">
              <w:rPr>
                <w:rFonts w:ascii="Arial" w:hAnsi="Arial" w:cs="Arial"/>
                <w:sz w:val="20"/>
                <w:szCs w:val="20"/>
                <w:lang w:val="x-none"/>
              </w:rPr>
              <w:t>ZDeb</w:t>
            </w:r>
            <w:proofErr w:type="spellEnd"/>
            <w:r w:rsidRPr="000C557A">
              <w:rPr>
                <w:rFonts w:ascii="Arial" w:hAnsi="Arial" w:cs="Arial"/>
                <w:sz w:val="20"/>
                <w:szCs w:val="20"/>
                <w:lang w:val="x-none"/>
              </w:rPr>
              <w:t>; v nadaljnjem besedilu: ZJU) predstojnik finančne uprave imenuje direktorje finančnih uradov za dobo petih let po izbirnem postopku na podlagi internega oziroma javnega natečaja.</w:t>
            </w:r>
          </w:p>
          <w:p w14:paraId="585E939C" w14:textId="77777777" w:rsidR="00C62C22" w:rsidRPr="000C557A" w:rsidRDefault="00C62C22" w:rsidP="00C62C22">
            <w:pPr>
              <w:pStyle w:val="odstavek0"/>
              <w:shd w:val="clear" w:color="auto" w:fill="FFFFFF"/>
              <w:spacing w:before="240" w:beforeAutospacing="0" w:after="0" w:afterAutospacing="0"/>
              <w:ind w:firstLine="1021"/>
              <w:jc w:val="both"/>
              <w:rPr>
                <w:rFonts w:ascii="Arial" w:hAnsi="Arial" w:cs="Arial"/>
                <w:sz w:val="20"/>
                <w:szCs w:val="20"/>
              </w:rPr>
            </w:pPr>
            <w:r w:rsidRPr="000C557A">
              <w:rPr>
                <w:rFonts w:ascii="Arial" w:hAnsi="Arial" w:cs="Arial"/>
                <w:sz w:val="20"/>
                <w:szCs w:val="20"/>
                <w:lang w:val="x-none"/>
              </w:rPr>
              <w:t>(2) Za postopek internega natečaja se uporabljajo določbe 57. člena ZJU, za postopek javnega natečaja pa se uporabljajo določbe 58. do 64. člena ZJU.</w:t>
            </w:r>
          </w:p>
          <w:p w14:paraId="3F51AFAC" w14:textId="77777777" w:rsidR="00C62C22" w:rsidRPr="000C557A" w:rsidRDefault="00C62C22" w:rsidP="00C62C22">
            <w:pPr>
              <w:pStyle w:val="len0"/>
              <w:shd w:val="clear" w:color="auto" w:fill="FFFFFF"/>
              <w:spacing w:before="480" w:beforeAutospacing="0" w:after="0" w:afterAutospacing="0"/>
              <w:jc w:val="center"/>
              <w:rPr>
                <w:rFonts w:ascii="Arial" w:hAnsi="Arial" w:cs="Arial"/>
                <w:b/>
                <w:bCs/>
                <w:sz w:val="20"/>
                <w:szCs w:val="20"/>
              </w:rPr>
            </w:pPr>
            <w:r w:rsidRPr="000C557A">
              <w:rPr>
                <w:rFonts w:ascii="Arial" w:hAnsi="Arial" w:cs="Arial"/>
                <w:b/>
                <w:bCs/>
                <w:sz w:val="20"/>
                <w:szCs w:val="20"/>
                <w:lang w:val="x-none"/>
              </w:rPr>
              <w:t>10.b člen</w:t>
            </w:r>
          </w:p>
          <w:p w14:paraId="3BCD37D2" w14:textId="77777777" w:rsidR="00C62C22" w:rsidRPr="000C557A" w:rsidRDefault="00C62C22" w:rsidP="00C62C22">
            <w:pPr>
              <w:pStyle w:val="lennaslov0"/>
              <w:shd w:val="clear" w:color="auto" w:fill="FFFFFF"/>
              <w:spacing w:before="0" w:beforeAutospacing="0" w:after="0" w:afterAutospacing="0"/>
              <w:jc w:val="center"/>
              <w:rPr>
                <w:rFonts w:ascii="Arial" w:hAnsi="Arial" w:cs="Arial"/>
                <w:b/>
                <w:bCs/>
                <w:sz w:val="20"/>
                <w:szCs w:val="20"/>
              </w:rPr>
            </w:pPr>
            <w:r w:rsidRPr="000C557A">
              <w:rPr>
                <w:rFonts w:ascii="Arial" w:hAnsi="Arial" w:cs="Arial"/>
                <w:b/>
                <w:bCs/>
                <w:sz w:val="20"/>
                <w:szCs w:val="20"/>
                <w:lang w:val="x-none"/>
              </w:rPr>
              <w:t>(kolegijsko odločanje)</w:t>
            </w:r>
          </w:p>
          <w:p w14:paraId="4AE34110" w14:textId="77777777" w:rsidR="00C62C22" w:rsidRPr="000C557A" w:rsidRDefault="00C62C22" w:rsidP="00C62C22">
            <w:pPr>
              <w:pStyle w:val="odstavek0"/>
              <w:shd w:val="clear" w:color="auto" w:fill="FFFFFF"/>
              <w:spacing w:before="240" w:beforeAutospacing="0" w:after="0" w:afterAutospacing="0"/>
              <w:ind w:firstLine="1021"/>
              <w:jc w:val="both"/>
              <w:rPr>
                <w:rFonts w:ascii="Arial" w:hAnsi="Arial" w:cs="Arial"/>
                <w:sz w:val="20"/>
                <w:szCs w:val="20"/>
              </w:rPr>
            </w:pPr>
            <w:r w:rsidRPr="000C557A">
              <w:rPr>
                <w:rFonts w:ascii="Arial" w:hAnsi="Arial" w:cs="Arial"/>
                <w:sz w:val="20"/>
                <w:szCs w:val="20"/>
                <w:lang w:val="x-none"/>
              </w:rPr>
              <w:t>(1) Finančna uprava odloča v kolegiju treh uradnih oseb (v nadaljnjem besedilu: kolegij) v primerih:</w:t>
            </w:r>
          </w:p>
          <w:p w14:paraId="0B43F17C" w14:textId="77777777" w:rsidR="00C62C22" w:rsidRPr="000C557A" w:rsidRDefault="00C62C22" w:rsidP="00C62C22">
            <w:pPr>
              <w:pStyle w:val="alineazaodstavkom0"/>
              <w:shd w:val="clear" w:color="auto" w:fill="FFFFFF"/>
              <w:spacing w:before="0" w:beforeAutospacing="0" w:after="0" w:afterAutospacing="0"/>
              <w:ind w:left="425" w:hanging="425"/>
              <w:jc w:val="both"/>
              <w:rPr>
                <w:rFonts w:ascii="Arial" w:hAnsi="Arial" w:cs="Arial"/>
                <w:sz w:val="20"/>
                <w:szCs w:val="20"/>
              </w:rPr>
            </w:pPr>
            <w:r w:rsidRPr="000C557A">
              <w:rPr>
                <w:rFonts w:ascii="Arial" w:hAnsi="Arial" w:cs="Arial"/>
                <w:sz w:val="20"/>
                <w:szCs w:val="20"/>
              </w:rPr>
              <w:t>-</w:t>
            </w:r>
            <w:r w:rsidRPr="000C557A">
              <w:rPr>
                <w:sz w:val="20"/>
                <w:szCs w:val="20"/>
              </w:rPr>
              <w:t>       </w:t>
            </w:r>
            <w:r w:rsidRPr="000C557A">
              <w:rPr>
                <w:rFonts w:ascii="Arial" w:hAnsi="Arial" w:cs="Arial"/>
                <w:sz w:val="20"/>
                <w:szCs w:val="20"/>
              </w:rPr>
              <w:t>če pričakovana davčna obveznost presega 500.000 eurov,</w:t>
            </w:r>
          </w:p>
          <w:p w14:paraId="4893E063" w14:textId="77777777" w:rsidR="00C62C22" w:rsidRPr="000C557A" w:rsidRDefault="00C62C22" w:rsidP="00C62C22">
            <w:pPr>
              <w:pStyle w:val="alineazaodstavkom0"/>
              <w:shd w:val="clear" w:color="auto" w:fill="FFFFFF"/>
              <w:spacing w:before="0" w:beforeAutospacing="0" w:after="0" w:afterAutospacing="0"/>
              <w:ind w:left="425" w:hanging="425"/>
              <w:jc w:val="both"/>
              <w:rPr>
                <w:rFonts w:ascii="Arial" w:hAnsi="Arial" w:cs="Arial"/>
                <w:sz w:val="20"/>
                <w:szCs w:val="20"/>
              </w:rPr>
            </w:pPr>
            <w:r w:rsidRPr="000C557A">
              <w:rPr>
                <w:rFonts w:ascii="Arial" w:hAnsi="Arial" w:cs="Arial"/>
                <w:sz w:val="20"/>
                <w:szCs w:val="20"/>
              </w:rPr>
              <w:t>-</w:t>
            </w:r>
            <w:r w:rsidRPr="000C557A">
              <w:rPr>
                <w:sz w:val="20"/>
                <w:szCs w:val="20"/>
              </w:rPr>
              <w:t>       </w:t>
            </w:r>
            <w:r w:rsidRPr="000C557A">
              <w:rPr>
                <w:rFonts w:ascii="Arial" w:hAnsi="Arial" w:cs="Arial"/>
                <w:sz w:val="20"/>
                <w:szCs w:val="20"/>
              </w:rPr>
              <w:t>izvajanja inšpekcijskega nadzora povezanih oseb ali</w:t>
            </w:r>
          </w:p>
          <w:p w14:paraId="6C141499" w14:textId="77777777" w:rsidR="00C62C22" w:rsidRPr="000C557A" w:rsidRDefault="00C62C22" w:rsidP="00C62C22">
            <w:pPr>
              <w:pStyle w:val="alineazaodstavkom0"/>
              <w:shd w:val="clear" w:color="auto" w:fill="FFFFFF"/>
              <w:spacing w:before="0" w:beforeAutospacing="0" w:after="0" w:afterAutospacing="0"/>
              <w:ind w:left="425" w:hanging="425"/>
              <w:jc w:val="both"/>
              <w:rPr>
                <w:rFonts w:ascii="Arial" w:hAnsi="Arial" w:cs="Arial"/>
                <w:sz w:val="20"/>
                <w:szCs w:val="20"/>
              </w:rPr>
            </w:pPr>
            <w:r w:rsidRPr="000C557A">
              <w:rPr>
                <w:rFonts w:ascii="Arial" w:hAnsi="Arial" w:cs="Arial"/>
                <w:sz w:val="20"/>
                <w:szCs w:val="20"/>
              </w:rPr>
              <w:t>-</w:t>
            </w:r>
            <w:r w:rsidRPr="000C557A">
              <w:rPr>
                <w:sz w:val="20"/>
                <w:szCs w:val="20"/>
              </w:rPr>
              <w:t>       </w:t>
            </w:r>
            <w:r w:rsidRPr="000C557A">
              <w:rPr>
                <w:rFonts w:ascii="Arial" w:hAnsi="Arial" w:cs="Arial"/>
                <w:sz w:val="20"/>
                <w:szCs w:val="20"/>
              </w:rPr>
              <w:t>ugotavljanja davčne osnove z oceno, če pričakovana davčna obveznost presega 100.000 eurov.</w:t>
            </w:r>
          </w:p>
          <w:p w14:paraId="59671B3B" w14:textId="77777777" w:rsidR="00C62C22" w:rsidRPr="000C557A" w:rsidRDefault="00C62C22" w:rsidP="00C62C22">
            <w:pPr>
              <w:pStyle w:val="odstavek0"/>
              <w:shd w:val="clear" w:color="auto" w:fill="FFFFFF"/>
              <w:spacing w:before="240" w:beforeAutospacing="0" w:after="0" w:afterAutospacing="0"/>
              <w:ind w:firstLine="1021"/>
              <w:jc w:val="both"/>
              <w:rPr>
                <w:rFonts w:ascii="Arial" w:hAnsi="Arial" w:cs="Arial"/>
                <w:sz w:val="20"/>
                <w:szCs w:val="20"/>
              </w:rPr>
            </w:pPr>
            <w:r w:rsidRPr="000C557A">
              <w:rPr>
                <w:rFonts w:ascii="Arial" w:hAnsi="Arial" w:cs="Arial"/>
                <w:sz w:val="20"/>
                <w:szCs w:val="20"/>
                <w:lang w:val="x-none"/>
              </w:rPr>
              <w:t>(2) Predsednika in člane kolegija imenuje direktor finančnega urada, v katerem se vodi postopek v primerih iz prejšnjega odstavka.</w:t>
            </w:r>
          </w:p>
          <w:p w14:paraId="638C84C4" w14:textId="77777777" w:rsidR="00C62C22" w:rsidRPr="000C557A" w:rsidRDefault="00C62C22" w:rsidP="00C62C22">
            <w:pPr>
              <w:pStyle w:val="odstavek0"/>
              <w:shd w:val="clear" w:color="auto" w:fill="FFFFFF"/>
              <w:spacing w:before="240" w:beforeAutospacing="0" w:after="0" w:afterAutospacing="0"/>
              <w:ind w:firstLine="1021"/>
              <w:jc w:val="both"/>
              <w:rPr>
                <w:rFonts w:ascii="Arial" w:hAnsi="Arial" w:cs="Arial"/>
                <w:sz w:val="20"/>
                <w:szCs w:val="20"/>
              </w:rPr>
            </w:pPr>
            <w:r w:rsidRPr="000C557A">
              <w:rPr>
                <w:rFonts w:ascii="Arial" w:hAnsi="Arial" w:cs="Arial"/>
                <w:sz w:val="20"/>
                <w:szCs w:val="20"/>
                <w:lang w:val="x-none"/>
              </w:rPr>
              <w:t>(3) Postopek do izdaje odločbe vodi predsednik kolegija, ki pripravi poročilo in predlog odločbe, kolegij pa sprejme odločbo z večino glasov članov. Odločbo podpiše predsednik kolegija.</w:t>
            </w:r>
          </w:p>
          <w:p w14:paraId="5DA2AFD2" w14:textId="31888413" w:rsidR="00C62C22" w:rsidRPr="000C557A" w:rsidRDefault="00C62C22" w:rsidP="00C62C22">
            <w:pPr>
              <w:pStyle w:val="odstavek0"/>
              <w:shd w:val="clear" w:color="auto" w:fill="FFFFFF"/>
              <w:spacing w:before="240" w:beforeAutospacing="0" w:after="0" w:afterAutospacing="0"/>
              <w:ind w:firstLine="1021"/>
              <w:jc w:val="both"/>
              <w:rPr>
                <w:rFonts w:ascii="Arial" w:hAnsi="Arial" w:cs="Arial"/>
                <w:sz w:val="20"/>
                <w:szCs w:val="20"/>
              </w:rPr>
            </w:pPr>
            <w:r w:rsidRPr="000C557A">
              <w:rPr>
                <w:rFonts w:ascii="Arial" w:hAnsi="Arial" w:cs="Arial"/>
                <w:sz w:val="20"/>
                <w:szCs w:val="20"/>
                <w:lang w:val="x-none"/>
              </w:rPr>
              <w:t>(4) Kadar se med postopkom, ki ga vodi uradna oseba, izpolnijo pogoji za kolegijsko odločanje, postopek nadaljuje kolegij.</w:t>
            </w:r>
          </w:p>
          <w:p w14:paraId="1B5B3A7F" w14:textId="77777777" w:rsidR="00C62C22" w:rsidRPr="000C557A" w:rsidRDefault="00C62C22" w:rsidP="00C62C22">
            <w:pPr>
              <w:pStyle w:val="len0"/>
              <w:shd w:val="clear" w:color="auto" w:fill="FFFFFF"/>
              <w:spacing w:before="480" w:beforeAutospacing="0" w:after="0" w:afterAutospacing="0"/>
              <w:jc w:val="center"/>
              <w:rPr>
                <w:rFonts w:ascii="Arial" w:hAnsi="Arial" w:cs="Arial"/>
                <w:b/>
                <w:bCs/>
                <w:sz w:val="20"/>
                <w:szCs w:val="20"/>
              </w:rPr>
            </w:pPr>
            <w:r w:rsidRPr="000C557A">
              <w:rPr>
                <w:rFonts w:ascii="Arial" w:hAnsi="Arial" w:cs="Arial"/>
                <w:b/>
                <w:bCs/>
                <w:sz w:val="20"/>
                <w:szCs w:val="20"/>
                <w:lang w:val="x-none"/>
              </w:rPr>
              <w:t>42. člen</w:t>
            </w:r>
          </w:p>
          <w:p w14:paraId="15DFDA34" w14:textId="77777777" w:rsidR="00C62C22" w:rsidRPr="000C557A" w:rsidRDefault="00C62C22" w:rsidP="00C62C22">
            <w:pPr>
              <w:pStyle w:val="lennaslov0"/>
              <w:shd w:val="clear" w:color="auto" w:fill="FFFFFF"/>
              <w:spacing w:before="0" w:beforeAutospacing="0" w:after="0" w:afterAutospacing="0"/>
              <w:jc w:val="center"/>
              <w:rPr>
                <w:rFonts w:ascii="Arial" w:hAnsi="Arial" w:cs="Arial"/>
                <w:b/>
                <w:bCs/>
                <w:sz w:val="20"/>
                <w:szCs w:val="20"/>
              </w:rPr>
            </w:pPr>
            <w:r w:rsidRPr="000C557A">
              <w:rPr>
                <w:rFonts w:ascii="Arial" w:hAnsi="Arial" w:cs="Arial"/>
                <w:b/>
                <w:bCs/>
                <w:sz w:val="20"/>
                <w:szCs w:val="20"/>
                <w:lang w:val="x-none"/>
              </w:rPr>
              <w:t>(odvzem pooblastil)</w:t>
            </w:r>
          </w:p>
          <w:p w14:paraId="47C2BBFB" w14:textId="77777777" w:rsidR="00C62C22" w:rsidRPr="000C557A" w:rsidRDefault="00C62C22" w:rsidP="00C62C22">
            <w:pPr>
              <w:pStyle w:val="odstavek0"/>
              <w:shd w:val="clear" w:color="auto" w:fill="FFFFFF"/>
              <w:spacing w:before="240" w:beforeAutospacing="0" w:after="0" w:afterAutospacing="0"/>
              <w:ind w:firstLine="1021"/>
              <w:jc w:val="both"/>
              <w:rPr>
                <w:rFonts w:ascii="Arial" w:hAnsi="Arial" w:cs="Arial"/>
                <w:sz w:val="20"/>
                <w:szCs w:val="20"/>
              </w:rPr>
            </w:pPr>
            <w:r w:rsidRPr="000C557A">
              <w:rPr>
                <w:rFonts w:ascii="Arial" w:hAnsi="Arial" w:cs="Arial"/>
                <w:sz w:val="20"/>
                <w:szCs w:val="20"/>
                <w:lang w:val="x-none"/>
              </w:rPr>
              <w:t>(1) Predstojnik s sklepom odvzame uradni osebi pravico izvrševati pooblastila, če:</w:t>
            </w:r>
          </w:p>
          <w:p w14:paraId="14B263C7" w14:textId="77777777" w:rsidR="00C62C22" w:rsidRPr="000C557A" w:rsidRDefault="00C62C22" w:rsidP="00C62C22">
            <w:pPr>
              <w:pStyle w:val="tevilnatoka0"/>
              <w:shd w:val="clear" w:color="auto" w:fill="FFFFFF"/>
              <w:spacing w:before="0" w:beforeAutospacing="0" w:after="0" w:afterAutospacing="0"/>
              <w:ind w:left="425" w:hanging="425"/>
              <w:jc w:val="both"/>
              <w:rPr>
                <w:rFonts w:ascii="Arial" w:hAnsi="Arial" w:cs="Arial"/>
                <w:sz w:val="20"/>
                <w:szCs w:val="20"/>
              </w:rPr>
            </w:pPr>
            <w:r w:rsidRPr="000C557A">
              <w:rPr>
                <w:rFonts w:ascii="Arial" w:hAnsi="Arial" w:cs="Arial"/>
                <w:sz w:val="20"/>
                <w:szCs w:val="20"/>
              </w:rPr>
              <w:t>1.</w:t>
            </w:r>
            <w:r w:rsidRPr="000C557A">
              <w:rPr>
                <w:sz w:val="20"/>
                <w:szCs w:val="20"/>
              </w:rPr>
              <w:t>      </w:t>
            </w:r>
            <w:r w:rsidRPr="000C557A">
              <w:rPr>
                <w:rFonts w:ascii="Arial" w:hAnsi="Arial" w:cs="Arial"/>
                <w:sz w:val="20"/>
                <w:szCs w:val="20"/>
              </w:rPr>
              <w:t>se z dokončnim sklepom v disciplinskem postopku ugotovi, da:</w:t>
            </w:r>
          </w:p>
          <w:p w14:paraId="1AAA89BC" w14:textId="77777777" w:rsidR="00C62C22" w:rsidRPr="000C557A" w:rsidRDefault="00C62C22" w:rsidP="00C62C22">
            <w:pPr>
              <w:pStyle w:val="alineazatevilnotoko0"/>
              <w:shd w:val="clear" w:color="auto" w:fill="FFFFFF"/>
              <w:spacing w:before="0" w:beforeAutospacing="0" w:after="0" w:afterAutospacing="0"/>
              <w:ind w:left="567" w:hanging="142"/>
              <w:jc w:val="both"/>
              <w:rPr>
                <w:rFonts w:ascii="Arial" w:hAnsi="Arial" w:cs="Arial"/>
                <w:sz w:val="20"/>
                <w:szCs w:val="20"/>
              </w:rPr>
            </w:pPr>
            <w:r w:rsidRPr="000C557A">
              <w:rPr>
                <w:rFonts w:ascii="Arial" w:hAnsi="Arial" w:cs="Arial"/>
                <w:sz w:val="20"/>
                <w:szCs w:val="20"/>
              </w:rPr>
              <w:t>-</w:t>
            </w:r>
            <w:r w:rsidRPr="000C557A">
              <w:rPr>
                <w:sz w:val="20"/>
                <w:szCs w:val="20"/>
              </w:rPr>
              <w:t>  </w:t>
            </w:r>
            <w:r w:rsidRPr="000C557A">
              <w:rPr>
                <w:rFonts w:ascii="Arial" w:hAnsi="Arial" w:cs="Arial"/>
                <w:sz w:val="20"/>
                <w:szCs w:val="20"/>
              </w:rPr>
              <w:t>je storila dejanje na delu ali v zvezi z delom, ki ima znake kaznivega dejanja, ki se preganja po uradni dolžnosti,</w:t>
            </w:r>
          </w:p>
          <w:p w14:paraId="1B72ACDE" w14:textId="77777777" w:rsidR="00C62C22" w:rsidRPr="000C557A" w:rsidRDefault="00C62C22" w:rsidP="00C62C22">
            <w:pPr>
              <w:pStyle w:val="alineazatevilnotoko0"/>
              <w:shd w:val="clear" w:color="auto" w:fill="FFFFFF"/>
              <w:spacing w:before="0" w:beforeAutospacing="0" w:after="0" w:afterAutospacing="0"/>
              <w:ind w:left="567" w:hanging="142"/>
              <w:jc w:val="both"/>
              <w:rPr>
                <w:rFonts w:ascii="Arial" w:hAnsi="Arial" w:cs="Arial"/>
                <w:sz w:val="20"/>
                <w:szCs w:val="20"/>
              </w:rPr>
            </w:pPr>
            <w:r w:rsidRPr="000C557A">
              <w:rPr>
                <w:rFonts w:ascii="Arial" w:hAnsi="Arial" w:cs="Arial"/>
                <w:sz w:val="20"/>
                <w:szCs w:val="20"/>
              </w:rPr>
              <w:t>-</w:t>
            </w:r>
            <w:r w:rsidRPr="000C557A">
              <w:rPr>
                <w:sz w:val="20"/>
                <w:szCs w:val="20"/>
              </w:rPr>
              <w:t>  </w:t>
            </w:r>
            <w:r w:rsidRPr="000C557A">
              <w:rPr>
                <w:rFonts w:ascii="Arial" w:hAnsi="Arial" w:cs="Arial"/>
                <w:sz w:val="20"/>
                <w:szCs w:val="20"/>
              </w:rPr>
              <w:t>je prekoračila, opustila ali drugače zlorabila pravice, obveznosti in odgovornosti iz delovnega razmerja,</w:t>
            </w:r>
          </w:p>
          <w:p w14:paraId="195E83A3" w14:textId="77777777" w:rsidR="00C62C22" w:rsidRPr="000C557A" w:rsidRDefault="00C62C22" w:rsidP="00C62C22">
            <w:pPr>
              <w:pStyle w:val="alineazatevilnotoko0"/>
              <w:shd w:val="clear" w:color="auto" w:fill="FFFFFF"/>
              <w:spacing w:before="0" w:beforeAutospacing="0" w:after="0" w:afterAutospacing="0"/>
              <w:ind w:left="567" w:hanging="142"/>
              <w:jc w:val="both"/>
              <w:rPr>
                <w:rFonts w:ascii="Arial" w:hAnsi="Arial" w:cs="Arial"/>
                <w:sz w:val="20"/>
                <w:szCs w:val="20"/>
              </w:rPr>
            </w:pPr>
            <w:r w:rsidRPr="000C557A">
              <w:rPr>
                <w:rFonts w:ascii="Arial" w:hAnsi="Arial" w:cs="Arial"/>
                <w:sz w:val="20"/>
                <w:szCs w:val="20"/>
              </w:rPr>
              <w:t>-</w:t>
            </w:r>
            <w:r w:rsidRPr="000C557A">
              <w:rPr>
                <w:sz w:val="20"/>
                <w:szCs w:val="20"/>
              </w:rPr>
              <w:t>  </w:t>
            </w:r>
            <w:r w:rsidRPr="000C557A">
              <w:rPr>
                <w:rFonts w:ascii="Arial" w:hAnsi="Arial" w:cs="Arial"/>
                <w:sz w:val="20"/>
                <w:szCs w:val="20"/>
              </w:rPr>
              <w:t>je kršila načelo nepristranskosti in politične nevtralnosti, kot je opredeljeno v zakonu, ki ureja sistem javnih uslužbencev;</w:t>
            </w:r>
          </w:p>
          <w:p w14:paraId="59ECC686" w14:textId="77777777" w:rsidR="00C62C22" w:rsidRPr="000C557A" w:rsidRDefault="00C62C22" w:rsidP="00C62C22">
            <w:pPr>
              <w:pStyle w:val="tevilnatoka0"/>
              <w:shd w:val="clear" w:color="auto" w:fill="FFFFFF"/>
              <w:spacing w:before="0" w:beforeAutospacing="0" w:after="0" w:afterAutospacing="0"/>
              <w:ind w:left="425" w:hanging="425"/>
              <w:jc w:val="both"/>
              <w:rPr>
                <w:rFonts w:ascii="Arial" w:hAnsi="Arial" w:cs="Arial"/>
                <w:sz w:val="20"/>
                <w:szCs w:val="20"/>
              </w:rPr>
            </w:pPr>
            <w:r w:rsidRPr="000C557A">
              <w:rPr>
                <w:rFonts w:ascii="Arial" w:hAnsi="Arial" w:cs="Arial"/>
                <w:sz w:val="20"/>
                <w:szCs w:val="20"/>
              </w:rPr>
              <w:t>2.</w:t>
            </w:r>
            <w:r w:rsidRPr="000C557A">
              <w:rPr>
                <w:sz w:val="20"/>
                <w:szCs w:val="20"/>
              </w:rPr>
              <w:t>      </w:t>
            </w:r>
            <w:r w:rsidRPr="000C557A">
              <w:rPr>
                <w:rFonts w:ascii="Arial" w:hAnsi="Arial" w:cs="Arial"/>
                <w:sz w:val="20"/>
                <w:szCs w:val="20"/>
              </w:rPr>
              <w:t>iz dokončne odločbe pristojnega organa izhajajo zdravstvene omejitve, zaradi katerih ni sposobna opravljati nalog uradne osebe;</w:t>
            </w:r>
          </w:p>
          <w:p w14:paraId="6B88F95D" w14:textId="77777777" w:rsidR="00C62C22" w:rsidRPr="000C557A" w:rsidRDefault="00C62C22" w:rsidP="00C62C22">
            <w:pPr>
              <w:pStyle w:val="tevilnatoka0"/>
              <w:shd w:val="clear" w:color="auto" w:fill="FFFFFF"/>
              <w:spacing w:before="0" w:beforeAutospacing="0" w:after="0" w:afterAutospacing="0"/>
              <w:ind w:left="425" w:hanging="425"/>
              <w:jc w:val="both"/>
              <w:rPr>
                <w:rFonts w:ascii="Arial" w:hAnsi="Arial" w:cs="Arial"/>
                <w:sz w:val="20"/>
                <w:szCs w:val="20"/>
              </w:rPr>
            </w:pPr>
            <w:r w:rsidRPr="000C557A">
              <w:rPr>
                <w:rFonts w:ascii="Arial" w:hAnsi="Arial" w:cs="Arial"/>
                <w:sz w:val="20"/>
                <w:szCs w:val="20"/>
              </w:rPr>
              <w:t>3.</w:t>
            </w:r>
            <w:r w:rsidRPr="000C557A">
              <w:rPr>
                <w:sz w:val="20"/>
                <w:szCs w:val="20"/>
              </w:rPr>
              <w:t>      </w:t>
            </w:r>
            <w:r w:rsidRPr="000C557A">
              <w:rPr>
                <w:rFonts w:ascii="Arial" w:hAnsi="Arial" w:cs="Arial"/>
                <w:sz w:val="20"/>
                <w:szCs w:val="20"/>
              </w:rPr>
              <w:t>opravlja dejavnost v nasprotju z 88. členom tega zakona (navzkrižje interesov).</w:t>
            </w:r>
          </w:p>
          <w:p w14:paraId="00D35A34" w14:textId="77777777" w:rsidR="00C62C22" w:rsidRPr="000C557A" w:rsidRDefault="00C62C22" w:rsidP="00C62C22">
            <w:pPr>
              <w:pStyle w:val="odstavek0"/>
              <w:shd w:val="clear" w:color="auto" w:fill="FFFFFF"/>
              <w:spacing w:before="240" w:beforeAutospacing="0" w:after="0" w:afterAutospacing="0"/>
              <w:ind w:firstLine="1021"/>
              <w:jc w:val="both"/>
              <w:rPr>
                <w:rFonts w:ascii="Arial" w:hAnsi="Arial" w:cs="Arial"/>
                <w:sz w:val="20"/>
                <w:szCs w:val="20"/>
              </w:rPr>
            </w:pPr>
            <w:r w:rsidRPr="000C557A">
              <w:rPr>
                <w:rFonts w:ascii="Arial" w:hAnsi="Arial" w:cs="Arial"/>
                <w:sz w:val="20"/>
                <w:szCs w:val="20"/>
                <w:lang w:val="x-none"/>
              </w:rPr>
              <w:t>(2) Uslužbenec finančne uprave se po dokončnosti sklepa o odvzemu pooblastil lahko premesti na ustrezno delovno mesto.</w:t>
            </w:r>
          </w:p>
          <w:p w14:paraId="47382248" w14:textId="77777777" w:rsidR="00C62C22" w:rsidRPr="000C557A" w:rsidRDefault="00C62C22" w:rsidP="00C62C22">
            <w:pPr>
              <w:pStyle w:val="odstavek0"/>
              <w:shd w:val="clear" w:color="auto" w:fill="FFFFFF"/>
              <w:spacing w:before="240" w:beforeAutospacing="0" w:after="0" w:afterAutospacing="0"/>
              <w:ind w:firstLine="1021"/>
              <w:jc w:val="both"/>
              <w:rPr>
                <w:rFonts w:ascii="Arial" w:hAnsi="Arial" w:cs="Arial"/>
                <w:sz w:val="20"/>
                <w:szCs w:val="20"/>
              </w:rPr>
            </w:pPr>
            <w:r w:rsidRPr="000C557A">
              <w:rPr>
                <w:rFonts w:ascii="Arial" w:hAnsi="Arial" w:cs="Arial"/>
                <w:sz w:val="20"/>
                <w:szCs w:val="20"/>
                <w:lang w:val="x-none"/>
              </w:rPr>
              <w:t>(3) Uradni osebi se po vročitvi sklepa o odvzemu pooblastil odvzamejo službena izkaznica, uniforma, strelno orožje ter druga sredstva, ki jih uporablja pri izvajanju pooblastil.</w:t>
            </w:r>
          </w:p>
          <w:p w14:paraId="4F87F022" w14:textId="77777777" w:rsidR="00C62C22" w:rsidRPr="000C557A" w:rsidRDefault="00C62C22" w:rsidP="00C62C22">
            <w:pPr>
              <w:pStyle w:val="odstavek0"/>
              <w:shd w:val="clear" w:color="auto" w:fill="FFFFFF"/>
              <w:spacing w:before="240" w:beforeAutospacing="0" w:after="0" w:afterAutospacing="0"/>
              <w:ind w:firstLine="1021"/>
              <w:jc w:val="both"/>
              <w:rPr>
                <w:rFonts w:ascii="Arial" w:hAnsi="Arial" w:cs="Arial"/>
                <w:sz w:val="20"/>
                <w:szCs w:val="20"/>
              </w:rPr>
            </w:pPr>
            <w:r w:rsidRPr="000C557A">
              <w:rPr>
                <w:rFonts w:ascii="Arial" w:hAnsi="Arial" w:cs="Arial"/>
                <w:sz w:val="20"/>
                <w:szCs w:val="20"/>
                <w:lang w:val="x-none"/>
              </w:rPr>
              <w:t>(4) Predstojnik lahko v primeru, če inšpektor krši pravila vodenja in odločanja posameznega postopka, zadevo dodeli drugemu inšpektorju v vodenje in odločanje.</w:t>
            </w:r>
          </w:p>
          <w:p w14:paraId="2D1434B3" w14:textId="5D3FA2C5" w:rsidR="00C62C22" w:rsidRPr="000C557A" w:rsidRDefault="00C62C22" w:rsidP="00C62C22">
            <w:pPr>
              <w:pStyle w:val="odstavek0"/>
              <w:shd w:val="clear" w:color="auto" w:fill="FFFFFF"/>
              <w:spacing w:before="240" w:beforeAutospacing="0" w:after="0" w:afterAutospacing="0"/>
              <w:ind w:firstLine="1021"/>
              <w:jc w:val="both"/>
              <w:rPr>
                <w:rFonts w:ascii="Arial" w:hAnsi="Arial" w:cs="Arial"/>
                <w:sz w:val="20"/>
                <w:szCs w:val="20"/>
                <w:lang w:val="x-none"/>
              </w:rPr>
            </w:pPr>
            <w:r w:rsidRPr="000C557A">
              <w:rPr>
                <w:rFonts w:ascii="Arial" w:hAnsi="Arial" w:cs="Arial"/>
                <w:sz w:val="20"/>
                <w:szCs w:val="20"/>
                <w:lang w:val="x-none"/>
              </w:rPr>
              <w:lastRenderedPageBreak/>
              <w:t>(5) Predstojnik lahko v disciplinskem postopku, urejenim z zakonom, odvzame inšpektorju pooblastila zaradi ponavljajočih se nepravilnosti pri odločanju. Kot nepravilnosti pri odločanju se štejejo samovoljne in arbitrarne odločitve, ki se v postopku s pravnimi sredstvi pred sodišči izkažejo za nepravilne oziroma če gre za odstop od ustaljene sodne prakse. Če se inšpektorju odvzamejo pooblastila, se uporabljata drugi in tretji odstavek tega člena.</w:t>
            </w:r>
          </w:p>
          <w:p w14:paraId="116F94F4" w14:textId="77777777" w:rsidR="00C62C22" w:rsidRPr="000C557A" w:rsidRDefault="00C62C22" w:rsidP="00C62C22">
            <w:pPr>
              <w:pStyle w:val="len0"/>
              <w:shd w:val="clear" w:color="auto" w:fill="FFFFFF"/>
              <w:spacing w:before="480" w:beforeAutospacing="0" w:after="0" w:afterAutospacing="0"/>
              <w:jc w:val="center"/>
              <w:rPr>
                <w:rFonts w:ascii="Arial" w:hAnsi="Arial" w:cs="Arial"/>
                <w:b/>
                <w:bCs/>
                <w:sz w:val="20"/>
                <w:szCs w:val="20"/>
              </w:rPr>
            </w:pPr>
            <w:r w:rsidRPr="000C557A">
              <w:rPr>
                <w:rFonts w:ascii="Arial" w:hAnsi="Arial" w:cs="Arial"/>
                <w:b/>
                <w:bCs/>
                <w:sz w:val="20"/>
                <w:szCs w:val="20"/>
                <w:lang w:val="x-none"/>
              </w:rPr>
              <w:t>100. člen</w:t>
            </w:r>
          </w:p>
          <w:p w14:paraId="00B20067" w14:textId="77777777" w:rsidR="00C62C22" w:rsidRPr="000C557A" w:rsidRDefault="00C62C22" w:rsidP="00C62C22">
            <w:pPr>
              <w:pStyle w:val="lennaslov0"/>
              <w:shd w:val="clear" w:color="auto" w:fill="FFFFFF"/>
              <w:spacing w:before="0" w:beforeAutospacing="0" w:after="0" w:afterAutospacing="0"/>
              <w:jc w:val="center"/>
              <w:rPr>
                <w:rFonts w:ascii="Arial" w:hAnsi="Arial" w:cs="Arial"/>
                <w:b/>
                <w:bCs/>
                <w:sz w:val="20"/>
                <w:szCs w:val="20"/>
              </w:rPr>
            </w:pPr>
            <w:r w:rsidRPr="000C557A">
              <w:rPr>
                <w:rFonts w:ascii="Arial" w:hAnsi="Arial" w:cs="Arial"/>
                <w:b/>
                <w:bCs/>
                <w:sz w:val="20"/>
                <w:szCs w:val="20"/>
                <w:lang w:val="x-none"/>
              </w:rPr>
              <w:t>(finančna preiskava)</w:t>
            </w:r>
          </w:p>
          <w:p w14:paraId="47C625E4" w14:textId="77777777" w:rsidR="00C62C22" w:rsidRPr="000C557A" w:rsidRDefault="00C62C22" w:rsidP="00C62C22">
            <w:pPr>
              <w:pStyle w:val="odstavek0"/>
              <w:shd w:val="clear" w:color="auto" w:fill="FFFFFF"/>
              <w:spacing w:before="240" w:beforeAutospacing="0" w:after="0" w:afterAutospacing="0"/>
              <w:ind w:firstLine="1021"/>
              <w:jc w:val="both"/>
              <w:rPr>
                <w:rFonts w:ascii="Arial" w:hAnsi="Arial" w:cs="Arial"/>
                <w:sz w:val="20"/>
                <w:szCs w:val="20"/>
              </w:rPr>
            </w:pPr>
            <w:r w:rsidRPr="000C557A">
              <w:rPr>
                <w:rFonts w:ascii="Arial" w:hAnsi="Arial" w:cs="Arial"/>
                <w:sz w:val="20"/>
                <w:szCs w:val="20"/>
                <w:lang w:val="x-none"/>
              </w:rPr>
              <w:t>(1) Finančna preiskava pomeni izvajanje dejanj, ukrepov in postopkov po tem zakonu in po zakonu, ki ureja davčni postopek, ko so dani razlogi za sum, da je bilo storjeno dejanje, s katerim so bili kršeni predpisi o obdavčenju ali predpisi s področja prirejanja iger na srečo. Dejanja in ukrepi finančne preiskave se izvajajo zaradi preprečevanja, preiskovanja in odkrivanja najtežjih kršitev predpisov o obdavčenju. Finančna preiskava se lahko uvede tudi zaradi izvajanja dejanj in ukrepov po tem zakonu in zakonu, ki ureja davčni postopek, za zagotovitev medsebojne pomoči organom EU, držav članic EU in tretjih držav. Najtežje kršitve predpisov o obdavčenju ali drugih predpisov iz pristojnosti finančne uprave so ravnanja ali dejanja davčnih zavezancev in drugih oseb ali institucij, s katerimi je lahko resno ogrožen finančni interes oziroma interes varstva in varnosti Republike Slovenije oziroma EU. Za najtežje kršitve predpisov o obdavčenju se štejejo predvsem kršitve, ki so glede na svojo težo v davčnem predpisu opredeljene kot hujši davčni prekrški.</w:t>
            </w:r>
          </w:p>
          <w:p w14:paraId="17A877B2" w14:textId="77777777" w:rsidR="00C62C22" w:rsidRPr="000C557A" w:rsidRDefault="00C62C22" w:rsidP="00C62C22">
            <w:pPr>
              <w:pStyle w:val="odstavek0"/>
              <w:shd w:val="clear" w:color="auto" w:fill="FFFFFF"/>
              <w:spacing w:before="240" w:beforeAutospacing="0" w:after="0" w:afterAutospacing="0"/>
              <w:ind w:firstLine="1021"/>
              <w:jc w:val="both"/>
              <w:rPr>
                <w:rFonts w:ascii="Arial" w:hAnsi="Arial" w:cs="Arial"/>
                <w:sz w:val="20"/>
                <w:szCs w:val="20"/>
              </w:rPr>
            </w:pPr>
            <w:r w:rsidRPr="000C557A">
              <w:rPr>
                <w:rFonts w:ascii="Arial" w:hAnsi="Arial" w:cs="Arial"/>
                <w:sz w:val="20"/>
                <w:szCs w:val="20"/>
                <w:lang w:val="x-none"/>
              </w:rPr>
              <w:t>(2) Finančna preiskava se začne z izdajo naloga za preiskavo, v katerem se navedejo okoliščine, iz katerih izhajajo razlogi za sum, dejanja in ukrepe, ki naj se izvedejo, in okoliščine, ki naj se v finančni preiskavi raziščejo, oziroma krog subjektov, ki se finančno preiskujejo. Nalog za preiskavo izda predstojnik.</w:t>
            </w:r>
          </w:p>
          <w:p w14:paraId="35049AC4" w14:textId="77777777" w:rsidR="00C62C22" w:rsidRPr="000C557A" w:rsidRDefault="00C62C22" w:rsidP="00C62C22">
            <w:pPr>
              <w:pStyle w:val="odstavek0"/>
              <w:shd w:val="clear" w:color="auto" w:fill="FFFFFF"/>
              <w:spacing w:before="240" w:beforeAutospacing="0" w:after="0" w:afterAutospacing="0"/>
              <w:ind w:firstLine="1021"/>
              <w:jc w:val="both"/>
              <w:rPr>
                <w:rFonts w:ascii="Arial" w:hAnsi="Arial" w:cs="Arial"/>
                <w:sz w:val="20"/>
                <w:szCs w:val="20"/>
              </w:rPr>
            </w:pPr>
            <w:r w:rsidRPr="000C557A">
              <w:rPr>
                <w:rFonts w:ascii="Arial" w:hAnsi="Arial" w:cs="Arial"/>
                <w:sz w:val="20"/>
                <w:szCs w:val="20"/>
                <w:lang w:val="x-none"/>
              </w:rPr>
              <w:t>(3) Uradna oseba, ki vodi finančno preiskavo, lahko drugi uradni osebi naloži opravljanje posameznih dejanj.</w:t>
            </w:r>
          </w:p>
          <w:p w14:paraId="0CB22666" w14:textId="77777777" w:rsidR="00C62C22" w:rsidRPr="000C557A" w:rsidRDefault="00C62C22" w:rsidP="00C62C22">
            <w:pPr>
              <w:pStyle w:val="odstavek0"/>
              <w:shd w:val="clear" w:color="auto" w:fill="FFFFFF"/>
              <w:spacing w:before="240" w:beforeAutospacing="0" w:after="0" w:afterAutospacing="0"/>
              <w:ind w:firstLine="1021"/>
              <w:jc w:val="both"/>
              <w:rPr>
                <w:rFonts w:ascii="Arial" w:hAnsi="Arial" w:cs="Arial"/>
                <w:sz w:val="20"/>
                <w:szCs w:val="20"/>
              </w:rPr>
            </w:pPr>
            <w:r w:rsidRPr="000C557A">
              <w:rPr>
                <w:rFonts w:ascii="Arial" w:hAnsi="Arial" w:cs="Arial"/>
                <w:sz w:val="20"/>
                <w:szCs w:val="20"/>
                <w:lang w:val="x-none"/>
              </w:rPr>
              <w:t>(4) Če so dani razlogi za sum o premalo obračunanih obveznih dajatvah ali obstoju drugih nepravilnosti iz pristojnosti finančne uprave, se po zaključku finančne preiskave lahko opravi inšpekcijski nadzor, ki se začne z vročitvijo sklepa o inšpekcijskem nadzoru, če bi bil postopek inšpekcijskega nadzora ogrožen, pa se inšpekcijski nadzor začne, ko inšpektor opravi kakršno koli dejanje z namenom opravljanja inšpekcijskega nadzora in je s tem dejanjem zavezanec za davek tudi seznanjen. Šteje se, da je ogrožen namen davčnega inšpekcijskega nadzora, če inšpektor na podlagi podatkov iz uradnih evidenc ali drugih podatkov, ki jih pridobi o zavezancu za davek, ali glede na namen nadzora utemeljeno pričakuje, da bo pridobitev dokazov oziroma izpolnitev davčne obveznosti otežena ali onemogočena, ali če je treba, da se davčni inšpekcijski nadzor opravi takoj in nepričakovano, ali če je treba preprečiti nadaljnje kršitve.</w:t>
            </w:r>
          </w:p>
          <w:p w14:paraId="2977DEB0" w14:textId="77777777" w:rsidR="00C62C22" w:rsidRPr="000C557A" w:rsidRDefault="00C62C22" w:rsidP="00C62C22">
            <w:pPr>
              <w:pStyle w:val="odstavek0"/>
              <w:shd w:val="clear" w:color="auto" w:fill="FFFFFF"/>
              <w:spacing w:before="240" w:beforeAutospacing="0" w:after="0" w:afterAutospacing="0"/>
              <w:ind w:firstLine="1021"/>
              <w:jc w:val="both"/>
              <w:rPr>
                <w:rFonts w:ascii="Arial" w:hAnsi="Arial" w:cs="Arial"/>
                <w:sz w:val="20"/>
                <w:szCs w:val="20"/>
              </w:rPr>
            </w:pPr>
            <w:r w:rsidRPr="000C557A">
              <w:rPr>
                <w:rFonts w:ascii="Arial" w:hAnsi="Arial" w:cs="Arial"/>
                <w:sz w:val="20"/>
                <w:szCs w:val="20"/>
                <w:lang w:val="x-none"/>
              </w:rPr>
              <w:t>(5) Uradna oseba po opravljeni finančni preiskavi sestavi zaključno preiskovalno poročilo, v katerem opiše ugotovitve finančne preiskave.</w:t>
            </w:r>
          </w:p>
          <w:p w14:paraId="6D543F8C" w14:textId="77777777" w:rsidR="00C62C22" w:rsidRPr="000C557A" w:rsidRDefault="00C62C22" w:rsidP="00C62C22">
            <w:pPr>
              <w:pStyle w:val="odstavek0"/>
              <w:shd w:val="clear" w:color="auto" w:fill="FFFFFF"/>
              <w:spacing w:before="240" w:beforeAutospacing="0" w:after="0" w:afterAutospacing="0"/>
              <w:jc w:val="both"/>
              <w:rPr>
                <w:rFonts w:ascii="Arial" w:hAnsi="Arial" w:cs="Arial"/>
                <w:sz w:val="22"/>
                <w:szCs w:val="22"/>
              </w:rPr>
            </w:pPr>
          </w:p>
          <w:p w14:paraId="242947F0" w14:textId="77777777" w:rsidR="00C62C22" w:rsidRPr="000C557A" w:rsidRDefault="00C62C22" w:rsidP="00C62C22">
            <w:pPr>
              <w:pStyle w:val="Poglavje"/>
              <w:spacing w:before="0" w:after="0" w:line="276" w:lineRule="auto"/>
              <w:contextualSpacing/>
              <w:jc w:val="both"/>
              <w:rPr>
                <w:sz w:val="20"/>
                <w:szCs w:val="20"/>
              </w:rPr>
            </w:pPr>
          </w:p>
          <w:p w14:paraId="6677C712" w14:textId="646BEA4C" w:rsidR="00303B28" w:rsidRPr="000C557A" w:rsidRDefault="00303B28" w:rsidP="00C62C22">
            <w:pPr>
              <w:pStyle w:val="len1"/>
              <w:spacing w:line="276" w:lineRule="auto"/>
              <w:jc w:val="left"/>
              <w:rPr>
                <w:b w:val="0"/>
                <w:bCs w:val="0"/>
                <w:sz w:val="20"/>
                <w:szCs w:val="20"/>
              </w:rPr>
            </w:pPr>
          </w:p>
        </w:tc>
      </w:tr>
      <w:tr w:rsidR="000C557A" w:rsidRPr="000C557A" w14:paraId="63904616" w14:textId="77777777" w:rsidTr="00850627">
        <w:tc>
          <w:tcPr>
            <w:tcW w:w="9070" w:type="dxa"/>
          </w:tcPr>
          <w:p w14:paraId="22459C77" w14:textId="77777777" w:rsidR="004704C9" w:rsidRPr="000C557A" w:rsidRDefault="004704C9" w:rsidP="00000CEE">
            <w:pPr>
              <w:pStyle w:val="Neotevilenodstavek"/>
              <w:spacing w:before="0" w:after="0" w:line="276" w:lineRule="auto"/>
              <w:rPr>
                <w:sz w:val="20"/>
                <w:szCs w:val="20"/>
              </w:rPr>
            </w:pPr>
          </w:p>
        </w:tc>
      </w:tr>
    </w:tbl>
    <w:p w14:paraId="6E6DED74" w14:textId="77777777" w:rsidR="00F75DE9" w:rsidRPr="000C557A" w:rsidRDefault="00F75DE9" w:rsidP="00000CEE">
      <w:pPr>
        <w:rPr>
          <w:rFonts w:ascii="Arial" w:hAnsi="Arial" w:cs="Arial"/>
          <w:sz w:val="20"/>
          <w:szCs w:val="20"/>
        </w:rPr>
      </w:pPr>
      <w:r w:rsidRPr="000C557A">
        <w:rPr>
          <w:rFonts w:ascii="Arial" w:hAnsi="Arial" w:cs="Arial"/>
          <w:b/>
          <w:sz w:val="20"/>
          <w:szCs w:val="20"/>
        </w:rPr>
        <w:br w:type="page"/>
      </w:r>
    </w:p>
    <w:tbl>
      <w:tblPr>
        <w:tblW w:w="0" w:type="auto"/>
        <w:tblLook w:val="04A0" w:firstRow="1" w:lastRow="0" w:firstColumn="1" w:lastColumn="0" w:noHBand="0" w:noVBand="1"/>
      </w:tblPr>
      <w:tblGrid>
        <w:gridCol w:w="9070"/>
      </w:tblGrid>
      <w:tr w:rsidR="000C557A" w:rsidRPr="000C557A" w14:paraId="44D2869F" w14:textId="77777777" w:rsidTr="00CA689C">
        <w:tc>
          <w:tcPr>
            <w:tcW w:w="9213" w:type="dxa"/>
          </w:tcPr>
          <w:p w14:paraId="0052C8D9" w14:textId="77777777" w:rsidR="005553CB" w:rsidRPr="000C557A" w:rsidRDefault="00323975" w:rsidP="000A5B82">
            <w:pPr>
              <w:pStyle w:val="Poglavje"/>
              <w:spacing w:before="0" w:after="0" w:line="276" w:lineRule="auto"/>
              <w:jc w:val="both"/>
              <w:rPr>
                <w:sz w:val="20"/>
                <w:szCs w:val="20"/>
              </w:rPr>
            </w:pPr>
            <w:r w:rsidRPr="000C557A">
              <w:lastRenderedPageBreak/>
              <w:br w:type="page"/>
            </w:r>
            <w:r w:rsidR="005553CB" w:rsidRPr="000C557A">
              <w:rPr>
                <w:sz w:val="20"/>
                <w:szCs w:val="20"/>
              </w:rPr>
              <w:t>V. PREDLOG, DA SE PREDLOG ZAKONA OBRAVNAVA PO NUJNEM OZIROMA SKRAJŠANEM POSTOPKU</w:t>
            </w:r>
          </w:p>
          <w:p w14:paraId="30DDB76C" w14:textId="02EFD586" w:rsidR="00E06069" w:rsidRPr="000C557A" w:rsidRDefault="00E06069" w:rsidP="000A5B82">
            <w:pPr>
              <w:pStyle w:val="Poglavje"/>
              <w:spacing w:before="0" w:after="0" w:line="276" w:lineRule="auto"/>
              <w:jc w:val="both"/>
              <w:rPr>
                <w:b w:val="0"/>
                <w:bCs/>
                <w:sz w:val="20"/>
                <w:szCs w:val="20"/>
              </w:rPr>
            </w:pPr>
            <w:r w:rsidRPr="000C557A">
              <w:rPr>
                <w:b w:val="0"/>
                <w:bCs/>
                <w:sz w:val="20"/>
                <w:szCs w:val="20"/>
              </w:rPr>
              <w:t>/</w:t>
            </w:r>
          </w:p>
        </w:tc>
      </w:tr>
      <w:tr w:rsidR="000C557A" w:rsidRPr="000C557A" w14:paraId="59275713" w14:textId="77777777" w:rsidTr="003B2777">
        <w:trPr>
          <w:trHeight w:val="3858"/>
        </w:trPr>
        <w:tc>
          <w:tcPr>
            <w:tcW w:w="9213" w:type="dxa"/>
          </w:tcPr>
          <w:p w14:paraId="502426CD" w14:textId="0331E594" w:rsidR="005553CB" w:rsidRPr="000C557A" w:rsidRDefault="005553CB" w:rsidP="00000CEE">
            <w:pPr>
              <w:pStyle w:val="Neotevilenodstavek"/>
              <w:spacing w:before="0" w:after="0" w:line="276" w:lineRule="auto"/>
              <w:rPr>
                <w:sz w:val="20"/>
                <w:szCs w:val="20"/>
              </w:rPr>
            </w:pPr>
          </w:p>
          <w:p w14:paraId="5B835A2D" w14:textId="29E7C115" w:rsidR="004F41D8" w:rsidRPr="000C557A" w:rsidRDefault="004F41D8" w:rsidP="00000CEE">
            <w:pPr>
              <w:pStyle w:val="ZADEVA"/>
              <w:tabs>
                <w:tab w:val="clear" w:pos="1701"/>
              </w:tabs>
              <w:spacing w:line="276" w:lineRule="auto"/>
              <w:ind w:left="0" w:firstLine="0"/>
              <w:jc w:val="both"/>
              <w:rPr>
                <w:b w:val="0"/>
                <w:lang w:val="sl-SI"/>
              </w:rPr>
            </w:pPr>
          </w:p>
        </w:tc>
      </w:tr>
    </w:tbl>
    <w:p w14:paraId="6346C50E" w14:textId="77777777" w:rsidR="0045201D" w:rsidRPr="000C557A" w:rsidRDefault="0045201D" w:rsidP="00000CEE">
      <w:r w:rsidRPr="000C557A">
        <w:rPr>
          <w:b/>
        </w:rPr>
        <w:br w:type="page"/>
      </w:r>
    </w:p>
    <w:tbl>
      <w:tblPr>
        <w:tblW w:w="0" w:type="auto"/>
        <w:tblLook w:val="04A0" w:firstRow="1" w:lastRow="0" w:firstColumn="1" w:lastColumn="0" w:noHBand="0" w:noVBand="1"/>
      </w:tblPr>
      <w:tblGrid>
        <w:gridCol w:w="9070"/>
      </w:tblGrid>
      <w:tr w:rsidR="000C557A" w:rsidRPr="000C557A" w14:paraId="78E64B07" w14:textId="77777777" w:rsidTr="00504F75">
        <w:tc>
          <w:tcPr>
            <w:tcW w:w="9213" w:type="dxa"/>
          </w:tcPr>
          <w:p w14:paraId="065C5AB3" w14:textId="77777777" w:rsidR="00F75DE9" w:rsidRPr="000C557A" w:rsidRDefault="00323975" w:rsidP="00000CEE">
            <w:pPr>
              <w:pStyle w:val="Poglavje"/>
              <w:spacing w:before="0" w:after="0" w:line="276" w:lineRule="auto"/>
              <w:jc w:val="left"/>
              <w:rPr>
                <w:sz w:val="20"/>
                <w:szCs w:val="20"/>
              </w:rPr>
            </w:pPr>
            <w:r w:rsidRPr="000C557A">
              <w:lastRenderedPageBreak/>
              <w:br w:type="page"/>
            </w:r>
            <w:r w:rsidR="00F75DE9" w:rsidRPr="000C557A">
              <w:rPr>
                <w:sz w:val="20"/>
                <w:szCs w:val="20"/>
              </w:rPr>
              <w:t>VI. PRILOGE</w:t>
            </w:r>
          </w:p>
          <w:p w14:paraId="5E3380EF" w14:textId="227DAF33" w:rsidR="008B063C" w:rsidRPr="000C557A" w:rsidRDefault="008B063C" w:rsidP="0020445C">
            <w:pPr>
              <w:pStyle w:val="Poglavje"/>
              <w:spacing w:before="0" w:after="0" w:line="276" w:lineRule="auto"/>
              <w:jc w:val="left"/>
              <w:rPr>
                <w:b w:val="0"/>
                <w:sz w:val="20"/>
                <w:szCs w:val="20"/>
              </w:rPr>
            </w:pPr>
          </w:p>
        </w:tc>
      </w:tr>
      <w:tr w:rsidR="00F75DE9" w:rsidRPr="000C557A" w14:paraId="36EBF842" w14:textId="77777777" w:rsidTr="00504F75">
        <w:tc>
          <w:tcPr>
            <w:tcW w:w="9213" w:type="dxa"/>
          </w:tcPr>
          <w:p w14:paraId="3315F170" w14:textId="6E34C8FB" w:rsidR="008B063C" w:rsidRPr="000C557A" w:rsidRDefault="008B063C" w:rsidP="008B063C">
            <w:pPr>
              <w:numPr>
                <w:ilvl w:val="0"/>
                <w:numId w:val="3"/>
              </w:numPr>
              <w:overflowPunct w:val="0"/>
              <w:autoSpaceDE w:val="0"/>
              <w:autoSpaceDN w:val="0"/>
              <w:adjustRightInd w:val="0"/>
              <w:spacing w:after="0" w:line="260" w:lineRule="exact"/>
              <w:ind w:left="709" w:hanging="284"/>
              <w:jc w:val="both"/>
              <w:textAlignment w:val="baseline"/>
              <w:rPr>
                <w:rFonts w:ascii="Arial" w:eastAsia="Times New Roman" w:hAnsi="Arial"/>
                <w:sz w:val="20"/>
                <w:szCs w:val="20"/>
                <w:lang w:val="x-none" w:eastAsia="x-none"/>
              </w:rPr>
            </w:pPr>
            <w:r w:rsidRPr="000C557A">
              <w:rPr>
                <w:rFonts w:ascii="Arial" w:eastAsia="Times New Roman" w:hAnsi="Arial"/>
                <w:sz w:val="20"/>
                <w:szCs w:val="20"/>
                <w:lang w:val="x-none" w:eastAsia="x-none"/>
              </w:rPr>
              <w:t>MSP</w:t>
            </w:r>
            <w:r w:rsidRPr="000C557A">
              <w:rPr>
                <w:rFonts w:ascii="Arial" w:eastAsia="Times New Roman" w:hAnsi="Arial"/>
                <w:sz w:val="20"/>
                <w:szCs w:val="20"/>
                <w:lang w:eastAsia="x-none"/>
              </w:rPr>
              <w:t>-</w:t>
            </w:r>
            <w:r w:rsidRPr="000C557A">
              <w:rPr>
                <w:rFonts w:ascii="Arial" w:eastAsia="Times New Roman" w:hAnsi="Arial"/>
                <w:sz w:val="20"/>
                <w:szCs w:val="20"/>
                <w:lang w:val="x-none" w:eastAsia="x-none"/>
              </w:rPr>
              <w:t>test</w:t>
            </w:r>
          </w:p>
          <w:p w14:paraId="322D1CD2" w14:textId="35CAD8A5" w:rsidR="008B063C" w:rsidRPr="000C557A" w:rsidRDefault="008B063C" w:rsidP="008B063C">
            <w:pPr>
              <w:numPr>
                <w:ilvl w:val="0"/>
                <w:numId w:val="3"/>
              </w:numPr>
              <w:overflowPunct w:val="0"/>
              <w:autoSpaceDE w:val="0"/>
              <w:autoSpaceDN w:val="0"/>
              <w:adjustRightInd w:val="0"/>
              <w:spacing w:after="0" w:line="260" w:lineRule="exact"/>
              <w:ind w:left="709" w:hanging="284"/>
              <w:jc w:val="both"/>
              <w:textAlignment w:val="baseline"/>
              <w:rPr>
                <w:rFonts w:ascii="Arial" w:eastAsia="Times New Roman" w:hAnsi="Arial"/>
                <w:sz w:val="20"/>
                <w:szCs w:val="20"/>
                <w:lang w:val="x-none" w:eastAsia="x-none"/>
              </w:rPr>
            </w:pPr>
            <w:r w:rsidRPr="000C557A">
              <w:rPr>
                <w:rFonts w:ascii="Arial" w:eastAsia="Times New Roman" w:hAnsi="Arial"/>
                <w:sz w:val="20"/>
                <w:szCs w:val="20"/>
                <w:lang w:val="x-none" w:eastAsia="x-none"/>
              </w:rPr>
              <w:t>Tabela: Pripombe in predlo</w:t>
            </w:r>
            <w:r w:rsidRPr="000C557A">
              <w:rPr>
                <w:rFonts w:ascii="Arial" w:eastAsia="Times New Roman" w:hAnsi="Arial"/>
                <w:sz w:val="20"/>
                <w:szCs w:val="20"/>
                <w:lang w:eastAsia="x-none"/>
              </w:rPr>
              <w:t>gi</w:t>
            </w:r>
            <w:r w:rsidRPr="000C557A">
              <w:rPr>
                <w:rFonts w:ascii="Arial" w:eastAsia="Times New Roman" w:hAnsi="Arial"/>
                <w:sz w:val="20"/>
                <w:szCs w:val="20"/>
                <w:lang w:val="x-none" w:eastAsia="x-none"/>
              </w:rPr>
              <w:t xml:space="preserve"> javnosti na predlog Zakona o spremembah in dopolnitvah Zakona o finančni upravi</w:t>
            </w:r>
            <w:r w:rsidRPr="000C557A">
              <w:rPr>
                <w:rFonts w:ascii="Arial" w:eastAsia="Times New Roman" w:hAnsi="Arial"/>
                <w:sz w:val="20"/>
                <w:szCs w:val="20"/>
                <w:lang w:eastAsia="x-none"/>
              </w:rPr>
              <w:t xml:space="preserve"> </w:t>
            </w:r>
            <w:r w:rsidRPr="000C557A">
              <w:rPr>
                <w:rFonts w:ascii="Arial" w:eastAsia="Times New Roman" w:hAnsi="Arial"/>
                <w:sz w:val="20"/>
                <w:szCs w:val="20"/>
                <w:lang w:val="x-none" w:eastAsia="x-none"/>
              </w:rPr>
              <w:t>(javna obravnava)</w:t>
            </w:r>
          </w:p>
          <w:p w14:paraId="41E5F467" w14:textId="7C768FB2" w:rsidR="005B596A" w:rsidRPr="000C557A" w:rsidRDefault="005B596A" w:rsidP="00E16E05">
            <w:pPr>
              <w:overflowPunct w:val="0"/>
              <w:autoSpaceDE w:val="0"/>
              <w:autoSpaceDN w:val="0"/>
              <w:adjustRightInd w:val="0"/>
              <w:spacing w:after="0" w:line="260" w:lineRule="exact"/>
              <w:ind w:left="425"/>
              <w:jc w:val="both"/>
              <w:textAlignment w:val="baseline"/>
              <w:rPr>
                <w:rFonts w:ascii="Arial" w:eastAsia="Times New Roman" w:hAnsi="Arial"/>
                <w:sz w:val="20"/>
                <w:szCs w:val="20"/>
                <w:lang w:val="x-none" w:eastAsia="x-none"/>
              </w:rPr>
            </w:pPr>
          </w:p>
          <w:p w14:paraId="07B78387" w14:textId="77777777" w:rsidR="008B063C" w:rsidRPr="000C557A" w:rsidRDefault="008B063C" w:rsidP="008B063C">
            <w:pPr>
              <w:overflowPunct w:val="0"/>
              <w:autoSpaceDE w:val="0"/>
              <w:autoSpaceDN w:val="0"/>
              <w:adjustRightInd w:val="0"/>
              <w:spacing w:after="0" w:line="260" w:lineRule="exact"/>
              <w:ind w:left="780" w:hanging="360"/>
              <w:jc w:val="both"/>
              <w:textAlignment w:val="baseline"/>
              <w:rPr>
                <w:rFonts w:ascii="Arial" w:eastAsia="Times New Roman" w:hAnsi="Arial"/>
                <w:sz w:val="20"/>
                <w:szCs w:val="20"/>
                <w:lang w:eastAsia="x-none"/>
              </w:rPr>
            </w:pPr>
          </w:p>
          <w:p w14:paraId="6DB43F44" w14:textId="75C9A74D" w:rsidR="00F75DE9" w:rsidRPr="000C557A" w:rsidRDefault="00F75DE9" w:rsidP="00000CEE">
            <w:pPr>
              <w:pStyle w:val="Alineazaodstavkom"/>
              <w:numPr>
                <w:ilvl w:val="0"/>
                <w:numId w:val="0"/>
              </w:numPr>
              <w:spacing w:line="276" w:lineRule="auto"/>
              <w:rPr>
                <w:sz w:val="20"/>
                <w:szCs w:val="20"/>
              </w:rPr>
            </w:pPr>
          </w:p>
        </w:tc>
      </w:tr>
    </w:tbl>
    <w:p w14:paraId="0EF55B53" w14:textId="4958D4C2" w:rsidR="006E3D37" w:rsidRPr="000C557A" w:rsidRDefault="006E3D37" w:rsidP="00000CEE">
      <w:pPr>
        <w:spacing w:after="0"/>
        <w:rPr>
          <w:sz w:val="20"/>
          <w:szCs w:val="20"/>
        </w:rPr>
      </w:pPr>
    </w:p>
    <w:p w14:paraId="707DE982" w14:textId="48FE33B6" w:rsidR="006E3D37" w:rsidRPr="000C557A" w:rsidRDefault="006E3D37" w:rsidP="00000CEE">
      <w:pPr>
        <w:spacing w:after="0"/>
        <w:rPr>
          <w:sz w:val="20"/>
          <w:szCs w:val="20"/>
        </w:rPr>
      </w:pPr>
    </w:p>
    <w:p w14:paraId="5DD10AFA" w14:textId="39655F1F" w:rsidR="006E3D37" w:rsidRPr="000C557A" w:rsidRDefault="006E3D37" w:rsidP="00000CEE">
      <w:pPr>
        <w:spacing w:after="0"/>
        <w:rPr>
          <w:sz w:val="20"/>
          <w:szCs w:val="20"/>
        </w:rPr>
      </w:pPr>
    </w:p>
    <w:p w14:paraId="4FB36E26" w14:textId="5C8DC6BE" w:rsidR="00DF3371" w:rsidRPr="000C557A" w:rsidRDefault="00DF3371" w:rsidP="00000CEE">
      <w:pPr>
        <w:spacing w:after="0"/>
        <w:rPr>
          <w:rFonts w:ascii="Arial" w:eastAsia="Times New Roman" w:hAnsi="Arial" w:cs="Arial"/>
          <w:sz w:val="20"/>
          <w:szCs w:val="20"/>
          <w:lang w:eastAsia="sl-SI"/>
        </w:rPr>
      </w:pPr>
    </w:p>
    <w:sectPr w:rsidR="00DF3371" w:rsidRPr="000C557A" w:rsidSect="001D0CB8">
      <w:headerReference w:type="first" r:id="rId33"/>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1625701" w14:textId="77777777" w:rsidR="00465C40" w:rsidRDefault="00465C40">
      <w:pPr>
        <w:spacing w:after="0" w:line="240" w:lineRule="auto"/>
      </w:pPr>
      <w:r>
        <w:separator/>
      </w:r>
    </w:p>
  </w:endnote>
  <w:endnote w:type="continuationSeparator" w:id="0">
    <w:p w14:paraId="72F79153" w14:textId="77777777" w:rsidR="00465C40" w:rsidRDefault="00465C40">
      <w:pPr>
        <w:spacing w:after="0" w:line="240" w:lineRule="auto"/>
      </w:pPr>
      <w:r>
        <w:continuationSeparator/>
      </w:r>
    </w:p>
  </w:endnote>
  <w:endnote w:type="continuationNotice" w:id="1">
    <w:p w14:paraId="716AA4AB" w14:textId="77777777" w:rsidR="00465C40" w:rsidRDefault="00465C4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EUAlbertina">
    <w:altName w:val="Calibri"/>
    <w:panose1 w:val="00000000000000000000"/>
    <w:charset w:val="00"/>
    <w:family w:val="auto"/>
    <w:notTrueType/>
    <w:pitch w:val="default"/>
    <w:sig w:usb0="00000001" w:usb1="00000000" w:usb2="00000000" w:usb3="00000000" w:csb0="00000003" w:csb1="00000000"/>
  </w:font>
  <w:font w:name="@Arial Unicode MS">
    <w:altName w:val="@MS PGothic"/>
    <w:panose1 w:val="020B0604020202020204"/>
    <w:charset w:val="80"/>
    <w:family w:val="swiss"/>
    <w:pitch w:val="variable"/>
    <w:sig w:usb0="F7FFAFFF" w:usb1="E9DFFFFF" w:usb2="0000003F" w:usb3="00000000" w:csb0="003F01FF" w:csb1="00000000"/>
  </w:font>
  <w:font w:name="Tms Rmn">
    <w:panose1 w:val="02020603040505020304"/>
    <w:charset w:val="00"/>
    <w:family w:val="roman"/>
    <w:notTrueType/>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80E85D" w14:textId="77777777" w:rsidR="00465C40" w:rsidRDefault="00465C40">
      <w:pPr>
        <w:spacing w:after="0" w:line="240" w:lineRule="auto"/>
      </w:pPr>
      <w:r>
        <w:separator/>
      </w:r>
    </w:p>
  </w:footnote>
  <w:footnote w:type="continuationSeparator" w:id="0">
    <w:p w14:paraId="201F82AF" w14:textId="77777777" w:rsidR="00465C40" w:rsidRDefault="00465C40">
      <w:pPr>
        <w:spacing w:after="0" w:line="240" w:lineRule="auto"/>
      </w:pPr>
      <w:r>
        <w:continuationSeparator/>
      </w:r>
    </w:p>
  </w:footnote>
  <w:footnote w:type="continuationNotice" w:id="1">
    <w:p w14:paraId="3CA72666" w14:textId="77777777" w:rsidR="00465C40" w:rsidRDefault="00465C40">
      <w:pPr>
        <w:spacing w:after="0" w:line="240" w:lineRule="auto"/>
      </w:pPr>
    </w:p>
  </w:footnote>
  <w:footnote w:id="2">
    <w:p w14:paraId="74FAB3F2" w14:textId="77777777" w:rsidR="00695DDF" w:rsidRPr="00B91568" w:rsidRDefault="00695DDF" w:rsidP="00B91568">
      <w:pPr>
        <w:pStyle w:val="Sprotnaopomba-besedilo"/>
        <w:spacing w:line="240" w:lineRule="auto"/>
        <w:jc w:val="both"/>
        <w:rPr>
          <w:rFonts w:cs="Arial"/>
          <w:sz w:val="18"/>
          <w:szCs w:val="18"/>
        </w:rPr>
      </w:pPr>
      <w:r w:rsidRPr="00B91568">
        <w:rPr>
          <w:rStyle w:val="Sprotnaopomba-sklic"/>
          <w:rFonts w:cs="Arial"/>
          <w:sz w:val="18"/>
          <w:szCs w:val="18"/>
        </w:rPr>
        <w:footnoteRef/>
      </w:r>
      <w:r w:rsidRPr="00B91568">
        <w:rPr>
          <w:rFonts w:cs="Arial"/>
          <w:sz w:val="18"/>
          <w:szCs w:val="18"/>
        </w:rPr>
        <w:t xml:space="preserve"> Prim. </w:t>
      </w:r>
      <w:r w:rsidRPr="00B91568">
        <w:rPr>
          <w:rStyle w:val="markedcontent"/>
          <w:rFonts w:cs="Arial"/>
          <w:sz w:val="18"/>
          <w:szCs w:val="18"/>
        </w:rPr>
        <w:t>NOMOTEHNIČNE smernice. - 3., spremenjena in dopolnjena izd. - Ljubljana : Služba Vlade Republike Slovenije za zakonodajo, 2018, str. 100 in 101.</w:t>
      </w:r>
    </w:p>
  </w:footnote>
  <w:footnote w:id="3">
    <w:p w14:paraId="3A2DE8B1" w14:textId="77777777" w:rsidR="00695DDF" w:rsidRPr="001D0AC7" w:rsidRDefault="00695DDF" w:rsidP="001D0AC7">
      <w:pPr>
        <w:pStyle w:val="Sprotnaopomba-besedilo"/>
        <w:spacing w:line="240" w:lineRule="auto"/>
        <w:jc w:val="both"/>
        <w:rPr>
          <w:rFonts w:cs="Arial"/>
          <w:color w:val="000000" w:themeColor="text1"/>
          <w:sz w:val="18"/>
          <w:szCs w:val="18"/>
        </w:rPr>
      </w:pPr>
      <w:r w:rsidRPr="00B91568">
        <w:rPr>
          <w:rStyle w:val="Sprotnaopomba-sklic"/>
          <w:rFonts w:cs="Arial"/>
          <w:color w:val="000000" w:themeColor="text1"/>
          <w:sz w:val="18"/>
          <w:szCs w:val="18"/>
        </w:rPr>
        <w:footnoteRef/>
      </w:r>
      <w:r w:rsidRPr="00B91568">
        <w:rPr>
          <w:rFonts w:cs="Arial"/>
          <w:color w:val="000000" w:themeColor="text1"/>
          <w:sz w:val="18"/>
          <w:szCs w:val="18"/>
        </w:rPr>
        <w:t xml:space="preserve"> </w:t>
      </w:r>
      <w:r w:rsidRPr="001D0AC7">
        <w:rPr>
          <w:rFonts w:eastAsia="Calibri" w:cs="Arial"/>
          <w:color w:val="000000" w:themeColor="text1"/>
          <w:sz w:val="18"/>
          <w:szCs w:val="18"/>
        </w:rPr>
        <w:t xml:space="preserve">Uradni list RS, št. </w:t>
      </w:r>
      <w:hyperlink r:id="rId1" w:tgtFrame="_blank" w:tooltip="Zakon o davčnem postopku (uradno prečiščeno besedilo)" w:history="1">
        <w:r w:rsidRPr="001D0AC7">
          <w:rPr>
            <w:rFonts w:eastAsia="Calibri" w:cs="Arial"/>
            <w:color w:val="000000" w:themeColor="text1"/>
            <w:sz w:val="18"/>
            <w:szCs w:val="18"/>
          </w:rPr>
          <w:t>13/11</w:t>
        </w:r>
      </w:hyperlink>
      <w:r w:rsidRPr="001D0AC7">
        <w:rPr>
          <w:rFonts w:eastAsia="Calibri" w:cs="Arial"/>
          <w:color w:val="000000" w:themeColor="text1"/>
          <w:sz w:val="18"/>
          <w:szCs w:val="18"/>
        </w:rPr>
        <w:t xml:space="preserve"> – uradno prečiščeno besedilo, </w:t>
      </w:r>
      <w:hyperlink r:id="rId2" w:tgtFrame="_blank" w:tooltip="Zakon o spremembah in dopolnitvah Zakona o davčnem postopku" w:history="1">
        <w:r w:rsidRPr="001D0AC7">
          <w:rPr>
            <w:rFonts w:eastAsia="Calibri" w:cs="Arial"/>
            <w:color w:val="000000" w:themeColor="text1"/>
            <w:sz w:val="18"/>
            <w:szCs w:val="18"/>
          </w:rPr>
          <w:t>32/12</w:t>
        </w:r>
      </w:hyperlink>
      <w:r w:rsidRPr="001D0AC7">
        <w:rPr>
          <w:rFonts w:eastAsia="Calibri" w:cs="Arial"/>
          <w:color w:val="000000" w:themeColor="text1"/>
          <w:sz w:val="18"/>
          <w:szCs w:val="18"/>
        </w:rPr>
        <w:t xml:space="preserve">, </w:t>
      </w:r>
      <w:hyperlink r:id="rId3" w:tgtFrame="_blank" w:tooltip="Zakon o spremembah in dopolnitvah Zakona o davčnem postopku" w:history="1">
        <w:r w:rsidRPr="001D0AC7">
          <w:rPr>
            <w:rFonts w:eastAsia="Calibri" w:cs="Arial"/>
            <w:color w:val="000000" w:themeColor="text1"/>
            <w:sz w:val="18"/>
            <w:szCs w:val="18"/>
          </w:rPr>
          <w:t>94/12</w:t>
        </w:r>
      </w:hyperlink>
      <w:r w:rsidRPr="001D0AC7">
        <w:rPr>
          <w:rFonts w:eastAsia="Calibri" w:cs="Arial"/>
          <w:color w:val="000000" w:themeColor="text1"/>
          <w:sz w:val="18"/>
          <w:szCs w:val="18"/>
        </w:rPr>
        <w:t xml:space="preserve">, </w:t>
      </w:r>
      <w:hyperlink r:id="rId4" w:tgtFrame="_blank" w:tooltip="Zakon o davku na nepremičnine" w:history="1">
        <w:r w:rsidRPr="001D0AC7">
          <w:rPr>
            <w:rFonts w:eastAsia="Calibri" w:cs="Arial"/>
            <w:color w:val="000000" w:themeColor="text1"/>
            <w:sz w:val="18"/>
            <w:szCs w:val="18"/>
          </w:rPr>
          <w:t>101/13</w:t>
        </w:r>
      </w:hyperlink>
      <w:r w:rsidRPr="001D0AC7">
        <w:rPr>
          <w:rFonts w:eastAsia="Calibri" w:cs="Arial"/>
          <w:color w:val="000000" w:themeColor="text1"/>
          <w:sz w:val="18"/>
          <w:szCs w:val="18"/>
        </w:rPr>
        <w:t xml:space="preserve"> – ZDavNepr, </w:t>
      </w:r>
      <w:hyperlink r:id="rId5" w:tgtFrame="_blank" w:tooltip="Zakon o spremembah in dopolnitvah Zakona o davčnem postopku" w:history="1">
        <w:r w:rsidRPr="001D0AC7">
          <w:rPr>
            <w:rFonts w:eastAsia="Calibri" w:cs="Arial"/>
            <w:color w:val="000000" w:themeColor="text1"/>
            <w:sz w:val="18"/>
            <w:szCs w:val="18"/>
          </w:rPr>
          <w:t>111/13</w:t>
        </w:r>
      </w:hyperlink>
      <w:r w:rsidRPr="001D0AC7">
        <w:rPr>
          <w:rFonts w:eastAsia="Calibri" w:cs="Arial"/>
          <w:color w:val="000000" w:themeColor="text1"/>
          <w:sz w:val="18"/>
          <w:szCs w:val="18"/>
        </w:rPr>
        <w:t xml:space="preserve">, </w:t>
      </w:r>
      <w:hyperlink r:id="rId6" w:tgtFrame="_blank" w:tooltip="Odločba o razveljavitvi Zakona o davku na nepremičnine in o ugotovitvi, da je Zakon o množičnem vrednotenju, kolikor se nanaša na množično vrednotenje nepremičnin zaradi obdavčevanja nepremičnin, v neskladju z Ustavo" w:history="1">
        <w:r w:rsidRPr="001D0AC7">
          <w:rPr>
            <w:rFonts w:eastAsia="Calibri" w:cs="Arial"/>
            <w:color w:val="000000" w:themeColor="text1"/>
            <w:sz w:val="18"/>
            <w:szCs w:val="18"/>
          </w:rPr>
          <w:t>22/14</w:t>
        </w:r>
      </w:hyperlink>
      <w:r w:rsidRPr="001D0AC7">
        <w:rPr>
          <w:rFonts w:eastAsia="Calibri" w:cs="Arial"/>
          <w:color w:val="000000" w:themeColor="text1"/>
          <w:sz w:val="18"/>
          <w:szCs w:val="18"/>
        </w:rPr>
        <w:t xml:space="preserve"> – odl. US, </w:t>
      </w:r>
      <w:hyperlink r:id="rId7" w:tgtFrame="_blank" w:tooltip="Zakon o finančni upravi" w:history="1">
        <w:r w:rsidRPr="001D0AC7">
          <w:rPr>
            <w:rFonts w:eastAsia="Calibri" w:cs="Arial"/>
            <w:color w:val="000000" w:themeColor="text1"/>
            <w:sz w:val="18"/>
            <w:szCs w:val="18"/>
          </w:rPr>
          <w:t>25/14</w:t>
        </w:r>
      </w:hyperlink>
      <w:r w:rsidRPr="001D0AC7">
        <w:rPr>
          <w:rFonts w:eastAsia="Calibri" w:cs="Arial"/>
          <w:color w:val="000000" w:themeColor="text1"/>
          <w:sz w:val="18"/>
          <w:szCs w:val="18"/>
        </w:rPr>
        <w:t xml:space="preserve"> – ZFU, </w:t>
      </w:r>
      <w:hyperlink r:id="rId8" w:tgtFrame="_blank" w:tooltip="Zakon o spremembah in dopolnitvah Zakona o inšpekcijskem nadzoru" w:history="1">
        <w:r w:rsidRPr="001D0AC7">
          <w:rPr>
            <w:rFonts w:eastAsia="Calibri" w:cs="Arial"/>
            <w:color w:val="000000" w:themeColor="text1"/>
            <w:sz w:val="18"/>
            <w:szCs w:val="18"/>
          </w:rPr>
          <w:t>40/14</w:t>
        </w:r>
      </w:hyperlink>
      <w:r w:rsidRPr="001D0AC7">
        <w:rPr>
          <w:rFonts w:eastAsia="Calibri" w:cs="Arial"/>
          <w:color w:val="000000" w:themeColor="text1"/>
          <w:sz w:val="18"/>
          <w:szCs w:val="18"/>
        </w:rPr>
        <w:t xml:space="preserve"> – ZIN-B, </w:t>
      </w:r>
      <w:hyperlink r:id="rId9" w:tgtFrame="_blank" w:tooltip="Zakon o spremembah in dopolnitvah Zakona o davčnem postopku" w:history="1">
        <w:r w:rsidRPr="001D0AC7">
          <w:rPr>
            <w:rFonts w:eastAsia="Calibri" w:cs="Arial"/>
            <w:color w:val="000000" w:themeColor="text1"/>
            <w:sz w:val="18"/>
            <w:szCs w:val="18"/>
          </w:rPr>
          <w:t>90/14</w:t>
        </w:r>
      </w:hyperlink>
      <w:r w:rsidRPr="001D0AC7">
        <w:rPr>
          <w:rFonts w:eastAsia="Calibri" w:cs="Arial"/>
          <w:color w:val="000000" w:themeColor="text1"/>
          <w:sz w:val="18"/>
          <w:szCs w:val="18"/>
        </w:rPr>
        <w:t xml:space="preserve">, </w:t>
      </w:r>
      <w:hyperlink r:id="rId10" w:tgtFrame="_blank" w:tooltip="Zakon o spremembah in dopolnitvah Zakona o davčnem postopku" w:history="1">
        <w:r w:rsidRPr="001D0AC7">
          <w:rPr>
            <w:rFonts w:eastAsia="Calibri" w:cs="Arial"/>
            <w:color w:val="000000" w:themeColor="text1"/>
            <w:sz w:val="18"/>
            <w:szCs w:val="18"/>
          </w:rPr>
          <w:t>91/15</w:t>
        </w:r>
      </w:hyperlink>
      <w:r w:rsidRPr="001D0AC7">
        <w:rPr>
          <w:rFonts w:eastAsia="Calibri" w:cs="Arial"/>
          <w:color w:val="000000" w:themeColor="text1"/>
          <w:sz w:val="18"/>
          <w:szCs w:val="18"/>
        </w:rPr>
        <w:t xml:space="preserve">, </w:t>
      </w:r>
      <w:hyperlink r:id="rId11" w:tgtFrame="_blank" w:tooltip="Zakon o spremembah in dopolnitvah Zakona o davčnem postopku" w:history="1">
        <w:r w:rsidRPr="001D0AC7">
          <w:rPr>
            <w:rFonts w:eastAsia="Calibri" w:cs="Arial"/>
            <w:color w:val="000000" w:themeColor="text1"/>
            <w:sz w:val="18"/>
            <w:szCs w:val="18"/>
          </w:rPr>
          <w:t>63/16</w:t>
        </w:r>
      </w:hyperlink>
      <w:r w:rsidRPr="001D0AC7">
        <w:rPr>
          <w:rFonts w:eastAsia="Calibri" w:cs="Arial"/>
          <w:color w:val="000000" w:themeColor="text1"/>
          <w:sz w:val="18"/>
          <w:szCs w:val="18"/>
        </w:rPr>
        <w:t xml:space="preserve">, </w:t>
      </w:r>
      <w:hyperlink r:id="rId12" w:tgtFrame="_blank" w:tooltip="Zakon o spremembah in dopolnitvah Zakona o davčnem postopku" w:history="1">
        <w:r w:rsidRPr="001D0AC7">
          <w:rPr>
            <w:rFonts w:eastAsia="Calibri" w:cs="Arial"/>
            <w:color w:val="000000" w:themeColor="text1"/>
            <w:sz w:val="18"/>
            <w:szCs w:val="18"/>
          </w:rPr>
          <w:t>69/17</w:t>
        </w:r>
      </w:hyperlink>
      <w:r w:rsidRPr="001D0AC7">
        <w:rPr>
          <w:rFonts w:eastAsia="Calibri" w:cs="Arial"/>
          <w:color w:val="000000" w:themeColor="text1"/>
          <w:sz w:val="18"/>
          <w:szCs w:val="18"/>
        </w:rPr>
        <w:t xml:space="preserve">, </w:t>
      </w:r>
      <w:hyperlink r:id="rId13" w:tgtFrame="_blank" w:tooltip="Zakon o spremembah in dopolnitvah Zakona o javnih financah" w:history="1">
        <w:r w:rsidRPr="001D0AC7">
          <w:rPr>
            <w:rFonts w:eastAsia="Calibri" w:cs="Arial"/>
            <w:color w:val="000000" w:themeColor="text1"/>
            <w:sz w:val="18"/>
            <w:szCs w:val="18"/>
          </w:rPr>
          <w:t>13/18</w:t>
        </w:r>
      </w:hyperlink>
      <w:r w:rsidRPr="001D0AC7">
        <w:rPr>
          <w:rFonts w:eastAsia="Calibri" w:cs="Arial"/>
          <w:color w:val="000000" w:themeColor="text1"/>
          <w:sz w:val="18"/>
          <w:szCs w:val="18"/>
        </w:rPr>
        <w:t xml:space="preserve"> – ZJF-H, </w:t>
      </w:r>
      <w:hyperlink r:id="rId14" w:tgtFrame="_blank" w:tooltip="Zakon o spremembah in dopolnitvah Zakona o davčnem postopku" w:history="1">
        <w:r w:rsidRPr="001D0AC7">
          <w:rPr>
            <w:rFonts w:eastAsia="Calibri" w:cs="Arial"/>
            <w:color w:val="000000" w:themeColor="text1"/>
            <w:sz w:val="18"/>
            <w:szCs w:val="18"/>
          </w:rPr>
          <w:t>36/19</w:t>
        </w:r>
      </w:hyperlink>
      <w:r w:rsidRPr="001D0AC7">
        <w:rPr>
          <w:rFonts w:eastAsia="Calibri" w:cs="Arial"/>
          <w:color w:val="000000" w:themeColor="text1"/>
          <w:sz w:val="18"/>
          <w:szCs w:val="18"/>
        </w:rPr>
        <w:t xml:space="preserve">, </w:t>
      </w:r>
      <w:hyperlink r:id="rId15" w:tgtFrame="_blank" w:tooltip="Zakon o spremembah in dopolnitvah Zakona o davčnem postopku" w:history="1">
        <w:r w:rsidRPr="001D0AC7">
          <w:rPr>
            <w:rFonts w:eastAsia="Calibri" w:cs="Arial"/>
            <w:color w:val="000000" w:themeColor="text1"/>
            <w:sz w:val="18"/>
            <w:szCs w:val="18"/>
          </w:rPr>
          <w:t>66/19</w:t>
        </w:r>
      </w:hyperlink>
      <w:r w:rsidRPr="001D0AC7">
        <w:rPr>
          <w:rFonts w:eastAsia="Calibri" w:cs="Arial"/>
          <w:color w:val="000000" w:themeColor="text1"/>
          <w:sz w:val="18"/>
          <w:szCs w:val="18"/>
        </w:rPr>
        <w:t xml:space="preserve">, </w:t>
      </w:r>
      <w:hyperlink r:id="rId16" w:tgtFrame="_blank" w:tooltip="Odločba o delni razveljavitvi četrtega in tretjega odstavka 68.a člena Zakona o davčnem postopku" w:history="1">
        <w:r w:rsidRPr="001D0AC7">
          <w:rPr>
            <w:rFonts w:eastAsia="Calibri" w:cs="Arial"/>
            <w:color w:val="000000" w:themeColor="text1"/>
            <w:sz w:val="18"/>
            <w:szCs w:val="18"/>
          </w:rPr>
          <w:t>145/20</w:t>
        </w:r>
      </w:hyperlink>
      <w:r w:rsidRPr="001D0AC7">
        <w:rPr>
          <w:rFonts w:eastAsia="Calibri" w:cs="Arial"/>
          <w:color w:val="000000" w:themeColor="text1"/>
          <w:sz w:val="18"/>
          <w:szCs w:val="18"/>
        </w:rPr>
        <w:t xml:space="preserve"> – odl. US, </w:t>
      </w:r>
      <w:hyperlink r:id="rId17" w:tgtFrame="_blank" w:tooltip="Zakon o interventnih ukrepih za pomoč pri omilitvi posledic drugega vala epidemije COVID-19" w:history="1">
        <w:r w:rsidRPr="001D0AC7">
          <w:rPr>
            <w:rFonts w:eastAsia="Calibri" w:cs="Arial"/>
            <w:color w:val="000000" w:themeColor="text1"/>
            <w:sz w:val="18"/>
            <w:szCs w:val="18"/>
          </w:rPr>
          <w:t>203/20</w:t>
        </w:r>
      </w:hyperlink>
      <w:r w:rsidRPr="001D0AC7">
        <w:rPr>
          <w:rFonts w:eastAsia="Calibri" w:cs="Arial"/>
          <w:color w:val="000000" w:themeColor="text1"/>
          <w:sz w:val="18"/>
          <w:szCs w:val="18"/>
        </w:rPr>
        <w:t xml:space="preserve"> – ZIUPOPDVE, </w:t>
      </w:r>
      <w:hyperlink r:id="rId18" w:tgtFrame="_blank" w:tooltip="Zakon o spremembah in dopolnitvah Zakona o finančni upravi" w:history="1">
        <w:r w:rsidRPr="001D0AC7">
          <w:rPr>
            <w:rFonts w:eastAsia="Calibri" w:cs="Arial"/>
            <w:color w:val="000000" w:themeColor="text1"/>
            <w:sz w:val="18"/>
            <w:szCs w:val="18"/>
          </w:rPr>
          <w:t>39/22</w:t>
        </w:r>
      </w:hyperlink>
      <w:r w:rsidRPr="001D0AC7">
        <w:rPr>
          <w:rFonts w:eastAsia="Calibri" w:cs="Arial"/>
          <w:color w:val="000000" w:themeColor="text1"/>
          <w:sz w:val="18"/>
          <w:szCs w:val="18"/>
        </w:rPr>
        <w:t xml:space="preserve"> – ZFU-A, </w:t>
      </w:r>
      <w:hyperlink r:id="rId19" w:tgtFrame="_blank" w:tooltip="Odločba o delni razveljavitvi petega odstavka 20. člena Zakona o davčnem postopku in o razveljavitvi sodbe Upravnega sodišča" w:history="1">
        <w:r w:rsidRPr="001D0AC7">
          <w:rPr>
            <w:rFonts w:eastAsia="Calibri" w:cs="Arial"/>
            <w:color w:val="000000" w:themeColor="text1"/>
            <w:sz w:val="18"/>
            <w:szCs w:val="18"/>
          </w:rPr>
          <w:t>52/22</w:t>
        </w:r>
      </w:hyperlink>
      <w:r w:rsidRPr="001D0AC7">
        <w:rPr>
          <w:rFonts w:eastAsia="Calibri" w:cs="Arial"/>
          <w:color w:val="000000" w:themeColor="text1"/>
          <w:sz w:val="18"/>
          <w:szCs w:val="18"/>
        </w:rPr>
        <w:t xml:space="preserve"> – odl. US in </w:t>
      </w:r>
      <w:hyperlink r:id="rId20" w:tgtFrame="_blank" w:tooltip="Odločba o ugotovitvi, da je druga poved prvega odstavka 148. člena Zakona o davčnem postopku v neskladju z Ustavo" w:history="1">
        <w:r w:rsidRPr="001D0AC7">
          <w:rPr>
            <w:rFonts w:eastAsia="Calibri" w:cs="Arial"/>
            <w:color w:val="000000" w:themeColor="text1"/>
            <w:sz w:val="18"/>
            <w:szCs w:val="18"/>
          </w:rPr>
          <w:t>87/22</w:t>
        </w:r>
      </w:hyperlink>
      <w:r w:rsidRPr="001D0AC7">
        <w:rPr>
          <w:rFonts w:eastAsia="Calibri" w:cs="Arial"/>
          <w:color w:val="000000" w:themeColor="text1"/>
          <w:sz w:val="18"/>
          <w:szCs w:val="18"/>
        </w:rPr>
        <w:t xml:space="preserve"> – odl. US.</w:t>
      </w:r>
    </w:p>
  </w:footnote>
  <w:footnote w:id="4">
    <w:p w14:paraId="501E80EE" w14:textId="77777777" w:rsidR="00695DDF" w:rsidRPr="001D0AC7" w:rsidRDefault="00695DDF" w:rsidP="001D0AC7">
      <w:pPr>
        <w:pStyle w:val="Sprotnaopomba-besedilo"/>
        <w:spacing w:line="240" w:lineRule="auto"/>
        <w:rPr>
          <w:rFonts w:cs="Arial"/>
          <w:sz w:val="18"/>
          <w:szCs w:val="18"/>
        </w:rPr>
      </w:pPr>
      <w:r w:rsidRPr="001D0AC7">
        <w:rPr>
          <w:rStyle w:val="Sprotnaopomba-sklic"/>
          <w:rFonts w:cs="Arial"/>
          <w:sz w:val="18"/>
          <w:szCs w:val="18"/>
        </w:rPr>
        <w:footnoteRef/>
      </w:r>
      <w:r w:rsidRPr="001D0AC7">
        <w:rPr>
          <w:rFonts w:cs="Arial"/>
          <w:sz w:val="18"/>
          <w:szCs w:val="18"/>
        </w:rPr>
        <w:t xml:space="preserve"> Glej 132. člen Zakona o davčnem postopku. </w:t>
      </w:r>
    </w:p>
  </w:footnote>
  <w:footnote w:id="5">
    <w:p w14:paraId="342BBB5B" w14:textId="50DAA509" w:rsidR="00695DDF" w:rsidRPr="001D0AC7" w:rsidRDefault="00695DDF" w:rsidP="001D0AC7">
      <w:pPr>
        <w:spacing w:after="0" w:line="240" w:lineRule="auto"/>
        <w:jc w:val="both"/>
        <w:rPr>
          <w:rFonts w:ascii="Arial" w:hAnsi="Arial" w:cs="Arial"/>
          <w:sz w:val="18"/>
          <w:szCs w:val="18"/>
        </w:rPr>
      </w:pPr>
      <w:r w:rsidRPr="001D0AC7">
        <w:rPr>
          <w:rStyle w:val="Sprotnaopomba-sklic"/>
          <w:rFonts w:ascii="Arial" w:hAnsi="Arial" w:cs="Arial"/>
          <w:sz w:val="18"/>
          <w:szCs w:val="18"/>
        </w:rPr>
        <w:footnoteRef/>
      </w:r>
      <w:r w:rsidRPr="001D0AC7">
        <w:rPr>
          <w:rFonts w:ascii="Arial" w:hAnsi="Arial" w:cs="Arial"/>
          <w:sz w:val="18"/>
          <w:szCs w:val="18"/>
        </w:rPr>
        <w:t xml:space="preserve"> Ta</w:t>
      </w:r>
      <w:r w:rsidRPr="001D0AC7">
        <w:rPr>
          <w:rFonts w:ascii="Arial" w:hAnsi="Arial" w:cs="Arial"/>
          <w:bCs/>
          <w:sz w:val="18"/>
          <w:szCs w:val="18"/>
        </w:rPr>
        <w:t xml:space="preserve"> določa, da se </w:t>
      </w:r>
      <w:r w:rsidRPr="001D0AC7">
        <w:rPr>
          <w:rFonts w:ascii="Arial" w:hAnsi="Arial" w:cs="Arial"/>
          <w:sz w:val="18"/>
          <w:szCs w:val="18"/>
          <w:lang w:val="x-none"/>
        </w:rPr>
        <w:t>glede postopka pobiranja prispevka, pravic in obveznosti zavezanca, varovanja podatkov in pristojnosti davčnega organa uporablja zakon, ki ureja davčni postopek in davčno službo</w:t>
      </w:r>
      <w:r w:rsidRPr="001D0AC7">
        <w:rPr>
          <w:rFonts w:ascii="Arial" w:hAnsi="Arial" w:cs="Arial"/>
          <w:sz w:val="18"/>
          <w:szCs w:val="18"/>
        </w:rPr>
        <w:t>, č</w:t>
      </w:r>
      <w:r w:rsidRPr="001D0AC7">
        <w:rPr>
          <w:rFonts w:ascii="Arial" w:hAnsi="Arial" w:cs="Arial"/>
          <w:sz w:val="18"/>
          <w:szCs w:val="18"/>
          <w:lang w:val="x-none"/>
        </w:rPr>
        <w:t>e ni s tem zakonom drugače določeno</w:t>
      </w:r>
      <w:r w:rsidRPr="001D0AC7">
        <w:rPr>
          <w:rFonts w:ascii="Arial" w:hAnsi="Arial" w:cs="Arial"/>
          <w:sz w:val="18"/>
          <w:szCs w:val="18"/>
        </w:rPr>
        <w:t xml:space="preserve"> (31. člen).</w:t>
      </w:r>
    </w:p>
  </w:footnote>
  <w:footnote w:id="6">
    <w:p w14:paraId="1391A585" w14:textId="39FBA394" w:rsidR="00695DDF" w:rsidRPr="001D0AC7" w:rsidRDefault="00695DDF" w:rsidP="001D0AC7">
      <w:pPr>
        <w:pStyle w:val="Sprotnaopomba-besedilo"/>
        <w:spacing w:line="240" w:lineRule="auto"/>
        <w:rPr>
          <w:rFonts w:cs="Arial"/>
          <w:sz w:val="18"/>
          <w:szCs w:val="18"/>
        </w:rPr>
      </w:pPr>
      <w:r w:rsidRPr="001D0AC7">
        <w:rPr>
          <w:rStyle w:val="Sprotnaopomba-sklic"/>
          <w:rFonts w:cs="Arial"/>
          <w:sz w:val="18"/>
          <w:szCs w:val="18"/>
        </w:rPr>
        <w:footnoteRef/>
      </w:r>
      <w:r w:rsidRPr="001D0AC7">
        <w:rPr>
          <w:rFonts w:cs="Arial"/>
          <w:color w:val="000000" w:themeColor="text1"/>
          <w:sz w:val="18"/>
          <w:szCs w:val="18"/>
        </w:rPr>
        <w:t xml:space="preserve"> </w:t>
      </w:r>
      <w:r w:rsidRPr="001D0AC7">
        <w:rPr>
          <w:rFonts w:eastAsia="Calibri" w:cs="Arial"/>
          <w:color w:val="000000" w:themeColor="text1"/>
          <w:sz w:val="18"/>
          <w:szCs w:val="18"/>
        </w:rPr>
        <w:t xml:space="preserve">Uradni list RS, št. </w:t>
      </w:r>
      <w:hyperlink r:id="rId21" w:tgtFrame="_blank" w:tooltip="Zakon o inšpekcijskem nadzoru (uradno prečiščeno besedilo)" w:history="1">
        <w:r w:rsidRPr="001D0AC7">
          <w:rPr>
            <w:rFonts w:eastAsia="Calibri" w:cs="Arial"/>
            <w:color w:val="000000" w:themeColor="text1"/>
            <w:sz w:val="18"/>
            <w:szCs w:val="18"/>
          </w:rPr>
          <w:t>43/07</w:t>
        </w:r>
      </w:hyperlink>
      <w:r w:rsidRPr="001D0AC7">
        <w:rPr>
          <w:rFonts w:eastAsia="Calibri" w:cs="Arial"/>
          <w:color w:val="000000" w:themeColor="text1"/>
          <w:sz w:val="18"/>
          <w:szCs w:val="18"/>
        </w:rPr>
        <w:t xml:space="preserve"> – uradno prečiščeno besedilo in </w:t>
      </w:r>
      <w:hyperlink r:id="rId22" w:tgtFrame="_blank" w:tooltip="Zakon o spremembah in dopolnitvah Zakona o inšpekcijskem nadzoru" w:history="1">
        <w:r w:rsidRPr="001D0AC7">
          <w:rPr>
            <w:rFonts w:eastAsia="Calibri" w:cs="Arial"/>
            <w:color w:val="000000" w:themeColor="text1"/>
            <w:sz w:val="18"/>
            <w:szCs w:val="18"/>
          </w:rPr>
          <w:t>40/14</w:t>
        </w:r>
      </w:hyperlink>
      <w:r w:rsidRPr="001D0AC7">
        <w:rPr>
          <w:rFonts w:eastAsia="Calibri" w:cs="Arial"/>
          <w:color w:val="000000" w:themeColor="text1"/>
          <w:sz w:val="18"/>
          <w:szCs w:val="18"/>
        </w:rPr>
        <w:t>.</w:t>
      </w:r>
    </w:p>
  </w:footnote>
  <w:footnote w:id="7">
    <w:p w14:paraId="21917091" w14:textId="77777777" w:rsidR="00695DDF" w:rsidRPr="00B91568" w:rsidRDefault="00695DDF" w:rsidP="00F57AEB">
      <w:pPr>
        <w:pStyle w:val="Sprotnaopomba-besedilo"/>
        <w:spacing w:line="240" w:lineRule="auto"/>
        <w:jc w:val="both"/>
        <w:rPr>
          <w:rFonts w:cs="Arial"/>
          <w:sz w:val="18"/>
          <w:szCs w:val="18"/>
        </w:rPr>
      </w:pPr>
      <w:r w:rsidRPr="001D0AC7">
        <w:rPr>
          <w:rStyle w:val="Sprotnaopomba-sklic"/>
          <w:rFonts w:cs="Arial"/>
          <w:sz w:val="18"/>
          <w:szCs w:val="18"/>
        </w:rPr>
        <w:footnoteRef/>
      </w:r>
      <w:r w:rsidRPr="001D0AC7">
        <w:rPr>
          <w:rStyle w:val="Sprotnaopomba-sklic"/>
          <w:rFonts w:cs="Arial"/>
          <w:sz w:val="18"/>
          <w:szCs w:val="18"/>
        </w:rPr>
        <w:t xml:space="preserve"> </w:t>
      </w:r>
      <w:r w:rsidRPr="001D0AC7">
        <w:rPr>
          <w:rFonts w:cs="Arial"/>
          <w:sz w:val="18"/>
          <w:szCs w:val="18"/>
        </w:rPr>
        <w:t>Evidenca finančnih preiskav vsebuje podatke o kraju, času in drugih</w:t>
      </w:r>
      <w:r w:rsidRPr="00B91568">
        <w:rPr>
          <w:rFonts w:cs="Arial"/>
          <w:sz w:val="18"/>
          <w:szCs w:val="18"/>
        </w:rPr>
        <w:t xml:space="preserve"> okoliščinah opravljanja finančne preiskave, osebah, prevoznih sredstvih in drugih objektih, ki se finančno preiskujejo, ter o poteku in ugotovitvah finančne preiskave. Iz narave postopka in cilja izhaja, da davčni zavezanec ne more in ne sme biti seznanjen z dejanji davčnega organa in njegovimi ugotovitvami v tem postopku. </w:t>
      </w:r>
    </w:p>
  </w:footnote>
  <w:footnote w:id="8">
    <w:p w14:paraId="17E3CCAD" w14:textId="12E1396B" w:rsidR="00695DDF" w:rsidRPr="00B91568" w:rsidRDefault="00695DDF" w:rsidP="00B91568">
      <w:pPr>
        <w:pStyle w:val="Sprotnaopomba-besedilo"/>
        <w:spacing w:line="240" w:lineRule="auto"/>
        <w:jc w:val="both"/>
        <w:rPr>
          <w:rFonts w:cs="Arial"/>
          <w:sz w:val="18"/>
          <w:szCs w:val="18"/>
        </w:rPr>
      </w:pPr>
      <w:r w:rsidRPr="00B91568">
        <w:rPr>
          <w:rStyle w:val="Sprotnaopomba-sklic"/>
          <w:rFonts w:cs="Arial"/>
          <w:sz w:val="18"/>
          <w:szCs w:val="18"/>
        </w:rPr>
        <w:footnoteRef/>
      </w:r>
      <w:r w:rsidRPr="00B91568">
        <w:rPr>
          <w:rFonts w:cs="Arial"/>
          <w:sz w:val="18"/>
          <w:szCs w:val="18"/>
        </w:rPr>
        <w:t xml:space="preserve"> </w:t>
      </w:r>
      <w:r>
        <w:rPr>
          <w:rFonts w:cs="Arial"/>
          <w:sz w:val="18"/>
          <w:szCs w:val="18"/>
        </w:rPr>
        <w:t>Glej še sodno prakso. O</w:t>
      </w:r>
      <w:r w:rsidRPr="00B91568">
        <w:rPr>
          <w:rFonts w:cs="Arial"/>
          <w:sz w:val="18"/>
          <w:szCs w:val="18"/>
        </w:rPr>
        <w:t xml:space="preserve"> davčni preiskavi, ki se po vsebini ne razlikuje od finančne preiskave, se je opredelilo tudi </w:t>
      </w:r>
      <w:r>
        <w:rPr>
          <w:rFonts w:cs="Arial"/>
          <w:sz w:val="18"/>
          <w:szCs w:val="18"/>
        </w:rPr>
        <w:t>V</w:t>
      </w:r>
      <w:r w:rsidRPr="00B91568">
        <w:rPr>
          <w:rFonts w:cs="Arial"/>
          <w:sz w:val="18"/>
          <w:szCs w:val="18"/>
        </w:rPr>
        <w:t>rhovno sodišče v sklepu št. I Up 179/2015, upravno sodišče v sklepu št. I U 1695/2015, sklepu št. I U 1608/2016, sklepu št. I U 944/2019 itd.</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ABC3A4" w14:textId="77777777" w:rsidR="00695DDF" w:rsidRPr="00E21FF9" w:rsidRDefault="00695DDF" w:rsidP="00CA689C">
    <w:pPr>
      <w:pStyle w:val="Glava"/>
      <w:tabs>
        <w:tab w:val="clear" w:pos="4320"/>
        <w:tab w:val="clear" w:pos="8640"/>
      </w:tabs>
      <w:spacing w:line="240" w:lineRule="exact"/>
      <w:jc w:val="right"/>
      <w:rPr>
        <w:rFonts w:cs="Arial"/>
        <w:b/>
        <w:szCs w:val="20"/>
      </w:rPr>
    </w:pPr>
    <w:r w:rsidRPr="00E21FF9">
      <w:rPr>
        <w:rFonts w:cs="Arial"/>
        <w:b/>
        <w:szCs w:val="20"/>
      </w:rPr>
      <w:t>PRILOGA 1</w:t>
    </w:r>
    <w:r w:rsidRPr="00E21FF9">
      <w:rPr>
        <w:rFonts w:cs="Arial"/>
        <w:b/>
        <w:szCs w:val="20"/>
      </w:rPr>
      <w:tab/>
    </w:r>
  </w:p>
  <w:p w14:paraId="4D7D70ED" w14:textId="77777777" w:rsidR="00695DDF" w:rsidRPr="008F3500" w:rsidRDefault="00695DDF" w:rsidP="00CA689C">
    <w:pPr>
      <w:pStyle w:val="Glava"/>
      <w:tabs>
        <w:tab w:val="clear" w:pos="4320"/>
        <w:tab w:val="clear" w:pos="8640"/>
        <w:tab w:val="left" w:pos="5112"/>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EBD6D0" w14:textId="77777777" w:rsidR="00695DDF" w:rsidRPr="008F3500" w:rsidRDefault="00695DDF" w:rsidP="00E455F9">
    <w:pPr>
      <w:pStyle w:val="Glava"/>
      <w:tabs>
        <w:tab w:val="clear" w:pos="4320"/>
        <w:tab w:val="clear" w:pos="8640"/>
        <w:tab w:val="left" w:pos="5112"/>
      </w:tabs>
      <w:spacing w:line="240" w:lineRule="exact"/>
      <w:rPr>
        <w:rFonts w:cs="Arial"/>
        <w:sz w:val="16"/>
      </w:rPr>
    </w:pPr>
    <w:r w:rsidRPr="008F3500">
      <w:rPr>
        <w:rFonts w:cs="Arial"/>
        <w:sz w:val="16"/>
      </w:rPr>
      <w:tab/>
    </w:r>
  </w:p>
  <w:p w14:paraId="349CAC06" w14:textId="77777777" w:rsidR="00695DDF" w:rsidRPr="008F3500" w:rsidRDefault="00695DDF" w:rsidP="00E455F9">
    <w:pPr>
      <w:pStyle w:val="Glava"/>
      <w:tabs>
        <w:tab w:val="clear" w:pos="4320"/>
        <w:tab w:val="clear" w:pos="8640"/>
        <w:tab w:val="left" w:pos="5112"/>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5"/>
    <w:multiLevelType w:val="singleLevel"/>
    <w:tmpl w:val="00000005"/>
    <w:name w:val="WW8Num5"/>
    <w:lvl w:ilvl="0">
      <w:start w:val="49"/>
      <w:numFmt w:val="bullet"/>
      <w:lvlText w:val=""/>
      <w:lvlJc w:val="left"/>
      <w:pPr>
        <w:tabs>
          <w:tab w:val="num" w:pos="0"/>
        </w:tabs>
        <w:ind w:left="720" w:hanging="360"/>
      </w:pPr>
      <w:rPr>
        <w:rFonts w:ascii="Symbol" w:hAnsi="Symbol" w:cs="Times New Roman" w:hint="default"/>
        <w:b w:val="0"/>
      </w:rPr>
    </w:lvl>
  </w:abstractNum>
  <w:abstractNum w:abstractNumId="1" w15:restartNumberingAfterBreak="0">
    <w:nsid w:val="00000010"/>
    <w:multiLevelType w:val="singleLevel"/>
    <w:tmpl w:val="00000010"/>
    <w:name w:val="WW8Num16"/>
    <w:lvl w:ilvl="0">
      <w:start w:val="49"/>
      <w:numFmt w:val="bullet"/>
      <w:lvlText w:val=""/>
      <w:lvlJc w:val="left"/>
      <w:pPr>
        <w:tabs>
          <w:tab w:val="num" w:pos="0"/>
        </w:tabs>
        <w:ind w:left="720" w:hanging="360"/>
      </w:pPr>
      <w:rPr>
        <w:rFonts w:ascii="Symbol" w:hAnsi="Symbol" w:cs="Times New Roman" w:hint="default"/>
      </w:rPr>
    </w:lvl>
  </w:abstractNum>
  <w:abstractNum w:abstractNumId="2" w15:restartNumberingAfterBreak="0">
    <w:nsid w:val="014A3373"/>
    <w:multiLevelType w:val="hybridMultilevel"/>
    <w:tmpl w:val="F21251F2"/>
    <w:lvl w:ilvl="0" w:tplc="E6B68034">
      <w:start w:val="1"/>
      <w:numFmt w:val="bullet"/>
      <w:lvlText w:val=""/>
      <w:lvlJc w:val="left"/>
      <w:pPr>
        <w:tabs>
          <w:tab w:val="num" w:pos="1021"/>
        </w:tabs>
        <w:ind w:left="1134" w:hanging="567"/>
      </w:pPr>
      <w:rPr>
        <w:rFonts w:ascii="Symbol" w:hAnsi="Symbol" w:hint="default"/>
      </w:rPr>
    </w:lvl>
    <w:lvl w:ilvl="1" w:tplc="04240003">
      <w:start w:val="1"/>
      <w:numFmt w:val="bullet"/>
      <w:lvlText w:val="o"/>
      <w:lvlJc w:val="left"/>
      <w:pPr>
        <w:tabs>
          <w:tab w:val="num" w:pos="1440"/>
        </w:tabs>
        <w:ind w:left="1440" w:hanging="360"/>
      </w:pPr>
      <w:rPr>
        <w:rFonts w:ascii="Courier New" w:hAnsi="Courier New" w:cs="Times New Roman" w:hint="default"/>
      </w:rPr>
    </w:lvl>
    <w:lvl w:ilvl="2" w:tplc="04240005">
      <w:start w:val="1"/>
      <w:numFmt w:val="bullet"/>
      <w:lvlText w:val=""/>
      <w:lvlJc w:val="left"/>
      <w:pPr>
        <w:tabs>
          <w:tab w:val="num" w:pos="2160"/>
        </w:tabs>
        <w:ind w:left="2160" w:hanging="360"/>
      </w:pPr>
      <w:rPr>
        <w:rFonts w:ascii="Wingdings" w:hAnsi="Wingdings" w:hint="default"/>
      </w:rPr>
    </w:lvl>
    <w:lvl w:ilvl="3" w:tplc="04240001">
      <w:start w:val="1"/>
      <w:numFmt w:val="bullet"/>
      <w:lvlText w:val=""/>
      <w:lvlJc w:val="left"/>
      <w:pPr>
        <w:tabs>
          <w:tab w:val="num" w:pos="2880"/>
        </w:tabs>
        <w:ind w:left="2880" w:hanging="360"/>
      </w:pPr>
      <w:rPr>
        <w:rFonts w:ascii="Symbol" w:hAnsi="Symbol" w:hint="default"/>
      </w:rPr>
    </w:lvl>
    <w:lvl w:ilvl="4" w:tplc="04240003">
      <w:start w:val="1"/>
      <w:numFmt w:val="bullet"/>
      <w:lvlText w:val="o"/>
      <w:lvlJc w:val="left"/>
      <w:pPr>
        <w:tabs>
          <w:tab w:val="num" w:pos="3600"/>
        </w:tabs>
        <w:ind w:left="3600" w:hanging="360"/>
      </w:pPr>
      <w:rPr>
        <w:rFonts w:ascii="Courier New" w:hAnsi="Courier New" w:cs="Times New Roman" w:hint="default"/>
      </w:rPr>
    </w:lvl>
    <w:lvl w:ilvl="5" w:tplc="04240005">
      <w:start w:val="1"/>
      <w:numFmt w:val="bullet"/>
      <w:lvlText w:val=""/>
      <w:lvlJc w:val="left"/>
      <w:pPr>
        <w:tabs>
          <w:tab w:val="num" w:pos="4320"/>
        </w:tabs>
        <w:ind w:left="4320" w:hanging="360"/>
      </w:pPr>
      <w:rPr>
        <w:rFonts w:ascii="Wingdings" w:hAnsi="Wingdings" w:hint="default"/>
      </w:rPr>
    </w:lvl>
    <w:lvl w:ilvl="6" w:tplc="04240001">
      <w:start w:val="1"/>
      <w:numFmt w:val="bullet"/>
      <w:lvlText w:val=""/>
      <w:lvlJc w:val="left"/>
      <w:pPr>
        <w:tabs>
          <w:tab w:val="num" w:pos="5040"/>
        </w:tabs>
        <w:ind w:left="5040" w:hanging="360"/>
      </w:pPr>
      <w:rPr>
        <w:rFonts w:ascii="Symbol" w:hAnsi="Symbol" w:hint="default"/>
      </w:rPr>
    </w:lvl>
    <w:lvl w:ilvl="7" w:tplc="04240003">
      <w:start w:val="1"/>
      <w:numFmt w:val="bullet"/>
      <w:lvlText w:val="o"/>
      <w:lvlJc w:val="left"/>
      <w:pPr>
        <w:tabs>
          <w:tab w:val="num" w:pos="5760"/>
        </w:tabs>
        <w:ind w:left="5760" w:hanging="360"/>
      </w:pPr>
      <w:rPr>
        <w:rFonts w:ascii="Courier New" w:hAnsi="Courier New" w:cs="Times New Roman" w:hint="default"/>
      </w:rPr>
    </w:lvl>
    <w:lvl w:ilvl="8" w:tplc="04240005">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4" w15:restartNumberingAfterBreak="0">
    <w:nsid w:val="09134F15"/>
    <w:multiLevelType w:val="hybridMultilevel"/>
    <w:tmpl w:val="60A877F6"/>
    <w:lvl w:ilvl="0" w:tplc="0424000F">
      <w:start w:val="1"/>
      <w:numFmt w:val="decimal"/>
      <w:lvlText w:val="%1."/>
      <w:lvlJc w:val="left"/>
      <w:pPr>
        <w:ind w:left="4471"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0C8C0736"/>
    <w:multiLevelType w:val="hybridMultilevel"/>
    <w:tmpl w:val="B2FA9AB6"/>
    <w:lvl w:ilvl="0" w:tplc="E33AA7CE">
      <w:numFmt w:val="bullet"/>
      <w:lvlText w:val="-"/>
      <w:lvlJc w:val="left"/>
      <w:pPr>
        <w:ind w:left="720" w:hanging="360"/>
      </w:pPr>
      <w:rPr>
        <w:rFonts w:ascii="Arial" w:eastAsia="Times New Roman" w:hAnsi="Arial" w:cs="Arial" w:hint="default"/>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6" w15:restartNumberingAfterBreak="0">
    <w:nsid w:val="0D220CC9"/>
    <w:multiLevelType w:val="hybridMultilevel"/>
    <w:tmpl w:val="278CB28E"/>
    <w:lvl w:ilvl="0" w:tplc="76AC1A70">
      <w:start w:val="49"/>
      <w:numFmt w:val="bullet"/>
      <w:pStyle w:val="Aline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0DC327D8"/>
    <w:multiLevelType w:val="hybridMultilevel"/>
    <w:tmpl w:val="69E4DCB2"/>
    <w:lvl w:ilvl="0" w:tplc="234EC2A6">
      <w:start w:val="1"/>
      <w:numFmt w:val="bullet"/>
      <w:lvlText w:val=""/>
      <w:lvlJc w:val="left"/>
      <w:pPr>
        <w:tabs>
          <w:tab w:val="num" w:pos="927"/>
        </w:tabs>
        <w:ind w:left="927" w:hanging="360"/>
      </w:pPr>
      <w:rPr>
        <w:rFonts w:ascii="Symbol" w:hAnsi="Symbol" w:hint="default"/>
      </w:rPr>
    </w:lvl>
    <w:lvl w:ilvl="1" w:tplc="04240003">
      <w:start w:val="1"/>
      <w:numFmt w:val="bullet"/>
      <w:lvlText w:val="o"/>
      <w:lvlJc w:val="left"/>
      <w:pPr>
        <w:tabs>
          <w:tab w:val="num" w:pos="1647"/>
        </w:tabs>
        <w:ind w:left="1647" w:hanging="360"/>
      </w:pPr>
      <w:rPr>
        <w:rFonts w:ascii="Courier New" w:hAnsi="Courier New" w:cs="Courier New" w:hint="default"/>
      </w:rPr>
    </w:lvl>
    <w:lvl w:ilvl="2" w:tplc="04240005">
      <w:start w:val="1"/>
      <w:numFmt w:val="bullet"/>
      <w:lvlText w:val=""/>
      <w:lvlJc w:val="left"/>
      <w:pPr>
        <w:tabs>
          <w:tab w:val="num" w:pos="2367"/>
        </w:tabs>
        <w:ind w:left="2367" w:hanging="360"/>
      </w:pPr>
      <w:rPr>
        <w:rFonts w:ascii="Wingdings" w:hAnsi="Wingdings" w:hint="default"/>
      </w:rPr>
    </w:lvl>
    <w:lvl w:ilvl="3" w:tplc="04240001">
      <w:start w:val="1"/>
      <w:numFmt w:val="bullet"/>
      <w:lvlText w:val=""/>
      <w:lvlJc w:val="left"/>
      <w:pPr>
        <w:tabs>
          <w:tab w:val="num" w:pos="3087"/>
        </w:tabs>
        <w:ind w:left="3087" w:hanging="360"/>
      </w:pPr>
      <w:rPr>
        <w:rFonts w:ascii="Symbol" w:hAnsi="Symbol" w:hint="default"/>
      </w:rPr>
    </w:lvl>
    <w:lvl w:ilvl="4" w:tplc="04240003">
      <w:start w:val="1"/>
      <w:numFmt w:val="bullet"/>
      <w:lvlText w:val="o"/>
      <w:lvlJc w:val="left"/>
      <w:pPr>
        <w:tabs>
          <w:tab w:val="num" w:pos="3807"/>
        </w:tabs>
        <w:ind w:left="3807" w:hanging="360"/>
      </w:pPr>
      <w:rPr>
        <w:rFonts w:ascii="Courier New" w:hAnsi="Courier New" w:cs="Courier New" w:hint="default"/>
      </w:rPr>
    </w:lvl>
    <w:lvl w:ilvl="5" w:tplc="04240005">
      <w:start w:val="1"/>
      <w:numFmt w:val="bullet"/>
      <w:lvlText w:val=""/>
      <w:lvlJc w:val="left"/>
      <w:pPr>
        <w:tabs>
          <w:tab w:val="num" w:pos="4527"/>
        </w:tabs>
        <w:ind w:left="4527" w:hanging="360"/>
      </w:pPr>
      <w:rPr>
        <w:rFonts w:ascii="Wingdings" w:hAnsi="Wingdings" w:hint="default"/>
      </w:rPr>
    </w:lvl>
    <w:lvl w:ilvl="6" w:tplc="04240001">
      <w:start w:val="1"/>
      <w:numFmt w:val="bullet"/>
      <w:lvlText w:val=""/>
      <w:lvlJc w:val="left"/>
      <w:pPr>
        <w:tabs>
          <w:tab w:val="num" w:pos="5247"/>
        </w:tabs>
        <w:ind w:left="5247" w:hanging="360"/>
      </w:pPr>
      <w:rPr>
        <w:rFonts w:ascii="Symbol" w:hAnsi="Symbol" w:hint="default"/>
      </w:rPr>
    </w:lvl>
    <w:lvl w:ilvl="7" w:tplc="04240003">
      <w:start w:val="1"/>
      <w:numFmt w:val="bullet"/>
      <w:lvlText w:val="o"/>
      <w:lvlJc w:val="left"/>
      <w:pPr>
        <w:tabs>
          <w:tab w:val="num" w:pos="5967"/>
        </w:tabs>
        <w:ind w:left="5967" w:hanging="360"/>
      </w:pPr>
      <w:rPr>
        <w:rFonts w:ascii="Courier New" w:hAnsi="Courier New" w:cs="Courier New" w:hint="default"/>
      </w:rPr>
    </w:lvl>
    <w:lvl w:ilvl="8" w:tplc="04240005">
      <w:start w:val="1"/>
      <w:numFmt w:val="bullet"/>
      <w:lvlText w:val=""/>
      <w:lvlJc w:val="left"/>
      <w:pPr>
        <w:tabs>
          <w:tab w:val="num" w:pos="6687"/>
        </w:tabs>
        <w:ind w:left="6687" w:hanging="360"/>
      </w:pPr>
      <w:rPr>
        <w:rFonts w:ascii="Wingdings" w:hAnsi="Wingdings" w:hint="default"/>
      </w:rPr>
    </w:lvl>
  </w:abstractNum>
  <w:abstractNum w:abstractNumId="8" w15:restartNumberingAfterBreak="0">
    <w:nsid w:val="114954B7"/>
    <w:multiLevelType w:val="hybridMultilevel"/>
    <w:tmpl w:val="B09AAE76"/>
    <w:lvl w:ilvl="0" w:tplc="2780C1CE">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125F6FE9"/>
    <w:multiLevelType w:val="hybridMultilevel"/>
    <w:tmpl w:val="FEFC8F2A"/>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13DA357C"/>
    <w:multiLevelType w:val="hybridMultilevel"/>
    <w:tmpl w:val="3084C3A6"/>
    <w:lvl w:ilvl="0" w:tplc="0424000F">
      <w:start w:val="1"/>
      <w:numFmt w:val="decimal"/>
      <w:lvlText w:val="%1."/>
      <w:lvlJc w:val="left"/>
      <w:pPr>
        <w:ind w:left="720" w:hanging="360"/>
      </w:pPr>
      <w:rPr>
        <w:rFonts w:hint="default"/>
      </w:rPr>
    </w:lvl>
    <w:lvl w:ilvl="1" w:tplc="47AAB4BA">
      <w:start w:val="1"/>
      <w:numFmt w:val="decimal"/>
      <w:lvlText w:val="%2."/>
      <w:lvlJc w:val="left"/>
      <w:pPr>
        <w:ind w:left="1440" w:hanging="360"/>
      </w:pPr>
      <w:rPr>
        <w:rFonts w:hint="default"/>
      </w:rPr>
    </w:lvl>
    <w:lvl w:ilvl="2" w:tplc="4D4E428E">
      <w:start w:val="1"/>
      <w:numFmt w:val="lowerLetter"/>
      <w:lvlText w:val="(%3)"/>
      <w:lvlJc w:val="left"/>
      <w:pPr>
        <w:ind w:left="2340" w:hanging="360"/>
      </w:pPr>
      <w:rPr>
        <w:rFonts w:hint="default"/>
      </w:r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18301157"/>
    <w:multiLevelType w:val="hybridMultilevel"/>
    <w:tmpl w:val="6AA81146"/>
    <w:lvl w:ilvl="0" w:tplc="86804BB2">
      <w:start w:val="14"/>
      <w:numFmt w:val="bullet"/>
      <w:lvlText w:val="-"/>
      <w:lvlJc w:val="left"/>
      <w:pPr>
        <w:tabs>
          <w:tab w:val="num" w:pos="720"/>
        </w:tabs>
        <w:ind w:left="720" w:hanging="360"/>
      </w:pPr>
      <w:rPr>
        <w:rFonts w:ascii="Arial" w:eastAsia="Times New Roman" w:hAnsi="Arial" w:hint="default"/>
        <w:color w:val="auto"/>
      </w:rPr>
    </w:lvl>
    <w:lvl w:ilvl="1" w:tplc="04240003" w:tentative="1">
      <w:start w:val="1"/>
      <w:numFmt w:val="bullet"/>
      <w:lvlText w:val="o"/>
      <w:lvlJc w:val="left"/>
      <w:pPr>
        <w:tabs>
          <w:tab w:val="num" w:pos="1440"/>
        </w:tabs>
        <w:ind w:left="1440" w:hanging="360"/>
      </w:pPr>
      <w:rPr>
        <w:rFonts w:ascii="Courier New" w:hAnsi="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1A112A19"/>
    <w:multiLevelType w:val="hybridMultilevel"/>
    <w:tmpl w:val="906ADFFA"/>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1D242FCE"/>
    <w:multiLevelType w:val="hybridMultilevel"/>
    <w:tmpl w:val="09B8167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1E84609A"/>
    <w:multiLevelType w:val="hybridMultilevel"/>
    <w:tmpl w:val="5FC8099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271178F8"/>
    <w:multiLevelType w:val="hybridMultilevel"/>
    <w:tmpl w:val="AA840F58"/>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7" w15:restartNumberingAfterBreak="0">
    <w:nsid w:val="27791056"/>
    <w:multiLevelType w:val="hybridMultilevel"/>
    <w:tmpl w:val="91BA027E"/>
    <w:lvl w:ilvl="0" w:tplc="281C098C">
      <w:start w:val="1"/>
      <w:numFmt w:val="decimal"/>
      <w:pStyle w:val="tevilnatoka"/>
      <w:lvlText w:val="%1."/>
      <w:lvlJc w:val="left"/>
      <w:pPr>
        <w:tabs>
          <w:tab w:val="num" w:pos="397"/>
        </w:tabs>
        <w:ind w:left="397" w:hanging="397"/>
      </w:pPr>
      <w:rPr>
        <w:rFonts w:cs="Times New Roman" w:hint="default"/>
      </w:rPr>
    </w:lvl>
    <w:lvl w:ilvl="1" w:tplc="0409000F">
      <w:start w:val="1"/>
      <w:numFmt w:val="decimal"/>
      <w:lvlText w:val="%2."/>
      <w:lvlJc w:val="left"/>
      <w:pPr>
        <w:tabs>
          <w:tab w:val="num" w:pos="1440"/>
        </w:tabs>
        <w:ind w:left="1440" w:hanging="360"/>
      </w:pPr>
      <w:rPr>
        <w:rFonts w:cs="Times New Roman" w:hint="default"/>
      </w:rPr>
    </w:lvl>
    <w:lvl w:ilvl="2" w:tplc="0424001B" w:tentative="1">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18" w15:restartNumberingAfterBreak="0">
    <w:nsid w:val="288D6DA5"/>
    <w:multiLevelType w:val="hybridMultilevel"/>
    <w:tmpl w:val="3F34286A"/>
    <w:lvl w:ilvl="0" w:tplc="1C38FB24">
      <w:start w:val="1"/>
      <w:numFmt w:val="decimal"/>
      <w:lvlText w:val="(%1)"/>
      <w:lvlJc w:val="left"/>
      <w:pPr>
        <w:ind w:left="1381" w:hanging="360"/>
      </w:pPr>
    </w:lvl>
    <w:lvl w:ilvl="1" w:tplc="04240019">
      <w:start w:val="1"/>
      <w:numFmt w:val="lowerLetter"/>
      <w:lvlText w:val="%2."/>
      <w:lvlJc w:val="left"/>
      <w:pPr>
        <w:ind w:left="2101" w:hanging="360"/>
      </w:pPr>
    </w:lvl>
    <w:lvl w:ilvl="2" w:tplc="0424001B">
      <w:start w:val="1"/>
      <w:numFmt w:val="lowerRoman"/>
      <w:lvlText w:val="%3."/>
      <w:lvlJc w:val="right"/>
      <w:pPr>
        <w:ind w:left="2821" w:hanging="180"/>
      </w:pPr>
    </w:lvl>
    <w:lvl w:ilvl="3" w:tplc="0424000F">
      <w:start w:val="1"/>
      <w:numFmt w:val="decimal"/>
      <w:lvlText w:val="%4."/>
      <w:lvlJc w:val="left"/>
      <w:pPr>
        <w:ind w:left="3541" w:hanging="360"/>
      </w:pPr>
    </w:lvl>
    <w:lvl w:ilvl="4" w:tplc="04240019">
      <w:start w:val="1"/>
      <w:numFmt w:val="lowerLetter"/>
      <w:lvlText w:val="%5."/>
      <w:lvlJc w:val="left"/>
      <w:pPr>
        <w:ind w:left="4261" w:hanging="360"/>
      </w:pPr>
    </w:lvl>
    <w:lvl w:ilvl="5" w:tplc="0424001B">
      <w:start w:val="1"/>
      <w:numFmt w:val="lowerRoman"/>
      <w:lvlText w:val="%6."/>
      <w:lvlJc w:val="right"/>
      <w:pPr>
        <w:ind w:left="4981" w:hanging="180"/>
      </w:pPr>
    </w:lvl>
    <w:lvl w:ilvl="6" w:tplc="0424000F">
      <w:start w:val="1"/>
      <w:numFmt w:val="decimal"/>
      <w:lvlText w:val="%7."/>
      <w:lvlJc w:val="left"/>
      <w:pPr>
        <w:ind w:left="5701" w:hanging="360"/>
      </w:pPr>
    </w:lvl>
    <w:lvl w:ilvl="7" w:tplc="04240019">
      <w:start w:val="1"/>
      <w:numFmt w:val="lowerLetter"/>
      <w:lvlText w:val="%8."/>
      <w:lvlJc w:val="left"/>
      <w:pPr>
        <w:ind w:left="6421" w:hanging="360"/>
      </w:pPr>
    </w:lvl>
    <w:lvl w:ilvl="8" w:tplc="0424001B">
      <w:start w:val="1"/>
      <w:numFmt w:val="lowerRoman"/>
      <w:lvlText w:val="%9."/>
      <w:lvlJc w:val="right"/>
      <w:pPr>
        <w:ind w:left="7141" w:hanging="180"/>
      </w:pPr>
    </w:lvl>
  </w:abstractNum>
  <w:abstractNum w:abstractNumId="19"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15:restartNumberingAfterBreak="0">
    <w:nsid w:val="2C8F2DCE"/>
    <w:multiLevelType w:val="hybridMultilevel"/>
    <w:tmpl w:val="60CCFCB6"/>
    <w:lvl w:ilvl="0" w:tplc="ED882422">
      <w:start w:val="1"/>
      <w:numFmt w:val="decimal"/>
      <w:lvlText w:val="%1."/>
      <w:lvlJc w:val="left"/>
      <w:pPr>
        <w:ind w:left="4755" w:hanging="360"/>
      </w:pPr>
      <w:rPr>
        <w:rFonts w:ascii="Arial" w:hAnsi="Arial" w:cs="Arial"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21" w15:restartNumberingAfterBreak="0">
    <w:nsid w:val="2D096C5F"/>
    <w:multiLevelType w:val="multilevel"/>
    <w:tmpl w:val="8EEC90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2FD54369"/>
    <w:multiLevelType w:val="hybridMultilevel"/>
    <w:tmpl w:val="72DCFB60"/>
    <w:lvl w:ilvl="0" w:tplc="DDEA1BB0">
      <w:start w:val="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36674B26"/>
    <w:multiLevelType w:val="hybridMultilevel"/>
    <w:tmpl w:val="6F22C30C"/>
    <w:lvl w:ilvl="0" w:tplc="65C24658">
      <w:start w:val="1"/>
      <w:numFmt w:val="decimal"/>
      <w:lvlText w:val="%1."/>
      <w:lvlJc w:val="left"/>
      <w:pPr>
        <w:ind w:left="1080" w:hanging="360"/>
      </w:pPr>
    </w:lvl>
    <w:lvl w:ilvl="1" w:tplc="04240019">
      <w:start w:val="1"/>
      <w:numFmt w:val="lowerLetter"/>
      <w:lvlText w:val="%2."/>
      <w:lvlJc w:val="left"/>
      <w:pPr>
        <w:ind w:left="1800" w:hanging="360"/>
      </w:pPr>
    </w:lvl>
    <w:lvl w:ilvl="2" w:tplc="0424001B">
      <w:start w:val="1"/>
      <w:numFmt w:val="lowerRoman"/>
      <w:lvlText w:val="%3."/>
      <w:lvlJc w:val="right"/>
      <w:pPr>
        <w:ind w:left="2520" w:hanging="180"/>
      </w:pPr>
    </w:lvl>
    <w:lvl w:ilvl="3" w:tplc="0424000F">
      <w:start w:val="1"/>
      <w:numFmt w:val="decimal"/>
      <w:lvlText w:val="%4."/>
      <w:lvlJc w:val="left"/>
      <w:pPr>
        <w:ind w:left="3240" w:hanging="360"/>
      </w:pPr>
    </w:lvl>
    <w:lvl w:ilvl="4" w:tplc="04240019">
      <w:start w:val="1"/>
      <w:numFmt w:val="lowerLetter"/>
      <w:lvlText w:val="%5."/>
      <w:lvlJc w:val="left"/>
      <w:pPr>
        <w:ind w:left="3960" w:hanging="360"/>
      </w:pPr>
    </w:lvl>
    <w:lvl w:ilvl="5" w:tplc="0424001B">
      <w:start w:val="1"/>
      <w:numFmt w:val="lowerRoman"/>
      <w:lvlText w:val="%6."/>
      <w:lvlJc w:val="right"/>
      <w:pPr>
        <w:ind w:left="4680" w:hanging="180"/>
      </w:pPr>
    </w:lvl>
    <w:lvl w:ilvl="6" w:tplc="0424000F">
      <w:start w:val="1"/>
      <w:numFmt w:val="decimal"/>
      <w:lvlText w:val="%7."/>
      <w:lvlJc w:val="left"/>
      <w:pPr>
        <w:ind w:left="5400" w:hanging="360"/>
      </w:pPr>
    </w:lvl>
    <w:lvl w:ilvl="7" w:tplc="04240019">
      <w:start w:val="1"/>
      <w:numFmt w:val="lowerLetter"/>
      <w:lvlText w:val="%8."/>
      <w:lvlJc w:val="left"/>
      <w:pPr>
        <w:ind w:left="6120" w:hanging="360"/>
      </w:pPr>
    </w:lvl>
    <w:lvl w:ilvl="8" w:tplc="0424001B">
      <w:start w:val="1"/>
      <w:numFmt w:val="lowerRoman"/>
      <w:lvlText w:val="%9."/>
      <w:lvlJc w:val="right"/>
      <w:pPr>
        <w:ind w:left="6840" w:hanging="180"/>
      </w:pPr>
    </w:lvl>
  </w:abstractNum>
  <w:abstractNum w:abstractNumId="24" w15:restartNumberingAfterBreak="0">
    <w:nsid w:val="38635FD6"/>
    <w:multiLevelType w:val="hybridMultilevel"/>
    <w:tmpl w:val="7A4AF212"/>
    <w:lvl w:ilvl="0" w:tplc="5D04C1F6">
      <w:start w:val="1"/>
      <w:numFmt w:val="bullet"/>
      <w:pStyle w:val="Oddelek"/>
      <w:lvlText w:val="–"/>
      <w:lvlJc w:val="left"/>
      <w:pPr>
        <w:ind w:left="2487" w:hanging="360"/>
      </w:pPr>
      <w:rPr>
        <w:rFonts w:ascii="Arial" w:eastAsia="Times New Roman" w:hAnsi="Arial" w:cs="Arial" w:hint="default"/>
      </w:rPr>
    </w:lvl>
    <w:lvl w:ilvl="1" w:tplc="04240003" w:tentative="1">
      <w:start w:val="1"/>
      <w:numFmt w:val="bullet"/>
      <w:lvlText w:val="o"/>
      <w:lvlJc w:val="left"/>
      <w:pPr>
        <w:ind w:left="3207" w:hanging="360"/>
      </w:pPr>
      <w:rPr>
        <w:rFonts w:ascii="Courier New" w:hAnsi="Courier New" w:cs="Courier New" w:hint="default"/>
      </w:rPr>
    </w:lvl>
    <w:lvl w:ilvl="2" w:tplc="04240005" w:tentative="1">
      <w:start w:val="1"/>
      <w:numFmt w:val="bullet"/>
      <w:lvlText w:val=""/>
      <w:lvlJc w:val="left"/>
      <w:pPr>
        <w:ind w:left="3927" w:hanging="360"/>
      </w:pPr>
      <w:rPr>
        <w:rFonts w:ascii="Wingdings" w:hAnsi="Wingdings" w:hint="default"/>
      </w:rPr>
    </w:lvl>
    <w:lvl w:ilvl="3" w:tplc="04240001" w:tentative="1">
      <w:start w:val="1"/>
      <w:numFmt w:val="bullet"/>
      <w:lvlText w:val=""/>
      <w:lvlJc w:val="left"/>
      <w:pPr>
        <w:ind w:left="4647" w:hanging="360"/>
      </w:pPr>
      <w:rPr>
        <w:rFonts w:ascii="Symbol" w:hAnsi="Symbol" w:hint="default"/>
      </w:rPr>
    </w:lvl>
    <w:lvl w:ilvl="4" w:tplc="04240003" w:tentative="1">
      <w:start w:val="1"/>
      <w:numFmt w:val="bullet"/>
      <w:lvlText w:val="o"/>
      <w:lvlJc w:val="left"/>
      <w:pPr>
        <w:ind w:left="5367" w:hanging="360"/>
      </w:pPr>
      <w:rPr>
        <w:rFonts w:ascii="Courier New" w:hAnsi="Courier New" w:cs="Courier New" w:hint="default"/>
      </w:rPr>
    </w:lvl>
    <w:lvl w:ilvl="5" w:tplc="04240005" w:tentative="1">
      <w:start w:val="1"/>
      <w:numFmt w:val="bullet"/>
      <w:lvlText w:val=""/>
      <w:lvlJc w:val="left"/>
      <w:pPr>
        <w:ind w:left="6087" w:hanging="360"/>
      </w:pPr>
      <w:rPr>
        <w:rFonts w:ascii="Wingdings" w:hAnsi="Wingdings" w:hint="default"/>
      </w:rPr>
    </w:lvl>
    <w:lvl w:ilvl="6" w:tplc="04240001" w:tentative="1">
      <w:start w:val="1"/>
      <w:numFmt w:val="bullet"/>
      <w:lvlText w:val=""/>
      <w:lvlJc w:val="left"/>
      <w:pPr>
        <w:ind w:left="6807" w:hanging="360"/>
      </w:pPr>
      <w:rPr>
        <w:rFonts w:ascii="Symbol" w:hAnsi="Symbol" w:hint="default"/>
      </w:rPr>
    </w:lvl>
    <w:lvl w:ilvl="7" w:tplc="04240003" w:tentative="1">
      <w:start w:val="1"/>
      <w:numFmt w:val="bullet"/>
      <w:lvlText w:val="o"/>
      <w:lvlJc w:val="left"/>
      <w:pPr>
        <w:ind w:left="7527" w:hanging="360"/>
      </w:pPr>
      <w:rPr>
        <w:rFonts w:ascii="Courier New" w:hAnsi="Courier New" w:cs="Courier New" w:hint="default"/>
      </w:rPr>
    </w:lvl>
    <w:lvl w:ilvl="8" w:tplc="04240005" w:tentative="1">
      <w:start w:val="1"/>
      <w:numFmt w:val="bullet"/>
      <w:lvlText w:val=""/>
      <w:lvlJc w:val="left"/>
      <w:pPr>
        <w:ind w:left="8247" w:hanging="360"/>
      </w:pPr>
      <w:rPr>
        <w:rFonts w:ascii="Wingdings" w:hAnsi="Wingdings" w:hint="default"/>
      </w:rPr>
    </w:lvl>
  </w:abstractNum>
  <w:abstractNum w:abstractNumId="25"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6" w15:restartNumberingAfterBreak="0">
    <w:nsid w:val="3B057127"/>
    <w:multiLevelType w:val="hybridMultilevel"/>
    <w:tmpl w:val="2168F5FA"/>
    <w:lvl w:ilvl="0" w:tplc="92FC7576">
      <w:start w:val="3"/>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3D856533"/>
    <w:multiLevelType w:val="hybridMultilevel"/>
    <w:tmpl w:val="611E33C2"/>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0" w15:restartNumberingAfterBreak="0">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1" w15:restartNumberingAfterBreak="0">
    <w:nsid w:val="47E904F1"/>
    <w:multiLevelType w:val="hybridMultilevel"/>
    <w:tmpl w:val="9BA0B5DC"/>
    <w:lvl w:ilvl="0" w:tplc="6E10E73C">
      <w:start w:val="9"/>
      <w:numFmt w:val="decimal"/>
      <w:lvlText w:val="%1."/>
      <w:lvlJc w:val="left"/>
      <w:pPr>
        <w:ind w:left="4755" w:hanging="360"/>
      </w:pPr>
      <w:rPr>
        <w:rFonts w:hint="default"/>
      </w:rPr>
    </w:lvl>
    <w:lvl w:ilvl="1" w:tplc="04240019" w:tentative="1">
      <w:start w:val="1"/>
      <w:numFmt w:val="lowerLetter"/>
      <w:lvlText w:val="%2."/>
      <w:lvlJc w:val="left"/>
      <w:pPr>
        <w:ind w:left="5475" w:hanging="360"/>
      </w:pPr>
    </w:lvl>
    <w:lvl w:ilvl="2" w:tplc="0424001B" w:tentative="1">
      <w:start w:val="1"/>
      <w:numFmt w:val="lowerRoman"/>
      <w:lvlText w:val="%3."/>
      <w:lvlJc w:val="right"/>
      <w:pPr>
        <w:ind w:left="6195" w:hanging="180"/>
      </w:pPr>
    </w:lvl>
    <w:lvl w:ilvl="3" w:tplc="0424000F" w:tentative="1">
      <w:start w:val="1"/>
      <w:numFmt w:val="decimal"/>
      <w:lvlText w:val="%4."/>
      <w:lvlJc w:val="left"/>
      <w:pPr>
        <w:ind w:left="6915" w:hanging="360"/>
      </w:pPr>
    </w:lvl>
    <w:lvl w:ilvl="4" w:tplc="04240019" w:tentative="1">
      <w:start w:val="1"/>
      <w:numFmt w:val="lowerLetter"/>
      <w:lvlText w:val="%5."/>
      <w:lvlJc w:val="left"/>
      <w:pPr>
        <w:ind w:left="7635" w:hanging="360"/>
      </w:pPr>
    </w:lvl>
    <w:lvl w:ilvl="5" w:tplc="0424001B" w:tentative="1">
      <w:start w:val="1"/>
      <w:numFmt w:val="lowerRoman"/>
      <w:lvlText w:val="%6."/>
      <w:lvlJc w:val="right"/>
      <w:pPr>
        <w:ind w:left="8355" w:hanging="180"/>
      </w:pPr>
    </w:lvl>
    <w:lvl w:ilvl="6" w:tplc="0424000F" w:tentative="1">
      <w:start w:val="1"/>
      <w:numFmt w:val="decimal"/>
      <w:lvlText w:val="%7."/>
      <w:lvlJc w:val="left"/>
      <w:pPr>
        <w:ind w:left="9075" w:hanging="360"/>
      </w:pPr>
    </w:lvl>
    <w:lvl w:ilvl="7" w:tplc="04240019" w:tentative="1">
      <w:start w:val="1"/>
      <w:numFmt w:val="lowerLetter"/>
      <w:lvlText w:val="%8."/>
      <w:lvlJc w:val="left"/>
      <w:pPr>
        <w:ind w:left="9795" w:hanging="360"/>
      </w:pPr>
    </w:lvl>
    <w:lvl w:ilvl="8" w:tplc="0424001B" w:tentative="1">
      <w:start w:val="1"/>
      <w:numFmt w:val="lowerRoman"/>
      <w:lvlText w:val="%9."/>
      <w:lvlJc w:val="right"/>
      <w:pPr>
        <w:ind w:left="10515" w:hanging="180"/>
      </w:pPr>
    </w:lvl>
  </w:abstractNum>
  <w:abstractNum w:abstractNumId="32" w15:restartNumberingAfterBreak="0">
    <w:nsid w:val="4A2A7EF8"/>
    <w:multiLevelType w:val="hybridMultilevel"/>
    <w:tmpl w:val="8A60FE8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4BB945D8"/>
    <w:multiLevelType w:val="hybridMultilevel"/>
    <w:tmpl w:val="12665A6E"/>
    <w:lvl w:ilvl="0" w:tplc="26C4957A">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4F426EA0"/>
    <w:multiLevelType w:val="hybridMultilevel"/>
    <w:tmpl w:val="BD3663F6"/>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4FCA4DF5"/>
    <w:multiLevelType w:val="hybridMultilevel"/>
    <w:tmpl w:val="61F08D7C"/>
    <w:lvl w:ilvl="0" w:tplc="9B34B084">
      <w:numFmt w:val="bullet"/>
      <w:lvlText w:val="-"/>
      <w:lvlJc w:val="left"/>
      <w:pPr>
        <w:ind w:left="720" w:hanging="360"/>
      </w:pPr>
      <w:rPr>
        <w:rFonts w:ascii="Calibri" w:eastAsia="Calibri" w:hAnsi="Calibri" w:cs="Calibri"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36" w15:restartNumberingAfterBreak="0">
    <w:nsid w:val="534E2B3A"/>
    <w:multiLevelType w:val="hybridMultilevel"/>
    <w:tmpl w:val="2E7E0AD8"/>
    <w:lvl w:ilvl="0" w:tplc="76AC1A70">
      <w:start w:val="49"/>
      <w:numFmt w:val="bullet"/>
      <w:lvlText w:val=""/>
      <w:lvlJc w:val="left"/>
      <w:pPr>
        <w:ind w:left="720" w:hanging="360"/>
      </w:pPr>
      <w:rPr>
        <w:rFonts w:ascii="Symbol" w:eastAsia="Times New Roman" w:hAnsi="Symbol" w:cs="Times New Roman" w:hint="default"/>
      </w:rPr>
    </w:lvl>
    <w:lvl w:ilvl="1" w:tplc="76AC1A70">
      <w:start w:val="49"/>
      <w:numFmt w:val="bullet"/>
      <w:lvlText w:val=""/>
      <w:lvlJc w:val="left"/>
      <w:pPr>
        <w:ind w:left="1440" w:hanging="360"/>
      </w:pPr>
      <w:rPr>
        <w:rFonts w:ascii="Symbol" w:eastAsia="Times New Roman" w:hAnsi="Symbol" w:cs="Times New Roman"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569E32A1"/>
    <w:multiLevelType w:val="hybridMultilevel"/>
    <w:tmpl w:val="73224B1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65D44271"/>
    <w:multiLevelType w:val="hybridMultilevel"/>
    <w:tmpl w:val="5B50A88C"/>
    <w:lvl w:ilvl="0" w:tplc="9E8E3206">
      <w:start w:val="2"/>
      <w:numFmt w:val="decimal"/>
      <w:lvlText w:val="(%1)"/>
      <w:lvlJc w:val="left"/>
      <w:pPr>
        <w:ind w:left="720" w:hanging="36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15:restartNumberingAfterBreak="0">
    <w:nsid w:val="6730586C"/>
    <w:multiLevelType w:val="hybridMultilevel"/>
    <w:tmpl w:val="97145A30"/>
    <w:lvl w:ilvl="0" w:tplc="1CBE0ED6">
      <w:start w:val="75"/>
      <w:numFmt w:val="bullet"/>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start w:val="1"/>
      <w:numFmt w:val="bullet"/>
      <w:lvlText w:val=""/>
      <w:lvlJc w:val="left"/>
      <w:pPr>
        <w:ind w:left="2520" w:hanging="360"/>
      </w:pPr>
      <w:rPr>
        <w:rFonts w:ascii="Wingdings" w:hAnsi="Wingdings" w:hint="default"/>
      </w:rPr>
    </w:lvl>
    <w:lvl w:ilvl="3" w:tplc="04240001">
      <w:start w:val="1"/>
      <w:numFmt w:val="bullet"/>
      <w:lvlText w:val=""/>
      <w:lvlJc w:val="left"/>
      <w:pPr>
        <w:ind w:left="3240" w:hanging="360"/>
      </w:pPr>
      <w:rPr>
        <w:rFonts w:ascii="Symbol" w:hAnsi="Symbol" w:hint="default"/>
      </w:rPr>
    </w:lvl>
    <w:lvl w:ilvl="4" w:tplc="04240003">
      <w:start w:val="1"/>
      <w:numFmt w:val="bullet"/>
      <w:lvlText w:val="o"/>
      <w:lvlJc w:val="left"/>
      <w:pPr>
        <w:ind w:left="3960" w:hanging="360"/>
      </w:pPr>
      <w:rPr>
        <w:rFonts w:ascii="Courier New" w:hAnsi="Courier New" w:cs="Courier New" w:hint="default"/>
      </w:rPr>
    </w:lvl>
    <w:lvl w:ilvl="5" w:tplc="04240005">
      <w:start w:val="1"/>
      <w:numFmt w:val="bullet"/>
      <w:lvlText w:val=""/>
      <w:lvlJc w:val="left"/>
      <w:pPr>
        <w:ind w:left="4680" w:hanging="360"/>
      </w:pPr>
      <w:rPr>
        <w:rFonts w:ascii="Wingdings" w:hAnsi="Wingdings" w:hint="default"/>
      </w:rPr>
    </w:lvl>
    <w:lvl w:ilvl="6" w:tplc="04240001">
      <w:start w:val="1"/>
      <w:numFmt w:val="bullet"/>
      <w:lvlText w:val=""/>
      <w:lvlJc w:val="left"/>
      <w:pPr>
        <w:ind w:left="5400" w:hanging="360"/>
      </w:pPr>
      <w:rPr>
        <w:rFonts w:ascii="Symbol" w:hAnsi="Symbol" w:hint="default"/>
      </w:rPr>
    </w:lvl>
    <w:lvl w:ilvl="7" w:tplc="04240003">
      <w:start w:val="1"/>
      <w:numFmt w:val="bullet"/>
      <w:lvlText w:val="o"/>
      <w:lvlJc w:val="left"/>
      <w:pPr>
        <w:ind w:left="6120" w:hanging="360"/>
      </w:pPr>
      <w:rPr>
        <w:rFonts w:ascii="Courier New" w:hAnsi="Courier New" w:cs="Courier New" w:hint="default"/>
      </w:rPr>
    </w:lvl>
    <w:lvl w:ilvl="8" w:tplc="04240005">
      <w:start w:val="1"/>
      <w:numFmt w:val="bullet"/>
      <w:lvlText w:val=""/>
      <w:lvlJc w:val="left"/>
      <w:pPr>
        <w:ind w:left="6840" w:hanging="360"/>
      </w:pPr>
      <w:rPr>
        <w:rFonts w:ascii="Wingdings" w:hAnsi="Wingdings" w:hint="default"/>
      </w:rPr>
    </w:lvl>
  </w:abstractNum>
  <w:abstractNum w:abstractNumId="42"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15:restartNumberingAfterBreak="0">
    <w:nsid w:val="6CBF2A09"/>
    <w:multiLevelType w:val="hybridMultilevel"/>
    <w:tmpl w:val="182491E0"/>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44" w15:restartNumberingAfterBreak="0">
    <w:nsid w:val="6D052E3D"/>
    <w:multiLevelType w:val="hybridMultilevel"/>
    <w:tmpl w:val="F44C870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15:restartNumberingAfterBreak="0">
    <w:nsid w:val="7316628E"/>
    <w:multiLevelType w:val="hybridMultilevel"/>
    <w:tmpl w:val="75469C10"/>
    <w:lvl w:ilvl="0" w:tplc="C44E565C">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15:restartNumberingAfterBreak="0">
    <w:nsid w:val="76D817DB"/>
    <w:multiLevelType w:val="hybridMultilevel"/>
    <w:tmpl w:val="AB14A840"/>
    <w:lvl w:ilvl="0" w:tplc="FFFFFFFF">
      <w:start w:val="1"/>
      <w:numFmt w:val="bullet"/>
      <w:lvlText w:val="–"/>
      <w:lvlJc w:val="left"/>
      <w:pPr>
        <w:ind w:left="960" w:hanging="360"/>
      </w:pPr>
      <w:rPr>
        <w:rFonts w:ascii="Arial" w:eastAsia="Times New Roman" w:hAnsi="Arial" w:cs="Times New Roman" w:hint="default"/>
      </w:rPr>
    </w:lvl>
    <w:lvl w:ilvl="1" w:tplc="04240019">
      <w:start w:val="1"/>
      <w:numFmt w:val="lowerLetter"/>
      <w:lvlText w:val="%2."/>
      <w:lvlJc w:val="left"/>
      <w:pPr>
        <w:ind w:left="1680" w:hanging="360"/>
      </w:pPr>
      <w:rPr>
        <w:rFonts w:cs="Times New Roman"/>
      </w:rPr>
    </w:lvl>
    <w:lvl w:ilvl="2" w:tplc="0424001B">
      <w:start w:val="1"/>
      <w:numFmt w:val="lowerRoman"/>
      <w:lvlText w:val="%3."/>
      <w:lvlJc w:val="right"/>
      <w:pPr>
        <w:ind w:left="2400" w:hanging="180"/>
      </w:pPr>
      <w:rPr>
        <w:rFonts w:cs="Times New Roman"/>
      </w:rPr>
    </w:lvl>
    <w:lvl w:ilvl="3" w:tplc="0424000F">
      <w:start w:val="1"/>
      <w:numFmt w:val="decimal"/>
      <w:lvlText w:val="%4."/>
      <w:lvlJc w:val="left"/>
      <w:pPr>
        <w:ind w:left="3120" w:hanging="360"/>
      </w:pPr>
      <w:rPr>
        <w:rFonts w:cs="Times New Roman"/>
      </w:rPr>
    </w:lvl>
    <w:lvl w:ilvl="4" w:tplc="04240019">
      <w:start w:val="1"/>
      <w:numFmt w:val="lowerLetter"/>
      <w:lvlText w:val="%5."/>
      <w:lvlJc w:val="left"/>
      <w:pPr>
        <w:ind w:left="3840" w:hanging="360"/>
      </w:pPr>
      <w:rPr>
        <w:rFonts w:cs="Times New Roman"/>
      </w:rPr>
    </w:lvl>
    <w:lvl w:ilvl="5" w:tplc="0424001B">
      <w:start w:val="1"/>
      <w:numFmt w:val="lowerRoman"/>
      <w:lvlText w:val="%6."/>
      <w:lvlJc w:val="right"/>
      <w:pPr>
        <w:ind w:left="4560" w:hanging="180"/>
      </w:pPr>
      <w:rPr>
        <w:rFonts w:cs="Times New Roman"/>
      </w:rPr>
    </w:lvl>
    <w:lvl w:ilvl="6" w:tplc="0424000F">
      <w:start w:val="1"/>
      <w:numFmt w:val="decimal"/>
      <w:lvlText w:val="%7."/>
      <w:lvlJc w:val="left"/>
      <w:pPr>
        <w:ind w:left="5280" w:hanging="360"/>
      </w:pPr>
      <w:rPr>
        <w:rFonts w:cs="Times New Roman"/>
      </w:rPr>
    </w:lvl>
    <w:lvl w:ilvl="7" w:tplc="04240019">
      <w:start w:val="1"/>
      <w:numFmt w:val="lowerLetter"/>
      <w:lvlText w:val="%8."/>
      <w:lvlJc w:val="left"/>
      <w:pPr>
        <w:ind w:left="6000" w:hanging="360"/>
      </w:pPr>
      <w:rPr>
        <w:rFonts w:cs="Times New Roman"/>
      </w:rPr>
    </w:lvl>
    <w:lvl w:ilvl="8" w:tplc="0424001B">
      <w:start w:val="1"/>
      <w:numFmt w:val="lowerRoman"/>
      <w:lvlText w:val="%9."/>
      <w:lvlJc w:val="right"/>
      <w:pPr>
        <w:ind w:left="6720" w:hanging="180"/>
      </w:pPr>
      <w:rPr>
        <w:rFonts w:cs="Times New Roman"/>
      </w:rPr>
    </w:lvl>
  </w:abstractNum>
  <w:abstractNum w:abstractNumId="47" w15:restartNumberingAfterBreak="0">
    <w:nsid w:val="7F286AB1"/>
    <w:multiLevelType w:val="hybridMultilevel"/>
    <w:tmpl w:val="2642011A"/>
    <w:lvl w:ilvl="0" w:tplc="C858601A">
      <w:start w:val="75"/>
      <w:numFmt w:val="bullet"/>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start w:val="1"/>
      <w:numFmt w:val="bullet"/>
      <w:lvlText w:val=""/>
      <w:lvlJc w:val="left"/>
      <w:pPr>
        <w:ind w:left="2520" w:hanging="360"/>
      </w:pPr>
      <w:rPr>
        <w:rFonts w:ascii="Wingdings" w:hAnsi="Wingdings" w:hint="default"/>
      </w:rPr>
    </w:lvl>
    <w:lvl w:ilvl="3" w:tplc="04240001">
      <w:start w:val="1"/>
      <w:numFmt w:val="bullet"/>
      <w:lvlText w:val=""/>
      <w:lvlJc w:val="left"/>
      <w:pPr>
        <w:ind w:left="3240" w:hanging="360"/>
      </w:pPr>
      <w:rPr>
        <w:rFonts w:ascii="Symbol" w:hAnsi="Symbol" w:hint="default"/>
      </w:rPr>
    </w:lvl>
    <w:lvl w:ilvl="4" w:tplc="04240003">
      <w:start w:val="1"/>
      <w:numFmt w:val="bullet"/>
      <w:lvlText w:val="o"/>
      <w:lvlJc w:val="left"/>
      <w:pPr>
        <w:ind w:left="3960" w:hanging="360"/>
      </w:pPr>
      <w:rPr>
        <w:rFonts w:ascii="Courier New" w:hAnsi="Courier New" w:cs="Courier New" w:hint="default"/>
      </w:rPr>
    </w:lvl>
    <w:lvl w:ilvl="5" w:tplc="04240005">
      <w:start w:val="1"/>
      <w:numFmt w:val="bullet"/>
      <w:lvlText w:val=""/>
      <w:lvlJc w:val="left"/>
      <w:pPr>
        <w:ind w:left="4680" w:hanging="360"/>
      </w:pPr>
      <w:rPr>
        <w:rFonts w:ascii="Wingdings" w:hAnsi="Wingdings" w:hint="default"/>
      </w:rPr>
    </w:lvl>
    <w:lvl w:ilvl="6" w:tplc="04240001">
      <w:start w:val="1"/>
      <w:numFmt w:val="bullet"/>
      <w:lvlText w:val=""/>
      <w:lvlJc w:val="left"/>
      <w:pPr>
        <w:ind w:left="5400" w:hanging="360"/>
      </w:pPr>
      <w:rPr>
        <w:rFonts w:ascii="Symbol" w:hAnsi="Symbol" w:hint="default"/>
      </w:rPr>
    </w:lvl>
    <w:lvl w:ilvl="7" w:tplc="04240003">
      <w:start w:val="1"/>
      <w:numFmt w:val="bullet"/>
      <w:lvlText w:val="o"/>
      <w:lvlJc w:val="left"/>
      <w:pPr>
        <w:ind w:left="6120" w:hanging="360"/>
      </w:pPr>
      <w:rPr>
        <w:rFonts w:ascii="Courier New" w:hAnsi="Courier New" w:cs="Courier New" w:hint="default"/>
      </w:rPr>
    </w:lvl>
    <w:lvl w:ilvl="8" w:tplc="04240005">
      <w:start w:val="1"/>
      <w:numFmt w:val="bullet"/>
      <w:lvlText w:val=""/>
      <w:lvlJc w:val="left"/>
      <w:pPr>
        <w:ind w:left="6840" w:hanging="360"/>
      </w:pPr>
      <w:rPr>
        <w:rFonts w:ascii="Wingdings" w:hAnsi="Wingdings" w:hint="default"/>
      </w:rPr>
    </w:lvl>
  </w:abstractNum>
  <w:num w:numId="1">
    <w:abstractNumId w:val="29"/>
  </w:num>
  <w:num w:numId="2">
    <w:abstractNumId w:val="30"/>
  </w:num>
  <w:num w:numId="3">
    <w:abstractNumId w:val="24"/>
  </w:num>
  <w:num w:numId="4">
    <w:abstractNumId w:val="3"/>
  </w:num>
  <w:num w:numId="5">
    <w:abstractNumId w:val="25"/>
    <w:lvlOverride w:ilvl="0">
      <w:startOverride w:val="1"/>
    </w:lvlOverride>
  </w:num>
  <w:num w:numId="6">
    <w:abstractNumId w:val="6"/>
  </w:num>
  <w:num w:numId="7">
    <w:abstractNumId w:val="10"/>
  </w:num>
  <w:num w:numId="8">
    <w:abstractNumId w:val="13"/>
  </w:num>
  <w:num w:numId="9">
    <w:abstractNumId w:val="39"/>
  </w:num>
  <w:num w:numId="10">
    <w:abstractNumId w:val="38"/>
  </w:num>
  <w:num w:numId="11">
    <w:abstractNumId w:val="42"/>
  </w:num>
  <w:num w:numId="12">
    <w:abstractNumId w:val="28"/>
  </w:num>
  <w:num w:numId="13">
    <w:abstractNumId w:val="19"/>
  </w:num>
  <w:num w:numId="14">
    <w:abstractNumId w:val="20"/>
  </w:num>
  <w:num w:numId="15">
    <w:abstractNumId w:val="26"/>
  </w:num>
  <w:num w:numId="16">
    <w:abstractNumId w:val="11"/>
  </w:num>
  <w:num w:numId="17">
    <w:abstractNumId w:val="17"/>
  </w:num>
  <w:num w:numId="18">
    <w:abstractNumId w:val="36"/>
  </w:num>
  <w:num w:numId="19">
    <w:abstractNumId w:val="9"/>
  </w:num>
  <w:num w:numId="20">
    <w:abstractNumId w:val="2"/>
  </w:num>
  <w:num w:numId="21">
    <w:abstractNumId w:val="4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7"/>
  </w:num>
  <w:num w:numId="23">
    <w:abstractNumId w:val="35"/>
  </w:num>
  <w:num w:numId="24">
    <w:abstractNumId w:val="22"/>
  </w:num>
  <w:num w:numId="25">
    <w:abstractNumId w:val="15"/>
  </w:num>
  <w:num w:numId="26">
    <w:abstractNumId w:val="32"/>
  </w:num>
  <w:num w:numId="27">
    <w:abstractNumId w:val="31"/>
  </w:num>
  <w:num w:numId="28">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47"/>
  </w:num>
  <w:num w:numId="33">
    <w:abstractNumId w:val="41"/>
  </w:num>
  <w:num w:numId="34">
    <w:abstractNumId w:val="45"/>
  </w:num>
  <w:num w:numId="35">
    <w:abstractNumId w:val="8"/>
  </w:num>
  <w:num w:numId="36">
    <w:abstractNumId w:val="40"/>
  </w:num>
  <w:num w:numId="37">
    <w:abstractNumId w:val="33"/>
  </w:num>
  <w:num w:numId="38">
    <w:abstractNumId w:val="47"/>
  </w:num>
  <w:num w:numId="39">
    <w:abstractNumId w:val="41"/>
  </w:num>
  <w:num w:numId="40">
    <w:abstractNumId w:val="4"/>
  </w:num>
  <w:num w:numId="41">
    <w:abstractNumId w:val="44"/>
  </w:num>
  <w:num w:numId="42">
    <w:abstractNumId w:val="14"/>
  </w:num>
  <w:num w:numId="43">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4"/>
  </w:num>
  <w:num w:numId="45">
    <w:abstractNumId w:val="12"/>
  </w:num>
  <w:num w:numId="46">
    <w:abstractNumId w:val="5"/>
  </w:num>
  <w:num w:numId="47">
    <w:abstractNumId w:val="27"/>
  </w:num>
  <w:num w:numId="48">
    <w:abstractNumId w:val="21"/>
  </w:num>
  <w:num w:numId="49">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37"/>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hideSpellingErrors/>
  <w:hideGrammaticalErrors/>
  <w:proofState w:spelling="clean" w:grammar="clean"/>
  <w:defaultTabStop w:val="708"/>
  <w:hyphenationZone w:val="425"/>
  <w:drawingGridHorizontalSpacing w:val="120"/>
  <w:displayHorizontalDrawingGridEvery w:val="2"/>
  <w:displayVerticalDrawingGridEvery w:val="2"/>
  <w:characterSpacingControl w:val="doNotCompress"/>
  <w:hdrShapeDefaults>
    <o:shapedefaults v:ext="edit" spidmax="2048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07ED0"/>
    <w:rsid w:val="00000B13"/>
    <w:rsid w:val="00000CEE"/>
    <w:rsid w:val="000020AB"/>
    <w:rsid w:val="00002CE9"/>
    <w:rsid w:val="00003120"/>
    <w:rsid w:val="0000501D"/>
    <w:rsid w:val="00005603"/>
    <w:rsid w:val="00006D7A"/>
    <w:rsid w:val="00006DBE"/>
    <w:rsid w:val="000070C8"/>
    <w:rsid w:val="0000736C"/>
    <w:rsid w:val="00007E6C"/>
    <w:rsid w:val="00010237"/>
    <w:rsid w:val="00010C57"/>
    <w:rsid w:val="00011087"/>
    <w:rsid w:val="000110E8"/>
    <w:rsid w:val="00011BC6"/>
    <w:rsid w:val="00011CE3"/>
    <w:rsid w:val="00011E71"/>
    <w:rsid w:val="00012062"/>
    <w:rsid w:val="000128D7"/>
    <w:rsid w:val="0001338F"/>
    <w:rsid w:val="00013D7F"/>
    <w:rsid w:val="00013F0D"/>
    <w:rsid w:val="00014014"/>
    <w:rsid w:val="00014944"/>
    <w:rsid w:val="00015572"/>
    <w:rsid w:val="000164D0"/>
    <w:rsid w:val="000171E9"/>
    <w:rsid w:val="000205D3"/>
    <w:rsid w:val="00020FF1"/>
    <w:rsid w:val="00020FFB"/>
    <w:rsid w:val="00021220"/>
    <w:rsid w:val="000214C1"/>
    <w:rsid w:val="00022301"/>
    <w:rsid w:val="0002235B"/>
    <w:rsid w:val="00022DC1"/>
    <w:rsid w:val="00023029"/>
    <w:rsid w:val="000230A2"/>
    <w:rsid w:val="00024720"/>
    <w:rsid w:val="0002511B"/>
    <w:rsid w:val="00026B27"/>
    <w:rsid w:val="000279D6"/>
    <w:rsid w:val="0003202F"/>
    <w:rsid w:val="000323CC"/>
    <w:rsid w:val="00032A60"/>
    <w:rsid w:val="00033BE7"/>
    <w:rsid w:val="0003473C"/>
    <w:rsid w:val="000352B6"/>
    <w:rsid w:val="0003563C"/>
    <w:rsid w:val="00035AC3"/>
    <w:rsid w:val="00036034"/>
    <w:rsid w:val="00036D3D"/>
    <w:rsid w:val="00040721"/>
    <w:rsid w:val="000407C3"/>
    <w:rsid w:val="00040CAF"/>
    <w:rsid w:val="00041929"/>
    <w:rsid w:val="00041D01"/>
    <w:rsid w:val="00042F76"/>
    <w:rsid w:val="000431D6"/>
    <w:rsid w:val="00043729"/>
    <w:rsid w:val="00043AB9"/>
    <w:rsid w:val="00043DA2"/>
    <w:rsid w:val="00044166"/>
    <w:rsid w:val="000446B9"/>
    <w:rsid w:val="00044CB5"/>
    <w:rsid w:val="00045020"/>
    <w:rsid w:val="000452F6"/>
    <w:rsid w:val="00045BEA"/>
    <w:rsid w:val="00046811"/>
    <w:rsid w:val="000479EC"/>
    <w:rsid w:val="00050561"/>
    <w:rsid w:val="0005064B"/>
    <w:rsid w:val="00051025"/>
    <w:rsid w:val="00051043"/>
    <w:rsid w:val="00051E34"/>
    <w:rsid w:val="00052490"/>
    <w:rsid w:val="000524B6"/>
    <w:rsid w:val="000524D7"/>
    <w:rsid w:val="00052BAA"/>
    <w:rsid w:val="00054360"/>
    <w:rsid w:val="0005515A"/>
    <w:rsid w:val="00055658"/>
    <w:rsid w:val="00055D99"/>
    <w:rsid w:val="00056706"/>
    <w:rsid w:val="00060B4F"/>
    <w:rsid w:val="00060B78"/>
    <w:rsid w:val="0006205C"/>
    <w:rsid w:val="000620EF"/>
    <w:rsid w:val="00062FEE"/>
    <w:rsid w:val="00063D8B"/>
    <w:rsid w:val="00063EE0"/>
    <w:rsid w:val="00064551"/>
    <w:rsid w:val="00065360"/>
    <w:rsid w:val="0006572D"/>
    <w:rsid w:val="00066D15"/>
    <w:rsid w:val="0006734C"/>
    <w:rsid w:val="0006762C"/>
    <w:rsid w:val="00067683"/>
    <w:rsid w:val="000704AA"/>
    <w:rsid w:val="00071711"/>
    <w:rsid w:val="0007174F"/>
    <w:rsid w:val="000717EF"/>
    <w:rsid w:val="00072FB0"/>
    <w:rsid w:val="000735B9"/>
    <w:rsid w:val="00073B95"/>
    <w:rsid w:val="00076095"/>
    <w:rsid w:val="000760A9"/>
    <w:rsid w:val="00076C27"/>
    <w:rsid w:val="0007725A"/>
    <w:rsid w:val="000776A1"/>
    <w:rsid w:val="000778BB"/>
    <w:rsid w:val="00080800"/>
    <w:rsid w:val="000809BA"/>
    <w:rsid w:val="00080AA8"/>
    <w:rsid w:val="000813F7"/>
    <w:rsid w:val="00081CD6"/>
    <w:rsid w:val="00081DD1"/>
    <w:rsid w:val="00081FC2"/>
    <w:rsid w:val="000820DF"/>
    <w:rsid w:val="00082791"/>
    <w:rsid w:val="0008289D"/>
    <w:rsid w:val="00084FE1"/>
    <w:rsid w:val="000859A4"/>
    <w:rsid w:val="00085DDB"/>
    <w:rsid w:val="00086041"/>
    <w:rsid w:val="00086C6E"/>
    <w:rsid w:val="00090763"/>
    <w:rsid w:val="000915BF"/>
    <w:rsid w:val="00093A29"/>
    <w:rsid w:val="00093C9B"/>
    <w:rsid w:val="00094D19"/>
    <w:rsid w:val="0009511F"/>
    <w:rsid w:val="0009535A"/>
    <w:rsid w:val="00095411"/>
    <w:rsid w:val="0009578C"/>
    <w:rsid w:val="00095986"/>
    <w:rsid w:val="00096D17"/>
    <w:rsid w:val="00096E45"/>
    <w:rsid w:val="000973F6"/>
    <w:rsid w:val="00097D18"/>
    <w:rsid w:val="000A0611"/>
    <w:rsid w:val="000A0B5A"/>
    <w:rsid w:val="000A2C6D"/>
    <w:rsid w:val="000A3D75"/>
    <w:rsid w:val="000A4695"/>
    <w:rsid w:val="000A5B82"/>
    <w:rsid w:val="000A5FB3"/>
    <w:rsid w:val="000A7343"/>
    <w:rsid w:val="000A7424"/>
    <w:rsid w:val="000B02D7"/>
    <w:rsid w:val="000B03FE"/>
    <w:rsid w:val="000B12FA"/>
    <w:rsid w:val="000B1C1B"/>
    <w:rsid w:val="000B41EC"/>
    <w:rsid w:val="000B4243"/>
    <w:rsid w:val="000B4444"/>
    <w:rsid w:val="000B4614"/>
    <w:rsid w:val="000B5804"/>
    <w:rsid w:val="000B6D4A"/>
    <w:rsid w:val="000B734F"/>
    <w:rsid w:val="000B79C6"/>
    <w:rsid w:val="000B79E6"/>
    <w:rsid w:val="000C08C2"/>
    <w:rsid w:val="000C0D35"/>
    <w:rsid w:val="000C1BCC"/>
    <w:rsid w:val="000C22AF"/>
    <w:rsid w:val="000C26D6"/>
    <w:rsid w:val="000C3D57"/>
    <w:rsid w:val="000C4990"/>
    <w:rsid w:val="000C557A"/>
    <w:rsid w:val="000C57DE"/>
    <w:rsid w:val="000C7534"/>
    <w:rsid w:val="000C7573"/>
    <w:rsid w:val="000C7CD5"/>
    <w:rsid w:val="000D14DA"/>
    <w:rsid w:val="000D16AD"/>
    <w:rsid w:val="000D1C23"/>
    <w:rsid w:val="000D2AC5"/>
    <w:rsid w:val="000D2B00"/>
    <w:rsid w:val="000D2F3B"/>
    <w:rsid w:val="000D35A0"/>
    <w:rsid w:val="000D64F7"/>
    <w:rsid w:val="000D792C"/>
    <w:rsid w:val="000E0733"/>
    <w:rsid w:val="000E17DD"/>
    <w:rsid w:val="000E1D03"/>
    <w:rsid w:val="000E23A6"/>
    <w:rsid w:val="000E2AE1"/>
    <w:rsid w:val="000E32E4"/>
    <w:rsid w:val="000E33A2"/>
    <w:rsid w:val="000E3B80"/>
    <w:rsid w:val="000E4411"/>
    <w:rsid w:val="000E51D1"/>
    <w:rsid w:val="000E5B51"/>
    <w:rsid w:val="000E734B"/>
    <w:rsid w:val="000E75F0"/>
    <w:rsid w:val="000F0283"/>
    <w:rsid w:val="000F02BD"/>
    <w:rsid w:val="000F08C1"/>
    <w:rsid w:val="000F38CD"/>
    <w:rsid w:val="000F3E89"/>
    <w:rsid w:val="000F3FFB"/>
    <w:rsid w:val="000F4714"/>
    <w:rsid w:val="000F666C"/>
    <w:rsid w:val="000F6B7B"/>
    <w:rsid w:val="000F75D5"/>
    <w:rsid w:val="000F7CC4"/>
    <w:rsid w:val="000F7E7E"/>
    <w:rsid w:val="00101F1C"/>
    <w:rsid w:val="0010226B"/>
    <w:rsid w:val="00102FCB"/>
    <w:rsid w:val="00103AE6"/>
    <w:rsid w:val="00103FB5"/>
    <w:rsid w:val="00105FDB"/>
    <w:rsid w:val="00106A93"/>
    <w:rsid w:val="00107ED0"/>
    <w:rsid w:val="00110414"/>
    <w:rsid w:val="00110A5B"/>
    <w:rsid w:val="00110FFC"/>
    <w:rsid w:val="001110B4"/>
    <w:rsid w:val="001111B1"/>
    <w:rsid w:val="0011322A"/>
    <w:rsid w:val="00113BC6"/>
    <w:rsid w:val="00113CAF"/>
    <w:rsid w:val="00114123"/>
    <w:rsid w:val="00114377"/>
    <w:rsid w:val="00114909"/>
    <w:rsid w:val="00115A52"/>
    <w:rsid w:val="00115AA5"/>
    <w:rsid w:val="001161E5"/>
    <w:rsid w:val="0011645D"/>
    <w:rsid w:val="00116BFD"/>
    <w:rsid w:val="0011750D"/>
    <w:rsid w:val="00117607"/>
    <w:rsid w:val="00117702"/>
    <w:rsid w:val="00117D56"/>
    <w:rsid w:val="00117E90"/>
    <w:rsid w:val="00117FCD"/>
    <w:rsid w:val="001201C6"/>
    <w:rsid w:val="00120DC9"/>
    <w:rsid w:val="00121056"/>
    <w:rsid w:val="001238F1"/>
    <w:rsid w:val="0012470E"/>
    <w:rsid w:val="00124A48"/>
    <w:rsid w:val="00124E7D"/>
    <w:rsid w:val="00124FE9"/>
    <w:rsid w:val="0012598F"/>
    <w:rsid w:val="00125E5A"/>
    <w:rsid w:val="00126F6D"/>
    <w:rsid w:val="001276F7"/>
    <w:rsid w:val="00127838"/>
    <w:rsid w:val="00130B7C"/>
    <w:rsid w:val="0013100C"/>
    <w:rsid w:val="00131399"/>
    <w:rsid w:val="00132865"/>
    <w:rsid w:val="001331A6"/>
    <w:rsid w:val="001337D6"/>
    <w:rsid w:val="001338A9"/>
    <w:rsid w:val="00133ADB"/>
    <w:rsid w:val="001348F7"/>
    <w:rsid w:val="00134A5D"/>
    <w:rsid w:val="001365E4"/>
    <w:rsid w:val="001404F7"/>
    <w:rsid w:val="001410F1"/>
    <w:rsid w:val="00141893"/>
    <w:rsid w:val="00141F38"/>
    <w:rsid w:val="001427DA"/>
    <w:rsid w:val="00142810"/>
    <w:rsid w:val="001429F4"/>
    <w:rsid w:val="00143ACA"/>
    <w:rsid w:val="00144A34"/>
    <w:rsid w:val="00144A88"/>
    <w:rsid w:val="00144EC1"/>
    <w:rsid w:val="00145C29"/>
    <w:rsid w:val="00145F51"/>
    <w:rsid w:val="00146C8E"/>
    <w:rsid w:val="00147A4B"/>
    <w:rsid w:val="00147A71"/>
    <w:rsid w:val="00147E2A"/>
    <w:rsid w:val="00150057"/>
    <w:rsid w:val="00153434"/>
    <w:rsid w:val="00153A7A"/>
    <w:rsid w:val="0015414A"/>
    <w:rsid w:val="00154B18"/>
    <w:rsid w:val="00154BD1"/>
    <w:rsid w:val="00155104"/>
    <w:rsid w:val="00156003"/>
    <w:rsid w:val="001561B7"/>
    <w:rsid w:val="00156D69"/>
    <w:rsid w:val="00157369"/>
    <w:rsid w:val="0016080D"/>
    <w:rsid w:val="00160C83"/>
    <w:rsid w:val="00160DAE"/>
    <w:rsid w:val="001611AF"/>
    <w:rsid w:val="001630E2"/>
    <w:rsid w:val="00165BCC"/>
    <w:rsid w:val="001663AE"/>
    <w:rsid w:val="001665F9"/>
    <w:rsid w:val="00170EBE"/>
    <w:rsid w:val="00171650"/>
    <w:rsid w:val="001718FD"/>
    <w:rsid w:val="00172027"/>
    <w:rsid w:val="00173563"/>
    <w:rsid w:val="00173C5D"/>
    <w:rsid w:val="00174443"/>
    <w:rsid w:val="00174794"/>
    <w:rsid w:val="00174957"/>
    <w:rsid w:val="00174BB4"/>
    <w:rsid w:val="00174DC6"/>
    <w:rsid w:val="00175AE0"/>
    <w:rsid w:val="00175CA1"/>
    <w:rsid w:val="00176623"/>
    <w:rsid w:val="0017716E"/>
    <w:rsid w:val="00177948"/>
    <w:rsid w:val="00177D2C"/>
    <w:rsid w:val="00177D62"/>
    <w:rsid w:val="00180230"/>
    <w:rsid w:val="0018046A"/>
    <w:rsid w:val="00180C8E"/>
    <w:rsid w:val="00180F62"/>
    <w:rsid w:val="0018119E"/>
    <w:rsid w:val="0018172F"/>
    <w:rsid w:val="0018287A"/>
    <w:rsid w:val="001828AC"/>
    <w:rsid w:val="00182931"/>
    <w:rsid w:val="00183425"/>
    <w:rsid w:val="001835C6"/>
    <w:rsid w:val="001837A1"/>
    <w:rsid w:val="001839C0"/>
    <w:rsid w:val="00183E05"/>
    <w:rsid w:val="0018554F"/>
    <w:rsid w:val="00186022"/>
    <w:rsid w:val="001868E0"/>
    <w:rsid w:val="0018698E"/>
    <w:rsid w:val="00186F5B"/>
    <w:rsid w:val="00187758"/>
    <w:rsid w:val="00187D15"/>
    <w:rsid w:val="00190586"/>
    <w:rsid w:val="00190986"/>
    <w:rsid w:val="00191464"/>
    <w:rsid w:val="001921CC"/>
    <w:rsid w:val="00194FFD"/>
    <w:rsid w:val="00196CC4"/>
    <w:rsid w:val="00196FAF"/>
    <w:rsid w:val="0019744B"/>
    <w:rsid w:val="001A0906"/>
    <w:rsid w:val="001A09A7"/>
    <w:rsid w:val="001A1A73"/>
    <w:rsid w:val="001A21C6"/>
    <w:rsid w:val="001A2336"/>
    <w:rsid w:val="001A2980"/>
    <w:rsid w:val="001A3071"/>
    <w:rsid w:val="001A3112"/>
    <w:rsid w:val="001A3824"/>
    <w:rsid w:val="001A432D"/>
    <w:rsid w:val="001A5087"/>
    <w:rsid w:val="001A59F5"/>
    <w:rsid w:val="001A63A1"/>
    <w:rsid w:val="001A68EF"/>
    <w:rsid w:val="001A6FF9"/>
    <w:rsid w:val="001A7226"/>
    <w:rsid w:val="001A7641"/>
    <w:rsid w:val="001B0C4B"/>
    <w:rsid w:val="001B0DA0"/>
    <w:rsid w:val="001B1845"/>
    <w:rsid w:val="001B1CE9"/>
    <w:rsid w:val="001B223E"/>
    <w:rsid w:val="001B2FC7"/>
    <w:rsid w:val="001B362C"/>
    <w:rsid w:val="001B3FB3"/>
    <w:rsid w:val="001B46C0"/>
    <w:rsid w:val="001B4F53"/>
    <w:rsid w:val="001B56A7"/>
    <w:rsid w:val="001B58B3"/>
    <w:rsid w:val="001B7C43"/>
    <w:rsid w:val="001B7CD9"/>
    <w:rsid w:val="001C0D1B"/>
    <w:rsid w:val="001C1FE9"/>
    <w:rsid w:val="001C2296"/>
    <w:rsid w:val="001C286A"/>
    <w:rsid w:val="001C2A6B"/>
    <w:rsid w:val="001C3ECD"/>
    <w:rsid w:val="001C427F"/>
    <w:rsid w:val="001C456E"/>
    <w:rsid w:val="001C45B0"/>
    <w:rsid w:val="001C4E76"/>
    <w:rsid w:val="001C52FA"/>
    <w:rsid w:val="001C5369"/>
    <w:rsid w:val="001C5810"/>
    <w:rsid w:val="001C5FBE"/>
    <w:rsid w:val="001C6A24"/>
    <w:rsid w:val="001C7643"/>
    <w:rsid w:val="001C7CB7"/>
    <w:rsid w:val="001D026A"/>
    <w:rsid w:val="001D0540"/>
    <w:rsid w:val="001D0AC7"/>
    <w:rsid w:val="001D0CB8"/>
    <w:rsid w:val="001D1167"/>
    <w:rsid w:val="001D188C"/>
    <w:rsid w:val="001D25F5"/>
    <w:rsid w:val="001D275B"/>
    <w:rsid w:val="001D3EE9"/>
    <w:rsid w:val="001D4FB0"/>
    <w:rsid w:val="001D55D0"/>
    <w:rsid w:val="001D5F2C"/>
    <w:rsid w:val="001D6259"/>
    <w:rsid w:val="001D62FA"/>
    <w:rsid w:val="001D69E0"/>
    <w:rsid w:val="001D70F7"/>
    <w:rsid w:val="001E0687"/>
    <w:rsid w:val="001E1259"/>
    <w:rsid w:val="001E18E4"/>
    <w:rsid w:val="001E1929"/>
    <w:rsid w:val="001E1AA2"/>
    <w:rsid w:val="001E264D"/>
    <w:rsid w:val="001E27AB"/>
    <w:rsid w:val="001E49FA"/>
    <w:rsid w:val="001E5E1D"/>
    <w:rsid w:val="001E65CB"/>
    <w:rsid w:val="001E6744"/>
    <w:rsid w:val="001F0975"/>
    <w:rsid w:val="001F0DCE"/>
    <w:rsid w:val="001F133B"/>
    <w:rsid w:val="001F1A19"/>
    <w:rsid w:val="001F20A3"/>
    <w:rsid w:val="001F255D"/>
    <w:rsid w:val="001F2A53"/>
    <w:rsid w:val="001F2CDF"/>
    <w:rsid w:val="001F3CE4"/>
    <w:rsid w:val="001F4CCA"/>
    <w:rsid w:val="001F4F3A"/>
    <w:rsid w:val="001F5276"/>
    <w:rsid w:val="001F5A3F"/>
    <w:rsid w:val="001F6A61"/>
    <w:rsid w:val="001F7A1F"/>
    <w:rsid w:val="002003AF"/>
    <w:rsid w:val="002005B1"/>
    <w:rsid w:val="002015A6"/>
    <w:rsid w:val="002028C7"/>
    <w:rsid w:val="00202DA1"/>
    <w:rsid w:val="00203010"/>
    <w:rsid w:val="00203833"/>
    <w:rsid w:val="0020445C"/>
    <w:rsid w:val="002053CD"/>
    <w:rsid w:val="00205646"/>
    <w:rsid w:val="00205D28"/>
    <w:rsid w:val="0021015A"/>
    <w:rsid w:val="00210E17"/>
    <w:rsid w:val="002115DD"/>
    <w:rsid w:val="0021211D"/>
    <w:rsid w:val="002129AE"/>
    <w:rsid w:val="00212FE7"/>
    <w:rsid w:val="00213600"/>
    <w:rsid w:val="00213747"/>
    <w:rsid w:val="00215300"/>
    <w:rsid w:val="002155C3"/>
    <w:rsid w:val="00215E55"/>
    <w:rsid w:val="00216786"/>
    <w:rsid w:val="00222136"/>
    <w:rsid w:val="002221F4"/>
    <w:rsid w:val="00222306"/>
    <w:rsid w:val="00222854"/>
    <w:rsid w:val="00223BEF"/>
    <w:rsid w:val="00223D20"/>
    <w:rsid w:val="002243EB"/>
    <w:rsid w:val="0022534B"/>
    <w:rsid w:val="00225C34"/>
    <w:rsid w:val="002274DC"/>
    <w:rsid w:val="002301A3"/>
    <w:rsid w:val="002301D5"/>
    <w:rsid w:val="002305F2"/>
    <w:rsid w:val="0023094F"/>
    <w:rsid w:val="00230D54"/>
    <w:rsid w:val="00231412"/>
    <w:rsid w:val="002330E3"/>
    <w:rsid w:val="00233482"/>
    <w:rsid w:val="0023413C"/>
    <w:rsid w:val="00234801"/>
    <w:rsid w:val="00234A81"/>
    <w:rsid w:val="0023511B"/>
    <w:rsid w:val="00235271"/>
    <w:rsid w:val="00236B18"/>
    <w:rsid w:val="00236C09"/>
    <w:rsid w:val="00236C79"/>
    <w:rsid w:val="0023716B"/>
    <w:rsid w:val="002377FB"/>
    <w:rsid w:val="00241102"/>
    <w:rsid w:val="002422BA"/>
    <w:rsid w:val="00243305"/>
    <w:rsid w:val="002446FC"/>
    <w:rsid w:val="00246C93"/>
    <w:rsid w:val="00247506"/>
    <w:rsid w:val="002477CD"/>
    <w:rsid w:val="002507C6"/>
    <w:rsid w:val="00250863"/>
    <w:rsid w:val="00251017"/>
    <w:rsid w:val="00252173"/>
    <w:rsid w:val="00253362"/>
    <w:rsid w:val="00253D78"/>
    <w:rsid w:val="00254963"/>
    <w:rsid w:val="00254D85"/>
    <w:rsid w:val="00255564"/>
    <w:rsid w:val="002555F5"/>
    <w:rsid w:val="00256409"/>
    <w:rsid w:val="00256F60"/>
    <w:rsid w:val="00257087"/>
    <w:rsid w:val="002572BD"/>
    <w:rsid w:val="002602B7"/>
    <w:rsid w:val="002606ED"/>
    <w:rsid w:val="002613B2"/>
    <w:rsid w:val="00261A46"/>
    <w:rsid w:val="00262D67"/>
    <w:rsid w:val="0026380C"/>
    <w:rsid w:val="002664DC"/>
    <w:rsid w:val="00266B1D"/>
    <w:rsid w:val="00270300"/>
    <w:rsid w:val="00270CE4"/>
    <w:rsid w:val="00270F68"/>
    <w:rsid w:val="002713CA"/>
    <w:rsid w:val="0027146E"/>
    <w:rsid w:val="00271D5F"/>
    <w:rsid w:val="002720FB"/>
    <w:rsid w:val="002725A6"/>
    <w:rsid w:val="00272747"/>
    <w:rsid w:val="00273A3D"/>
    <w:rsid w:val="002747CD"/>
    <w:rsid w:val="00275539"/>
    <w:rsid w:val="00275C8D"/>
    <w:rsid w:val="00275FD8"/>
    <w:rsid w:val="00276505"/>
    <w:rsid w:val="00276FD7"/>
    <w:rsid w:val="00277CEE"/>
    <w:rsid w:val="00281E58"/>
    <w:rsid w:val="00282CA1"/>
    <w:rsid w:val="00283251"/>
    <w:rsid w:val="00284640"/>
    <w:rsid w:val="002864A6"/>
    <w:rsid w:val="002875FF"/>
    <w:rsid w:val="002914D9"/>
    <w:rsid w:val="00292047"/>
    <w:rsid w:val="00293D37"/>
    <w:rsid w:val="002940F3"/>
    <w:rsid w:val="002949F5"/>
    <w:rsid w:val="00295DBC"/>
    <w:rsid w:val="002966DB"/>
    <w:rsid w:val="002972A8"/>
    <w:rsid w:val="002976D4"/>
    <w:rsid w:val="002979A8"/>
    <w:rsid w:val="00297A18"/>
    <w:rsid w:val="00297C11"/>
    <w:rsid w:val="00297E40"/>
    <w:rsid w:val="002A01D8"/>
    <w:rsid w:val="002A05F0"/>
    <w:rsid w:val="002A102E"/>
    <w:rsid w:val="002A1077"/>
    <w:rsid w:val="002A1086"/>
    <w:rsid w:val="002A1502"/>
    <w:rsid w:val="002A1B66"/>
    <w:rsid w:val="002A257E"/>
    <w:rsid w:val="002A3F04"/>
    <w:rsid w:val="002A58A8"/>
    <w:rsid w:val="002A5A86"/>
    <w:rsid w:val="002A5E06"/>
    <w:rsid w:val="002A6049"/>
    <w:rsid w:val="002A6629"/>
    <w:rsid w:val="002A6A75"/>
    <w:rsid w:val="002A6E47"/>
    <w:rsid w:val="002A753E"/>
    <w:rsid w:val="002A7713"/>
    <w:rsid w:val="002A792D"/>
    <w:rsid w:val="002A7FB3"/>
    <w:rsid w:val="002B02BD"/>
    <w:rsid w:val="002B0332"/>
    <w:rsid w:val="002B120D"/>
    <w:rsid w:val="002B1D56"/>
    <w:rsid w:val="002B2933"/>
    <w:rsid w:val="002B3051"/>
    <w:rsid w:val="002B354E"/>
    <w:rsid w:val="002B39A8"/>
    <w:rsid w:val="002B48CB"/>
    <w:rsid w:val="002B51B2"/>
    <w:rsid w:val="002B6041"/>
    <w:rsid w:val="002B700C"/>
    <w:rsid w:val="002B7080"/>
    <w:rsid w:val="002B7AFA"/>
    <w:rsid w:val="002B7D6E"/>
    <w:rsid w:val="002C1631"/>
    <w:rsid w:val="002C200E"/>
    <w:rsid w:val="002C279A"/>
    <w:rsid w:val="002C308E"/>
    <w:rsid w:val="002C3B82"/>
    <w:rsid w:val="002C6158"/>
    <w:rsid w:val="002C646E"/>
    <w:rsid w:val="002C6931"/>
    <w:rsid w:val="002C6CB8"/>
    <w:rsid w:val="002C7161"/>
    <w:rsid w:val="002C72E5"/>
    <w:rsid w:val="002C7CC9"/>
    <w:rsid w:val="002D01DB"/>
    <w:rsid w:val="002D1B9B"/>
    <w:rsid w:val="002D474E"/>
    <w:rsid w:val="002D6055"/>
    <w:rsid w:val="002D72FD"/>
    <w:rsid w:val="002D7BBE"/>
    <w:rsid w:val="002D7F12"/>
    <w:rsid w:val="002E0E4D"/>
    <w:rsid w:val="002E139E"/>
    <w:rsid w:val="002E1AC1"/>
    <w:rsid w:val="002E2142"/>
    <w:rsid w:val="002E321D"/>
    <w:rsid w:val="002E4C3D"/>
    <w:rsid w:val="002E4FA7"/>
    <w:rsid w:val="002E5D40"/>
    <w:rsid w:val="002E65F1"/>
    <w:rsid w:val="002E6D05"/>
    <w:rsid w:val="002E7FEB"/>
    <w:rsid w:val="002F08D7"/>
    <w:rsid w:val="002F13F7"/>
    <w:rsid w:val="002F2283"/>
    <w:rsid w:val="002F2992"/>
    <w:rsid w:val="002F2ED9"/>
    <w:rsid w:val="002F356E"/>
    <w:rsid w:val="002F3BF1"/>
    <w:rsid w:val="002F6D1B"/>
    <w:rsid w:val="002F7F77"/>
    <w:rsid w:val="00302F43"/>
    <w:rsid w:val="003034B3"/>
    <w:rsid w:val="003037A6"/>
    <w:rsid w:val="00303B28"/>
    <w:rsid w:val="003049A8"/>
    <w:rsid w:val="003068B9"/>
    <w:rsid w:val="00306D12"/>
    <w:rsid w:val="00306E24"/>
    <w:rsid w:val="00310269"/>
    <w:rsid w:val="00310B0B"/>
    <w:rsid w:val="0031201D"/>
    <w:rsid w:val="00312302"/>
    <w:rsid w:val="0031386E"/>
    <w:rsid w:val="00313D65"/>
    <w:rsid w:val="00313F3A"/>
    <w:rsid w:val="003146F0"/>
    <w:rsid w:val="00314C0E"/>
    <w:rsid w:val="0031500F"/>
    <w:rsid w:val="00315203"/>
    <w:rsid w:val="0031534A"/>
    <w:rsid w:val="00316CD7"/>
    <w:rsid w:val="00316DA5"/>
    <w:rsid w:val="00316FCC"/>
    <w:rsid w:val="00317084"/>
    <w:rsid w:val="003172D8"/>
    <w:rsid w:val="00320B49"/>
    <w:rsid w:val="003210FB"/>
    <w:rsid w:val="00322AD1"/>
    <w:rsid w:val="00323975"/>
    <w:rsid w:val="00327FD5"/>
    <w:rsid w:val="003304A2"/>
    <w:rsid w:val="003317D5"/>
    <w:rsid w:val="00332648"/>
    <w:rsid w:val="00335169"/>
    <w:rsid w:val="003356D2"/>
    <w:rsid w:val="00336332"/>
    <w:rsid w:val="0033665D"/>
    <w:rsid w:val="00337369"/>
    <w:rsid w:val="00337B9C"/>
    <w:rsid w:val="00340448"/>
    <w:rsid w:val="00341866"/>
    <w:rsid w:val="00341915"/>
    <w:rsid w:val="00341A10"/>
    <w:rsid w:val="00341EC6"/>
    <w:rsid w:val="003425D1"/>
    <w:rsid w:val="0034341D"/>
    <w:rsid w:val="003449F1"/>
    <w:rsid w:val="00344FCB"/>
    <w:rsid w:val="0034506A"/>
    <w:rsid w:val="00345B58"/>
    <w:rsid w:val="00345F62"/>
    <w:rsid w:val="00346773"/>
    <w:rsid w:val="00346991"/>
    <w:rsid w:val="003469C1"/>
    <w:rsid w:val="00346CC8"/>
    <w:rsid w:val="003471C8"/>
    <w:rsid w:val="003473F2"/>
    <w:rsid w:val="003506CC"/>
    <w:rsid w:val="0035145A"/>
    <w:rsid w:val="00351B8A"/>
    <w:rsid w:val="00351C16"/>
    <w:rsid w:val="003547F2"/>
    <w:rsid w:val="00356D93"/>
    <w:rsid w:val="00357BB7"/>
    <w:rsid w:val="00357DD1"/>
    <w:rsid w:val="003608EB"/>
    <w:rsid w:val="00360E3A"/>
    <w:rsid w:val="0036145E"/>
    <w:rsid w:val="003615A9"/>
    <w:rsid w:val="00362B49"/>
    <w:rsid w:val="003636FE"/>
    <w:rsid w:val="0036391B"/>
    <w:rsid w:val="00365AC2"/>
    <w:rsid w:val="00366D18"/>
    <w:rsid w:val="003676DC"/>
    <w:rsid w:val="003679C2"/>
    <w:rsid w:val="00370658"/>
    <w:rsid w:val="00371439"/>
    <w:rsid w:val="00371729"/>
    <w:rsid w:val="00372466"/>
    <w:rsid w:val="003739DB"/>
    <w:rsid w:val="00373E97"/>
    <w:rsid w:val="003745C7"/>
    <w:rsid w:val="003777EB"/>
    <w:rsid w:val="003801FD"/>
    <w:rsid w:val="003802C4"/>
    <w:rsid w:val="0038043A"/>
    <w:rsid w:val="003806A7"/>
    <w:rsid w:val="00380A9F"/>
    <w:rsid w:val="00380E25"/>
    <w:rsid w:val="00382960"/>
    <w:rsid w:val="00382BFE"/>
    <w:rsid w:val="00382CF2"/>
    <w:rsid w:val="00383FB0"/>
    <w:rsid w:val="00384691"/>
    <w:rsid w:val="00384821"/>
    <w:rsid w:val="00386619"/>
    <w:rsid w:val="003868F5"/>
    <w:rsid w:val="00386F24"/>
    <w:rsid w:val="003870F0"/>
    <w:rsid w:val="00387A19"/>
    <w:rsid w:val="003923E4"/>
    <w:rsid w:val="00392F36"/>
    <w:rsid w:val="00393E9B"/>
    <w:rsid w:val="003944D6"/>
    <w:rsid w:val="0039492D"/>
    <w:rsid w:val="00394E9E"/>
    <w:rsid w:val="003951E5"/>
    <w:rsid w:val="00396C6F"/>
    <w:rsid w:val="00396F1F"/>
    <w:rsid w:val="00397479"/>
    <w:rsid w:val="00397AC0"/>
    <w:rsid w:val="003A0CA7"/>
    <w:rsid w:val="003A1DE9"/>
    <w:rsid w:val="003A32D4"/>
    <w:rsid w:val="003A33B8"/>
    <w:rsid w:val="003A3634"/>
    <w:rsid w:val="003A470F"/>
    <w:rsid w:val="003A58D6"/>
    <w:rsid w:val="003A635F"/>
    <w:rsid w:val="003A67C8"/>
    <w:rsid w:val="003A68EB"/>
    <w:rsid w:val="003B16E4"/>
    <w:rsid w:val="003B2777"/>
    <w:rsid w:val="003B3215"/>
    <w:rsid w:val="003B35B0"/>
    <w:rsid w:val="003B3705"/>
    <w:rsid w:val="003B3716"/>
    <w:rsid w:val="003B3BB1"/>
    <w:rsid w:val="003B3E81"/>
    <w:rsid w:val="003B41B2"/>
    <w:rsid w:val="003B5440"/>
    <w:rsid w:val="003B54F3"/>
    <w:rsid w:val="003B672E"/>
    <w:rsid w:val="003B7507"/>
    <w:rsid w:val="003B786E"/>
    <w:rsid w:val="003C0229"/>
    <w:rsid w:val="003C0EE8"/>
    <w:rsid w:val="003C138B"/>
    <w:rsid w:val="003C1390"/>
    <w:rsid w:val="003C1988"/>
    <w:rsid w:val="003C29E4"/>
    <w:rsid w:val="003C4430"/>
    <w:rsid w:val="003C4833"/>
    <w:rsid w:val="003C4D0F"/>
    <w:rsid w:val="003C4F0E"/>
    <w:rsid w:val="003C60F8"/>
    <w:rsid w:val="003C6FF2"/>
    <w:rsid w:val="003C776F"/>
    <w:rsid w:val="003C7784"/>
    <w:rsid w:val="003D0589"/>
    <w:rsid w:val="003D09F4"/>
    <w:rsid w:val="003D1E04"/>
    <w:rsid w:val="003D1E7C"/>
    <w:rsid w:val="003D26A1"/>
    <w:rsid w:val="003D3123"/>
    <w:rsid w:val="003D47EA"/>
    <w:rsid w:val="003D7F7D"/>
    <w:rsid w:val="003E14EB"/>
    <w:rsid w:val="003E2386"/>
    <w:rsid w:val="003E4FDB"/>
    <w:rsid w:val="003E5B37"/>
    <w:rsid w:val="003E5C1E"/>
    <w:rsid w:val="003F0583"/>
    <w:rsid w:val="003F3198"/>
    <w:rsid w:val="003F4261"/>
    <w:rsid w:val="003F5787"/>
    <w:rsid w:val="003F648F"/>
    <w:rsid w:val="003F7C1F"/>
    <w:rsid w:val="003F7C8C"/>
    <w:rsid w:val="00400B97"/>
    <w:rsid w:val="00400F49"/>
    <w:rsid w:val="004016AE"/>
    <w:rsid w:val="00401B23"/>
    <w:rsid w:val="0040242E"/>
    <w:rsid w:val="00402929"/>
    <w:rsid w:val="00402E5D"/>
    <w:rsid w:val="00403388"/>
    <w:rsid w:val="004035D1"/>
    <w:rsid w:val="00403706"/>
    <w:rsid w:val="00403AFF"/>
    <w:rsid w:val="00404840"/>
    <w:rsid w:val="004052BC"/>
    <w:rsid w:val="00405435"/>
    <w:rsid w:val="004054F9"/>
    <w:rsid w:val="00406279"/>
    <w:rsid w:val="00406905"/>
    <w:rsid w:val="00407E58"/>
    <w:rsid w:val="004102DC"/>
    <w:rsid w:val="00411568"/>
    <w:rsid w:val="00412B51"/>
    <w:rsid w:val="004133B7"/>
    <w:rsid w:val="00413653"/>
    <w:rsid w:val="00413DA1"/>
    <w:rsid w:val="004144A9"/>
    <w:rsid w:val="00415133"/>
    <w:rsid w:val="00415A28"/>
    <w:rsid w:val="0041618A"/>
    <w:rsid w:val="00416561"/>
    <w:rsid w:val="00417124"/>
    <w:rsid w:val="004179FA"/>
    <w:rsid w:val="00417ED2"/>
    <w:rsid w:val="0042135B"/>
    <w:rsid w:val="00422296"/>
    <w:rsid w:val="004222BD"/>
    <w:rsid w:val="00422F50"/>
    <w:rsid w:val="00423D49"/>
    <w:rsid w:val="00424799"/>
    <w:rsid w:val="00424AA1"/>
    <w:rsid w:val="00424DF5"/>
    <w:rsid w:val="00430142"/>
    <w:rsid w:val="004303F7"/>
    <w:rsid w:val="004306AF"/>
    <w:rsid w:val="00431E7F"/>
    <w:rsid w:val="00432B99"/>
    <w:rsid w:val="00433CA8"/>
    <w:rsid w:val="00433F4D"/>
    <w:rsid w:val="00433F99"/>
    <w:rsid w:val="004342FE"/>
    <w:rsid w:val="00434533"/>
    <w:rsid w:val="00434593"/>
    <w:rsid w:val="004345DC"/>
    <w:rsid w:val="00435CE9"/>
    <w:rsid w:val="004369C8"/>
    <w:rsid w:val="00437376"/>
    <w:rsid w:val="00437C31"/>
    <w:rsid w:val="00440542"/>
    <w:rsid w:val="00441779"/>
    <w:rsid w:val="00441D44"/>
    <w:rsid w:val="00441D47"/>
    <w:rsid w:val="00442D91"/>
    <w:rsid w:val="00443BC2"/>
    <w:rsid w:val="0044462F"/>
    <w:rsid w:val="00444790"/>
    <w:rsid w:val="004460F8"/>
    <w:rsid w:val="00446983"/>
    <w:rsid w:val="00447CBA"/>
    <w:rsid w:val="00447F75"/>
    <w:rsid w:val="00451F06"/>
    <w:rsid w:val="0045201D"/>
    <w:rsid w:val="0045245D"/>
    <w:rsid w:val="00452859"/>
    <w:rsid w:val="004537AF"/>
    <w:rsid w:val="0045391C"/>
    <w:rsid w:val="00453A57"/>
    <w:rsid w:val="00453B77"/>
    <w:rsid w:val="00453B9A"/>
    <w:rsid w:val="0045429C"/>
    <w:rsid w:val="004549C6"/>
    <w:rsid w:val="00455140"/>
    <w:rsid w:val="0045540D"/>
    <w:rsid w:val="00455428"/>
    <w:rsid w:val="004563D2"/>
    <w:rsid w:val="004567BF"/>
    <w:rsid w:val="00457498"/>
    <w:rsid w:val="00460AD1"/>
    <w:rsid w:val="00460BE4"/>
    <w:rsid w:val="004616A0"/>
    <w:rsid w:val="0046264A"/>
    <w:rsid w:val="00463121"/>
    <w:rsid w:val="0046334C"/>
    <w:rsid w:val="00463C09"/>
    <w:rsid w:val="00463C75"/>
    <w:rsid w:val="00463DC0"/>
    <w:rsid w:val="00464779"/>
    <w:rsid w:val="00465085"/>
    <w:rsid w:val="00465C40"/>
    <w:rsid w:val="00467089"/>
    <w:rsid w:val="004677F0"/>
    <w:rsid w:val="004704C9"/>
    <w:rsid w:val="00470502"/>
    <w:rsid w:val="00470CE0"/>
    <w:rsid w:val="00472136"/>
    <w:rsid w:val="004737FC"/>
    <w:rsid w:val="00474802"/>
    <w:rsid w:val="00475DBE"/>
    <w:rsid w:val="00475EF1"/>
    <w:rsid w:val="0047664D"/>
    <w:rsid w:val="00476F62"/>
    <w:rsid w:val="00481375"/>
    <w:rsid w:val="00481D20"/>
    <w:rsid w:val="0048229E"/>
    <w:rsid w:val="00482B77"/>
    <w:rsid w:val="00482D9C"/>
    <w:rsid w:val="004842A0"/>
    <w:rsid w:val="00484600"/>
    <w:rsid w:val="00485958"/>
    <w:rsid w:val="00485E8F"/>
    <w:rsid w:val="00490F5A"/>
    <w:rsid w:val="00491017"/>
    <w:rsid w:val="004915A2"/>
    <w:rsid w:val="00491EC9"/>
    <w:rsid w:val="0049369A"/>
    <w:rsid w:val="0049515E"/>
    <w:rsid w:val="00495E40"/>
    <w:rsid w:val="0049678B"/>
    <w:rsid w:val="00496C2C"/>
    <w:rsid w:val="004A0016"/>
    <w:rsid w:val="004A00E2"/>
    <w:rsid w:val="004A036E"/>
    <w:rsid w:val="004A0657"/>
    <w:rsid w:val="004A1702"/>
    <w:rsid w:val="004A1A18"/>
    <w:rsid w:val="004A1AE8"/>
    <w:rsid w:val="004A1BAB"/>
    <w:rsid w:val="004A2420"/>
    <w:rsid w:val="004A2599"/>
    <w:rsid w:val="004A2E33"/>
    <w:rsid w:val="004A2FDD"/>
    <w:rsid w:val="004A4E67"/>
    <w:rsid w:val="004A5650"/>
    <w:rsid w:val="004A57BA"/>
    <w:rsid w:val="004A612C"/>
    <w:rsid w:val="004A7972"/>
    <w:rsid w:val="004B022E"/>
    <w:rsid w:val="004B0801"/>
    <w:rsid w:val="004B0995"/>
    <w:rsid w:val="004B0F0C"/>
    <w:rsid w:val="004B135C"/>
    <w:rsid w:val="004B3119"/>
    <w:rsid w:val="004B3968"/>
    <w:rsid w:val="004B3BDF"/>
    <w:rsid w:val="004B4437"/>
    <w:rsid w:val="004B4AD5"/>
    <w:rsid w:val="004B52F0"/>
    <w:rsid w:val="004B5A0D"/>
    <w:rsid w:val="004B5DB3"/>
    <w:rsid w:val="004B63DD"/>
    <w:rsid w:val="004B69C9"/>
    <w:rsid w:val="004B6F9E"/>
    <w:rsid w:val="004B75CD"/>
    <w:rsid w:val="004C0F06"/>
    <w:rsid w:val="004C1D9D"/>
    <w:rsid w:val="004C21D9"/>
    <w:rsid w:val="004C29EA"/>
    <w:rsid w:val="004C3146"/>
    <w:rsid w:val="004C4E10"/>
    <w:rsid w:val="004C502F"/>
    <w:rsid w:val="004C6538"/>
    <w:rsid w:val="004C66DD"/>
    <w:rsid w:val="004C687E"/>
    <w:rsid w:val="004C77AE"/>
    <w:rsid w:val="004D017A"/>
    <w:rsid w:val="004D04C5"/>
    <w:rsid w:val="004D1314"/>
    <w:rsid w:val="004D1EDD"/>
    <w:rsid w:val="004D3914"/>
    <w:rsid w:val="004D3BC1"/>
    <w:rsid w:val="004D4E90"/>
    <w:rsid w:val="004D5181"/>
    <w:rsid w:val="004D569C"/>
    <w:rsid w:val="004D68DF"/>
    <w:rsid w:val="004D7313"/>
    <w:rsid w:val="004D780F"/>
    <w:rsid w:val="004E0481"/>
    <w:rsid w:val="004E070A"/>
    <w:rsid w:val="004E08E9"/>
    <w:rsid w:val="004E0DA9"/>
    <w:rsid w:val="004E10F4"/>
    <w:rsid w:val="004E1550"/>
    <w:rsid w:val="004E220B"/>
    <w:rsid w:val="004E2928"/>
    <w:rsid w:val="004E4618"/>
    <w:rsid w:val="004E4A50"/>
    <w:rsid w:val="004E4B29"/>
    <w:rsid w:val="004E4F19"/>
    <w:rsid w:val="004E6F2F"/>
    <w:rsid w:val="004F0C06"/>
    <w:rsid w:val="004F27D6"/>
    <w:rsid w:val="004F2B35"/>
    <w:rsid w:val="004F320C"/>
    <w:rsid w:val="004F3357"/>
    <w:rsid w:val="004F371D"/>
    <w:rsid w:val="004F41D8"/>
    <w:rsid w:val="004F4336"/>
    <w:rsid w:val="004F49D9"/>
    <w:rsid w:val="004F6CC3"/>
    <w:rsid w:val="004F6EBF"/>
    <w:rsid w:val="004F79C4"/>
    <w:rsid w:val="004F7D31"/>
    <w:rsid w:val="00500E5B"/>
    <w:rsid w:val="00500FAE"/>
    <w:rsid w:val="00501020"/>
    <w:rsid w:val="005026EB"/>
    <w:rsid w:val="0050322B"/>
    <w:rsid w:val="00504074"/>
    <w:rsid w:val="00504CCF"/>
    <w:rsid w:val="00504F75"/>
    <w:rsid w:val="0050514D"/>
    <w:rsid w:val="00506399"/>
    <w:rsid w:val="00507F7E"/>
    <w:rsid w:val="0051055A"/>
    <w:rsid w:val="005105E1"/>
    <w:rsid w:val="00510B2C"/>
    <w:rsid w:val="00510C89"/>
    <w:rsid w:val="00511C0A"/>
    <w:rsid w:val="00511CD8"/>
    <w:rsid w:val="0051330F"/>
    <w:rsid w:val="00513A48"/>
    <w:rsid w:val="00513B2F"/>
    <w:rsid w:val="00513E20"/>
    <w:rsid w:val="00514024"/>
    <w:rsid w:val="00514338"/>
    <w:rsid w:val="0051491D"/>
    <w:rsid w:val="00514EFA"/>
    <w:rsid w:val="00515BBA"/>
    <w:rsid w:val="00517971"/>
    <w:rsid w:val="00517B18"/>
    <w:rsid w:val="00520000"/>
    <w:rsid w:val="005202C8"/>
    <w:rsid w:val="00520919"/>
    <w:rsid w:val="00520C30"/>
    <w:rsid w:val="00521154"/>
    <w:rsid w:val="00521301"/>
    <w:rsid w:val="00522EFD"/>
    <w:rsid w:val="00524568"/>
    <w:rsid w:val="0052697E"/>
    <w:rsid w:val="00527509"/>
    <w:rsid w:val="00527601"/>
    <w:rsid w:val="00527AFE"/>
    <w:rsid w:val="00527EA4"/>
    <w:rsid w:val="00530618"/>
    <w:rsid w:val="00531240"/>
    <w:rsid w:val="00532BD0"/>
    <w:rsid w:val="00533724"/>
    <w:rsid w:val="0053406A"/>
    <w:rsid w:val="005340DB"/>
    <w:rsid w:val="005346AE"/>
    <w:rsid w:val="005346FE"/>
    <w:rsid w:val="00535630"/>
    <w:rsid w:val="00535C38"/>
    <w:rsid w:val="00535F53"/>
    <w:rsid w:val="005372AE"/>
    <w:rsid w:val="005410DE"/>
    <w:rsid w:val="00542194"/>
    <w:rsid w:val="00542CB8"/>
    <w:rsid w:val="00543006"/>
    <w:rsid w:val="00543508"/>
    <w:rsid w:val="00543659"/>
    <w:rsid w:val="00543DCA"/>
    <w:rsid w:val="0054489E"/>
    <w:rsid w:val="005467DC"/>
    <w:rsid w:val="00550D0A"/>
    <w:rsid w:val="0055107B"/>
    <w:rsid w:val="00551184"/>
    <w:rsid w:val="00551669"/>
    <w:rsid w:val="0055210D"/>
    <w:rsid w:val="005522F0"/>
    <w:rsid w:val="005523B1"/>
    <w:rsid w:val="005547D5"/>
    <w:rsid w:val="0055514C"/>
    <w:rsid w:val="005552A2"/>
    <w:rsid w:val="005553CB"/>
    <w:rsid w:val="00555661"/>
    <w:rsid w:val="005557A3"/>
    <w:rsid w:val="00555B4B"/>
    <w:rsid w:val="00561A3E"/>
    <w:rsid w:val="00562C7C"/>
    <w:rsid w:val="00563595"/>
    <w:rsid w:val="00563BFA"/>
    <w:rsid w:val="00563C5B"/>
    <w:rsid w:val="0056433F"/>
    <w:rsid w:val="005654ED"/>
    <w:rsid w:val="0056573B"/>
    <w:rsid w:val="0056651B"/>
    <w:rsid w:val="00566974"/>
    <w:rsid w:val="005673BD"/>
    <w:rsid w:val="005704E4"/>
    <w:rsid w:val="00570833"/>
    <w:rsid w:val="00571AC1"/>
    <w:rsid w:val="00572F41"/>
    <w:rsid w:val="00573338"/>
    <w:rsid w:val="00573BF6"/>
    <w:rsid w:val="00575567"/>
    <w:rsid w:val="00575D0D"/>
    <w:rsid w:val="00575DEE"/>
    <w:rsid w:val="005762D6"/>
    <w:rsid w:val="005773A9"/>
    <w:rsid w:val="00580808"/>
    <w:rsid w:val="005809A4"/>
    <w:rsid w:val="00581402"/>
    <w:rsid w:val="00581669"/>
    <w:rsid w:val="00583E66"/>
    <w:rsid w:val="00583F81"/>
    <w:rsid w:val="00584518"/>
    <w:rsid w:val="00585995"/>
    <w:rsid w:val="00585DC7"/>
    <w:rsid w:val="005865CB"/>
    <w:rsid w:val="00586E7E"/>
    <w:rsid w:val="00586EFA"/>
    <w:rsid w:val="00587F53"/>
    <w:rsid w:val="005902FA"/>
    <w:rsid w:val="00590416"/>
    <w:rsid w:val="005915AA"/>
    <w:rsid w:val="00591CB7"/>
    <w:rsid w:val="00592519"/>
    <w:rsid w:val="005929C7"/>
    <w:rsid w:val="005939B9"/>
    <w:rsid w:val="00593CBF"/>
    <w:rsid w:val="00594B90"/>
    <w:rsid w:val="00594F12"/>
    <w:rsid w:val="0059610E"/>
    <w:rsid w:val="00596332"/>
    <w:rsid w:val="005964BA"/>
    <w:rsid w:val="0059765A"/>
    <w:rsid w:val="00597E80"/>
    <w:rsid w:val="005A05D1"/>
    <w:rsid w:val="005A08E2"/>
    <w:rsid w:val="005A1F7F"/>
    <w:rsid w:val="005A1FB7"/>
    <w:rsid w:val="005A24C4"/>
    <w:rsid w:val="005A2E77"/>
    <w:rsid w:val="005A2ECF"/>
    <w:rsid w:val="005A3D43"/>
    <w:rsid w:val="005A3D99"/>
    <w:rsid w:val="005A4863"/>
    <w:rsid w:val="005A489F"/>
    <w:rsid w:val="005A59D9"/>
    <w:rsid w:val="005A68FD"/>
    <w:rsid w:val="005A69F5"/>
    <w:rsid w:val="005B12DA"/>
    <w:rsid w:val="005B1885"/>
    <w:rsid w:val="005B19D9"/>
    <w:rsid w:val="005B4049"/>
    <w:rsid w:val="005B464C"/>
    <w:rsid w:val="005B492E"/>
    <w:rsid w:val="005B596A"/>
    <w:rsid w:val="005B5B23"/>
    <w:rsid w:val="005B757E"/>
    <w:rsid w:val="005B7724"/>
    <w:rsid w:val="005B7917"/>
    <w:rsid w:val="005B7FA2"/>
    <w:rsid w:val="005C0061"/>
    <w:rsid w:val="005C0ED1"/>
    <w:rsid w:val="005C19C0"/>
    <w:rsid w:val="005C2B3D"/>
    <w:rsid w:val="005C332B"/>
    <w:rsid w:val="005C38D0"/>
    <w:rsid w:val="005C3B67"/>
    <w:rsid w:val="005C4408"/>
    <w:rsid w:val="005C4430"/>
    <w:rsid w:val="005C4B58"/>
    <w:rsid w:val="005C50BE"/>
    <w:rsid w:val="005C513F"/>
    <w:rsid w:val="005C521E"/>
    <w:rsid w:val="005C5257"/>
    <w:rsid w:val="005C52D5"/>
    <w:rsid w:val="005C5821"/>
    <w:rsid w:val="005C58E7"/>
    <w:rsid w:val="005C5F18"/>
    <w:rsid w:val="005C730D"/>
    <w:rsid w:val="005C7B21"/>
    <w:rsid w:val="005D09D1"/>
    <w:rsid w:val="005D1CE2"/>
    <w:rsid w:val="005D2EF2"/>
    <w:rsid w:val="005D3DA2"/>
    <w:rsid w:val="005D4FB6"/>
    <w:rsid w:val="005D5AA6"/>
    <w:rsid w:val="005D6021"/>
    <w:rsid w:val="005D72BC"/>
    <w:rsid w:val="005E0062"/>
    <w:rsid w:val="005E0BFC"/>
    <w:rsid w:val="005E1824"/>
    <w:rsid w:val="005E23B6"/>
    <w:rsid w:val="005E2AA1"/>
    <w:rsid w:val="005E2EDE"/>
    <w:rsid w:val="005E3BB5"/>
    <w:rsid w:val="005E515C"/>
    <w:rsid w:val="005E5288"/>
    <w:rsid w:val="005F136B"/>
    <w:rsid w:val="005F25E0"/>
    <w:rsid w:val="005F25F3"/>
    <w:rsid w:val="005F267F"/>
    <w:rsid w:val="005F30E6"/>
    <w:rsid w:val="005F3DC6"/>
    <w:rsid w:val="005F412F"/>
    <w:rsid w:val="005F441F"/>
    <w:rsid w:val="005F5343"/>
    <w:rsid w:val="005F563D"/>
    <w:rsid w:val="005F630F"/>
    <w:rsid w:val="005F6370"/>
    <w:rsid w:val="005F7D61"/>
    <w:rsid w:val="00600EDE"/>
    <w:rsid w:val="00601A71"/>
    <w:rsid w:val="00601AB8"/>
    <w:rsid w:val="00601B29"/>
    <w:rsid w:val="00602019"/>
    <w:rsid w:val="00602898"/>
    <w:rsid w:val="00603FCE"/>
    <w:rsid w:val="00604251"/>
    <w:rsid w:val="006045B1"/>
    <w:rsid w:val="0060496F"/>
    <w:rsid w:val="00604B4A"/>
    <w:rsid w:val="00606747"/>
    <w:rsid w:val="00606F55"/>
    <w:rsid w:val="00607C3E"/>
    <w:rsid w:val="006103DB"/>
    <w:rsid w:val="00610F93"/>
    <w:rsid w:val="00611608"/>
    <w:rsid w:val="00612DE5"/>
    <w:rsid w:val="00613176"/>
    <w:rsid w:val="00615311"/>
    <w:rsid w:val="00615492"/>
    <w:rsid w:val="00615771"/>
    <w:rsid w:val="006165FC"/>
    <w:rsid w:val="00616984"/>
    <w:rsid w:val="00616BB8"/>
    <w:rsid w:val="006178DB"/>
    <w:rsid w:val="00617ED4"/>
    <w:rsid w:val="006215EA"/>
    <w:rsid w:val="00622665"/>
    <w:rsid w:val="00623426"/>
    <w:rsid w:val="00623499"/>
    <w:rsid w:val="006237DB"/>
    <w:rsid w:val="006237F4"/>
    <w:rsid w:val="00624908"/>
    <w:rsid w:val="00624EB3"/>
    <w:rsid w:val="00624FB7"/>
    <w:rsid w:val="00625224"/>
    <w:rsid w:val="0062572D"/>
    <w:rsid w:val="0062594D"/>
    <w:rsid w:val="00626105"/>
    <w:rsid w:val="00626364"/>
    <w:rsid w:val="00626561"/>
    <w:rsid w:val="00627053"/>
    <w:rsid w:val="00627223"/>
    <w:rsid w:val="0062771E"/>
    <w:rsid w:val="006300BC"/>
    <w:rsid w:val="006309E3"/>
    <w:rsid w:val="00630FBE"/>
    <w:rsid w:val="006326EF"/>
    <w:rsid w:val="0063361B"/>
    <w:rsid w:val="00634C32"/>
    <w:rsid w:val="00634CD0"/>
    <w:rsid w:val="00635E96"/>
    <w:rsid w:val="00636B22"/>
    <w:rsid w:val="00637F82"/>
    <w:rsid w:val="00640864"/>
    <w:rsid w:val="00641274"/>
    <w:rsid w:val="006419A3"/>
    <w:rsid w:val="00642AD0"/>
    <w:rsid w:val="00642B87"/>
    <w:rsid w:val="00642FD2"/>
    <w:rsid w:val="006430F5"/>
    <w:rsid w:val="006431F0"/>
    <w:rsid w:val="0064338A"/>
    <w:rsid w:val="00643EF4"/>
    <w:rsid w:val="0064412C"/>
    <w:rsid w:val="0064480B"/>
    <w:rsid w:val="006457EB"/>
    <w:rsid w:val="00645954"/>
    <w:rsid w:val="00647FC6"/>
    <w:rsid w:val="00650A21"/>
    <w:rsid w:val="00651554"/>
    <w:rsid w:val="00651CC6"/>
    <w:rsid w:val="00653772"/>
    <w:rsid w:val="00654C82"/>
    <w:rsid w:val="00655603"/>
    <w:rsid w:val="006562ED"/>
    <w:rsid w:val="00656A9B"/>
    <w:rsid w:val="00656E83"/>
    <w:rsid w:val="006604BC"/>
    <w:rsid w:val="00660679"/>
    <w:rsid w:val="006624FA"/>
    <w:rsid w:val="00662B12"/>
    <w:rsid w:val="0066484E"/>
    <w:rsid w:val="00664FE5"/>
    <w:rsid w:val="00665EE4"/>
    <w:rsid w:val="006664E1"/>
    <w:rsid w:val="00667209"/>
    <w:rsid w:val="006677D9"/>
    <w:rsid w:val="00667A5D"/>
    <w:rsid w:val="00670640"/>
    <w:rsid w:val="00670D17"/>
    <w:rsid w:val="00671136"/>
    <w:rsid w:val="0067144D"/>
    <w:rsid w:val="00671722"/>
    <w:rsid w:val="00671F54"/>
    <w:rsid w:val="006729D1"/>
    <w:rsid w:val="00673555"/>
    <w:rsid w:val="00673E89"/>
    <w:rsid w:val="0067522E"/>
    <w:rsid w:val="00675566"/>
    <w:rsid w:val="006755C1"/>
    <w:rsid w:val="00675DFF"/>
    <w:rsid w:val="00676284"/>
    <w:rsid w:val="006773F1"/>
    <w:rsid w:val="006776A3"/>
    <w:rsid w:val="006806B2"/>
    <w:rsid w:val="006808CD"/>
    <w:rsid w:val="00682143"/>
    <w:rsid w:val="00682345"/>
    <w:rsid w:val="00682558"/>
    <w:rsid w:val="00682739"/>
    <w:rsid w:val="00684108"/>
    <w:rsid w:val="0068465E"/>
    <w:rsid w:val="00684BB4"/>
    <w:rsid w:val="0068557F"/>
    <w:rsid w:val="00685E86"/>
    <w:rsid w:val="00685F1B"/>
    <w:rsid w:val="006864F9"/>
    <w:rsid w:val="0068672B"/>
    <w:rsid w:val="00686AA5"/>
    <w:rsid w:val="00686F6E"/>
    <w:rsid w:val="00687FE7"/>
    <w:rsid w:val="0069014C"/>
    <w:rsid w:val="00690360"/>
    <w:rsid w:val="00691121"/>
    <w:rsid w:val="00691AC1"/>
    <w:rsid w:val="0069267B"/>
    <w:rsid w:val="00692920"/>
    <w:rsid w:val="006939DB"/>
    <w:rsid w:val="00694910"/>
    <w:rsid w:val="00694C99"/>
    <w:rsid w:val="00694DDC"/>
    <w:rsid w:val="0069503C"/>
    <w:rsid w:val="00695DDF"/>
    <w:rsid w:val="00695F49"/>
    <w:rsid w:val="00696487"/>
    <w:rsid w:val="00697AD9"/>
    <w:rsid w:val="006A0639"/>
    <w:rsid w:val="006A0D1F"/>
    <w:rsid w:val="006A1D2E"/>
    <w:rsid w:val="006A3907"/>
    <w:rsid w:val="006A5437"/>
    <w:rsid w:val="006A5B7C"/>
    <w:rsid w:val="006A6A1B"/>
    <w:rsid w:val="006A6B37"/>
    <w:rsid w:val="006A7C33"/>
    <w:rsid w:val="006B0008"/>
    <w:rsid w:val="006B05FE"/>
    <w:rsid w:val="006B12C7"/>
    <w:rsid w:val="006B18C1"/>
    <w:rsid w:val="006B4120"/>
    <w:rsid w:val="006B4E36"/>
    <w:rsid w:val="006B59A7"/>
    <w:rsid w:val="006B5DEA"/>
    <w:rsid w:val="006B662F"/>
    <w:rsid w:val="006B67C5"/>
    <w:rsid w:val="006B68DB"/>
    <w:rsid w:val="006B75CE"/>
    <w:rsid w:val="006C06A1"/>
    <w:rsid w:val="006C2BDA"/>
    <w:rsid w:val="006C4029"/>
    <w:rsid w:val="006C41A7"/>
    <w:rsid w:val="006C47C7"/>
    <w:rsid w:val="006C64AD"/>
    <w:rsid w:val="006D0085"/>
    <w:rsid w:val="006D09D0"/>
    <w:rsid w:val="006D0ED9"/>
    <w:rsid w:val="006D0F04"/>
    <w:rsid w:val="006D23E2"/>
    <w:rsid w:val="006D2C40"/>
    <w:rsid w:val="006D331C"/>
    <w:rsid w:val="006D3EC1"/>
    <w:rsid w:val="006D4F18"/>
    <w:rsid w:val="006D52A4"/>
    <w:rsid w:val="006D54DF"/>
    <w:rsid w:val="006D6109"/>
    <w:rsid w:val="006D615C"/>
    <w:rsid w:val="006D6C8E"/>
    <w:rsid w:val="006D71B8"/>
    <w:rsid w:val="006D73AE"/>
    <w:rsid w:val="006D77A5"/>
    <w:rsid w:val="006D7F70"/>
    <w:rsid w:val="006E156C"/>
    <w:rsid w:val="006E1C4B"/>
    <w:rsid w:val="006E39F9"/>
    <w:rsid w:val="006E3D37"/>
    <w:rsid w:val="006E413E"/>
    <w:rsid w:val="006E62A7"/>
    <w:rsid w:val="006E76A7"/>
    <w:rsid w:val="006E7926"/>
    <w:rsid w:val="006E7E7F"/>
    <w:rsid w:val="006F0C5D"/>
    <w:rsid w:val="006F1DA4"/>
    <w:rsid w:val="006F274A"/>
    <w:rsid w:val="006F46CD"/>
    <w:rsid w:val="00700992"/>
    <w:rsid w:val="007010A1"/>
    <w:rsid w:val="00701341"/>
    <w:rsid w:val="00701582"/>
    <w:rsid w:val="0070169A"/>
    <w:rsid w:val="00701855"/>
    <w:rsid w:val="00702002"/>
    <w:rsid w:val="007021FD"/>
    <w:rsid w:val="0070262B"/>
    <w:rsid w:val="00702A89"/>
    <w:rsid w:val="00702E14"/>
    <w:rsid w:val="007041E0"/>
    <w:rsid w:val="007044AC"/>
    <w:rsid w:val="007057A0"/>
    <w:rsid w:val="00705B22"/>
    <w:rsid w:val="0070698A"/>
    <w:rsid w:val="007069A7"/>
    <w:rsid w:val="00706BF5"/>
    <w:rsid w:val="00706D7C"/>
    <w:rsid w:val="00706F05"/>
    <w:rsid w:val="00706FF5"/>
    <w:rsid w:val="007076A3"/>
    <w:rsid w:val="0070772A"/>
    <w:rsid w:val="00710A36"/>
    <w:rsid w:val="00711BDC"/>
    <w:rsid w:val="00712535"/>
    <w:rsid w:val="007134BF"/>
    <w:rsid w:val="00713951"/>
    <w:rsid w:val="00716115"/>
    <w:rsid w:val="007175AD"/>
    <w:rsid w:val="007175E9"/>
    <w:rsid w:val="00717CE2"/>
    <w:rsid w:val="00717D78"/>
    <w:rsid w:val="00717D84"/>
    <w:rsid w:val="00723CFC"/>
    <w:rsid w:val="00724954"/>
    <w:rsid w:val="007259D2"/>
    <w:rsid w:val="007278D4"/>
    <w:rsid w:val="00727B3F"/>
    <w:rsid w:val="00727BF5"/>
    <w:rsid w:val="00727F58"/>
    <w:rsid w:val="0073245F"/>
    <w:rsid w:val="00732A96"/>
    <w:rsid w:val="00733C01"/>
    <w:rsid w:val="007342F2"/>
    <w:rsid w:val="00736458"/>
    <w:rsid w:val="00737396"/>
    <w:rsid w:val="0074032E"/>
    <w:rsid w:val="0074114D"/>
    <w:rsid w:val="00741FAB"/>
    <w:rsid w:val="00742D91"/>
    <w:rsid w:val="007433AC"/>
    <w:rsid w:val="00743D7E"/>
    <w:rsid w:val="007443CA"/>
    <w:rsid w:val="00744EB6"/>
    <w:rsid w:val="00744EFA"/>
    <w:rsid w:val="00745611"/>
    <w:rsid w:val="00745F8F"/>
    <w:rsid w:val="00747A49"/>
    <w:rsid w:val="007500D1"/>
    <w:rsid w:val="00751F6C"/>
    <w:rsid w:val="00752A9B"/>
    <w:rsid w:val="00754227"/>
    <w:rsid w:val="0075456F"/>
    <w:rsid w:val="007548ED"/>
    <w:rsid w:val="007550F5"/>
    <w:rsid w:val="00755DBB"/>
    <w:rsid w:val="00756D5B"/>
    <w:rsid w:val="0075790A"/>
    <w:rsid w:val="00757FB0"/>
    <w:rsid w:val="00760393"/>
    <w:rsid w:val="00762C02"/>
    <w:rsid w:val="00762FA2"/>
    <w:rsid w:val="0076423F"/>
    <w:rsid w:val="00764344"/>
    <w:rsid w:val="00764B36"/>
    <w:rsid w:val="0076608F"/>
    <w:rsid w:val="0076618B"/>
    <w:rsid w:val="0076621D"/>
    <w:rsid w:val="00770D00"/>
    <w:rsid w:val="00770F55"/>
    <w:rsid w:val="007711F9"/>
    <w:rsid w:val="00774CA1"/>
    <w:rsid w:val="0077561B"/>
    <w:rsid w:val="00775DFB"/>
    <w:rsid w:val="007763C8"/>
    <w:rsid w:val="007774F2"/>
    <w:rsid w:val="007802F5"/>
    <w:rsid w:val="00780AF8"/>
    <w:rsid w:val="00780B76"/>
    <w:rsid w:val="00781490"/>
    <w:rsid w:val="0078243C"/>
    <w:rsid w:val="007836A3"/>
    <w:rsid w:val="00783865"/>
    <w:rsid w:val="00783B90"/>
    <w:rsid w:val="00785D1D"/>
    <w:rsid w:val="00786F47"/>
    <w:rsid w:val="0078733C"/>
    <w:rsid w:val="00791392"/>
    <w:rsid w:val="0079162E"/>
    <w:rsid w:val="00793B9E"/>
    <w:rsid w:val="00793EE8"/>
    <w:rsid w:val="00795970"/>
    <w:rsid w:val="0079677B"/>
    <w:rsid w:val="00796922"/>
    <w:rsid w:val="00797893"/>
    <w:rsid w:val="00797981"/>
    <w:rsid w:val="00797B8C"/>
    <w:rsid w:val="00797EE6"/>
    <w:rsid w:val="007A048C"/>
    <w:rsid w:val="007A04C8"/>
    <w:rsid w:val="007A1817"/>
    <w:rsid w:val="007A188C"/>
    <w:rsid w:val="007A18B8"/>
    <w:rsid w:val="007A1ECB"/>
    <w:rsid w:val="007A2095"/>
    <w:rsid w:val="007A30A6"/>
    <w:rsid w:val="007A3109"/>
    <w:rsid w:val="007A311F"/>
    <w:rsid w:val="007A3722"/>
    <w:rsid w:val="007A43CC"/>
    <w:rsid w:val="007A48C8"/>
    <w:rsid w:val="007A49B0"/>
    <w:rsid w:val="007A5583"/>
    <w:rsid w:val="007A55DE"/>
    <w:rsid w:val="007A63D5"/>
    <w:rsid w:val="007A6B21"/>
    <w:rsid w:val="007A6F2A"/>
    <w:rsid w:val="007A72F9"/>
    <w:rsid w:val="007A76DA"/>
    <w:rsid w:val="007B0676"/>
    <w:rsid w:val="007B188D"/>
    <w:rsid w:val="007B1B5F"/>
    <w:rsid w:val="007B3183"/>
    <w:rsid w:val="007B469A"/>
    <w:rsid w:val="007B5A82"/>
    <w:rsid w:val="007B6364"/>
    <w:rsid w:val="007B69C5"/>
    <w:rsid w:val="007B6B5C"/>
    <w:rsid w:val="007C08B0"/>
    <w:rsid w:val="007C3AD8"/>
    <w:rsid w:val="007C42C1"/>
    <w:rsid w:val="007C4869"/>
    <w:rsid w:val="007C5A26"/>
    <w:rsid w:val="007C5A44"/>
    <w:rsid w:val="007C671E"/>
    <w:rsid w:val="007C6EDF"/>
    <w:rsid w:val="007D04C0"/>
    <w:rsid w:val="007D1156"/>
    <w:rsid w:val="007D142A"/>
    <w:rsid w:val="007D2608"/>
    <w:rsid w:val="007D313B"/>
    <w:rsid w:val="007D332A"/>
    <w:rsid w:val="007D37B1"/>
    <w:rsid w:val="007D3891"/>
    <w:rsid w:val="007D4D56"/>
    <w:rsid w:val="007D4DE8"/>
    <w:rsid w:val="007D6030"/>
    <w:rsid w:val="007D7160"/>
    <w:rsid w:val="007D78F3"/>
    <w:rsid w:val="007D7C55"/>
    <w:rsid w:val="007D7F32"/>
    <w:rsid w:val="007E003B"/>
    <w:rsid w:val="007E1D15"/>
    <w:rsid w:val="007E39D0"/>
    <w:rsid w:val="007E3AAC"/>
    <w:rsid w:val="007E53AF"/>
    <w:rsid w:val="007E5973"/>
    <w:rsid w:val="007E61DE"/>
    <w:rsid w:val="007E6244"/>
    <w:rsid w:val="007E66DF"/>
    <w:rsid w:val="007E790F"/>
    <w:rsid w:val="007E7CF9"/>
    <w:rsid w:val="007F0D06"/>
    <w:rsid w:val="007F1148"/>
    <w:rsid w:val="007F17E5"/>
    <w:rsid w:val="007F187B"/>
    <w:rsid w:val="007F337D"/>
    <w:rsid w:val="007F3FF4"/>
    <w:rsid w:val="007F443E"/>
    <w:rsid w:val="007F476C"/>
    <w:rsid w:val="007F4B31"/>
    <w:rsid w:val="007F5827"/>
    <w:rsid w:val="007F5C07"/>
    <w:rsid w:val="007F6491"/>
    <w:rsid w:val="007F6E06"/>
    <w:rsid w:val="00800279"/>
    <w:rsid w:val="008007B5"/>
    <w:rsid w:val="0080109F"/>
    <w:rsid w:val="008023DB"/>
    <w:rsid w:val="00802F49"/>
    <w:rsid w:val="008031A6"/>
    <w:rsid w:val="00803E23"/>
    <w:rsid w:val="00804C90"/>
    <w:rsid w:val="00805661"/>
    <w:rsid w:val="008056C5"/>
    <w:rsid w:val="00806D42"/>
    <w:rsid w:val="00807B7F"/>
    <w:rsid w:val="00810443"/>
    <w:rsid w:val="00810D4F"/>
    <w:rsid w:val="00811A95"/>
    <w:rsid w:val="008120CD"/>
    <w:rsid w:val="00812CE6"/>
    <w:rsid w:val="00812D99"/>
    <w:rsid w:val="0081429E"/>
    <w:rsid w:val="00814CE4"/>
    <w:rsid w:val="008152CD"/>
    <w:rsid w:val="00815632"/>
    <w:rsid w:val="00816D6B"/>
    <w:rsid w:val="008177B5"/>
    <w:rsid w:val="00820085"/>
    <w:rsid w:val="00822C30"/>
    <w:rsid w:val="008237A4"/>
    <w:rsid w:val="00824196"/>
    <w:rsid w:val="00824814"/>
    <w:rsid w:val="00824984"/>
    <w:rsid w:val="00826405"/>
    <w:rsid w:val="008266B9"/>
    <w:rsid w:val="008267D5"/>
    <w:rsid w:val="008272F0"/>
    <w:rsid w:val="00827454"/>
    <w:rsid w:val="00827480"/>
    <w:rsid w:val="0082778E"/>
    <w:rsid w:val="00827CD3"/>
    <w:rsid w:val="00827E17"/>
    <w:rsid w:val="008303C4"/>
    <w:rsid w:val="0083116F"/>
    <w:rsid w:val="008311F6"/>
    <w:rsid w:val="0083234F"/>
    <w:rsid w:val="00834209"/>
    <w:rsid w:val="0083453E"/>
    <w:rsid w:val="00834C76"/>
    <w:rsid w:val="008358AF"/>
    <w:rsid w:val="00835A26"/>
    <w:rsid w:val="00835B74"/>
    <w:rsid w:val="00836A48"/>
    <w:rsid w:val="00840241"/>
    <w:rsid w:val="008409D1"/>
    <w:rsid w:val="00840AF4"/>
    <w:rsid w:val="0084115E"/>
    <w:rsid w:val="0084143D"/>
    <w:rsid w:val="008421E4"/>
    <w:rsid w:val="00842655"/>
    <w:rsid w:val="008428FD"/>
    <w:rsid w:val="00842976"/>
    <w:rsid w:val="00842B92"/>
    <w:rsid w:val="00842C0D"/>
    <w:rsid w:val="00842DC3"/>
    <w:rsid w:val="00843D0D"/>
    <w:rsid w:val="0084466E"/>
    <w:rsid w:val="008457C9"/>
    <w:rsid w:val="00846995"/>
    <w:rsid w:val="00847453"/>
    <w:rsid w:val="00850627"/>
    <w:rsid w:val="00850AF0"/>
    <w:rsid w:val="008511CC"/>
    <w:rsid w:val="00852FA6"/>
    <w:rsid w:val="008531E8"/>
    <w:rsid w:val="00854C9E"/>
    <w:rsid w:val="008561B9"/>
    <w:rsid w:val="00860A90"/>
    <w:rsid w:val="00861CF1"/>
    <w:rsid w:val="008620EB"/>
    <w:rsid w:val="00862CDA"/>
    <w:rsid w:val="008630AB"/>
    <w:rsid w:val="00863D59"/>
    <w:rsid w:val="008646AF"/>
    <w:rsid w:val="00865C83"/>
    <w:rsid w:val="00870014"/>
    <w:rsid w:val="008705D1"/>
    <w:rsid w:val="00871802"/>
    <w:rsid w:val="00871C53"/>
    <w:rsid w:val="008730B8"/>
    <w:rsid w:val="00873CC4"/>
    <w:rsid w:val="00875376"/>
    <w:rsid w:val="00875983"/>
    <w:rsid w:val="00875A00"/>
    <w:rsid w:val="008769C4"/>
    <w:rsid w:val="008769CD"/>
    <w:rsid w:val="00876F43"/>
    <w:rsid w:val="00877C56"/>
    <w:rsid w:val="008804D4"/>
    <w:rsid w:val="00880BB9"/>
    <w:rsid w:val="0088103D"/>
    <w:rsid w:val="00881A53"/>
    <w:rsid w:val="008823B3"/>
    <w:rsid w:val="00882735"/>
    <w:rsid w:val="00883AE8"/>
    <w:rsid w:val="008841A8"/>
    <w:rsid w:val="00884B11"/>
    <w:rsid w:val="00884F35"/>
    <w:rsid w:val="00885151"/>
    <w:rsid w:val="008916F7"/>
    <w:rsid w:val="0089271A"/>
    <w:rsid w:val="00893035"/>
    <w:rsid w:val="00893707"/>
    <w:rsid w:val="008937F5"/>
    <w:rsid w:val="00893C07"/>
    <w:rsid w:val="00894DAA"/>
    <w:rsid w:val="00895F43"/>
    <w:rsid w:val="0089681B"/>
    <w:rsid w:val="00896A4B"/>
    <w:rsid w:val="008A0787"/>
    <w:rsid w:val="008A0E26"/>
    <w:rsid w:val="008A16D6"/>
    <w:rsid w:val="008A1BD4"/>
    <w:rsid w:val="008A1EDA"/>
    <w:rsid w:val="008A289A"/>
    <w:rsid w:val="008A3231"/>
    <w:rsid w:val="008A324D"/>
    <w:rsid w:val="008A394C"/>
    <w:rsid w:val="008A5837"/>
    <w:rsid w:val="008A7C2B"/>
    <w:rsid w:val="008A7F8B"/>
    <w:rsid w:val="008B049E"/>
    <w:rsid w:val="008B063C"/>
    <w:rsid w:val="008B1389"/>
    <w:rsid w:val="008B1F29"/>
    <w:rsid w:val="008B2EF5"/>
    <w:rsid w:val="008B3F4A"/>
    <w:rsid w:val="008B4705"/>
    <w:rsid w:val="008B69F4"/>
    <w:rsid w:val="008B6A8E"/>
    <w:rsid w:val="008B708F"/>
    <w:rsid w:val="008C0026"/>
    <w:rsid w:val="008C1975"/>
    <w:rsid w:val="008C1C41"/>
    <w:rsid w:val="008C2605"/>
    <w:rsid w:val="008C26EA"/>
    <w:rsid w:val="008C29B6"/>
    <w:rsid w:val="008C2B40"/>
    <w:rsid w:val="008C2E90"/>
    <w:rsid w:val="008C32A1"/>
    <w:rsid w:val="008C36FC"/>
    <w:rsid w:val="008C4DEE"/>
    <w:rsid w:val="008C5984"/>
    <w:rsid w:val="008D002E"/>
    <w:rsid w:val="008D0F4E"/>
    <w:rsid w:val="008D127A"/>
    <w:rsid w:val="008D1B3E"/>
    <w:rsid w:val="008D2965"/>
    <w:rsid w:val="008D3C67"/>
    <w:rsid w:val="008D421C"/>
    <w:rsid w:val="008D44AF"/>
    <w:rsid w:val="008D54B7"/>
    <w:rsid w:val="008D5E0B"/>
    <w:rsid w:val="008D62FD"/>
    <w:rsid w:val="008D6C28"/>
    <w:rsid w:val="008D72F1"/>
    <w:rsid w:val="008E135E"/>
    <w:rsid w:val="008E1C44"/>
    <w:rsid w:val="008E2364"/>
    <w:rsid w:val="008E2C08"/>
    <w:rsid w:val="008E36FF"/>
    <w:rsid w:val="008E4146"/>
    <w:rsid w:val="008E52D1"/>
    <w:rsid w:val="008E5D70"/>
    <w:rsid w:val="008E600D"/>
    <w:rsid w:val="008E7BF6"/>
    <w:rsid w:val="008F2006"/>
    <w:rsid w:val="008F3248"/>
    <w:rsid w:val="008F3A9B"/>
    <w:rsid w:val="008F3BED"/>
    <w:rsid w:val="008F3EF5"/>
    <w:rsid w:val="008F462E"/>
    <w:rsid w:val="008F491A"/>
    <w:rsid w:val="008F5BF9"/>
    <w:rsid w:val="008F62E7"/>
    <w:rsid w:val="008F637B"/>
    <w:rsid w:val="008F6442"/>
    <w:rsid w:val="008F68B3"/>
    <w:rsid w:val="008F6C82"/>
    <w:rsid w:val="008F7211"/>
    <w:rsid w:val="009004ED"/>
    <w:rsid w:val="00901239"/>
    <w:rsid w:val="009019F6"/>
    <w:rsid w:val="00903C06"/>
    <w:rsid w:val="00904A4E"/>
    <w:rsid w:val="00904CD8"/>
    <w:rsid w:val="009050FE"/>
    <w:rsid w:val="00905A50"/>
    <w:rsid w:val="00906096"/>
    <w:rsid w:val="00906262"/>
    <w:rsid w:val="00906673"/>
    <w:rsid w:val="00906A2A"/>
    <w:rsid w:val="0090751E"/>
    <w:rsid w:val="00910641"/>
    <w:rsid w:val="00910646"/>
    <w:rsid w:val="00910783"/>
    <w:rsid w:val="00914934"/>
    <w:rsid w:val="009152BB"/>
    <w:rsid w:val="0091603C"/>
    <w:rsid w:val="0091615E"/>
    <w:rsid w:val="00916A3A"/>
    <w:rsid w:val="00916A7A"/>
    <w:rsid w:val="009174C4"/>
    <w:rsid w:val="00917F04"/>
    <w:rsid w:val="00920CB7"/>
    <w:rsid w:val="009211EB"/>
    <w:rsid w:val="00921AA3"/>
    <w:rsid w:val="00921C7E"/>
    <w:rsid w:val="009227FA"/>
    <w:rsid w:val="0092350B"/>
    <w:rsid w:val="00924251"/>
    <w:rsid w:val="00925D4C"/>
    <w:rsid w:val="00925FC8"/>
    <w:rsid w:val="00926127"/>
    <w:rsid w:val="009264AA"/>
    <w:rsid w:val="009265FA"/>
    <w:rsid w:val="0092777A"/>
    <w:rsid w:val="00931421"/>
    <w:rsid w:val="009325F5"/>
    <w:rsid w:val="009326B2"/>
    <w:rsid w:val="00932FE9"/>
    <w:rsid w:val="009339A3"/>
    <w:rsid w:val="009343C8"/>
    <w:rsid w:val="009344B3"/>
    <w:rsid w:val="00935115"/>
    <w:rsid w:val="0093541B"/>
    <w:rsid w:val="00936163"/>
    <w:rsid w:val="009361B9"/>
    <w:rsid w:val="0093625F"/>
    <w:rsid w:val="00936645"/>
    <w:rsid w:val="009372D3"/>
    <w:rsid w:val="00940B7B"/>
    <w:rsid w:val="00941267"/>
    <w:rsid w:val="00942421"/>
    <w:rsid w:val="0094356A"/>
    <w:rsid w:val="00944B2F"/>
    <w:rsid w:val="00944B8B"/>
    <w:rsid w:val="00946D92"/>
    <w:rsid w:val="009477DC"/>
    <w:rsid w:val="00947BF4"/>
    <w:rsid w:val="00950B7E"/>
    <w:rsid w:val="0095108F"/>
    <w:rsid w:val="0095183A"/>
    <w:rsid w:val="0095213C"/>
    <w:rsid w:val="00955443"/>
    <w:rsid w:val="009559F4"/>
    <w:rsid w:val="009563FC"/>
    <w:rsid w:val="009568C1"/>
    <w:rsid w:val="00956BB5"/>
    <w:rsid w:val="00956CFB"/>
    <w:rsid w:val="009573DC"/>
    <w:rsid w:val="00957CC7"/>
    <w:rsid w:val="00962337"/>
    <w:rsid w:val="0096390F"/>
    <w:rsid w:val="00963D4E"/>
    <w:rsid w:val="00964350"/>
    <w:rsid w:val="009650AB"/>
    <w:rsid w:val="00965DA1"/>
    <w:rsid w:val="00966A0A"/>
    <w:rsid w:val="00966B3C"/>
    <w:rsid w:val="00966F8B"/>
    <w:rsid w:val="0096704C"/>
    <w:rsid w:val="00967832"/>
    <w:rsid w:val="00967B19"/>
    <w:rsid w:val="00970A33"/>
    <w:rsid w:val="0097107D"/>
    <w:rsid w:val="00971632"/>
    <w:rsid w:val="00971DBA"/>
    <w:rsid w:val="00972048"/>
    <w:rsid w:val="00972E3C"/>
    <w:rsid w:val="00974011"/>
    <w:rsid w:val="0097503D"/>
    <w:rsid w:val="00976498"/>
    <w:rsid w:val="00976547"/>
    <w:rsid w:val="00980AD7"/>
    <w:rsid w:val="00980B31"/>
    <w:rsid w:val="0098204F"/>
    <w:rsid w:val="009825E2"/>
    <w:rsid w:val="00982C27"/>
    <w:rsid w:val="00983722"/>
    <w:rsid w:val="00983F33"/>
    <w:rsid w:val="00983F92"/>
    <w:rsid w:val="00984540"/>
    <w:rsid w:val="00985438"/>
    <w:rsid w:val="00986E09"/>
    <w:rsid w:val="00987351"/>
    <w:rsid w:val="0098779B"/>
    <w:rsid w:val="0099453F"/>
    <w:rsid w:val="00994DB9"/>
    <w:rsid w:val="0099596C"/>
    <w:rsid w:val="00995F91"/>
    <w:rsid w:val="00996128"/>
    <w:rsid w:val="00996E4F"/>
    <w:rsid w:val="009979F3"/>
    <w:rsid w:val="00997BE8"/>
    <w:rsid w:val="009A1339"/>
    <w:rsid w:val="009A17EB"/>
    <w:rsid w:val="009A27BE"/>
    <w:rsid w:val="009A338A"/>
    <w:rsid w:val="009A3729"/>
    <w:rsid w:val="009A4A5C"/>
    <w:rsid w:val="009A4C6A"/>
    <w:rsid w:val="009A4DA2"/>
    <w:rsid w:val="009A5B0C"/>
    <w:rsid w:val="009A63EF"/>
    <w:rsid w:val="009A65B4"/>
    <w:rsid w:val="009A6893"/>
    <w:rsid w:val="009A719D"/>
    <w:rsid w:val="009A7340"/>
    <w:rsid w:val="009A7967"/>
    <w:rsid w:val="009A7E59"/>
    <w:rsid w:val="009B2B00"/>
    <w:rsid w:val="009B4A65"/>
    <w:rsid w:val="009B54F9"/>
    <w:rsid w:val="009B553A"/>
    <w:rsid w:val="009B7076"/>
    <w:rsid w:val="009B7839"/>
    <w:rsid w:val="009B7A8F"/>
    <w:rsid w:val="009C10EE"/>
    <w:rsid w:val="009C1FA2"/>
    <w:rsid w:val="009C2F1A"/>
    <w:rsid w:val="009C32F4"/>
    <w:rsid w:val="009C3E90"/>
    <w:rsid w:val="009C505C"/>
    <w:rsid w:val="009C598D"/>
    <w:rsid w:val="009C5C65"/>
    <w:rsid w:val="009C64A0"/>
    <w:rsid w:val="009C69FD"/>
    <w:rsid w:val="009C7A49"/>
    <w:rsid w:val="009D0978"/>
    <w:rsid w:val="009D0A71"/>
    <w:rsid w:val="009D110A"/>
    <w:rsid w:val="009D1B07"/>
    <w:rsid w:val="009D28A3"/>
    <w:rsid w:val="009D3853"/>
    <w:rsid w:val="009D3DCE"/>
    <w:rsid w:val="009D4473"/>
    <w:rsid w:val="009D64A0"/>
    <w:rsid w:val="009D7038"/>
    <w:rsid w:val="009D72F7"/>
    <w:rsid w:val="009D7B6D"/>
    <w:rsid w:val="009E0172"/>
    <w:rsid w:val="009E0338"/>
    <w:rsid w:val="009E045D"/>
    <w:rsid w:val="009E057B"/>
    <w:rsid w:val="009E07A6"/>
    <w:rsid w:val="009E16A5"/>
    <w:rsid w:val="009E1914"/>
    <w:rsid w:val="009E1B81"/>
    <w:rsid w:val="009E2CFA"/>
    <w:rsid w:val="009E3F90"/>
    <w:rsid w:val="009E4B07"/>
    <w:rsid w:val="009E4D17"/>
    <w:rsid w:val="009E4D72"/>
    <w:rsid w:val="009E5082"/>
    <w:rsid w:val="009E6CC9"/>
    <w:rsid w:val="009E6D95"/>
    <w:rsid w:val="009E7F2C"/>
    <w:rsid w:val="009F033E"/>
    <w:rsid w:val="009F1069"/>
    <w:rsid w:val="009F1713"/>
    <w:rsid w:val="009F27D9"/>
    <w:rsid w:val="009F3568"/>
    <w:rsid w:val="009F3C82"/>
    <w:rsid w:val="009F44D0"/>
    <w:rsid w:val="009F4848"/>
    <w:rsid w:val="009F5358"/>
    <w:rsid w:val="009F7668"/>
    <w:rsid w:val="00A002D9"/>
    <w:rsid w:val="00A00359"/>
    <w:rsid w:val="00A020E6"/>
    <w:rsid w:val="00A02A9A"/>
    <w:rsid w:val="00A02C56"/>
    <w:rsid w:val="00A034E6"/>
    <w:rsid w:val="00A03621"/>
    <w:rsid w:val="00A04C33"/>
    <w:rsid w:val="00A0503C"/>
    <w:rsid w:val="00A05370"/>
    <w:rsid w:val="00A05B11"/>
    <w:rsid w:val="00A070D6"/>
    <w:rsid w:val="00A101F0"/>
    <w:rsid w:val="00A107B3"/>
    <w:rsid w:val="00A10925"/>
    <w:rsid w:val="00A116DA"/>
    <w:rsid w:val="00A12B51"/>
    <w:rsid w:val="00A13CAC"/>
    <w:rsid w:val="00A14908"/>
    <w:rsid w:val="00A154B0"/>
    <w:rsid w:val="00A162C0"/>
    <w:rsid w:val="00A16509"/>
    <w:rsid w:val="00A16A32"/>
    <w:rsid w:val="00A16F0C"/>
    <w:rsid w:val="00A17B9E"/>
    <w:rsid w:val="00A2147E"/>
    <w:rsid w:val="00A217FC"/>
    <w:rsid w:val="00A2189A"/>
    <w:rsid w:val="00A21EAB"/>
    <w:rsid w:val="00A21F0E"/>
    <w:rsid w:val="00A21F61"/>
    <w:rsid w:val="00A2299F"/>
    <w:rsid w:val="00A232F2"/>
    <w:rsid w:val="00A2404D"/>
    <w:rsid w:val="00A24E98"/>
    <w:rsid w:val="00A255A3"/>
    <w:rsid w:val="00A2625F"/>
    <w:rsid w:val="00A27538"/>
    <w:rsid w:val="00A27A56"/>
    <w:rsid w:val="00A32A0A"/>
    <w:rsid w:val="00A32BC1"/>
    <w:rsid w:val="00A35EA6"/>
    <w:rsid w:val="00A3624E"/>
    <w:rsid w:val="00A36E79"/>
    <w:rsid w:val="00A3750F"/>
    <w:rsid w:val="00A3754F"/>
    <w:rsid w:val="00A37929"/>
    <w:rsid w:val="00A40EA6"/>
    <w:rsid w:val="00A412F0"/>
    <w:rsid w:val="00A4241D"/>
    <w:rsid w:val="00A42B9B"/>
    <w:rsid w:val="00A43A69"/>
    <w:rsid w:val="00A446EB"/>
    <w:rsid w:val="00A45415"/>
    <w:rsid w:val="00A4764E"/>
    <w:rsid w:val="00A47A19"/>
    <w:rsid w:val="00A5083D"/>
    <w:rsid w:val="00A50CBC"/>
    <w:rsid w:val="00A511C3"/>
    <w:rsid w:val="00A5197E"/>
    <w:rsid w:val="00A538DD"/>
    <w:rsid w:val="00A53ED9"/>
    <w:rsid w:val="00A5458E"/>
    <w:rsid w:val="00A54835"/>
    <w:rsid w:val="00A55314"/>
    <w:rsid w:val="00A5555F"/>
    <w:rsid w:val="00A559A1"/>
    <w:rsid w:val="00A5767B"/>
    <w:rsid w:val="00A57709"/>
    <w:rsid w:val="00A6022E"/>
    <w:rsid w:val="00A60269"/>
    <w:rsid w:val="00A60FC5"/>
    <w:rsid w:val="00A62302"/>
    <w:rsid w:val="00A62A96"/>
    <w:rsid w:val="00A63770"/>
    <w:rsid w:val="00A638D2"/>
    <w:rsid w:val="00A63AC9"/>
    <w:rsid w:val="00A64A0B"/>
    <w:rsid w:val="00A6535E"/>
    <w:rsid w:val="00A656A0"/>
    <w:rsid w:val="00A66860"/>
    <w:rsid w:val="00A6696C"/>
    <w:rsid w:val="00A6704F"/>
    <w:rsid w:val="00A67CC7"/>
    <w:rsid w:val="00A67E4C"/>
    <w:rsid w:val="00A7092E"/>
    <w:rsid w:val="00A72547"/>
    <w:rsid w:val="00A7316E"/>
    <w:rsid w:val="00A734DC"/>
    <w:rsid w:val="00A73569"/>
    <w:rsid w:val="00A736ED"/>
    <w:rsid w:val="00A7404B"/>
    <w:rsid w:val="00A749F0"/>
    <w:rsid w:val="00A75C23"/>
    <w:rsid w:val="00A76C51"/>
    <w:rsid w:val="00A76D3F"/>
    <w:rsid w:val="00A76FC1"/>
    <w:rsid w:val="00A77B36"/>
    <w:rsid w:val="00A80B1B"/>
    <w:rsid w:val="00A81B76"/>
    <w:rsid w:val="00A82DD8"/>
    <w:rsid w:val="00A83004"/>
    <w:rsid w:val="00A837EA"/>
    <w:rsid w:val="00A865E7"/>
    <w:rsid w:val="00A86690"/>
    <w:rsid w:val="00A86F36"/>
    <w:rsid w:val="00A8736C"/>
    <w:rsid w:val="00A90128"/>
    <w:rsid w:val="00A95081"/>
    <w:rsid w:val="00A9601F"/>
    <w:rsid w:val="00A96788"/>
    <w:rsid w:val="00A96B68"/>
    <w:rsid w:val="00A96EEF"/>
    <w:rsid w:val="00A9746D"/>
    <w:rsid w:val="00A97CAB"/>
    <w:rsid w:val="00AA10B2"/>
    <w:rsid w:val="00AA1913"/>
    <w:rsid w:val="00AA291E"/>
    <w:rsid w:val="00AA2EB3"/>
    <w:rsid w:val="00AA3218"/>
    <w:rsid w:val="00AA3930"/>
    <w:rsid w:val="00AA3C9A"/>
    <w:rsid w:val="00AA6519"/>
    <w:rsid w:val="00AA65A3"/>
    <w:rsid w:val="00AA6A6C"/>
    <w:rsid w:val="00AA6B64"/>
    <w:rsid w:val="00AA7155"/>
    <w:rsid w:val="00AB0C90"/>
    <w:rsid w:val="00AB2A63"/>
    <w:rsid w:val="00AB3143"/>
    <w:rsid w:val="00AB33F2"/>
    <w:rsid w:val="00AB4C06"/>
    <w:rsid w:val="00AB4D68"/>
    <w:rsid w:val="00AB50FB"/>
    <w:rsid w:val="00AB531B"/>
    <w:rsid w:val="00AB636F"/>
    <w:rsid w:val="00AB67DD"/>
    <w:rsid w:val="00AB76E5"/>
    <w:rsid w:val="00AC01BA"/>
    <w:rsid w:val="00AC0F39"/>
    <w:rsid w:val="00AC1197"/>
    <w:rsid w:val="00AC1D79"/>
    <w:rsid w:val="00AC317F"/>
    <w:rsid w:val="00AC4040"/>
    <w:rsid w:val="00AC57B3"/>
    <w:rsid w:val="00AC67A2"/>
    <w:rsid w:val="00AC707D"/>
    <w:rsid w:val="00AC7B4E"/>
    <w:rsid w:val="00AD0476"/>
    <w:rsid w:val="00AD068D"/>
    <w:rsid w:val="00AD0ECE"/>
    <w:rsid w:val="00AD0EEA"/>
    <w:rsid w:val="00AD1A2E"/>
    <w:rsid w:val="00AD1EE3"/>
    <w:rsid w:val="00AD2305"/>
    <w:rsid w:val="00AD2425"/>
    <w:rsid w:val="00AD2595"/>
    <w:rsid w:val="00AD26C8"/>
    <w:rsid w:val="00AD375D"/>
    <w:rsid w:val="00AD3AAF"/>
    <w:rsid w:val="00AD3BDC"/>
    <w:rsid w:val="00AD4A5B"/>
    <w:rsid w:val="00AD4EB7"/>
    <w:rsid w:val="00AD5975"/>
    <w:rsid w:val="00AD6572"/>
    <w:rsid w:val="00AD68A6"/>
    <w:rsid w:val="00AD707F"/>
    <w:rsid w:val="00AD77FD"/>
    <w:rsid w:val="00AD798D"/>
    <w:rsid w:val="00AE0912"/>
    <w:rsid w:val="00AE092B"/>
    <w:rsid w:val="00AE2244"/>
    <w:rsid w:val="00AE225A"/>
    <w:rsid w:val="00AE36D8"/>
    <w:rsid w:val="00AE4203"/>
    <w:rsid w:val="00AE466D"/>
    <w:rsid w:val="00AE46ED"/>
    <w:rsid w:val="00AE5506"/>
    <w:rsid w:val="00AE6530"/>
    <w:rsid w:val="00AE6D41"/>
    <w:rsid w:val="00AE74EF"/>
    <w:rsid w:val="00AE799B"/>
    <w:rsid w:val="00AF029E"/>
    <w:rsid w:val="00AF1420"/>
    <w:rsid w:val="00AF2421"/>
    <w:rsid w:val="00AF25B1"/>
    <w:rsid w:val="00AF34D4"/>
    <w:rsid w:val="00AF4634"/>
    <w:rsid w:val="00AF4FEB"/>
    <w:rsid w:val="00AF55C8"/>
    <w:rsid w:val="00AF5E1D"/>
    <w:rsid w:val="00AF607A"/>
    <w:rsid w:val="00AF6A56"/>
    <w:rsid w:val="00AF6E2F"/>
    <w:rsid w:val="00B01054"/>
    <w:rsid w:val="00B01C5D"/>
    <w:rsid w:val="00B024DB"/>
    <w:rsid w:val="00B02A1E"/>
    <w:rsid w:val="00B0339F"/>
    <w:rsid w:val="00B0540E"/>
    <w:rsid w:val="00B05423"/>
    <w:rsid w:val="00B0581D"/>
    <w:rsid w:val="00B05B04"/>
    <w:rsid w:val="00B05BDD"/>
    <w:rsid w:val="00B06889"/>
    <w:rsid w:val="00B071D3"/>
    <w:rsid w:val="00B100E9"/>
    <w:rsid w:val="00B103A4"/>
    <w:rsid w:val="00B126D1"/>
    <w:rsid w:val="00B129C1"/>
    <w:rsid w:val="00B14F27"/>
    <w:rsid w:val="00B15A15"/>
    <w:rsid w:val="00B177BC"/>
    <w:rsid w:val="00B20A25"/>
    <w:rsid w:val="00B20C7D"/>
    <w:rsid w:val="00B20FF5"/>
    <w:rsid w:val="00B2152C"/>
    <w:rsid w:val="00B230B9"/>
    <w:rsid w:val="00B23AA2"/>
    <w:rsid w:val="00B23B80"/>
    <w:rsid w:val="00B24A8D"/>
    <w:rsid w:val="00B25C28"/>
    <w:rsid w:val="00B2680F"/>
    <w:rsid w:val="00B27C37"/>
    <w:rsid w:val="00B31DFB"/>
    <w:rsid w:val="00B32B93"/>
    <w:rsid w:val="00B33655"/>
    <w:rsid w:val="00B3373C"/>
    <w:rsid w:val="00B339F0"/>
    <w:rsid w:val="00B33EF2"/>
    <w:rsid w:val="00B34689"/>
    <w:rsid w:val="00B3489D"/>
    <w:rsid w:val="00B35F0D"/>
    <w:rsid w:val="00B365D4"/>
    <w:rsid w:val="00B3750E"/>
    <w:rsid w:val="00B402FF"/>
    <w:rsid w:val="00B4375F"/>
    <w:rsid w:val="00B44973"/>
    <w:rsid w:val="00B44996"/>
    <w:rsid w:val="00B47BC0"/>
    <w:rsid w:val="00B502F3"/>
    <w:rsid w:val="00B50730"/>
    <w:rsid w:val="00B517EC"/>
    <w:rsid w:val="00B51B66"/>
    <w:rsid w:val="00B52223"/>
    <w:rsid w:val="00B53D48"/>
    <w:rsid w:val="00B5424E"/>
    <w:rsid w:val="00B544DB"/>
    <w:rsid w:val="00B54509"/>
    <w:rsid w:val="00B54883"/>
    <w:rsid w:val="00B54A4B"/>
    <w:rsid w:val="00B54E2A"/>
    <w:rsid w:val="00B54E4B"/>
    <w:rsid w:val="00B54E96"/>
    <w:rsid w:val="00B552F3"/>
    <w:rsid w:val="00B5692A"/>
    <w:rsid w:val="00B56B30"/>
    <w:rsid w:val="00B57930"/>
    <w:rsid w:val="00B57E56"/>
    <w:rsid w:val="00B60AB8"/>
    <w:rsid w:val="00B612EC"/>
    <w:rsid w:val="00B61E75"/>
    <w:rsid w:val="00B638AE"/>
    <w:rsid w:val="00B645E1"/>
    <w:rsid w:val="00B6494C"/>
    <w:rsid w:val="00B64ACE"/>
    <w:rsid w:val="00B64B48"/>
    <w:rsid w:val="00B65F77"/>
    <w:rsid w:val="00B6664E"/>
    <w:rsid w:val="00B71550"/>
    <w:rsid w:val="00B72964"/>
    <w:rsid w:val="00B72BF7"/>
    <w:rsid w:val="00B7320C"/>
    <w:rsid w:val="00B7359E"/>
    <w:rsid w:val="00B74C1B"/>
    <w:rsid w:val="00B74CC5"/>
    <w:rsid w:val="00B74D2D"/>
    <w:rsid w:val="00B74E44"/>
    <w:rsid w:val="00B75FD6"/>
    <w:rsid w:val="00B76D79"/>
    <w:rsid w:val="00B77118"/>
    <w:rsid w:val="00B77212"/>
    <w:rsid w:val="00B77634"/>
    <w:rsid w:val="00B80DA7"/>
    <w:rsid w:val="00B81F88"/>
    <w:rsid w:val="00B82417"/>
    <w:rsid w:val="00B8273F"/>
    <w:rsid w:val="00B83731"/>
    <w:rsid w:val="00B85506"/>
    <w:rsid w:val="00B85B42"/>
    <w:rsid w:val="00B85B92"/>
    <w:rsid w:val="00B8685D"/>
    <w:rsid w:val="00B87346"/>
    <w:rsid w:val="00B878FA"/>
    <w:rsid w:val="00B87F93"/>
    <w:rsid w:val="00B90B61"/>
    <w:rsid w:val="00B90BA1"/>
    <w:rsid w:val="00B91568"/>
    <w:rsid w:val="00B91BBE"/>
    <w:rsid w:val="00B91C30"/>
    <w:rsid w:val="00B91E8F"/>
    <w:rsid w:val="00B924DD"/>
    <w:rsid w:val="00B92961"/>
    <w:rsid w:val="00B92A3E"/>
    <w:rsid w:val="00B937C2"/>
    <w:rsid w:val="00B9491C"/>
    <w:rsid w:val="00B9496A"/>
    <w:rsid w:val="00B94D1A"/>
    <w:rsid w:val="00B95101"/>
    <w:rsid w:val="00B95D12"/>
    <w:rsid w:val="00B9666B"/>
    <w:rsid w:val="00B968AA"/>
    <w:rsid w:val="00B9690F"/>
    <w:rsid w:val="00B96941"/>
    <w:rsid w:val="00B96B21"/>
    <w:rsid w:val="00B96FEF"/>
    <w:rsid w:val="00B975C9"/>
    <w:rsid w:val="00B97AD6"/>
    <w:rsid w:val="00BA0B68"/>
    <w:rsid w:val="00BA12EE"/>
    <w:rsid w:val="00BA1EAE"/>
    <w:rsid w:val="00BA21C7"/>
    <w:rsid w:val="00BA4045"/>
    <w:rsid w:val="00BA6DEB"/>
    <w:rsid w:val="00BA75E2"/>
    <w:rsid w:val="00BA77F4"/>
    <w:rsid w:val="00BB0861"/>
    <w:rsid w:val="00BB1378"/>
    <w:rsid w:val="00BB1DC3"/>
    <w:rsid w:val="00BB2023"/>
    <w:rsid w:val="00BB303E"/>
    <w:rsid w:val="00BB4912"/>
    <w:rsid w:val="00BB4DA1"/>
    <w:rsid w:val="00BB4EBE"/>
    <w:rsid w:val="00BB4F2D"/>
    <w:rsid w:val="00BB55A7"/>
    <w:rsid w:val="00BB5DBD"/>
    <w:rsid w:val="00BB5E0B"/>
    <w:rsid w:val="00BB60FD"/>
    <w:rsid w:val="00BB6427"/>
    <w:rsid w:val="00BB6D80"/>
    <w:rsid w:val="00BC05A2"/>
    <w:rsid w:val="00BC1EC8"/>
    <w:rsid w:val="00BC2232"/>
    <w:rsid w:val="00BC2411"/>
    <w:rsid w:val="00BC2B4C"/>
    <w:rsid w:val="00BC4B84"/>
    <w:rsid w:val="00BC5A0D"/>
    <w:rsid w:val="00BC5C1B"/>
    <w:rsid w:val="00BC6CF5"/>
    <w:rsid w:val="00BC76BF"/>
    <w:rsid w:val="00BC792C"/>
    <w:rsid w:val="00BD0880"/>
    <w:rsid w:val="00BD0FA9"/>
    <w:rsid w:val="00BD2F28"/>
    <w:rsid w:val="00BD45FA"/>
    <w:rsid w:val="00BD46B9"/>
    <w:rsid w:val="00BD59EB"/>
    <w:rsid w:val="00BD61CB"/>
    <w:rsid w:val="00BD6238"/>
    <w:rsid w:val="00BD6274"/>
    <w:rsid w:val="00BD69B3"/>
    <w:rsid w:val="00BD6E52"/>
    <w:rsid w:val="00BD6F08"/>
    <w:rsid w:val="00BD767C"/>
    <w:rsid w:val="00BD7CEA"/>
    <w:rsid w:val="00BE0E7A"/>
    <w:rsid w:val="00BE27D3"/>
    <w:rsid w:val="00BE50EB"/>
    <w:rsid w:val="00BE586A"/>
    <w:rsid w:val="00BE6207"/>
    <w:rsid w:val="00BE68D4"/>
    <w:rsid w:val="00BE6B4B"/>
    <w:rsid w:val="00BE76AB"/>
    <w:rsid w:val="00BE7B6A"/>
    <w:rsid w:val="00BF01BB"/>
    <w:rsid w:val="00BF04CB"/>
    <w:rsid w:val="00BF05DB"/>
    <w:rsid w:val="00BF12CA"/>
    <w:rsid w:val="00BF12FE"/>
    <w:rsid w:val="00BF13B8"/>
    <w:rsid w:val="00BF19C2"/>
    <w:rsid w:val="00BF25A2"/>
    <w:rsid w:val="00BF2C21"/>
    <w:rsid w:val="00BF2DC9"/>
    <w:rsid w:val="00BF302F"/>
    <w:rsid w:val="00BF31CA"/>
    <w:rsid w:val="00BF3E22"/>
    <w:rsid w:val="00BF5451"/>
    <w:rsid w:val="00BF549B"/>
    <w:rsid w:val="00BF5DDA"/>
    <w:rsid w:val="00BF6782"/>
    <w:rsid w:val="00BF73C0"/>
    <w:rsid w:val="00BF7698"/>
    <w:rsid w:val="00BF7E3A"/>
    <w:rsid w:val="00C001A0"/>
    <w:rsid w:val="00C0073D"/>
    <w:rsid w:val="00C01882"/>
    <w:rsid w:val="00C01C69"/>
    <w:rsid w:val="00C020FF"/>
    <w:rsid w:val="00C02DE4"/>
    <w:rsid w:val="00C039ED"/>
    <w:rsid w:val="00C04CAF"/>
    <w:rsid w:val="00C0614D"/>
    <w:rsid w:val="00C07BD3"/>
    <w:rsid w:val="00C107D5"/>
    <w:rsid w:val="00C109FC"/>
    <w:rsid w:val="00C10A98"/>
    <w:rsid w:val="00C12A23"/>
    <w:rsid w:val="00C13311"/>
    <w:rsid w:val="00C1370E"/>
    <w:rsid w:val="00C14EFE"/>
    <w:rsid w:val="00C15DC9"/>
    <w:rsid w:val="00C160AD"/>
    <w:rsid w:val="00C167FF"/>
    <w:rsid w:val="00C16CF9"/>
    <w:rsid w:val="00C17092"/>
    <w:rsid w:val="00C17226"/>
    <w:rsid w:val="00C20C18"/>
    <w:rsid w:val="00C214C4"/>
    <w:rsid w:val="00C22B71"/>
    <w:rsid w:val="00C22B8C"/>
    <w:rsid w:val="00C23013"/>
    <w:rsid w:val="00C23C3D"/>
    <w:rsid w:val="00C256F5"/>
    <w:rsid w:val="00C257F4"/>
    <w:rsid w:val="00C2582D"/>
    <w:rsid w:val="00C265A8"/>
    <w:rsid w:val="00C271DB"/>
    <w:rsid w:val="00C303DC"/>
    <w:rsid w:val="00C3133C"/>
    <w:rsid w:val="00C31561"/>
    <w:rsid w:val="00C31E0B"/>
    <w:rsid w:val="00C321DA"/>
    <w:rsid w:val="00C322B8"/>
    <w:rsid w:val="00C331F4"/>
    <w:rsid w:val="00C33297"/>
    <w:rsid w:val="00C346C8"/>
    <w:rsid w:val="00C353AF"/>
    <w:rsid w:val="00C3549F"/>
    <w:rsid w:val="00C35F20"/>
    <w:rsid w:val="00C37107"/>
    <w:rsid w:val="00C4265A"/>
    <w:rsid w:val="00C4265F"/>
    <w:rsid w:val="00C431DA"/>
    <w:rsid w:val="00C44ED3"/>
    <w:rsid w:val="00C45470"/>
    <w:rsid w:val="00C461F0"/>
    <w:rsid w:val="00C46FA8"/>
    <w:rsid w:val="00C470B9"/>
    <w:rsid w:val="00C472AA"/>
    <w:rsid w:val="00C50575"/>
    <w:rsid w:val="00C50641"/>
    <w:rsid w:val="00C50DB4"/>
    <w:rsid w:val="00C51EB5"/>
    <w:rsid w:val="00C5359E"/>
    <w:rsid w:val="00C536AD"/>
    <w:rsid w:val="00C53953"/>
    <w:rsid w:val="00C53B0F"/>
    <w:rsid w:val="00C540AB"/>
    <w:rsid w:val="00C54190"/>
    <w:rsid w:val="00C5462B"/>
    <w:rsid w:val="00C54F2D"/>
    <w:rsid w:val="00C56316"/>
    <w:rsid w:val="00C56724"/>
    <w:rsid w:val="00C569A0"/>
    <w:rsid w:val="00C578B6"/>
    <w:rsid w:val="00C605B0"/>
    <w:rsid w:val="00C606A5"/>
    <w:rsid w:val="00C60BF6"/>
    <w:rsid w:val="00C610B3"/>
    <w:rsid w:val="00C619AF"/>
    <w:rsid w:val="00C6241C"/>
    <w:rsid w:val="00C62C22"/>
    <w:rsid w:val="00C632C7"/>
    <w:rsid w:val="00C6458F"/>
    <w:rsid w:val="00C64B03"/>
    <w:rsid w:val="00C66874"/>
    <w:rsid w:val="00C67229"/>
    <w:rsid w:val="00C674D8"/>
    <w:rsid w:val="00C701F1"/>
    <w:rsid w:val="00C7282E"/>
    <w:rsid w:val="00C72FC6"/>
    <w:rsid w:val="00C73B64"/>
    <w:rsid w:val="00C73DF5"/>
    <w:rsid w:val="00C756C8"/>
    <w:rsid w:val="00C75963"/>
    <w:rsid w:val="00C76279"/>
    <w:rsid w:val="00C764DC"/>
    <w:rsid w:val="00C7714C"/>
    <w:rsid w:val="00C8058F"/>
    <w:rsid w:val="00C80B4C"/>
    <w:rsid w:val="00C81373"/>
    <w:rsid w:val="00C81941"/>
    <w:rsid w:val="00C81C0D"/>
    <w:rsid w:val="00C81DF7"/>
    <w:rsid w:val="00C82AC1"/>
    <w:rsid w:val="00C859E5"/>
    <w:rsid w:val="00C8616D"/>
    <w:rsid w:val="00C865BC"/>
    <w:rsid w:val="00C86F4F"/>
    <w:rsid w:val="00C877E4"/>
    <w:rsid w:val="00C90691"/>
    <w:rsid w:val="00C91936"/>
    <w:rsid w:val="00C9212E"/>
    <w:rsid w:val="00C923F7"/>
    <w:rsid w:val="00C929D4"/>
    <w:rsid w:val="00C92F33"/>
    <w:rsid w:val="00C9402B"/>
    <w:rsid w:val="00C9467D"/>
    <w:rsid w:val="00C94F06"/>
    <w:rsid w:val="00C95672"/>
    <w:rsid w:val="00C95BBF"/>
    <w:rsid w:val="00C964A7"/>
    <w:rsid w:val="00C965E0"/>
    <w:rsid w:val="00C9687B"/>
    <w:rsid w:val="00C979E9"/>
    <w:rsid w:val="00CA00D4"/>
    <w:rsid w:val="00CA2AC2"/>
    <w:rsid w:val="00CA2D3B"/>
    <w:rsid w:val="00CA3B26"/>
    <w:rsid w:val="00CA3C55"/>
    <w:rsid w:val="00CA4648"/>
    <w:rsid w:val="00CA4F2F"/>
    <w:rsid w:val="00CA5013"/>
    <w:rsid w:val="00CA53F2"/>
    <w:rsid w:val="00CA5574"/>
    <w:rsid w:val="00CA59B8"/>
    <w:rsid w:val="00CA5AA9"/>
    <w:rsid w:val="00CA6055"/>
    <w:rsid w:val="00CA61FD"/>
    <w:rsid w:val="00CA689C"/>
    <w:rsid w:val="00CA6DB0"/>
    <w:rsid w:val="00CA724F"/>
    <w:rsid w:val="00CA7520"/>
    <w:rsid w:val="00CB4132"/>
    <w:rsid w:val="00CB55C3"/>
    <w:rsid w:val="00CB58B2"/>
    <w:rsid w:val="00CB59A5"/>
    <w:rsid w:val="00CB6BFA"/>
    <w:rsid w:val="00CB6DDA"/>
    <w:rsid w:val="00CB6FFF"/>
    <w:rsid w:val="00CB7AD0"/>
    <w:rsid w:val="00CB7E47"/>
    <w:rsid w:val="00CB7F1C"/>
    <w:rsid w:val="00CB7FBA"/>
    <w:rsid w:val="00CC0365"/>
    <w:rsid w:val="00CC0AD3"/>
    <w:rsid w:val="00CC1D62"/>
    <w:rsid w:val="00CC2AB1"/>
    <w:rsid w:val="00CC374B"/>
    <w:rsid w:val="00CC3815"/>
    <w:rsid w:val="00CC4654"/>
    <w:rsid w:val="00CC4708"/>
    <w:rsid w:val="00CC4FC8"/>
    <w:rsid w:val="00CC51AA"/>
    <w:rsid w:val="00CC6599"/>
    <w:rsid w:val="00CC6C85"/>
    <w:rsid w:val="00CC7135"/>
    <w:rsid w:val="00CC713B"/>
    <w:rsid w:val="00CC71AD"/>
    <w:rsid w:val="00CD088E"/>
    <w:rsid w:val="00CD2B39"/>
    <w:rsid w:val="00CD31BF"/>
    <w:rsid w:val="00CD4757"/>
    <w:rsid w:val="00CD6562"/>
    <w:rsid w:val="00CD67EF"/>
    <w:rsid w:val="00CD6AB9"/>
    <w:rsid w:val="00CD760A"/>
    <w:rsid w:val="00CD7D94"/>
    <w:rsid w:val="00CE0057"/>
    <w:rsid w:val="00CE2C44"/>
    <w:rsid w:val="00CE336C"/>
    <w:rsid w:val="00CE62E0"/>
    <w:rsid w:val="00CE7341"/>
    <w:rsid w:val="00CE7574"/>
    <w:rsid w:val="00CF13A0"/>
    <w:rsid w:val="00CF19D6"/>
    <w:rsid w:val="00CF2669"/>
    <w:rsid w:val="00CF2B99"/>
    <w:rsid w:val="00CF3902"/>
    <w:rsid w:val="00CF48A5"/>
    <w:rsid w:val="00CF4B59"/>
    <w:rsid w:val="00CF509E"/>
    <w:rsid w:val="00CF5B0F"/>
    <w:rsid w:val="00CF610F"/>
    <w:rsid w:val="00CF6806"/>
    <w:rsid w:val="00CF6A97"/>
    <w:rsid w:val="00CF7416"/>
    <w:rsid w:val="00D01333"/>
    <w:rsid w:val="00D0154A"/>
    <w:rsid w:val="00D034F6"/>
    <w:rsid w:val="00D03807"/>
    <w:rsid w:val="00D03C31"/>
    <w:rsid w:val="00D04EA6"/>
    <w:rsid w:val="00D06015"/>
    <w:rsid w:val="00D06491"/>
    <w:rsid w:val="00D077ED"/>
    <w:rsid w:val="00D07B30"/>
    <w:rsid w:val="00D07E2C"/>
    <w:rsid w:val="00D10296"/>
    <w:rsid w:val="00D1110F"/>
    <w:rsid w:val="00D12828"/>
    <w:rsid w:val="00D14B08"/>
    <w:rsid w:val="00D166B1"/>
    <w:rsid w:val="00D1706D"/>
    <w:rsid w:val="00D17698"/>
    <w:rsid w:val="00D17B43"/>
    <w:rsid w:val="00D202CF"/>
    <w:rsid w:val="00D208E0"/>
    <w:rsid w:val="00D210F9"/>
    <w:rsid w:val="00D21B76"/>
    <w:rsid w:val="00D220CB"/>
    <w:rsid w:val="00D22733"/>
    <w:rsid w:val="00D23FDA"/>
    <w:rsid w:val="00D246A9"/>
    <w:rsid w:val="00D24CE6"/>
    <w:rsid w:val="00D251C8"/>
    <w:rsid w:val="00D25B35"/>
    <w:rsid w:val="00D26383"/>
    <w:rsid w:val="00D26B45"/>
    <w:rsid w:val="00D2746F"/>
    <w:rsid w:val="00D315E9"/>
    <w:rsid w:val="00D3181C"/>
    <w:rsid w:val="00D32367"/>
    <w:rsid w:val="00D32376"/>
    <w:rsid w:val="00D327BA"/>
    <w:rsid w:val="00D3334E"/>
    <w:rsid w:val="00D338DF"/>
    <w:rsid w:val="00D3399E"/>
    <w:rsid w:val="00D34309"/>
    <w:rsid w:val="00D346FE"/>
    <w:rsid w:val="00D34D02"/>
    <w:rsid w:val="00D35024"/>
    <w:rsid w:val="00D36E1D"/>
    <w:rsid w:val="00D37CE8"/>
    <w:rsid w:val="00D40855"/>
    <w:rsid w:val="00D40F3B"/>
    <w:rsid w:val="00D41914"/>
    <w:rsid w:val="00D41953"/>
    <w:rsid w:val="00D41C52"/>
    <w:rsid w:val="00D436BF"/>
    <w:rsid w:val="00D436F1"/>
    <w:rsid w:val="00D4447E"/>
    <w:rsid w:val="00D44777"/>
    <w:rsid w:val="00D45AE5"/>
    <w:rsid w:val="00D46541"/>
    <w:rsid w:val="00D46800"/>
    <w:rsid w:val="00D46A8C"/>
    <w:rsid w:val="00D4728E"/>
    <w:rsid w:val="00D472D2"/>
    <w:rsid w:val="00D47427"/>
    <w:rsid w:val="00D50987"/>
    <w:rsid w:val="00D50D77"/>
    <w:rsid w:val="00D5174F"/>
    <w:rsid w:val="00D51F5C"/>
    <w:rsid w:val="00D53695"/>
    <w:rsid w:val="00D54172"/>
    <w:rsid w:val="00D543DA"/>
    <w:rsid w:val="00D55973"/>
    <w:rsid w:val="00D57691"/>
    <w:rsid w:val="00D6021B"/>
    <w:rsid w:val="00D605B2"/>
    <w:rsid w:val="00D60723"/>
    <w:rsid w:val="00D60DBB"/>
    <w:rsid w:val="00D6193C"/>
    <w:rsid w:val="00D62166"/>
    <w:rsid w:val="00D62B28"/>
    <w:rsid w:val="00D63711"/>
    <w:rsid w:val="00D63AB1"/>
    <w:rsid w:val="00D63BAA"/>
    <w:rsid w:val="00D64E19"/>
    <w:rsid w:val="00D650DD"/>
    <w:rsid w:val="00D65CEC"/>
    <w:rsid w:val="00D66270"/>
    <w:rsid w:val="00D669B3"/>
    <w:rsid w:val="00D70357"/>
    <w:rsid w:val="00D70C8B"/>
    <w:rsid w:val="00D719A1"/>
    <w:rsid w:val="00D724F6"/>
    <w:rsid w:val="00D72908"/>
    <w:rsid w:val="00D72982"/>
    <w:rsid w:val="00D72AB6"/>
    <w:rsid w:val="00D7323A"/>
    <w:rsid w:val="00D732E4"/>
    <w:rsid w:val="00D732F0"/>
    <w:rsid w:val="00D7363A"/>
    <w:rsid w:val="00D736ED"/>
    <w:rsid w:val="00D73983"/>
    <w:rsid w:val="00D73C39"/>
    <w:rsid w:val="00D73D26"/>
    <w:rsid w:val="00D743A4"/>
    <w:rsid w:val="00D74F08"/>
    <w:rsid w:val="00D750CA"/>
    <w:rsid w:val="00D754E8"/>
    <w:rsid w:val="00D77025"/>
    <w:rsid w:val="00D80AAD"/>
    <w:rsid w:val="00D832D6"/>
    <w:rsid w:val="00D83608"/>
    <w:rsid w:val="00D8374A"/>
    <w:rsid w:val="00D85388"/>
    <w:rsid w:val="00D868C4"/>
    <w:rsid w:val="00D86F28"/>
    <w:rsid w:val="00D87407"/>
    <w:rsid w:val="00D87411"/>
    <w:rsid w:val="00D90404"/>
    <w:rsid w:val="00D92410"/>
    <w:rsid w:val="00D927FE"/>
    <w:rsid w:val="00D930AD"/>
    <w:rsid w:val="00D939DD"/>
    <w:rsid w:val="00D9430A"/>
    <w:rsid w:val="00D944F5"/>
    <w:rsid w:val="00D94CC3"/>
    <w:rsid w:val="00D96012"/>
    <w:rsid w:val="00D9628A"/>
    <w:rsid w:val="00D96B32"/>
    <w:rsid w:val="00D97DAE"/>
    <w:rsid w:val="00D97E30"/>
    <w:rsid w:val="00DA01CE"/>
    <w:rsid w:val="00DA0DAF"/>
    <w:rsid w:val="00DA1905"/>
    <w:rsid w:val="00DA2C83"/>
    <w:rsid w:val="00DA38C6"/>
    <w:rsid w:val="00DA3F28"/>
    <w:rsid w:val="00DA483A"/>
    <w:rsid w:val="00DA742E"/>
    <w:rsid w:val="00DA77EE"/>
    <w:rsid w:val="00DA792F"/>
    <w:rsid w:val="00DB0526"/>
    <w:rsid w:val="00DB0DE9"/>
    <w:rsid w:val="00DB1E28"/>
    <w:rsid w:val="00DB38B6"/>
    <w:rsid w:val="00DB43BC"/>
    <w:rsid w:val="00DB4ED5"/>
    <w:rsid w:val="00DB6304"/>
    <w:rsid w:val="00DB7704"/>
    <w:rsid w:val="00DC1598"/>
    <w:rsid w:val="00DC3E74"/>
    <w:rsid w:val="00DC4AF9"/>
    <w:rsid w:val="00DC4EE4"/>
    <w:rsid w:val="00DC6897"/>
    <w:rsid w:val="00DC6B4A"/>
    <w:rsid w:val="00DC7C09"/>
    <w:rsid w:val="00DD01E0"/>
    <w:rsid w:val="00DD0F83"/>
    <w:rsid w:val="00DD10E5"/>
    <w:rsid w:val="00DD14BB"/>
    <w:rsid w:val="00DD1F05"/>
    <w:rsid w:val="00DD288C"/>
    <w:rsid w:val="00DD294D"/>
    <w:rsid w:val="00DD2AFF"/>
    <w:rsid w:val="00DD40AF"/>
    <w:rsid w:val="00DD4242"/>
    <w:rsid w:val="00DD5A80"/>
    <w:rsid w:val="00DD5FE0"/>
    <w:rsid w:val="00DD6138"/>
    <w:rsid w:val="00DD69ED"/>
    <w:rsid w:val="00DD7115"/>
    <w:rsid w:val="00DD723E"/>
    <w:rsid w:val="00DD73DB"/>
    <w:rsid w:val="00DD7A4B"/>
    <w:rsid w:val="00DE0936"/>
    <w:rsid w:val="00DE1FAB"/>
    <w:rsid w:val="00DE20AB"/>
    <w:rsid w:val="00DE2159"/>
    <w:rsid w:val="00DE238C"/>
    <w:rsid w:val="00DE2EBA"/>
    <w:rsid w:val="00DE5466"/>
    <w:rsid w:val="00DE6D7B"/>
    <w:rsid w:val="00DE6FA6"/>
    <w:rsid w:val="00DE7754"/>
    <w:rsid w:val="00DE7E41"/>
    <w:rsid w:val="00DF00CD"/>
    <w:rsid w:val="00DF14EB"/>
    <w:rsid w:val="00DF1D93"/>
    <w:rsid w:val="00DF234F"/>
    <w:rsid w:val="00DF31EF"/>
    <w:rsid w:val="00DF3371"/>
    <w:rsid w:val="00DF4D65"/>
    <w:rsid w:val="00DF698A"/>
    <w:rsid w:val="00DF7285"/>
    <w:rsid w:val="00E004BA"/>
    <w:rsid w:val="00E024FE"/>
    <w:rsid w:val="00E037C3"/>
    <w:rsid w:val="00E054A3"/>
    <w:rsid w:val="00E06069"/>
    <w:rsid w:val="00E0615C"/>
    <w:rsid w:val="00E07158"/>
    <w:rsid w:val="00E072E4"/>
    <w:rsid w:val="00E07C68"/>
    <w:rsid w:val="00E11C07"/>
    <w:rsid w:val="00E125BE"/>
    <w:rsid w:val="00E12E9E"/>
    <w:rsid w:val="00E13FCB"/>
    <w:rsid w:val="00E13FE6"/>
    <w:rsid w:val="00E157BB"/>
    <w:rsid w:val="00E16373"/>
    <w:rsid w:val="00E166EA"/>
    <w:rsid w:val="00E1681F"/>
    <w:rsid w:val="00E16E05"/>
    <w:rsid w:val="00E210B3"/>
    <w:rsid w:val="00E22E4C"/>
    <w:rsid w:val="00E23690"/>
    <w:rsid w:val="00E24159"/>
    <w:rsid w:val="00E2474B"/>
    <w:rsid w:val="00E2505D"/>
    <w:rsid w:val="00E255B1"/>
    <w:rsid w:val="00E25C79"/>
    <w:rsid w:val="00E25C8B"/>
    <w:rsid w:val="00E26090"/>
    <w:rsid w:val="00E27090"/>
    <w:rsid w:val="00E31457"/>
    <w:rsid w:val="00E326B5"/>
    <w:rsid w:val="00E33AA0"/>
    <w:rsid w:val="00E33F67"/>
    <w:rsid w:val="00E36628"/>
    <w:rsid w:val="00E36F61"/>
    <w:rsid w:val="00E372A5"/>
    <w:rsid w:val="00E3763E"/>
    <w:rsid w:val="00E37BF1"/>
    <w:rsid w:val="00E41925"/>
    <w:rsid w:val="00E421E6"/>
    <w:rsid w:val="00E431E6"/>
    <w:rsid w:val="00E43F72"/>
    <w:rsid w:val="00E447E0"/>
    <w:rsid w:val="00E455F9"/>
    <w:rsid w:val="00E4561D"/>
    <w:rsid w:val="00E457F8"/>
    <w:rsid w:val="00E46208"/>
    <w:rsid w:val="00E46783"/>
    <w:rsid w:val="00E46AB8"/>
    <w:rsid w:val="00E46F42"/>
    <w:rsid w:val="00E4703F"/>
    <w:rsid w:val="00E5067D"/>
    <w:rsid w:val="00E51DDE"/>
    <w:rsid w:val="00E5219C"/>
    <w:rsid w:val="00E52757"/>
    <w:rsid w:val="00E531F5"/>
    <w:rsid w:val="00E5343B"/>
    <w:rsid w:val="00E539BF"/>
    <w:rsid w:val="00E546A5"/>
    <w:rsid w:val="00E54C8C"/>
    <w:rsid w:val="00E54CCD"/>
    <w:rsid w:val="00E55491"/>
    <w:rsid w:val="00E5695B"/>
    <w:rsid w:val="00E5734B"/>
    <w:rsid w:val="00E57D16"/>
    <w:rsid w:val="00E6010E"/>
    <w:rsid w:val="00E6220C"/>
    <w:rsid w:val="00E62C29"/>
    <w:rsid w:val="00E636AA"/>
    <w:rsid w:val="00E644F1"/>
    <w:rsid w:val="00E647E6"/>
    <w:rsid w:val="00E65B82"/>
    <w:rsid w:val="00E6639B"/>
    <w:rsid w:val="00E67D25"/>
    <w:rsid w:val="00E71A9E"/>
    <w:rsid w:val="00E71C33"/>
    <w:rsid w:val="00E72484"/>
    <w:rsid w:val="00E72CA1"/>
    <w:rsid w:val="00E72E65"/>
    <w:rsid w:val="00E73B91"/>
    <w:rsid w:val="00E74A8B"/>
    <w:rsid w:val="00E753E6"/>
    <w:rsid w:val="00E754A7"/>
    <w:rsid w:val="00E75A18"/>
    <w:rsid w:val="00E76395"/>
    <w:rsid w:val="00E805AD"/>
    <w:rsid w:val="00E81555"/>
    <w:rsid w:val="00E81722"/>
    <w:rsid w:val="00E81762"/>
    <w:rsid w:val="00E822CC"/>
    <w:rsid w:val="00E832C1"/>
    <w:rsid w:val="00E840A0"/>
    <w:rsid w:val="00E873BD"/>
    <w:rsid w:val="00E873D0"/>
    <w:rsid w:val="00E87D69"/>
    <w:rsid w:val="00E87D8E"/>
    <w:rsid w:val="00E90257"/>
    <w:rsid w:val="00E90ADD"/>
    <w:rsid w:val="00E91403"/>
    <w:rsid w:val="00E915FC"/>
    <w:rsid w:val="00E91BD8"/>
    <w:rsid w:val="00E9255F"/>
    <w:rsid w:val="00E9297B"/>
    <w:rsid w:val="00E92D67"/>
    <w:rsid w:val="00E930A7"/>
    <w:rsid w:val="00E9394F"/>
    <w:rsid w:val="00E93A05"/>
    <w:rsid w:val="00E97295"/>
    <w:rsid w:val="00EA0061"/>
    <w:rsid w:val="00EA276A"/>
    <w:rsid w:val="00EA2F8F"/>
    <w:rsid w:val="00EA344A"/>
    <w:rsid w:val="00EA3943"/>
    <w:rsid w:val="00EA40FE"/>
    <w:rsid w:val="00EA5F36"/>
    <w:rsid w:val="00EA6B33"/>
    <w:rsid w:val="00EA6F43"/>
    <w:rsid w:val="00EA721B"/>
    <w:rsid w:val="00EA7548"/>
    <w:rsid w:val="00EA7688"/>
    <w:rsid w:val="00EB0AD1"/>
    <w:rsid w:val="00EB1045"/>
    <w:rsid w:val="00EB1DE7"/>
    <w:rsid w:val="00EB2399"/>
    <w:rsid w:val="00EB2FB7"/>
    <w:rsid w:val="00EB3A0E"/>
    <w:rsid w:val="00EB3BC5"/>
    <w:rsid w:val="00EB48C4"/>
    <w:rsid w:val="00EB4BDE"/>
    <w:rsid w:val="00EB4EF6"/>
    <w:rsid w:val="00EB53F7"/>
    <w:rsid w:val="00EB61D5"/>
    <w:rsid w:val="00EB6E8C"/>
    <w:rsid w:val="00EC07CA"/>
    <w:rsid w:val="00EC270A"/>
    <w:rsid w:val="00EC27E3"/>
    <w:rsid w:val="00EC28EF"/>
    <w:rsid w:val="00EC3B34"/>
    <w:rsid w:val="00EC4CD5"/>
    <w:rsid w:val="00EC5C10"/>
    <w:rsid w:val="00EC60FE"/>
    <w:rsid w:val="00EC61FB"/>
    <w:rsid w:val="00EC7D56"/>
    <w:rsid w:val="00ED001F"/>
    <w:rsid w:val="00ED0399"/>
    <w:rsid w:val="00ED0C38"/>
    <w:rsid w:val="00ED0F5E"/>
    <w:rsid w:val="00ED13BA"/>
    <w:rsid w:val="00ED16F2"/>
    <w:rsid w:val="00ED1904"/>
    <w:rsid w:val="00ED2A8C"/>
    <w:rsid w:val="00ED333C"/>
    <w:rsid w:val="00ED41AD"/>
    <w:rsid w:val="00ED57BA"/>
    <w:rsid w:val="00ED57F0"/>
    <w:rsid w:val="00ED58E1"/>
    <w:rsid w:val="00ED5CD9"/>
    <w:rsid w:val="00ED649C"/>
    <w:rsid w:val="00ED65CF"/>
    <w:rsid w:val="00ED65D3"/>
    <w:rsid w:val="00ED6975"/>
    <w:rsid w:val="00ED79E6"/>
    <w:rsid w:val="00ED7DDD"/>
    <w:rsid w:val="00EE0A37"/>
    <w:rsid w:val="00EE392C"/>
    <w:rsid w:val="00EE49B2"/>
    <w:rsid w:val="00EE5B98"/>
    <w:rsid w:val="00EE5B9D"/>
    <w:rsid w:val="00EE617F"/>
    <w:rsid w:val="00EE6377"/>
    <w:rsid w:val="00EE7D1C"/>
    <w:rsid w:val="00EF13DE"/>
    <w:rsid w:val="00EF142C"/>
    <w:rsid w:val="00EF15CD"/>
    <w:rsid w:val="00EF4838"/>
    <w:rsid w:val="00EF56CF"/>
    <w:rsid w:val="00EF5FE5"/>
    <w:rsid w:val="00EF6239"/>
    <w:rsid w:val="00F00702"/>
    <w:rsid w:val="00F00A3C"/>
    <w:rsid w:val="00F00B6A"/>
    <w:rsid w:val="00F01309"/>
    <w:rsid w:val="00F02F59"/>
    <w:rsid w:val="00F0314D"/>
    <w:rsid w:val="00F035B4"/>
    <w:rsid w:val="00F03A98"/>
    <w:rsid w:val="00F0485C"/>
    <w:rsid w:val="00F04B38"/>
    <w:rsid w:val="00F050FA"/>
    <w:rsid w:val="00F05DCB"/>
    <w:rsid w:val="00F07BF6"/>
    <w:rsid w:val="00F102F0"/>
    <w:rsid w:val="00F10597"/>
    <w:rsid w:val="00F115F1"/>
    <w:rsid w:val="00F11B52"/>
    <w:rsid w:val="00F13249"/>
    <w:rsid w:val="00F13445"/>
    <w:rsid w:val="00F143C4"/>
    <w:rsid w:val="00F15FFD"/>
    <w:rsid w:val="00F16650"/>
    <w:rsid w:val="00F16B5F"/>
    <w:rsid w:val="00F16EBE"/>
    <w:rsid w:val="00F20701"/>
    <w:rsid w:val="00F21813"/>
    <w:rsid w:val="00F2181D"/>
    <w:rsid w:val="00F21D6A"/>
    <w:rsid w:val="00F2494A"/>
    <w:rsid w:val="00F24A44"/>
    <w:rsid w:val="00F25235"/>
    <w:rsid w:val="00F25BBA"/>
    <w:rsid w:val="00F260AF"/>
    <w:rsid w:val="00F26477"/>
    <w:rsid w:val="00F27072"/>
    <w:rsid w:val="00F27510"/>
    <w:rsid w:val="00F30BE1"/>
    <w:rsid w:val="00F31070"/>
    <w:rsid w:val="00F31208"/>
    <w:rsid w:val="00F3133A"/>
    <w:rsid w:val="00F32C48"/>
    <w:rsid w:val="00F331B2"/>
    <w:rsid w:val="00F338EF"/>
    <w:rsid w:val="00F3484B"/>
    <w:rsid w:val="00F3485A"/>
    <w:rsid w:val="00F35828"/>
    <w:rsid w:val="00F36200"/>
    <w:rsid w:val="00F36364"/>
    <w:rsid w:val="00F365ED"/>
    <w:rsid w:val="00F369F2"/>
    <w:rsid w:val="00F37755"/>
    <w:rsid w:val="00F4001E"/>
    <w:rsid w:val="00F404D1"/>
    <w:rsid w:val="00F4083B"/>
    <w:rsid w:val="00F40CEB"/>
    <w:rsid w:val="00F42FEA"/>
    <w:rsid w:val="00F4406A"/>
    <w:rsid w:val="00F444D0"/>
    <w:rsid w:val="00F44789"/>
    <w:rsid w:val="00F45364"/>
    <w:rsid w:val="00F46D07"/>
    <w:rsid w:val="00F4752A"/>
    <w:rsid w:val="00F479EA"/>
    <w:rsid w:val="00F5060C"/>
    <w:rsid w:val="00F517D2"/>
    <w:rsid w:val="00F52831"/>
    <w:rsid w:val="00F553B0"/>
    <w:rsid w:val="00F554ED"/>
    <w:rsid w:val="00F55566"/>
    <w:rsid w:val="00F55CFA"/>
    <w:rsid w:val="00F5729E"/>
    <w:rsid w:val="00F57AEB"/>
    <w:rsid w:val="00F57FB0"/>
    <w:rsid w:val="00F6027F"/>
    <w:rsid w:val="00F6113D"/>
    <w:rsid w:val="00F61A05"/>
    <w:rsid w:val="00F620D6"/>
    <w:rsid w:val="00F620F1"/>
    <w:rsid w:val="00F63319"/>
    <w:rsid w:val="00F63DAE"/>
    <w:rsid w:val="00F64A5F"/>
    <w:rsid w:val="00F66639"/>
    <w:rsid w:val="00F67A51"/>
    <w:rsid w:val="00F67F43"/>
    <w:rsid w:val="00F71A95"/>
    <w:rsid w:val="00F72C7E"/>
    <w:rsid w:val="00F73D4A"/>
    <w:rsid w:val="00F742F9"/>
    <w:rsid w:val="00F74856"/>
    <w:rsid w:val="00F7498D"/>
    <w:rsid w:val="00F74A47"/>
    <w:rsid w:val="00F75DE9"/>
    <w:rsid w:val="00F75E18"/>
    <w:rsid w:val="00F769CA"/>
    <w:rsid w:val="00F76D48"/>
    <w:rsid w:val="00F773BF"/>
    <w:rsid w:val="00F77FB9"/>
    <w:rsid w:val="00F80081"/>
    <w:rsid w:val="00F8041B"/>
    <w:rsid w:val="00F807ED"/>
    <w:rsid w:val="00F80961"/>
    <w:rsid w:val="00F80CB1"/>
    <w:rsid w:val="00F81721"/>
    <w:rsid w:val="00F81C97"/>
    <w:rsid w:val="00F81D39"/>
    <w:rsid w:val="00F826AE"/>
    <w:rsid w:val="00F84066"/>
    <w:rsid w:val="00F84256"/>
    <w:rsid w:val="00F84445"/>
    <w:rsid w:val="00F849EC"/>
    <w:rsid w:val="00F84B68"/>
    <w:rsid w:val="00F84F01"/>
    <w:rsid w:val="00F85C39"/>
    <w:rsid w:val="00F86765"/>
    <w:rsid w:val="00F86885"/>
    <w:rsid w:val="00F86969"/>
    <w:rsid w:val="00F869A9"/>
    <w:rsid w:val="00F86B57"/>
    <w:rsid w:val="00F875CF"/>
    <w:rsid w:val="00F91063"/>
    <w:rsid w:val="00F92633"/>
    <w:rsid w:val="00F926C7"/>
    <w:rsid w:val="00F93609"/>
    <w:rsid w:val="00F9519A"/>
    <w:rsid w:val="00F954D2"/>
    <w:rsid w:val="00F956E4"/>
    <w:rsid w:val="00F95E45"/>
    <w:rsid w:val="00F95F3A"/>
    <w:rsid w:val="00F9607E"/>
    <w:rsid w:val="00F96440"/>
    <w:rsid w:val="00F9666B"/>
    <w:rsid w:val="00F96E60"/>
    <w:rsid w:val="00F971F5"/>
    <w:rsid w:val="00F97A38"/>
    <w:rsid w:val="00FA0074"/>
    <w:rsid w:val="00FA01F7"/>
    <w:rsid w:val="00FA0B4A"/>
    <w:rsid w:val="00FA0EC3"/>
    <w:rsid w:val="00FA19FC"/>
    <w:rsid w:val="00FA1A57"/>
    <w:rsid w:val="00FA2242"/>
    <w:rsid w:val="00FA2D35"/>
    <w:rsid w:val="00FA3A5E"/>
    <w:rsid w:val="00FA459D"/>
    <w:rsid w:val="00FA464A"/>
    <w:rsid w:val="00FA48EF"/>
    <w:rsid w:val="00FA4EC3"/>
    <w:rsid w:val="00FA7028"/>
    <w:rsid w:val="00FA7503"/>
    <w:rsid w:val="00FA76AF"/>
    <w:rsid w:val="00FA782F"/>
    <w:rsid w:val="00FA786D"/>
    <w:rsid w:val="00FA7ECF"/>
    <w:rsid w:val="00FB0BDB"/>
    <w:rsid w:val="00FB101B"/>
    <w:rsid w:val="00FB15AC"/>
    <w:rsid w:val="00FB1CED"/>
    <w:rsid w:val="00FB1E95"/>
    <w:rsid w:val="00FB222F"/>
    <w:rsid w:val="00FB2D10"/>
    <w:rsid w:val="00FB4D50"/>
    <w:rsid w:val="00FB5AF0"/>
    <w:rsid w:val="00FB69D0"/>
    <w:rsid w:val="00FB7183"/>
    <w:rsid w:val="00FB7358"/>
    <w:rsid w:val="00FC0988"/>
    <w:rsid w:val="00FC1E78"/>
    <w:rsid w:val="00FC2367"/>
    <w:rsid w:val="00FC26CD"/>
    <w:rsid w:val="00FC2A75"/>
    <w:rsid w:val="00FC31F5"/>
    <w:rsid w:val="00FC3D01"/>
    <w:rsid w:val="00FC471B"/>
    <w:rsid w:val="00FC4B96"/>
    <w:rsid w:val="00FC701E"/>
    <w:rsid w:val="00FD078D"/>
    <w:rsid w:val="00FD1787"/>
    <w:rsid w:val="00FD1878"/>
    <w:rsid w:val="00FD297A"/>
    <w:rsid w:val="00FD45B6"/>
    <w:rsid w:val="00FD46FD"/>
    <w:rsid w:val="00FD5B08"/>
    <w:rsid w:val="00FD6931"/>
    <w:rsid w:val="00FD7041"/>
    <w:rsid w:val="00FD716D"/>
    <w:rsid w:val="00FD7657"/>
    <w:rsid w:val="00FD7BDC"/>
    <w:rsid w:val="00FE0669"/>
    <w:rsid w:val="00FE06B3"/>
    <w:rsid w:val="00FE15DA"/>
    <w:rsid w:val="00FE1A9E"/>
    <w:rsid w:val="00FE295B"/>
    <w:rsid w:val="00FE35C6"/>
    <w:rsid w:val="00FE58D2"/>
    <w:rsid w:val="00FE5E3F"/>
    <w:rsid w:val="00FE7719"/>
    <w:rsid w:val="00FE77E7"/>
    <w:rsid w:val="00FF0F11"/>
    <w:rsid w:val="00FF14F5"/>
    <w:rsid w:val="00FF347D"/>
    <w:rsid w:val="00FF37CD"/>
    <w:rsid w:val="00FF38B7"/>
    <w:rsid w:val="00FF3EAB"/>
    <w:rsid w:val="00FF3F77"/>
    <w:rsid w:val="00FF5E6E"/>
    <w:rsid w:val="00FF60A8"/>
    <w:rsid w:val="00FF62AD"/>
    <w:rsid w:val="00FF70FD"/>
    <w:rsid w:val="00FF7859"/>
    <w:rsid w:val="00FF7FD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5B4AAB88"/>
  <w15:docId w15:val="{BE1DDAF7-22C5-4AB0-AB39-381F37FCB6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8531E8"/>
    <w:pPr>
      <w:spacing w:after="200" w:line="276" w:lineRule="auto"/>
    </w:pPr>
    <w:rPr>
      <w:sz w:val="22"/>
      <w:szCs w:val="22"/>
      <w:lang w:eastAsia="en-US"/>
    </w:rPr>
  </w:style>
  <w:style w:type="paragraph" w:styleId="Naslov1">
    <w:name w:val="heading 1"/>
    <w:aliases w:val="NASLOV"/>
    <w:basedOn w:val="Navaden"/>
    <w:next w:val="Navaden"/>
    <w:link w:val="Naslov1Znak"/>
    <w:autoRedefine/>
    <w:qFormat/>
    <w:rsid w:val="00107ED0"/>
    <w:pPr>
      <w:keepNext/>
      <w:spacing w:before="240" w:after="60" w:line="260" w:lineRule="exact"/>
      <w:outlineLvl w:val="0"/>
    </w:pPr>
    <w:rPr>
      <w:rFonts w:ascii="Arial" w:eastAsia="Times New Roman" w:hAnsi="Arial"/>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107ED0"/>
    <w:rPr>
      <w:rFonts w:ascii="Arial" w:eastAsia="Times New Roman" w:hAnsi="Arial"/>
      <w:b/>
      <w:kern w:val="32"/>
      <w:sz w:val="28"/>
      <w:szCs w:val="32"/>
    </w:rPr>
  </w:style>
  <w:style w:type="paragraph" w:styleId="Glava">
    <w:name w:val="header"/>
    <w:basedOn w:val="Navaden"/>
    <w:link w:val="GlavaZnak"/>
    <w:rsid w:val="00107ED0"/>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link w:val="Glava"/>
    <w:rsid w:val="00107ED0"/>
    <w:rPr>
      <w:rFonts w:ascii="Arial" w:eastAsia="Times New Roman" w:hAnsi="Arial"/>
      <w:szCs w:val="24"/>
      <w:lang w:eastAsia="en-US"/>
    </w:rPr>
  </w:style>
  <w:style w:type="paragraph" w:styleId="Noga">
    <w:name w:val="footer"/>
    <w:basedOn w:val="Navaden"/>
    <w:link w:val="NogaZnak"/>
    <w:uiPriority w:val="99"/>
    <w:rsid w:val="00107ED0"/>
    <w:pPr>
      <w:tabs>
        <w:tab w:val="center" w:pos="4320"/>
        <w:tab w:val="right" w:pos="8640"/>
      </w:tabs>
      <w:spacing w:after="0" w:line="260" w:lineRule="exact"/>
    </w:pPr>
    <w:rPr>
      <w:rFonts w:ascii="Arial" w:eastAsia="Times New Roman" w:hAnsi="Arial"/>
      <w:sz w:val="20"/>
      <w:szCs w:val="24"/>
    </w:rPr>
  </w:style>
  <w:style w:type="character" w:customStyle="1" w:styleId="NogaZnak">
    <w:name w:val="Noga Znak"/>
    <w:link w:val="Noga"/>
    <w:uiPriority w:val="99"/>
    <w:rsid w:val="00107ED0"/>
    <w:rPr>
      <w:rFonts w:ascii="Arial" w:eastAsia="Times New Roman" w:hAnsi="Arial"/>
      <w:szCs w:val="24"/>
      <w:lang w:eastAsia="en-US"/>
    </w:rPr>
  </w:style>
  <w:style w:type="paragraph" w:styleId="Zgradbadokumenta">
    <w:name w:val="Document Map"/>
    <w:basedOn w:val="Navaden"/>
    <w:link w:val="ZgradbadokumentaZnak"/>
    <w:rsid w:val="00107ED0"/>
    <w:pPr>
      <w:spacing w:after="0" w:line="260" w:lineRule="exact"/>
    </w:pPr>
    <w:rPr>
      <w:rFonts w:ascii="Tahoma" w:eastAsia="Times New Roman" w:hAnsi="Tahoma" w:cs="Tahoma"/>
      <w:sz w:val="16"/>
      <w:szCs w:val="16"/>
    </w:rPr>
  </w:style>
  <w:style w:type="character" w:customStyle="1" w:styleId="ZgradbadokumentaZnak">
    <w:name w:val="Zgradba dokumenta Znak"/>
    <w:link w:val="Zgradbadokumenta"/>
    <w:rsid w:val="00107ED0"/>
    <w:rPr>
      <w:rFonts w:ascii="Tahoma" w:eastAsia="Times New Roman" w:hAnsi="Tahoma" w:cs="Tahoma"/>
      <w:sz w:val="16"/>
      <w:szCs w:val="16"/>
      <w:lang w:eastAsia="en-US"/>
    </w:rPr>
  </w:style>
  <w:style w:type="table" w:styleId="Tabelamrea">
    <w:name w:val="Table Grid"/>
    <w:basedOn w:val="Navadnatabela"/>
    <w:rsid w:val="00107ED0"/>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107ED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qFormat/>
    <w:rsid w:val="00107ED0"/>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uiPriority w:val="99"/>
    <w:rsid w:val="00107ED0"/>
    <w:rPr>
      <w:color w:val="0000FF"/>
      <w:u w:val="single"/>
    </w:rPr>
  </w:style>
  <w:style w:type="paragraph" w:customStyle="1" w:styleId="podpisi">
    <w:name w:val="podpisi"/>
    <w:basedOn w:val="Navaden"/>
    <w:uiPriority w:val="99"/>
    <w:qFormat/>
    <w:rsid w:val="00107ED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107ED0"/>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avaden"/>
    <w:link w:val="NaslovpredpisaZnak"/>
    <w:uiPriority w:val="99"/>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uiPriority w:val="99"/>
    <w:rsid w:val="00107ED0"/>
    <w:rPr>
      <w:rFonts w:ascii="Arial" w:eastAsia="Times New Roman" w:hAnsi="Arial" w:cs="Arial"/>
      <w:b/>
      <w:sz w:val="22"/>
      <w:szCs w:val="22"/>
    </w:rPr>
  </w:style>
  <w:style w:type="paragraph" w:customStyle="1" w:styleId="Poglavje">
    <w:name w:val="Poglavje"/>
    <w:basedOn w:val="Navaden"/>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107ED0"/>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107ED0"/>
    <w:rPr>
      <w:rFonts w:ascii="Arial" w:eastAsia="Times New Roman" w:hAnsi="Arial" w:cs="Arial"/>
      <w:sz w:val="22"/>
      <w:szCs w:val="22"/>
    </w:rPr>
  </w:style>
  <w:style w:type="paragraph" w:customStyle="1" w:styleId="Oddelek">
    <w:name w:val="Oddelek"/>
    <w:basedOn w:val="Navaden"/>
    <w:link w:val="OddelekZnak1"/>
    <w:qFormat/>
    <w:rsid w:val="00107ED0"/>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uiPriority w:val="99"/>
    <w:rsid w:val="00107ED0"/>
    <w:rPr>
      <w:rFonts w:ascii="Arial" w:eastAsia="Times New Roman" w:hAnsi="Arial" w:cs="Arial"/>
      <w:b/>
      <w:sz w:val="22"/>
      <w:szCs w:val="22"/>
    </w:rPr>
  </w:style>
  <w:style w:type="paragraph" w:customStyle="1" w:styleId="Alineazaodstavkom">
    <w:name w:val="Alinea za odstavkom"/>
    <w:basedOn w:val="Navaden"/>
    <w:link w:val="AlineazaodstavkomZnak"/>
    <w:uiPriority w:val="99"/>
    <w:qFormat/>
    <w:rsid w:val="00107ED0"/>
    <w:pPr>
      <w:numPr>
        <w:numId w:val="6"/>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uiPriority w:val="99"/>
    <w:rsid w:val="00107ED0"/>
    <w:rPr>
      <w:rFonts w:ascii="Arial" w:eastAsia="Times New Roman" w:hAnsi="Arial" w:cs="Arial"/>
      <w:sz w:val="22"/>
      <w:szCs w:val="22"/>
    </w:rPr>
  </w:style>
  <w:style w:type="character" w:styleId="tevilkastrani">
    <w:name w:val="page number"/>
    <w:rsid w:val="00107ED0"/>
  </w:style>
  <w:style w:type="paragraph" w:styleId="Sprotnaopomba-besedilo">
    <w:name w:val="footnote text"/>
    <w:aliases w:val="Footnote,Char Char Char Char,Sprotna opomba - besedilo Znak1,Sprotna opomba - besedilo Znak Znak2,Sprotna opomba - besedilo Znak1 Znak Znak1,Sprotna opomba - besedilo Znak1 Znak Znak Znak Char Char,Char Char Char,Char Char,fn,o"/>
    <w:basedOn w:val="Navaden"/>
    <w:link w:val="Sprotnaopomba-besediloZnak"/>
    <w:uiPriority w:val="99"/>
    <w:qFormat/>
    <w:rsid w:val="00107ED0"/>
    <w:pPr>
      <w:spacing w:after="0" w:line="260" w:lineRule="exact"/>
    </w:pPr>
    <w:rPr>
      <w:rFonts w:ascii="Arial" w:eastAsia="Times New Roman" w:hAnsi="Arial"/>
      <w:sz w:val="20"/>
      <w:szCs w:val="20"/>
    </w:rPr>
  </w:style>
  <w:style w:type="character" w:customStyle="1" w:styleId="Sprotnaopomba-besediloZnak">
    <w:name w:val="Sprotna opomba - besedilo Znak"/>
    <w:aliases w:val="Footnote Znak,Char Char Char Char Znak,Sprotna opomba - besedilo Znak1 Znak,Sprotna opomba - besedilo Znak Znak2 Znak,Sprotna opomba - besedilo Znak1 Znak Znak1 Znak,Char Char Char Znak,Char Char Znak,fn Znak,o Znak"/>
    <w:link w:val="Sprotnaopomba-besedilo"/>
    <w:uiPriority w:val="99"/>
    <w:rsid w:val="00107ED0"/>
    <w:rPr>
      <w:rFonts w:ascii="Arial" w:eastAsia="Times New Roman" w:hAnsi="Arial"/>
      <w:lang w:eastAsia="en-US"/>
    </w:rPr>
  </w:style>
  <w:style w:type="character" w:styleId="Sprotnaopomba-sklic">
    <w:name w:val="footnote reference"/>
    <w:aliases w:val="fr,Footnote symbol,Fussnota,SUPERS,-E Fußnotenzeichen,Footnote reference number,note TESI,EN Footnote Reference,Footnote1,ESPON Footnote No,Footnote11,Footnote111,number,Times 10 Point,Exposant 3 Point,Footnote Reference_LVL6,E..."/>
    <w:uiPriority w:val="99"/>
    <w:qFormat/>
    <w:rsid w:val="00107ED0"/>
    <w:rPr>
      <w:vertAlign w:val="superscript"/>
    </w:rPr>
  </w:style>
  <w:style w:type="character" w:styleId="Pripombasklic">
    <w:name w:val="annotation reference"/>
    <w:uiPriority w:val="99"/>
    <w:semiHidden/>
    <w:rsid w:val="00107ED0"/>
    <w:rPr>
      <w:sz w:val="16"/>
      <w:szCs w:val="16"/>
    </w:rPr>
  </w:style>
  <w:style w:type="paragraph" w:styleId="Pripombabesedilo">
    <w:name w:val="annotation text"/>
    <w:basedOn w:val="Navaden"/>
    <w:link w:val="PripombabesediloZnak"/>
    <w:uiPriority w:val="99"/>
    <w:semiHidden/>
    <w:rsid w:val="00107ED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rPr>
  </w:style>
  <w:style w:type="character" w:customStyle="1" w:styleId="PripombabesediloZnak">
    <w:name w:val="Pripomba – besedilo Znak"/>
    <w:link w:val="Pripombabesedilo"/>
    <w:uiPriority w:val="99"/>
    <w:semiHidden/>
    <w:rsid w:val="00107ED0"/>
    <w:rPr>
      <w:rFonts w:ascii="Times New Roman" w:eastAsia="Times New Roman" w:hAnsi="Times New Roman"/>
      <w:lang w:eastAsia="en-US"/>
    </w:rPr>
  </w:style>
  <w:style w:type="paragraph" w:styleId="Besedilooblaka">
    <w:name w:val="Balloon Text"/>
    <w:basedOn w:val="Navaden"/>
    <w:link w:val="BesedilooblakaZnak"/>
    <w:semiHidden/>
    <w:rsid w:val="00107ED0"/>
    <w:pPr>
      <w:spacing w:after="0" w:line="260" w:lineRule="exact"/>
    </w:pPr>
    <w:rPr>
      <w:rFonts w:ascii="Tahoma" w:eastAsia="Times New Roman" w:hAnsi="Tahoma" w:cs="Tahoma"/>
      <w:sz w:val="16"/>
      <w:szCs w:val="16"/>
    </w:rPr>
  </w:style>
  <w:style w:type="character" w:customStyle="1" w:styleId="BesedilooblakaZnak">
    <w:name w:val="Besedilo oblačka Znak"/>
    <w:link w:val="Besedilooblaka"/>
    <w:semiHidden/>
    <w:rsid w:val="00107ED0"/>
    <w:rPr>
      <w:rFonts w:ascii="Tahoma" w:eastAsia="Times New Roman" w:hAnsi="Tahoma" w:cs="Tahoma"/>
      <w:sz w:val="16"/>
      <w:szCs w:val="16"/>
      <w:lang w:eastAsia="en-US"/>
    </w:rPr>
  </w:style>
  <w:style w:type="paragraph" w:customStyle="1" w:styleId="Par-number1">
    <w:name w:val="Par-number 1."/>
    <w:basedOn w:val="Navaden"/>
    <w:next w:val="Navaden"/>
    <w:rsid w:val="00107ED0"/>
    <w:pPr>
      <w:widowControl w:val="0"/>
      <w:numPr>
        <w:numId w:val="2"/>
      </w:numPr>
      <w:spacing w:after="0" w:line="360" w:lineRule="auto"/>
    </w:pPr>
    <w:rPr>
      <w:rFonts w:ascii="Times New Roman" w:eastAsia="Times New Roman" w:hAnsi="Times New Roman"/>
      <w:sz w:val="24"/>
      <w:szCs w:val="20"/>
      <w:lang w:eastAsia="fr-BE"/>
    </w:rPr>
  </w:style>
  <w:style w:type="paragraph" w:styleId="Odstavekseznama">
    <w:name w:val="List Paragraph"/>
    <w:basedOn w:val="Navaden"/>
    <w:link w:val="OdstavekseznamaZnak"/>
    <w:uiPriority w:val="34"/>
    <w:qFormat/>
    <w:rsid w:val="00107ED0"/>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avaden"/>
    <w:next w:val="Navaden"/>
    <w:rsid w:val="00107ED0"/>
    <w:pPr>
      <w:widowControl w:val="0"/>
      <w:numPr>
        <w:numId w:val="4"/>
      </w:numPr>
      <w:tabs>
        <w:tab w:val="left" w:pos="567"/>
      </w:tabs>
      <w:spacing w:after="0" w:line="360" w:lineRule="auto"/>
    </w:pPr>
    <w:rPr>
      <w:rFonts w:ascii="Times New Roman" w:eastAsia="Times New Roman" w:hAnsi="Times New Roman"/>
      <w:sz w:val="24"/>
      <w:szCs w:val="20"/>
      <w:lang w:eastAsia="fr-BE"/>
    </w:rPr>
  </w:style>
  <w:style w:type="paragraph" w:styleId="Zadevapripombe">
    <w:name w:val="annotation subject"/>
    <w:basedOn w:val="Pripombabesedilo"/>
    <w:next w:val="Pripombabesedilo"/>
    <w:link w:val="ZadevapripombeZnak"/>
    <w:semiHidden/>
    <w:rsid w:val="00107ED0"/>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
    <w:semiHidden/>
    <w:rsid w:val="00107ED0"/>
    <w:rPr>
      <w:rFonts w:ascii="Arial" w:eastAsia="Times New Roman" w:hAnsi="Arial"/>
      <w:b/>
      <w:bCs/>
      <w:lang w:eastAsia="en-US"/>
    </w:rPr>
  </w:style>
  <w:style w:type="paragraph" w:customStyle="1" w:styleId="Odstavek">
    <w:name w:val="Odstavek"/>
    <w:basedOn w:val="Navaden"/>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avaden"/>
    <w:qFormat/>
    <w:rsid w:val="00107ED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107ED0"/>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107ED0"/>
    <w:rPr>
      <w:rFonts w:ascii="Arial" w:eastAsia="Times New Roman" w:hAnsi="Arial" w:cs="Arial"/>
      <w:sz w:val="22"/>
      <w:szCs w:val="22"/>
    </w:rPr>
  </w:style>
  <w:style w:type="character" w:customStyle="1" w:styleId="rkovnatokazaodstavkomZnak">
    <w:name w:val="Črkovna točka_za odstavkom Znak"/>
    <w:link w:val="rkovnatokazaodstavkom"/>
    <w:rsid w:val="00107ED0"/>
    <w:rPr>
      <w:rFonts w:ascii="Arial" w:hAnsi="Arial"/>
    </w:rPr>
  </w:style>
  <w:style w:type="paragraph" w:customStyle="1" w:styleId="rkovnatokazaodstavkom">
    <w:name w:val="Črkovna točka_za odstavkom"/>
    <w:basedOn w:val="Navaden"/>
    <w:link w:val="rkovnatokazaodstavkomZnak"/>
    <w:qFormat/>
    <w:rsid w:val="00107ED0"/>
    <w:pPr>
      <w:numPr>
        <w:numId w:val="5"/>
      </w:numPr>
      <w:overflowPunct w:val="0"/>
      <w:autoSpaceDE w:val="0"/>
      <w:autoSpaceDN w:val="0"/>
      <w:adjustRightInd w:val="0"/>
      <w:spacing w:after="0" w:line="200" w:lineRule="exact"/>
      <w:jc w:val="both"/>
      <w:textAlignment w:val="baseline"/>
    </w:pPr>
    <w:rPr>
      <w:rFonts w:ascii="Arial" w:hAnsi="Arial"/>
      <w:sz w:val="20"/>
      <w:szCs w:val="20"/>
      <w:lang w:eastAsia="sl-SI"/>
    </w:rPr>
  </w:style>
  <w:style w:type="paragraph" w:customStyle="1" w:styleId="Odsek">
    <w:name w:val="Odsek"/>
    <w:basedOn w:val="Oddelek"/>
    <w:link w:val="OdsekZnak"/>
    <w:qFormat/>
    <w:rsid w:val="00107ED0"/>
    <w:pPr>
      <w:numPr>
        <w:numId w:val="1"/>
      </w:numPr>
    </w:pPr>
  </w:style>
  <w:style w:type="character" w:customStyle="1" w:styleId="OdsekZnak">
    <w:name w:val="Odsek Znak"/>
    <w:link w:val="Odsek"/>
    <w:rsid w:val="00107ED0"/>
    <w:rPr>
      <w:rFonts w:ascii="Arial" w:eastAsia="Times New Roman" w:hAnsi="Arial" w:cs="Arial"/>
      <w:b/>
      <w:sz w:val="22"/>
      <w:szCs w:val="22"/>
    </w:rPr>
  </w:style>
  <w:style w:type="paragraph" w:customStyle="1" w:styleId="len">
    <w:name w:val="Člen"/>
    <w:basedOn w:val="Navaden"/>
    <w:link w:val="lenZnak"/>
    <w:qFormat/>
    <w:rsid w:val="00107ED0"/>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qFormat/>
    <w:rsid w:val="00107ED0"/>
    <w:pPr>
      <w:spacing w:before="0"/>
    </w:pPr>
  </w:style>
  <w:style w:type="paragraph" w:styleId="Telobesedila-zamik">
    <w:name w:val="Body Text Indent"/>
    <w:basedOn w:val="Navaden"/>
    <w:link w:val="Telobesedila-zamikZnak"/>
    <w:rsid w:val="00AA3C9A"/>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link w:val="Telobesedila-zamik"/>
    <w:rsid w:val="00AA3C9A"/>
    <w:rPr>
      <w:rFonts w:ascii="Arial" w:eastAsia="Times New Roman" w:hAnsi="Arial"/>
      <w:szCs w:val="24"/>
      <w:lang w:val="en-US" w:eastAsia="en-US"/>
    </w:rPr>
  </w:style>
  <w:style w:type="paragraph" w:customStyle="1" w:styleId="len1">
    <w:name w:val="len1"/>
    <w:basedOn w:val="Navaden"/>
    <w:rsid w:val="004704C9"/>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4704C9"/>
    <w:pPr>
      <w:spacing w:before="240" w:after="0" w:line="240" w:lineRule="auto"/>
      <w:ind w:firstLine="1021"/>
      <w:jc w:val="both"/>
    </w:pPr>
    <w:rPr>
      <w:rFonts w:ascii="Arial" w:eastAsia="Times New Roman" w:hAnsi="Arial" w:cs="Arial"/>
      <w:lang w:eastAsia="sl-SI"/>
    </w:rPr>
  </w:style>
  <w:style w:type="paragraph" w:customStyle="1" w:styleId="tevilnatoka1">
    <w:name w:val="tevilnatoka1"/>
    <w:basedOn w:val="Navaden"/>
    <w:rsid w:val="004704C9"/>
    <w:pPr>
      <w:spacing w:after="0" w:line="240" w:lineRule="auto"/>
      <w:ind w:left="425" w:hanging="425"/>
      <w:jc w:val="both"/>
    </w:pPr>
    <w:rPr>
      <w:rFonts w:ascii="Arial" w:eastAsia="Times New Roman" w:hAnsi="Arial" w:cs="Arial"/>
      <w:lang w:eastAsia="sl-SI"/>
    </w:rPr>
  </w:style>
  <w:style w:type="paragraph" w:customStyle="1" w:styleId="lennaslov1">
    <w:name w:val="lennaslov1"/>
    <w:basedOn w:val="Navaden"/>
    <w:rsid w:val="004704C9"/>
    <w:pPr>
      <w:spacing w:after="0" w:line="240" w:lineRule="auto"/>
      <w:jc w:val="center"/>
    </w:pPr>
    <w:rPr>
      <w:rFonts w:ascii="Arial" w:eastAsia="Times New Roman" w:hAnsi="Arial" w:cs="Arial"/>
      <w:b/>
      <w:bCs/>
      <w:lang w:eastAsia="sl-SI"/>
    </w:rPr>
  </w:style>
  <w:style w:type="character" w:styleId="Poudarek">
    <w:name w:val="Emphasis"/>
    <w:basedOn w:val="Privzetapisavaodstavka"/>
    <w:uiPriority w:val="20"/>
    <w:qFormat/>
    <w:rsid w:val="00B82417"/>
    <w:rPr>
      <w:b/>
      <w:bCs/>
      <w:i w:val="0"/>
      <w:iCs w:val="0"/>
    </w:rPr>
  </w:style>
  <w:style w:type="character" w:customStyle="1" w:styleId="st1">
    <w:name w:val="st1"/>
    <w:basedOn w:val="Privzetapisavaodstavka"/>
    <w:rsid w:val="00B82417"/>
  </w:style>
  <w:style w:type="paragraph" w:styleId="Brezrazmikov">
    <w:name w:val="No Spacing"/>
    <w:uiPriority w:val="1"/>
    <w:qFormat/>
    <w:rsid w:val="001E1AA2"/>
    <w:rPr>
      <w:rFonts w:asciiTheme="minorHAnsi" w:eastAsiaTheme="minorHAnsi" w:hAnsiTheme="minorHAnsi" w:cstheme="minorBidi"/>
      <w:sz w:val="22"/>
      <w:szCs w:val="22"/>
      <w:lang w:eastAsia="en-US"/>
    </w:rPr>
  </w:style>
  <w:style w:type="paragraph" w:customStyle="1" w:styleId="Alineazatevilnotoko">
    <w:name w:val="Alinea za številčno točko"/>
    <w:basedOn w:val="Alineazaodstavkom"/>
    <w:link w:val="AlineazatevilnotokoZnak"/>
    <w:uiPriority w:val="99"/>
    <w:qFormat/>
    <w:rsid w:val="006D615C"/>
    <w:pPr>
      <w:numPr>
        <w:numId w:val="0"/>
      </w:numPr>
      <w:tabs>
        <w:tab w:val="left" w:pos="540"/>
        <w:tab w:val="num" w:pos="720"/>
        <w:tab w:val="left" w:pos="900"/>
      </w:tabs>
      <w:overflowPunct/>
      <w:autoSpaceDE/>
      <w:autoSpaceDN/>
      <w:adjustRightInd/>
      <w:spacing w:line="240" w:lineRule="auto"/>
      <w:ind w:left="567" w:hanging="170"/>
      <w:textAlignment w:val="auto"/>
    </w:pPr>
  </w:style>
  <w:style w:type="paragraph" w:customStyle="1" w:styleId="tevilnatoka">
    <w:name w:val="Številčna točka"/>
    <w:basedOn w:val="Navaden"/>
    <w:link w:val="tevilnatokaZnak"/>
    <w:uiPriority w:val="99"/>
    <w:qFormat/>
    <w:rsid w:val="006D615C"/>
    <w:pPr>
      <w:numPr>
        <w:numId w:val="17"/>
      </w:numPr>
      <w:tabs>
        <w:tab w:val="left" w:pos="540"/>
        <w:tab w:val="left" w:pos="900"/>
      </w:tabs>
      <w:spacing w:after="0" w:line="240" w:lineRule="auto"/>
      <w:jc w:val="both"/>
    </w:pPr>
    <w:rPr>
      <w:rFonts w:ascii="Arial" w:eastAsia="Times New Roman" w:hAnsi="Arial" w:cs="Arial"/>
      <w:lang w:eastAsia="sl-SI"/>
    </w:rPr>
  </w:style>
  <w:style w:type="character" w:customStyle="1" w:styleId="AlineazatevilnotokoZnak">
    <w:name w:val="Alinea za številčno točko Znak"/>
    <w:link w:val="Alineazatevilnotoko"/>
    <w:uiPriority w:val="99"/>
    <w:locked/>
    <w:rsid w:val="006D615C"/>
    <w:rPr>
      <w:rFonts w:ascii="Arial" w:eastAsia="Times New Roman" w:hAnsi="Arial" w:cs="Arial"/>
      <w:sz w:val="22"/>
      <w:szCs w:val="22"/>
    </w:rPr>
  </w:style>
  <w:style w:type="character" w:customStyle="1" w:styleId="tevilnatokaZnak">
    <w:name w:val="Številčna točka Znak"/>
    <w:basedOn w:val="OdstavekZnak"/>
    <w:link w:val="tevilnatoka"/>
    <w:uiPriority w:val="99"/>
    <w:locked/>
    <w:rsid w:val="006D615C"/>
    <w:rPr>
      <w:rFonts w:ascii="Arial" w:eastAsia="Times New Roman" w:hAnsi="Arial" w:cs="Arial"/>
      <w:sz w:val="22"/>
      <w:szCs w:val="22"/>
    </w:rPr>
  </w:style>
  <w:style w:type="character" w:styleId="SledenaHiperpovezava">
    <w:name w:val="FollowedHyperlink"/>
    <w:basedOn w:val="Privzetapisavaodstavka"/>
    <w:uiPriority w:val="99"/>
    <w:semiHidden/>
    <w:unhideWhenUsed/>
    <w:rsid w:val="00686F6E"/>
    <w:rPr>
      <w:color w:val="800080" w:themeColor="followedHyperlink"/>
      <w:u w:val="single"/>
    </w:rPr>
  </w:style>
  <w:style w:type="paragraph" w:customStyle="1" w:styleId="alineazaodstavkom1">
    <w:name w:val="alineazaodstavkom1"/>
    <w:basedOn w:val="Navaden"/>
    <w:rsid w:val="00D83608"/>
    <w:pPr>
      <w:spacing w:after="0" w:line="240" w:lineRule="auto"/>
      <w:ind w:left="425" w:hanging="425"/>
      <w:jc w:val="both"/>
    </w:pPr>
    <w:rPr>
      <w:rFonts w:ascii="Arial" w:eastAsia="Times New Roman" w:hAnsi="Arial" w:cs="Arial"/>
      <w:lang w:eastAsia="sl-SI"/>
    </w:rPr>
  </w:style>
  <w:style w:type="paragraph" w:customStyle="1" w:styleId="prevnext3">
    <w:name w:val="prevnext3"/>
    <w:basedOn w:val="Navaden"/>
    <w:uiPriority w:val="99"/>
    <w:rsid w:val="00F81D39"/>
    <w:pPr>
      <w:spacing w:after="210" w:line="240" w:lineRule="auto"/>
    </w:pPr>
    <w:rPr>
      <w:rFonts w:ascii="Times New Roman" w:hAnsi="Times New Roman"/>
      <w:color w:val="333333"/>
      <w:sz w:val="18"/>
      <w:szCs w:val="18"/>
      <w:lang w:eastAsia="sl-SI"/>
    </w:rPr>
  </w:style>
  <w:style w:type="paragraph" w:customStyle="1" w:styleId="Default">
    <w:name w:val="Default"/>
    <w:rsid w:val="00F81D39"/>
    <w:pPr>
      <w:autoSpaceDE w:val="0"/>
      <w:autoSpaceDN w:val="0"/>
      <w:adjustRightInd w:val="0"/>
    </w:pPr>
    <w:rPr>
      <w:rFonts w:ascii="EUAlbertina" w:eastAsia="Times New Roman" w:hAnsi="EUAlbertina" w:cs="EUAlbertina"/>
      <w:color w:val="000000"/>
      <w:sz w:val="24"/>
      <w:szCs w:val="24"/>
    </w:rPr>
  </w:style>
  <w:style w:type="character" w:customStyle="1" w:styleId="tlid-translation">
    <w:name w:val="tlid-translation"/>
    <w:basedOn w:val="Privzetapisavaodstavka"/>
    <w:rsid w:val="00F81D39"/>
  </w:style>
  <w:style w:type="paragraph" w:styleId="Revizija">
    <w:name w:val="Revision"/>
    <w:hidden/>
    <w:uiPriority w:val="99"/>
    <w:semiHidden/>
    <w:rsid w:val="00FD7041"/>
    <w:rPr>
      <w:sz w:val="22"/>
      <w:szCs w:val="22"/>
      <w:lang w:eastAsia="en-US"/>
    </w:rPr>
  </w:style>
  <w:style w:type="paragraph" w:customStyle="1" w:styleId="lennovele1">
    <w:name w:val="lennovele1"/>
    <w:basedOn w:val="Navaden"/>
    <w:rsid w:val="00712535"/>
    <w:pPr>
      <w:spacing w:before="480" w:after="0" w:line="240" w:lineRule="auto"/>
      <w:jc w:val="center"/>
    </w:pPr>
    <w:rPr>
      <w:rFonts w:ascii="Arial" w:eastAsia="Times New Roman" w:hAnsi="Arial" w:cs="Arial"/>
      <w:lang w:eastAsia="sl-SI"/>
    </w:rPr>
  </w:style>
  <w:style w:type="paragraph" w:styleId="Naslovpoiljatelja">
    <w:name w:val="envelope return"/>
    <w:basedOn w:val="Navaden"/>
    <w:uiPriority w:val="99"/>
    <w:unhideWhenUsed/>
    <w:rsid w:val="008804D4"/>
    <w:pPr>
      <w:spacing w:after="0" w:line="240" w:lineRule="auto"/>
      <w:ind w:left="720" w:hanging="720"/>
      <w:jc w:val="both"/>
    </w:pPr>
    <w:rPr>
      <w:rFonts w:ascii="Arial" w:eastAsia="Times New Roman" w:hAnsi="Arial" w:cs="Arial"/>
      <w:sz w:val="20"/>
      <w:szCs w:val="20"/>
      <w:lang w:eastAsia="sl-SI"/>
    </w:rPr>
  </w:style>
  <w:style w:type="character" w:customStyle="1" w:styleId="acopre1">
    <w:name w:val="acopre1"/>
    <w:basedOn w:val="Privzetapisavaodstavka"/>
    <w:rsid w:val="003034B3"/>
  </w:style>
  <w:style w:type="character" w:customStyle="1" w:styleId="Nerazreenaomemba1">
    <w:name w:val="Nerazrešena omemba1"/>
    <w:basedOn w:val="Privzetapisavaodstavka"/>
    <w:uiPriority w:val="99"/>
    <w:semiHidden/>
    <w:unhideWhenUsed/>
    <w:rsid w:val="00C610B3"/>
    <w:rPr>
      <w:color w:val="605E5C"/>
      <w:shd w:val="clear" w:color="auto" w:fill="E1DFDD"/>
    </w:rPr>
  </w:style>
  <w:style w:type="paragraph" w:customStyle="1" w:styleId="alineazatevilnotoko1">
    <w:name w:val="alineazatevilnotoko1"/>
    <w:basedOn w:val="Navaden"/>
    <w:rsid w:val="00850AF0"/>
    <w:pPr>
      <w:spacing w:after="0" w:line="240" w:lineRule="auto"/>
      <w:ind w:left="567" w:hanging="142"/>
      <w:jc w:val="both"/>
    </w:pPr>
    <w:rPr>
      <w:rFonts w:ascii="Arial" w:eastAsia="Times New Roman" w:hAnsi="Arial" w:cs="Arial"/>
      <w:lang w:eastAsia="sl-SI"/>
    </w:rPr>
  </w:style>
  <w:style w:type="paragraph" w:customStyle="1" w:styleId="len0">
    <w:name w:val="len"/>
    <w:basedOn w:val="Navaden"/>
    <w:rsid w:val="00C62C22"/>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naslov0">
    <w:name w:val="lennaslov"/>
    <w:basedOn w:val="Navaden"/>
    <w:rsid w:val="00C62C22"/>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stavek0">
    <w:name w:val="odstavek"/>
    <w:basedOn w:val="Navaden"/>
    <w:rsid w:val="00C62C22"/>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lineazaodstavkom0">
    <w:name w:val="alineazaodstavkom"/>
    <w:basedOn w:val="Navaden"/>
    <w:rsid w:val="00C62C22"/>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tevilnatoka0">
    <w:name w:val="tevilnatoka"/>
    <w:basedOn w:val="Navaden"/>
    <w:rsid w:val="00C62C22"/>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lineazatevilnotoko0">
    <w:name w:val="alineazatevilnotoko"/>
    <w:basedOn w:val="Navaden"/>
    <w:rsid w:val="00C62C22"/>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markedcontent">
    <w:name w:val="markedcontent"/>
    <w:basedOn w:val="Privzetapisavaodstavka"/>
    <w:rsid w:val="00D210F9"/>
  </w:style>
  <w:style w:type="character" w:customStyle="1" w:styleId="highlight">
    <w:name w:val="highlight"/>
    <w:basedOn w:val="Privzetapisavaodstavka"/>
    <w:rsid w:val="00D210F9"/>
  </w:style>
  <w:style w:type="paragraph" w:customStyle="1" w:styleId="align-left">
    <w:name w:val="align-left"/>
    <w:basedOn w:val="Navaden"/>
    <w:rsid w:val="0016080D"/>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naslovnadlenom">
    <w:name w:val="naslovnadlenom"/>
    <w:basedOn w:val="Navaden"/>
    <w:rsid w:val="00CE2C44"/>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OdstavekseznamaZnak">
    <w:name w:val="Odstavek seznama Znak"/>
    <w:link w:val="Odstavekseznama"/>
    <w:uiPriority w:val="34"/>
    <w:rsid w:val="00433F99"/>
    <w:rPr>
      <w:rFonts w:ascii="Times New Roman" w:eastAsia="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523901">
      <w:bodyDiv w:val="1"/>
      <w:marLeft w:val="0"/>
      <w:marRight w:val="0"/>
      <w:marTop w:val="0"/>
      <w:marBottom w:val="0"/>
      <w:divBdr>
        <w:top w:val="none" w:sz="0" w:space="0" w:color="auto"/>
        <w:left w:val="none" w:sz="0" w:space="0" w:color="auto"/>
        <w:bottom w:val="none" w:sz="0" w:space="0" w:color="auto"/>
        <w:right w:val="none" w:sz="0" w:space="0" w:color="auto"/>
      </w:divBdr>
      <w:divsChild>
        <w:div w:id="1539588724">
          <w:marLeft w:val="0"/>
          <w:marRight w:val="0"/>
          <w:marTop w:val="0"/>
          <w:marBottom w:val="0"/>
          <w:divBdr>
            <w:top w:val="none" w:sz="0" w:space="0" w:color="auto"/>
            <w:left w:val="none" w:sz="0" w:space="0" w:color="auto"/>
            <w:bottom w:val="none" w:sz="0" w:space="0" w:color="auto"/>
            <w:right w:val="none" w:sz="0" w:space="0" w:color="auto"/>
          </w:divBdr>
          <w:divsChild>
            <w:div w:id="518743903">
              <w:marLeft w:val="0"/>
              <w:marRight w:val="0"/>
              <w:marTop w:val="100"/>
              <w:marBottom w:val="100"/>
              <w:divBdr>
                <w:top w:val="none" w:sz="0" w:space="0" w:color="auto"/>
                <w:left w:val="none" w:sz="0" w:space="0" w:color="auto"/>
                <w:bottom w:val="none" w:sz="0" w:space="0" w:color="auto"/>
                <w:right w:val="none" w:sz="0" w:space="0" w:color="auto"/>
              </w:divBdr>
              <w:divsChild>
                <w:div w:id="2118021162">
                  <w:marLeft w:val="0"/>
                  <w:marRight w:val="0"/>
                  <w:marTop w:val="0"/>
                  <w:marBottom w:val="0"/>
                  <w:divBdr>
                    <w:top w:val="none" w:sz="0" w:space="0" w:color="auto"/>
                    <w:left w:val="none" w:sz="0" w:space="0" w:color="auto"/>
                    <w:bottom w:val="none" w:sz="0" w:space="0" w:color="auto"/>
                    <w:right w:val="none" w:sz="0" w:space="0" w:color="auto"/>
                  </w:divBdr>
                  <w:divsChild>
                    <w:div w:id="1565795474">
                      <w:marLeft w:val="0"/>
                      <w:marRight w:val="0"/>
                      <w:marTop w:val="0"/>
                      <w:marBottom w:val="0"/>
                      <w:divBdr>
                        <w:top w:val="none" w:sz="0" w:space="0" w:color="auto"/>
                        <w:left w:val="none" w:sz="0" w:space="0" w:color="auto"/>
                        <w:bottom w:val="none" w:sz="0" w:space="0" w:color="auto"/>
                        <w:right w:val="none" w:sz="0" w:space="0" w:color="auto"/>
                      </w:divBdr>
                      <w:divsChild>
                        <w:div w:id="1759130757">
                          <w:marLeft w:val="0"/>
                          <w:marRight w:val="0"/>
                          <w:marTop w:val="0"/>
                          <w:marBottom w:val="0"/>
                          <w:divBdr>
                            <w:top w:val="none" w:sz="0" w:space="0" w:color="auto"/>
                            <w:left w:val="none" w:sz="0" w:space="0" w:color="auto"/>
                            <w:bottom w:val="none" w:sz="0" w:space="0" w:color="auto"/>
                            <w:right w:val="none" w:sz="0" w:space="0" w:color="auto"/>
                          </w:divBdr>
                          <w:divsChild>
                            <w:div w:id="365176027">
                              <w:marLeft w:val="0"/>
                              <w:marRight w:val="0"/>
                              <w:marTop w:val="0"/>
                              <w:marBottom w:val="0"/>
                              <w:divBdr>
                                <w:top w:val="none" w:sz="0" w:space="0" w:color="auto"/>
                                <w:left w:val="none" w:sz="0" w:space="0" w:color="auto"/>
                                <w:bottom w:val="none" w:sz="0" w:space="0" w:color="auto"/>
                                <w:right w:val="none" w:sz="0" w:space="0" w:color="auto"/>
                              </w:divBdr>
                              <w:divsChild>
                                <w:div w:id="7025057">
                                  <w:marLeft w:val="0"/>
                                  <w:marRight w:val="0"/>
                                  <w:marTop w:val="0"/>
                                  <w:marBottom w:val="0"/>
                                  <w:divBdr>
                                    <w:top w:val="none" w:sz="0" w:space="0" w:color="auto"/>
                                    <w:left w:val="none" w:sz="0" w:space="0" w:color="auto"/>
                                    <w:bottom w:val="none" w:sz="0" w:space="0" w:color="auto"/>
                                    <w:right w:val="none" w:sz="0" w:space="0" w:color="auto"/>
                                  </w:divBdr>
                                  <w:divsChild>
                                    <w:div w:id="1487277824">
                                      <w:marLeft w:val="0"/>
                                      <w:marRight w:val="0"/>
                                      <w:marTop w:val="0"/>
                                      <w:marBottom w:val="0"/>
                                      <w:divBdr>
                                        <w:top w:val="none" w:sz="0" w:space="0" w:color="auto"/>
                                        <w:left w:val="none" w:sz="0" w:space="0" w:color="auto"/>
                                        <w:bottom w:val="none" w:sz="0" w:space="0" w:color="auto"/>
                                        <w:right w:val="none" w:sz="0" w:space="0" w:color="auto"/>
                                      </w:divBdr>
                                      <w:divsChild>
                                        <w:div w:id="1135492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1069493">
      <w:bodyDiv w:val="1"/>
      <w:marLeft w:val="0"/>
      <w:marRight w:val="0"/>
      <w:marTop w:val="0"/>
      <w:marBottom w:val="0"/>
      <w:divBdr>
        <w:top w:val="none" w:sz="0" w:space="0" w:color="auto"/>
        <w:left w:val="none" w:sz="0" w:space="0" w:color="auto"/>
        <w:bottom w:val="none" w:sz="0" w:space="0" w:color="auto"/>
        <w:right w:val="none" w:sz="0" w:space="0" w:color="auto"/>
      </w:divBdr>
    </w:div>
    <w:div w:id="124934863">
      <w:bodyDiv w:val="1"/>
      <w:marLeft w:val="0"/>
      <w:marRight w:val="0"/>
      <w:marTop w:val="0"/>
      <w:marBottom w:val="0"/>
      <w:divBdr>
        <w:top w:val="none" w:sz="0" w:space="0" w:color="auto"/>
        <w:left w:val="none" w:sz="0" w:space="0" w:color="auto"/>
        <w:bottom w:val="none" w:sz="0" w:space="0" w:color="auto"/>
        <w:right w:val="none" w:sz="0" w:space="0" w:color="auto"/>
      </w:divBdr>
    </w:div>
    <w:div w:id="129902136">
      <w:bodyDiv w:val="1"/>
      <w:marLeft w:val="0"/>
      <w:marRight w:val="0"/>
      <w:marTop w:val="0"/>
      <w:marBottom w:val="0"/>
      <w:divBdr>
        <w:top w:val="none" w:sz="0" w:space="0" w:color="auto"/>
        <w:left w:val="none" w:sz="0" w:space="0" w:color="auto"/>
        <w:bottom w:val="none" w:sz="0" w:space="0" w:color="auto"/>
        <w:right w:val="none" w:sz="0" w:space="0" w:color="auto"/>
      </w:divBdr>
    </w:div>
    <w:div w:id="155002718">
      <w:bodyDiv w:val="1"/>
      <w:marLeft w:val="0"/>
      <w:marRight w:val="0"/>
      <w:marTop w:val="0"/>
      <w:marBottom w:val="0"/>
      <w:divBdr>
        <w:top w:val="none" w:sz="0" w:space="0" w:color="auto"/>
        <w:left w:val="none" w:sz="0" w:space="0" w:color="auto"/>
        <w:bottom w:val="none" w:sz="0" w:space="0" w:color="auto"/>
        <w:right w:val="none" w:sz="0" w:space="0" w:color="auto"/>
      </w:divBdr>
      <w:divsChild>
        <w:div w:id="2000381742">
          <w:marLeft w:val="0"/>
          <w:marRight w:val="0"/>
          <w:marTop w:val="0"/>
          <w:marBottom w:val="0"/>
          <w:divBdr>
            <w:top w:val="none" w:sz="0" w:space="0" w:color="auto"/>
            <w:left w:val="none" w:sz="0" w:space="0" w:color="auto"/>
            <w:bottom w:val="none" w:sz="0" w:space="0" w:color="auto"/>
            <w:right w:val="none" w:sz="0" w:space="0" w:color="auto"/>
          </w:divBdr>
          <w:divsChild>
            <w:div w:id="839780739">
              <w:marLeft w:val="0"/>
              <w:marRight w:val="0"/>
              <w:marTop w:val="100"/>
              <w:marBottom w:val="100"/>
              <w:divBdr>
                <w:top w:val="none" w:sz="0" w:space="0" w:color="auto"/>
                <w:left w:val="none" w:sz="0" w:space="0" w:color="auto"/>
                <w:bottom w:val="none" w:sz="0" w:space="0" w:color="auto"/>
                <w:right w:val="none" w:sz="0" w:space="0" w:color="auto"/>
              </w:divBdr>
              <w:divsChild>
                <w:div w:id="1206719607">
                  <w:marLeft w:val="0"/>
                  <w:marRight w:val="0"/>
                  <w:marTop w:val="0"/>
                  <w:marBottom w:val="0"/>
                  <w:divBdr>
                    <w:top w:val="none" w:sz="0" w:space="0" w:color="auto"/>
                    <w:left w:val="none" w:sz="0" w:space="0" w:color="auto"/>
                    <w:bottom w:val="none" w:sz="0" w:space="0" w:color="auto"/>
                    <w:right w:val="none" w:sz="0" w:space="0" w:color="auto"/>
                  </w:divBdr>
                  <w:divsChild>
                    <w:div w:id="549149407">
                      <w:marLeft w:val="0"/>
                      <w:marRight w:val="0"/>
                      <w:marTop w:val="0"/>
                      <w:marBottom w:val="0"/>
                      <w:divBdr>
                        <w:top w:val="none" w:sz="0" w:space="0" w:color="auto"/>
                        <w:left w:val="none" w:sz="0" w:space="0" w:color="auto"/>
                        <w:bottom w:val="none" w:sz="0" w:space="0" w:color="auto"/>
                        <w:right w:val="none" w:sz="0" w:space="0" w:color="auto"/>
                      </w:divBdr>
                      <w:divsChild>
                        <w:div w:id="671566140">
                          <w:marLeft w:val="0"/>
                          <w:marRight w:val="0"/>
                          <w:marTop w:val="0"/>
                          <w:marBottom w:val="0"/>
                          <w:divBdr>
                            <w:top w:val="none" w:sz="0" w:space="0" w:color="auto"/>
                            <w:left w:val="none" w:sz="0" w:space="0" w:color="auto"/>
                            <w:bottom w:val="none" w:sz="0" w:space="0" w:color="auto"/>
                            <w:right w:val="none" w:sz="0" w:space="0" w:color="auto"/>
                          </w:divBdr>
                          <w:divsChild>
                            <w:div w:id="2060201284">
                              <w:marLeft w:val="0"/>
                              <w:marRight w:val="0"/>
                              <w:marTop w:val="0"/>
                              <w:marBottom w:val="0"/>
                              <w:divBdr>
                                <w:top w:val="none" w:sz="0" w:space="0" w:color="auto"/>
                                <w:left w:val="none" w:sz="0" w:space="0" w:color="auto"/>
                                <w:bottom w:val="none" w:sz="0" w:space="0" w:color="auto"/>
                                <w:right w:val="none" w:sz="0" w:space="0" w:color="auto"/>
                              </w:divBdr>
                              <w:divsChild>
                                <w:div w:id="1236085639">
                                  <w:marLeft w:val="0"/>
                                  <w:marRight w:val="0"/>
                                  <w:marTop w:val="0"/>
                                  <w:marBottom w:val="0"/>
                                  <w:divBdr>
                                    <w:top w:val="none" w:sz="0" w:space="0" w:color="auto"/>
                                    <w:left w:val="none" w:sz="0" w:space="0" w:color="auto"/>
                                    <w:bottom w:val="none" w:sz="0" w:space="0" w:color="auto"/>
                                    <w:right w:val="none" w:sz="0" w:space="0" w:color="auto"/>
                                  </w:divBdr>
                                  <w:divsChild>
                                    <w:div w:id="1634213822">
                                      <w:marLeft w:val="0"/>
                                      <w:marRight w:val="0"/>
                                      <w:marTop w:val="0"/>
                                      <w:marBottom w:val="0"/>
                                      <w:divBdr>
                                        <w:top w:val="none" w:sz="0" w:space="0" w:color="auto"/>
                                        <w:left w:val="none" w:sz="0" w:space="0" w:color="auto"/>
                                        <w:bottom w:val="none" w:sz="0" w:space="0" w:color="auto"/>
                                        <w:right w:val="none" w:sz="0" w:space="0" w:color="auto"/>
                                      </w:divBdr>
                                      <w:divsChild>
                                        <w:div w:id="95758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4341405">
      <w:bodyDiv w:val="1"/>
      <w:marLeft w:val="0"/>
      <w:marRight w:val="0"/>
      <w:marTop w:val="0"/>
      <w:marBottom w:val="0"/>
      <w:divBdr>
        <w:top w:val="none" w:sz="0" w:space="0" w:color="auto"/>
        <w:left w:val="none" w:sz="0" w:space="0" w:color="auto"/>
        <w:bottom w:val="none" w:sz="0" w:space="0" w:color="auto"/>
        <w:right w:val="none" w:sz="0" w:space="0" w:color="auto"/>
      </w:divBdr>
    </w:div>
    <w:div w:id="214700728">
      <w:bodyDiv w:val="1"/>
      <w:marLeft w:val="0"/>
      <w:marRight w:val="0"/>
      <w:marTop w:val="0"/>
      <w:marBottom w:val="0"/>
      <w:divBdr>
        <w:top w:val="none" w:sz="0" w:space="0" w:color="auto"/>
        <w:left w:val="none" w:sz="0" w:space="0" w:color="auto"/>
        <w:bottom w:val="none" w:sz="0" w:space="0" w:color="auto"/>
        <w:right w:val="none" w:sz="0" w:space="0" w:color="auto"/>
      </w:divBdr>
      <w:divsChild>
        <w:div w:id="969480160">
          <w:marLeft w:val="0"/>
          <w:marRight w:val="0"/>
          <w:marTop w:val="0"/>
          <w:marBottom w:val="0"/>
          <w:divBdr>
            <w:top w:val="none" w:sz="0" w:space="0" w:color="auto"/>
            <w:left w:val="none" w:sz="0" w:space="0" w:color="auto"/>
            <w:bottom w:val="none" w:sz="0" w:space="0" w:color="auto"/>
            <w:right w:val="none" w:sz="0" w:space="0" w:color="auto"/>
          </w:divBdr>
          <w:divsChild>
            <w:div w:id="2123110853">
              <w:marLeft w:val="0"/>
              <w:marRight w:val="0"/>
              <w:marTop w:val="100"/>
              <w:marBottom w:val="100"/>
              <w:divBdr>
                <w:top w:val="none" w:sz="0" w:space="0" w:color="auto"/>
                <w:left w:val="none" w:sz="0" w:space="0" w:color="auto"/>
                <w:bottom w:val="none" w:sz="0" w:space="0" w:color="auto"/>
                <w:right w:val="none" w:sz="0" w:space="0" w:color="auto"/>
              </w:divBdr>
              <w:divsChild>
                <w:div w:id="614287422">
                  <w:marLeft w:val="0"/>
                  <w:marRight w:val="0"/>
                  <w:marTop w:val="0"/>
                  <w:marBottom w:val="0"/>
                  <w:divBdr>
                    <w:top w:val="none" w:sz="0" w:space="0" w:color="auto"/>
                    <w:left w:val="none" w:sz="0" w:space="0" w:color="auto"/>
                    <w:bottom w:val="none" w:sz="0" w:space="0" w:color="auto"/>
                    <w:right w:val="none" w:sz="0" w:space="0" w:color="auto"/>
                  </w:divBdr>
                  <w:divsChild>
                    <w:div w:id="552621193">
                      <w:marLeft w:val="0"/>
                      <w:marRight w:val="0"/>
                      <w:marTop w:val="0"/>
                      <w:marBottom w:val="0"/>
                      <w:divBdr>
                        <w:top w:val="none" w:sz="0" w:space="0" w:color="auto"/>
                        <w:left w:val="none" w:sz="0" w:space="0" w:color="auto"/>
                        <w:bottom w:val="none" w:sz="0" w:space="0" w:color="auto"/>
                        <w:right w:val="none" w:sz="0" w:space="0" w:color="auto"/>
                      </w:divBdr>
                      <w:divsChild>
                        <w:div w:id="1096629543">
                          <w:marLeft w:val="0"/>
                          <w:marRight w:val="0"/>
                          <w:marTop w:val="0"/>
                          <w:marBottom w:val="0"/>
                          <w:divBdr>
                            <w:top w:val="none" w:sz="0" w:space="0" w:color="auto"/>
                            <w:left w:val="none" w:sz="0" w:space="0" w:color="auto"/>
                            <w:bottom w:val="none" w:sz="0" w:space="0" w:color="auto"/>
                            <w:right w:val="none" w:sz="0" w:space="0" w:color="auto"/>
                          </w:divBdr>
                          <w:divsChild>
                            <w:div w:id="936522377">
                              <w:marLeft w:val="0"/>
                              <w:marRight w:val="0"/>
                              <w:marTop w:val="0"/>
                              <w:marBottom w:val="0"/>
                              <w:divBdr>
                                <w:top w:val="none" w:sz="0" w:space="0" w:color="auto"/>
                                <w:left w:val="none" w:sz="0" w:space="0" w:color="auto"/>
                                <w:bottom w:val="none" w:sz="0" w:space="0" w:color="auto"/>
                                <w:right w:val="none" w:sz="0" w:space="0" w:color="auto"/>
                              </w:divBdr>
                              <w:divsChild>
                                <w:div w:id="537547069">
                                  <w:marLeft w:val="0"/>
                                  <w:marRight w:val="0"/>
                                  <w:marTop w:val="0"/>
                                  <w:marBottom w:val="0"/>
                                  <w:divBdr>
                                    <w:top w:val="none" w:sz="0" w:space="0" w:color="auto"/>
                                    <w:left w:val="none" w:sz="0" w:space="0" w:color="auto"/>
                                    <w:bottom w:val="none" w:sz="0" w:space="0" w:color="auto"/>
                                    <w:right w:val="none" w:sz="0" w:space="0" w:color="auto"/>
                                  </w:divBdr>
                                  <w:divsChild>
                                    <w:div w:id="28997404">
                                      <w:marLeft w:val="0"/>
                                      <w:marRight w:val="0"/>
                                      <w:marTop w:val="0"/>
                                      <w:marBottom w:val="0"/>
                                      <w:divBdr>
                                        <w:top w:val="none" w:sz="0" w:space="0" w:color="auto"/>
                                        <w:left w:val="none" w:sz="0" w:space="0" w:color="auto"/>
                                        <w:bottom w:val="none" w:sz="0" w:space="0" w:color="auto"/>
                                        <w:right w:val="none" w:sz="0" w:space="0" w:color="auto"/>
                                      </w:divBdr>
                                      <w:divsChild>
                                        <w:div w:id="859046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31231892">
      <w:bodyDiv w:val="1"/>
      <w:marLeft w:val="0"/>
      <w:marRight w:val="0"/>
      <w:marTop w:val="0"/>
      <w:marBottom w:val="0"/>
      <w:divBdr>
        <w:top w:val="none" w:sz="0" w:space="0" w:color="auto"/>
        <w:left w:val="none" w:sz="0" w:space="0" w:color="auto"/>
        <w:bottom w:val="none" w:sz="0" w:space="0" w:color="auto"/>
        <w:right w:val="none" w:sz="0" w:space="0" w:color="auto"/>
      </w:divBdr>
      <w:divsChild>
        <w:div w:id="30813888">
          <w:marLeft w:val="0"/>
          <w:marRight w:val="0"/>
          <w:marTop w:val="0"/>
          <w:marBottom w:val="0"/>
          <w:divBdr>
            <w:top w:val="none" w:sz="0" w:space="0" w:color="auto"/>
            <w:left w:val="none" w:sz="0" w:space="0" w:color="auto"/>
            <w:bottom w:val="none" w:sz="0" w:space="0" w:color="auto"/>
            <w:right w:val="none" w:sz="0" w:space="0" w:color="auto"/>
          </w:divBdr>
          <w:divsChild>
            <w:div w:id="1019240438">
              <w:marLeft w:val="0"/>
              <w:marRight w:val="0"/>
              <w:marTop w:val="100"/>
              <w:marBottom w:val="100"/>
              <w:divBdr>
                <w:top w:val="none" w:sz="0" w:space="0" w:color="auto"/>
                <w:left w:val="none" w:sz="0" w:space="0" w:color="auto"/>
                <w:bottom w:val="none" w:sz="0" w:space="0" w:color="auto"/>
                <w:right w:val="none" w:sz="0" w:space="0" w:color="auto"/>
              </w:divBdr>
              <w:divsChild>
                <w:div w:id="1155492896">
                  <w:marLeft w:val="0"/>
                  <w:marRight w:val="0"/>
                  <w:marTop w:val="0"/>
                  <w:marBottom w:val="0"/>
                  <w:divBdr>
                    <w:top w:val="none" w:sz="0" w:space="0" w:color="auto"/>
                    <w:left w:val="none" w:sz="0" w:space="0" w:color="auto"/>
                    <w:bottom w:val="none" w:sz="0" w:space="0" w:color="auto"/>
                    <w:right w:val="none" w:sz="0" w:space="0" w:color="auto"/>
                  </w:divBdr>
                  <w:divsChild>
                    <w:div w:id="83504056">
                      <w:marLeft w:val="0"/>
                      <w:marRight w:val="0"/>
                      <w:marTop w:val="0"/>
                      <w:marBottom w:val="0"/>
                      <w:divBdr>
                        <w:top w:val="none" w:sz="0" w:space="0" w:color="auto"/>
                        <w:left w:val="none" w:sz="0" w:space="0" w:color="auto"/>
                        <w:bottom w:val="none" w:sz="0" w:space="0" w:color="auto"/>
                        <w:right w:val="none" w:sz="0" w:space="0" w:color="auto"/>
                      </w:divBdr>
                      <w:divsChild>
                        <w:div w:id="217321763">
                          <w:marLeft w:val="0"/>
                          <w:marRight w:val="0"/>
                          <w:marTop w:val="0"/>
                          <w:marBottom w:val="0"/>
                          <w:divBdr>
                            <w:top w:val="none" w:sz="0" w:space="0" w:color="auto"/>
                            <w:left w:val="none" w:sz="0" w:space="0" w:color="auto"/>
                            <w:bottom w:val="none" w:sz="0" w:space="0" w:color="auto"/>
                            <w:right w:val="none" w:sz="0" w:space="0" w:color="auto"/>
                          </w:divBdr>
                          <w:divsChild>
                            <w:div w:id="1092356157">
                              <w:marLeft w:val="0"/>
                              <w:marRight w:val="0"/>
                              <w:marTop w:val="0"/>
                              <w:marBottom w:val="0"/>
                              <w:divBdr>
                                <w:top w:val="none" w:sz="0" w:space="0" w:color="auto"/>
                                <w:left w:val="none" w:sz="0" w:space="0" w:color="auto"/>
                                <w:bottom w:val="none" w:sz="0" w:space="0" w:color="auto"/>
                                <w:right w:val="none" w:sz="0" w:space="0" w:color="auto"/>
                              </w:divBdr>
                              <w:divsChild>
                                <w:div w:id="161555904">
                                  <w:marLeft w:val="0"/>
                                  <w:marRight w:val="0"/>
                                  <w:marTop w:val="0"/>
                                  <w:marBottom w:val="0"/>
                                  <w:divBdr>
                                    <w:top w:val="none" w:sz="0" w:space="0" w:color="auto"/>
                                    <w:left w:val="none" w:sz="0" w:space="0" w:color="auto"/>
                                    <w:bottom w:val="none" w:sz="0" w:space="0" w:color="auto"/>
                                    <w:right w:val="none" w:sz="0" w:space="0" w:color="auto"/>
                                  </w:divBdr>
                                  <w:divsChild>
                                    <w:div w:id="1066680351">
                                      <w:marLeft w:val="0"/>
                                      <w:marRight w:val="0"/>
                                      <w:marTop w:val="0"/>
                                      <w:marBottom w:val="0"/>
                                      <w:divBdr>
                                        <w:top w:val="none" w:sz="0" w:space="0" w:color="auto"/>
                                        <w:left w:val="none" w:sz="0" w:space="0" w:color="auto"/>
                                        <w:bottom w:val="none" w:sz="0" w:space="0" w:color="auto"/>
                                        <w:right w:val="none" w:sz="0" w:space="0" w:color="auto"/>
                                      </w:divBdr>
                                      <w:divsChild>
                                        <w:div w:id="230624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31546510">
      <w:bodyDiv w:val="1"/>
      <w:marLeft w:val="0"/>
      <w:marRight w:val="0"/>
      <w:marTop w:val="0"/>
      <w:marBottom w:val="0"/>
      <w:divBdr>
        <w:top w:val="none" w:sz="0" w:space="0" w:color="auto"/>
        <w:left w:val="none" w:sz="0" w:space="0" w:color="auto"/>
        <w:bottom w:val="none" w:sz="0" w:space="0" w:color="auto"/>
        <w:right w:val="none" w:sz="0" w:space="0" w:color="auto"/>
      </w:divBdr>
    </w:div>
    <w:div w:id="290526533">
      <w:bodyDiv w:val="1"/>
      <w:marLeft w:val="0"/>
      <w:marRight w:val="0"/>
      <w:marTop w:val="0"/>
      <w:marBottom w:val="0"/>
      <w:divBdr>
        <w:top w:val="none" w:sz="0" w:space="0" w:color="auto"/>
        <w:left w:val="none" w:sz="0" w:space="0" w:color="auto"/>
        <w:bottom w:val="none" w:sz="0" w:space="0" w:color="auto"/>
        <w:right w:val="none" w:sz="0" w:space="0" w:color="auto"/>
      </w:divBdr>
      <w:divsChild>
        <w:div w:id="1607540268">
          <w:marLeft w:val="0"/>
          <w:marRight w:val="0"/>
          <w:marTop w:val="0"/>
          <w:marBottom w:val="0"/>
          <w:divBdr>
            <w:top w:val="none" w:sz="0" w:space="0" w:color="auto"/>
            <w:left w:val="none" w:sz="0" w:space="0" w:color="auto"/>
            <w:bottom w:val="none" w:sz="0" w:space="0" w:color="auto"/>
            <w:right w:val="none" w:sz="0" w:space="0" w:color="auto"/>
          </w:divBdr>
          <w:divsChild>
            <w:div w:id="1326783799">
              <w:marLeft w:val="0"/>
              <w:marRight w:val="0"/>
              <w:marTop w:val="100"/>
              <w:marBottom w:val="100"/>
              <w:divBdr>
                <w:top w:val="none" w:sz="0" w:space="0" w:color="auto"/>
                <w:left w:val="none" w:sz="0" w:space="0" w:color="auto"/>
                <w:bottom w:val="none" w:sz="0" w:space="0" w:color="auto"/>
                <w:right w:val="none" w:sz="0" w:space="0" w:color="auto"/>
              </w:divBdr>
              <w:divsChild>
                <w:div w:id="996567353">
                  <w:marLeft w:val="0"/>
                  <w:marRight w:val="0"/>
                  <w:marTop w:val="0"/>
                  <w:marBottom w:val="0"/>
                  <w:divBdr>
                    <w:top w:val="none" w:sz="0" w:space="0" w:color="auto"/>
                    <w:left w:val="none" w:sz="0" w:space="0" w:color="auto"/>
                    <w:bottom w:val="none" w:sz="0" w:space="0" w:color="auto"/>
                    <w:right w:val="none" w:sz="0" w:space="0" w:color="auto"/>
                  </w:divBdr>
                  <w:divsChild>
                    <w:div w:id="390621506">
                      <w:marLeft w:val="0"/>
                      <w:marRight w:val="0"/>
                      <w:marTop w:val="0"/>
                      <w:marBottom w:val="0"/>
                      <w:divBdr>
                        <w:top w:val="none" w:sz="0" w:space="0" w:color="auto"/>
                        <w:left w:val="none" w:sz="0" w:space="0" w:color="auto"/>
                        <w:bottom w:val="none" w:sz="0" w:space="0" w:color="auto"/>
                        <w:right w:val="none" w:sz="0" w:space="0" w:color="auto"/>
                      </w:divBdr>
                      <w:divsChild>
                        <w:div w:id="1717850432">
                          <w:marLeft w:val="0"/>
                          <w:marRight w:val="0"/>
                          <w:marTop w:val="0"/>
                          <w:marBottom w:val="0"/>
                          <w:divBdr>
                            <w:top w:val="none" w:sz="0" w:space="0" w:color="auto"/>
                            <w:left w:val="none" w:sz="0" w:space="0" w:color="auto"/>
                            <w:bottom w:val="none" w:sz="0" w:space="0" w:color="auto"/>
                            <w:right w:val="none" w:sz="0" w:space="0" w:color="auto"/>
                          </w:divBdr>
                          <w:divsChild>
                            <w:div w:id="408893169">
                              <w:marLeft w:val="0"/>
                              <w:marRight w:val="0"/>
                              <w:marTop w:val="0"/>
                              <w:marBottom w:val="0"/>
                              <w:divBdr>
                                <w:top w:val="none" w:sz="0" w:space="0" w:color="auto"/>
                                <w:left w:val="none" w:sz="0" w:space="0" w:color="auto"/>
                                <w:bottom w:val="none" w:sz="0" w:space="0" w:color="auto"/>
                                <w:right w:val="none" w:sz="0" w:space="0" w:color="auto"/>
                              </w:divBdr>
                              <w:divsChild>
                                <w:div w:id="1720788848">
                                  <w:marLeft w:val="0"/>
                                  <w:marRight w:val="0"/>
                                  <w:marTop w:val="0"/>
                                  <w:marBottom w:val="0"/>
                                  <w:divBdr>
                                    <w:top w:val="none" w:sz="0" w:space="0" w:color="auto"/>
                                    <w:left w:val="none" w:sz="0" w:space="0" w:color="auto"/>
                                    <w:bottom w:val="none" w:sz="0" w:space="0" w:color="auto"/>
                                    <w:right w:val="none" w:sz="0" w:space="0" w:color="auto"/>
                                  </w:divBdr>
                                  <w:divsChild>
                                    <w:div w:id="878587406">
                                      <w:marLeft w:val="0"/>
                                      <w:marRight w:val="0"/>
                                      <w:marTop w:val="0"/>
                                      <w:marBottom w:val="0"/>
                                      <w:divBdr>
                                        <w:top w:val="none" w:sz="0" w:space="0" w:color="auto"/>
                                        <w:left w:val="none" w:sz="0" w:space="0" w:color="auto"/>
                                        <w:bottom w:val="none" w:sz="0" w:space="0" w:color="auto"/>
                                        <w:right w:val="none" w:sz="0" w:space="0" w:color="auto"/>
                                      </w:divBdr>
                                      <w:divsChild>
                                        <w:div w:id="1385983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96688506">
      <w:bodyDiv w:val="1"/>
      <w:marLeft w:val="0"/>
      <w:marRight w:val="0"/>
      <w:marTop w:val="0"/>
      <w:marBottom w:val="0"/>
      <w:divBdr>
        <w:top w:val="none" w:sz="0" w:space="0" w:color="auto"/>
        <w:left w:val="none" w:sz="0" w:space="0" w:color="auto"/>
        <w:bottom w:val="none" w:sz="0" w:space="0" w:color="auto"/>
        <w:right w:val="none" w:sz="0" w:space="0" w:color="auto"/>
      </w:divBdr>
    </w:div>
    <w:div w:id="322198894">
      <w:bodyDiv w:val="1"/>
      <w:marLeft w:val="0"/>
      <w:marRight w:val="0"/>
      <w:marTop w:val="0"/>
      <w:marBottom w:val="0"/>
      <w:divBdr>
        <w:top w:val="none" w:sz="0" w:space="0" w:color="auto"/>
        <w:left w:val="none" w:sz="0" w:space="0" w:color="auto"/>
        <w:bottom w:val="none" w:sz="0" w:space="0" w:color="auto"/>
        <w:right w:val="none" w:sz="0" w:space="0" w:color="auto"/>
      </w:divBdr>
    </w:div>
    <w:div w:id="341857933">
      <w:bodyDiv w:val="1"/>
      <w:marLeft w:val="0"/>
      <w:marRight w:val="0"/>
      <w:marTop w:val="0"/>
      <w:marBottom w:val="0"/>
      <w:divBdr>
        <w:top w:val="none" w:sz="0" w:space="0" w:color="auto"/>
        <w:left w:val="none" w:sz="0" w:space="0" w:color="auto"/>
        <w:bottom w:val="none" w:sz="0" w:space="0" w:color="auto"/>
        <w:right w:val="none" w:sz="0" w:space="0" w:color="auto"/>
      </w:divBdr>
    </w:div>
    <w:div w:id="353115546">
      <w:bodyDiv w:val="1"/>
      <w:marLeft w:val="0"/>
      <w:marRight w:val="0"/>
      <w:marTop w:val="0"/>
      <w:marBottom w:val="0"/>
      <w:divBdr>
        <w:top w:val="none" w:sz="0" w:space="0" w:color="auto"/>
        <w:left w:val="none" w:sz="0" w:space="0" w:color="auto"/>
        <w:bottom w:val="none" w:sz="0" w:space="0" w:color="auto"/>
        <w:right w:val="none" w:sz="0" w:space="0" w:color="auto"/>
      </w:divBdr>
    </w:div>
    <w:div w:id="432365137">
      <w:bodyDiv w:val="1"/>
      <w:marLeft w:val="0"/>
      <w:marRight w:val="0"/>
      <w:marTop w:val="0"/>
      <w:marBottom w:val="0"/>
      <w:divBdr>
        <w:top w:val="none" w:sz="0" w:space="0" w:color="auto"/>
        <w:left w:val="none" w:sz="0" w:space="0" w:color="auto"/>
        <w:bottom w:val="none" w:sz="0" w:space="0" w:color="auto"/>
        <w:right w:val="none" w:sz="0" w:space="0" w:color="auto"/>
      </w:divBdr>
    </w:div>
    <w:div w:id="434640369">
      <w:bodyDiv w:val="1"/>
      <w:marLeft w:val="0"/>
      <w:marRight w:val="0"/>
      <w:marTop w:val="0"/>
      <w:marBottom w:val="0"/>
      <w:divBdr>
        <w:top w:val="none" w:sz="0" w:space="0" w:color="auto"/>
        <w:left w:val="none" w:sz="0" w:space="0" w:color="auto"/>
        <w:bottom w:val="none" w:sz="0" w:space="0" w:color="auto"/>
        <w:right w:val="none" w:sz="0" w:space="0" w:color="auto"/>
      </w:divBdr>
    </w:div>
    <w:div w:id="463930760">
      <w:bodyDiv w:val="1"/>
      <w:marLeft w:val="0"/>
      <w:marRight w:val="0"/>
      <w:marTop w:val="0"/>
      <w:marBottom w:val="0"/>
      <w:divBdr>
        <w:top w:val="none" w:sz="0" w:space="0" w:color="auto"/>
        <w:left w:val="none" w:sz="0" w:space="0" w:color="auto"/>
        <w:bottom w:val="none" w:sz="0" w:space="0" w:color="auto"/>
        <w:right w:val="none" w:sz="0" w:space="0" w:color="auto"/>
      </w:divBdr>
    </w:div>
    <w:div w:id="471870719">
      <w:bodyDiv w:val="1"/>
      <w:marLeft w:val="0"/>
      <w:marRight w:val="0"/>
      <w:marTop w:val="0"/>
      <w:marBottom w:val="0"/>
      <w:divBdr>
        <w:top w:val="none" w:sz="0" w:space="0" w:color="auto"/>
        <w:left w:val="none" w:sz="0" w:space="0" w:color="auto"/>
        <w:bottom w:val="none" w:sz="0" w:space="0" w:color="auto"/>
        <w:right w:val="none" w:sz="0" w:space="0" w:color="auto"/>
      </w:divBdr>
      <w:divsChild>
        <w:div w:id="1993093044">
          <w:marLeft w:val="0"/>
          <w:marRight w:val="0"/>
          <w:marTop w:val="0"/>
          <w:marBottom w:val="0"/>
          <w:divBdr>
            <w:top w:val="none" w:sz="0" w:space="0" w:color="auto"/>
            <w:left w:val="none" w:sz="0" w:space="0" w:color="auto"/>
            <w:bottom w:val="none" w:sz="0" w:space="0" w:color="auto"/>
            <w:right w:val="none" w:sz="0" w:space="0" w:color="auto"/>
          </w:divBdr>
          <w:divsChild>
            <w:div w:id="971330138">
              <w:marLeft w:val="0"/>
              <w:marRight w:val="0"/>
              <w:marTop w:val="100"/>
              <w:marBottom w:val="100"/>
              <w:divBdr>
                <w:top w:val="none" w:sz="0" w:space="0" w:color="auto"/>
                <w:left w:val="none" w:sz="0" w:space="0" w:color="auto"/>
                <w:bottom w:val="none" w:sz="0" w:space="0" w:color="auto"/>
                <w:right w:val="none" w:sz="0" w:space="0" w:color="auto"/>
              </w:divBdr>
              <w:divsChild>
                <w:div w:id="588002819">
                  <w:marLeft w:val="0"/>
                  <w:marRight w:val="0"/>
                  <w:marTop w:val="0"/>
                  <w:marBottom w:val="0"/>
                  <w:divBdr>
                    <w:top w:val="none" w:sz="0" w:space="0" w:color="auto"/>
                    <w:left w:val="none" w:sz="0" w:space="0" w:color="auto"/>
                    <w:bottom w:val="none" w:sz="0" w:space="0" w:color="auto"/>
                    <w:right w:val="none" w:sz="0" w:space="0" w:color="auto"/>
                  </w:divBdr>
                  <w:divsChild>
                    <w:div w:id="904148973">
                      <w:marLeft w:val="0"/>
                      <w:marRight w:val="0"/>
                      <w:marTop w:val="0"/>
                      <w:marBottom w:val="0"/>
                      <w:divBdr>
                        <w:top w:val="none" w:sz="0" w:space="0" w:color="auto"/>
                        <w:left w:val="none" w:sz="0" w:space="0" w:color="auto"/>
                        <w:bottom w:val="none" w:sz="0" w:space="0" w:color="auto"/>
                        <w:right w:val="none" w:sz="0" w:space="0" w:color="auto"/>
                      </w:divBdr>
                      <w:divsChild>
                        <w:div w:id="1131481784">
                          <w:marLeft w:val="0"/>
                          <w:marRight w:val="0"/>
                          <w:marTop w:val="0"/>
                          <w:marBottom w:val="0"/>
                          <w:divBdr>
                            <w:top w:val="none" w:sz="0" w:space="0" w:color="auto"/>
                            <w:left w:val="none" w:sz="0" w:space="0" w:color="auto"/>
                            <w:bottom w:val="none" w:sz="0" w:space="0" w:color="auto"/>
                            <w:right w:val="none" w:sz="0" w:space="0" w:color="auto"/>
                          </w:divBdr>
                          <w:divsChild>
                            <w:div w:id="543718127">
                              <w:marLeft w:val="0"/>
                              <w:marRight w:val="0"/>
                              <w:marTop w:val="0"/>
                              <w:marBottom w:val="0"/>
                              <w:divBdr>
                                <w:top w:val="none" w:sz="0" w:space="0" w:color="auto"/>
                                <w:left w:val="none" w:sz="0" w:space="0" w:color="auto"/>
                                <w:bottom w:val="none" w:sz="0" w:space="0" w:color="auto"/>
                                <w:right w:val="none" w:sz="0" w:space="0" w:color="auto"/>
                              </w:divBdr>
                              <w:divsChild>
                                <w:div w:id="289630937">
                                  <w:marLeft w:val="0"/>
                                  <w:marRight w:val="0"/>
                                  <w:marTop w:val="0"/>
                                  <w:marBottom w:val="0"/>
                                  <w:divBdr>
                                    <w:top w:val="none" w:sz="0" w:space="0" w:color="auto"/>
                                    <w:left w:val="none" w:sz="0" w:space="0" w:color="auto"/>
                                    <w:bottom w:val="none" w:sz="0" w:space="0" w:color="auto"/>
                                    <w:right w:val="none" w:sz="0" w:space="0" w:color="auto"/>
                                  </w:divBdr>
                                  <w:divsChild>
                                    <w:div w:id="1982465458">
                                      <w:marLeft w:val="0"/>
                                      <w:marRight w:val="0"/>
                                      <w:marTop w:val="0"/>
                                      <w:marBottom w:val="0"/>
                                      <w:divBdr>
                                        <w:top w:val="none" w:sz="0" w:space="0" w:color="auto"/>
                                        <w:left w:val="none" w:sz="0" w:space="0" w:color="auto"/>
                                        <w:bottom w:val="none" w:sz="0" w:space="0" w:color="auto"/>
                                        <w:right w:val="none" w:sz="0" w:space="0" w:color="auto"/>
                                      </w:divBdr>
                                      <w:divsChild>
                                        <w:div w:id="1477263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76142936">
      <w:bodyDiv w:val="1"/>
      <w:marLeft w:val="0"/>
      <w:marRight w:val="0"/>
      <w:marTop w:val="0"/>
      <w:marBottom w:val="0"/>
      <w:divBdr>
        <w:top w:val="none" w:sz="0" w:space="0" w:color="auto"/>
        <w:left w:val="none" w:sz="0" w:space="0" w:color="auto"/>
        <w:bottom w:val="none" w:sz="0" w:space="0" w:color="auto"/>
        <w:right w:val="none" w:sz="0" w:space="0" w:color="auto"/>
      </w:divBdr>
    </w:div>
    <w:div w:id="508297668">
      <w:bodyDiv w:val="1"/>
      <w:marLeft w:val="0"/>
      <w:marRight w:val="0"/>
      <w:marTop w:val="0"/>
      <w:marBottom w:val="0"/>
      <w:divBdr>
        <w:top w:val="none" w:sz="0" w:space="0" w:color="auto"/>
        <w:left w:val="none" w:sz="0" w:space="0" w:color="auto"/>
        <w:bottom w:val="none" w:sz="0" w:space="0" w:color="auto"/>
        <w:right w:val="none" w:sz="0" w:space="0" w:color="auto"/>
      </w:divBdr>
    </w:div>
    <w:div w:id="532885964">
      <w:bodyDiv w:val="1"/>
      <w:marLeft w:val="0"/>
      <w:marRight w:val="0"/>
      <w:marTop w:val="0"/>
      <w:marBottom w:val="0"/>
      <w:divBdr>
        <w:top w:val="none" w:sz="0" w:space="0" w:color="auto"/>
        <w:left w:val="none" w:sz="0" w:space="0" w:color="auto"/>
        <w:bottom w:val="none" w:sz="0" w:space="0" w:color="auto"/>
        <w:right w:val="none" w:sz="0" w:space="0" w:color="auto"/>
      </w:divBdr>
      <w:divsChild>
        <w:div w:id="1544754779">
          <w:marLeft w:val="0"/>
          <w:marRight w:val="0"/>
          <w:marTop w:val="0"/>
          <w:marBottom w:val="0"/>
          <w:divBdr>
            <w:top w:val="none" w:sz="0" w:space="0" w:color="auto"/>
            <w:left w:val="none" w:sz="0" w:space="0" w:color="auto"/>
            <w:bottom w:val="none" w:sz="0" w:space="0" w:color="auto"/>
            <w:right w:val="none" w:sz="0" w:space="0" w:color="auto"/>
          </w:divBdr>
          <w:divsChild>
            <w:div w:id="80421179">
              <w:marLeft w:val="0"/>
              <w:marRight w:val="0"/>
              <w:marTop w:val="100"/>
              <w:marBottom w:val="100"/>
              <w:divBdr>
                <w:top w:val="none" w:sz="0" w:space="0" w:color="auto"/>
                <w:left w:val="none" w:sz="0" w:space="0" w:color="auto"/>
                <w:bottom w:val="none" w:sz="0" w:space="0" w:color="auto"/>
                <w:right w:val="none" w:sz="0" w:space="0" w:color="auto"/>
              </w:divBdr>
              <w:divsChild>
                <w:div w:id="737243140">
                  <w:marLeft w:val="0"/>
                  <w:marRight w:val="0"/>
                  <w:marTop w:val="0"/>
                  <w:marBottom w:val="0"/>
                  <w:divBdr>
                    <w:top w:val="none" w:sz="0" w:space="0" w:color="auto"/>
                    <w:left w:val="none" w:sz="0" w:space="0" w:color="auto"/>
                    <w:bottom w:val="none" w:sz="0" w:space="0" w:color="auto"/>
                    <w:right w:val="none" w:sz="0" w:space="0" w:color="auto"/>
                  </w:divBdr>
                  <w:divsChild>
                    <w:div w:id="723649824">
                      <w:marLeft w:val="0"/>
                      <w:marRight w:val="0"/>
                      <w:marTop w:val="0"/>
                      <w:marBottom w:val="0"/>
                      <w:divBdr>
                        <w:top w:val="none" w:sz="0" w:space="0" w:color="auto"/>
                        <w:left w:val="none" w:sz="0" w:space="0" w:color="auto"/>
                        <w:bottom w:val="none" w:sz="0" w:space="0" w:color="auto"/>
                        <w:right w:val="none" w:sz="0" w:space="0" w:color="auto"/>
                      </w:divBdr>
                      <w:divsChild>
                        <w:div w:id="754712827">
                          <w:marLeft w:val="0"/>
                          <w:marRight w:val="0"/>
                          <w:marTop w:val="0"/>
                          <w:marBottom w:val="0"/>
                          <w:divBdr>
                            <w:top w:val="none" w:sz="0" w:space="0" w:color="auto"/>
                            <w:left w:val="none" w:sz="0" w:space="0" w:color="auto"/>
                            <w:bottom w:val="none" w:sz="0" w:space="0" w:color="auto"/>
                            <w:right w:val="none" w:sz="0" w:space="0" w:color="auto"/>
                          </w:divBdr>
                          <w:divsChild>
                            <w:div w:id="897059528">
                              <w:marLeft w:val="0"/>
                              <w:marRight w:val="0"/>
                              <w:marTop w:val="0"/>
                              <w:marBottom w:val="0"/>
                              <w:divBdr>
                                <w:top w:val="none" w:sz="0" w:space="0" w:color="auto"/>
                                <w:left w:val="none" w:sz="0" w:space="0" w:color="auto"/>
                                <w:bottom w:val="none" w:sz="0" w:space="0" w:color="auto"/>
                                <w:right w:val="none" w:sz="0" w:space="0" w:color="auto"/>
                              </w:divBdr>
                              <w:divsChild>
                                <w:div w:id="61294798">
                                  <w:marLeft w:val="0"/>
                                  <w:marRight w:val="0"/>
                                  <w:marTop w:val="0"/>
                                  <w:marBottom w:val="0"/>
                                  <w:divBdr>
                                    <w:top w:val="none" w:sz="0" w:space="0" w:color="auto"/>
                                    <w:left w:val="none" w:sz="0" w:space="0" w:color="auto"/>
                                    <w:bottom w:val="none" w:sz="0" w:space="0" w:color="auto"/>
                                    <w:right w:val="none" w:sz="0" w:space="0" w:color="auto"/>
                                  </w:divBdr>
                                  <w:divsChild>
                                    <w:div w:id="1626889289">
                                      <w:marLeft w:val="0"/>
                                      <w:marRight w:val="0"/>
                                      <w:marTop w:val="0"/>
                                      <w:marBottom w:val="0"/>
                                      <w:divBdr>
                                        <w:top w:val="none" w:sz="0" w:space="0" w:color="auto"/>
                                        <w:left w:val="none" w:sz="0" w:space="0" w:color="auto"/>
                                        <w:bottom w:val="none" w:sz="0" w:space="0" w:color="auto"/>
                                        <w:right w:val="none" w:sz="0" w:space="0" w:color="auto"/>
                                      </w:divBdr>
                                      <w:divsChild>
                                        <w:div w:id="286160843">
                                          <w:marLeft w:val="0"/>
                                          <w:marRight w:val="0"/>
                                          <w:marTop w:val="0"/>
                                          <w:marBottom w:val="0"/>
                                          <w:divBdr>
                                            <w:top w:val="none" w:sz="0" w:space="0" w:color="auto"/>
                                            <w:left w:val="none" w:sz="0" w:space="0" w:color="auto"/>
                                            <w:bottom w:val="none" w:sz="0" w:space="0" w:color="auto"/>
                                            <w:right w:val="none" w:sz="0" w:space="0" w:color="auto"/>
                                          </w:divBdr>
                                          <w:divsChild>
                                            <w:div w:id="215775241">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581792004">
      <w:bodyDiv w:val="1"/>
      <w:marLeft w:val="0"/>
      <w:marRight w:val="0"/>
      <w:marTop w:val="0"/>
      <w:marBottom w:val="0"/>
      <w:divBdr>
        <w:top w:val="none" w:sz="0" w:space="0" w:color="auto"/>
        <w:left w:val="none" w:sz="0" w:space="0" w:color="auto"/>
        <w:bottom w:val="none" w:sz="0" w:space="0" w:color="auto"/>
        <w:right w:val="none" w:sz="0" w:space="0" w:color="auto"/>
      </w:divBdr>
      <w:divsChild>
        <w:div w:id="1500387974">
          <w:marLeft w:val="0"/>
          <w:marRight w:val="0"/>
          <w:marTop w:val="0"/>
          <w:marBottom w:val="0"/>
          <w:divBdr>
            <w:top w:val="none" w:sz="0" w:space="0" w:color="auto"/>
            <w:left w:val="none" w:sz="0" w:space="0" w:color="auto"/>
            <w:bottom w:val="none" w:sz="0" w:space="0" w:color="auto"/>
            <w:right w:val="none" w:sz="0" w:space="0" w:color="auto"/>
          </w:divBdr>
          <w:divsChild>
            <w:div w:id="905267107">
              <w:marLeft w:val="0"/>
              <w:marRight w:val="0"/>
              <w:marTop w:val="100"/>
              <w:marBottom w:val="100"/>
              <w:divBdr>
                <w:top w:val="none" w:sz="0" w:space="0" w:color="auto"/>
                <w:left w:val="none" w:sz="0" w:space="0" w:color="auto"/>
                <w:bottom w:val="none" w:sz="0" w:space="0" w:color="auto"/>
                <w:right w:val="none" w:sz="0" w:space="0" w:color="auto"/>
              </w:divBdr>
              <w:divsChild>
                <w:div w:id="1786657370">
                  <w:marLeft w:val="0"/>
                  <w:marRight w:val="0"/>
                  <w:marTop w:val="0"/>
                  <w:marBottom w:val="0"/>
                  <w:divBdr>
                    <w:top w:val="none" w:sz="0" w:space="0" w:color="auto"/>
                    <w:left w:val="none" w:sz="0" w:space="0" w:color="auto"/>
                    <w:bottom w:val="none" w:sz="0" w:space="0" w:color="auto"/>
                    <w:right w:val="none" w:sz="0" w:space="0" w:color="auto"/>
                  </w:divBdr>
                  <w:divsChild>
                    <w:div w:id="998925605">
                      <w:marLeft w:val="0"/>
                      <w:marRight w:val="0"/>
                      <w:marTop w:val="0"/>
                      <w:marBottom w:val="0"/>
                      <w:divBdr>
                        <w:top w:val="none" w:sz="0" w:space="0" w:color="auto"/>
                        <w:left w:val="none" w:sz="0" w:space="0" w:color="auto"/>
                        <w:bottom w:val="none" w:sz="0" w:space="0" w:color="auto"/>
                        <w:right w:val="none" w:sz="0" w:space="0" w:color="auto"/>
                      </w:divBdr>
                      <w:divsChild>
                        <w:div w:id="423573753">
                          <w:marLeft w:val="0"/>
                          <w:marRight w:val="0"/>
                          <w:marTop w:val="0"/>
                          <w:marBottom w:val="0"/>
                          <w:divBdr>
                            <w:top w:val="none" w:sz="0" w:space="0" w:color="auto"/>
                            <w:left w:val="none" w:sz="0" w:space="0" w:color="auto"/>
                            <w:bottom w:val="none" w:sz="0" w:space="0" w:color="auto"/>
                            <w:right w:val="none" w:sz="0" w:space="0" w:color="auto"/>
                          </w:divBdr>
                          <w:divsChild>
                            <w:div w:id="1585604886">
                              <w:marLeft w:val="0"/>
                              <w:marRight w:val="0"/>
                              <w:marTop w:val="0"/>
                              <w:marBottom w:val="0"/>
                              <w:divBdr>
                                <w:top w:val="none" w:sz="0" w:space="0" w:color="auto"/>
                                <w:left w:val="none" w:sz="0" w:space="0" w:color="auto"/>
                                <w:bottom w:val="none" w:sz="0" w:space="0" w:color="auto"/>
                                <w:right w:val="none" w:sz="0" w:space="0" w:color="auto"/>
                              </w:divBdr>
                              <w:divsChild>
                                <w:div w:id="783229290">
                                  <w:marLeft w:val="0"/>
                                  <w:marRight w:val="0"/>
                                  <w:marTop w:val="0"/>
                                  <w:marBottom w:val="0"/>
                                  <w:divBdr>
                                    <w:top w:val="none" w:sz="0" w:space="0" w:color="auto"/>
                                    <w:left w:val="none" w:sz="0" w:space="0" w:color="auto"/>
                                    <w:bottom w:val="none" w:sz="0" w:space="0" w:color="auto"/>
                                    <w:right w:val="none" w:sz="0" w:space="0" w:color="auto"/>
                                  </w:divBdr>
                                  <w:divsChild>
                                    <w:div w:id="223759320">
                                      <w:marLeft w:val="0"/>
                                      <w:marRight w:val="0"/>
                                      <w:marTop w:val="0"/>
                                      <w:marBottom w:val="0"/>
                                      <w:divBdr>
                                        <w:top w:val="none" w:sz="0" w:space="0" w:color="auto"/>
                                        <w:left w:val="none" w:sz="0" w:space="0" w:color="auto"/>
                                        <w:bottom w:val="none" w:sz="0" w:space="0" w:color="auto"/>
                                        <w:right w:val="none" w:sz="0" w:space="0" w:color="auto"/>
                                      </w:divBdr>
                                      <w:divsChild>
                                        <w:div w:id="1732970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93821757">
      <w:bodyDiv w:val="1"/>
      <w:marLeft w:val="0"/>
      <w:marRight w:val="0"/>
      <w:marTop w:val="0"/>
      <w:marBottom w:val="0"/>
      <w:divBdr>
        <w:top w:val="none" w:sz="0" w:space="0" w:color="auto"/>
        <w:left w:val="none" w:sz="0" w:space="0" w:color="auto"/>
        <w:bottom w:val="none" w:sz="0" w:space="0" w:color="auto"/>
        <w:right w:val="none" w:sz="0" w:space="0" w:color="auto"/>
      </w:divBdr>
    </w:div>
    <w:div w:id="622662577">
      <w:bodyDiv w:val="1"/>
      <w:marLeft w:val="0"/>
      <w:marRight w:val="0"/>
      <w:marTop w:val="0"/>
      <w:marBottom w:val="0"/>
      <w:divBdr>
        <w:top w:val="none" w:sz="0" w:space="0" w:color="auto"/>
        <w:left w:val="none" w:sz="0" w:space="0" w:color="auto"/>
        <w:bottom w:val="none" w:sz="0" w:space="0" w:color="auto"/>
        <w:right w:val="none" w:sz="0" w:space="0" w:color="auto"/>
      </w:divBdr>
      <w:divsChild>
        <w:div w:id="175194901">
          <w:marLeft w:val="0"/>
          <w:marRight w:val="0"/>
          <w:marTop w:val="0"/>
          <w:marBottom w:val="0"/>
          <w:divBdr>
            <w:top w:val="none" w:sz="0" w:space="0" w:color="auto"/>
            <w:left w:val="none" w:sz="0" w:space="0" w:color="auto"/>
            <w:bottom w:val="none" w:sz="0" w:space="0" w:color="auto"/>
            <w:right w:val="none" w:sz="0" w:space="0" w:color="auto"/>
          </w:divBdr>
          <w:divsChild>
            <w:div w:id="269239187">
              <w:marLeft w:val="0"/>
              <w:marRight w:val="0"/>
              <w:marTop w:val="100"/>
              <w:marBottom w:val="100"/>
              <w:divBdr>
                <w:top w:val="none" w:sz="0" w:space="0" w:color="auto"/>
                <w:left w:val="none" w:sz="0" w:space="0" w:color="auto"/>
                <w:bottom w:val="none" w:sz="0" w:space="0" w:color="auto"/>
                <w:right w:val="none" w:sz="0" w:space="0" w:color="auto"/>
              </w:divBdr>
              <w:divsChild>
                <w:div w:id="1246066013">
                  <w:marLeft w:val="0"/>
                  <w:marRight w:val="0"/>
                  <w:marTop w:val="0"/>
                  <w:marBottom w:val="0"/>
                  <w:divBdr>
                    <w:top w:val="none" w:sz="0" w:space="0" w:color="auto"/>
                    <w:left w:val="none" w:sz="0" w:space="0" w:color="auto"/>
                    <w:bottom w:val="none" w:sz="0" w:space="0" w:color="auto"/>
                    <w:right w:val="none" w:sz="0" w:space="0" w:color="auto"/>
                  </w:divBdr>
                  <w:divsChild>
                    <w:div w:id="420807485">
                      <w:marLeft w:val="0"/>
                      <w:marRight w:val="0"/>
                      <w:marTop w:val="0"/>
                      <w:marBottom w:val="0"/>
                      <w:divBdr>
                        <w:top w:val="none" w:sz="0" w:space="0" w:color="auto"/>
                        <w:left w:val="none" w:sz="0" w:space="0" w:color="auto"/>
                        <w:bottom w:val="none" w:sz="0" w:space="0" w:color="auto"/>
                        <w:right w:val="none" w:sz="0" w:space="0" w:color="auto"/>
                      </w:divBdr>
                      <w:divsChild>
                        <w:div w:id="1441338453">
                          <w:marLeft w:val="0"/>
                          <w:marRight w:val="0"/>
                          <w:marTop w:val="0"/>
                          <w:marBottom w:val="0"/>
                          <w:divBdr>
                            <w:top w:val="none" w:sz="0" w:space="0" w:color="auto"/>
                            <w:left w:val="none" w:sz="0" w:space="0" w:color="auto"/>
                            <w:bottom w:val="none" w:sz="0" w:space="0" w:color="auto"/>
                            <w:right w:val="none" w:sz="0" w:space="0" w:color="auto"/>
                          </w:divBdr>
                          <w:divsChild>
                            <w:div w:id="501092592">
                              <w:marLeft w:val="0"/>
                              <w:marRight w:val="0"/>
                              <w:marTop w:val="0"/>
                              <w:marBottom w:val="0"/>
                              <w:divBdr>
                                <w:top w:val="none" w:sz="0" w:space="0" w:color="auto"/>
                                <w:left w:val="none" w:sz="0" w:space="0" w:color="auto"/>
                                <w:bottom w:val="none" w:sz="0" w:space="0" w:color="auto"/>
                                <w:right w:val="none" w:sz="0" w:space="0" w:color="auto"/>
                              </w:divBdr>
                              <w:divsChild>
                                <w:div w:id="842862554">
                                  <w:marLeft w:val="0"/>
                                  <w:marRight w:val="0"/>
                                  <w:marTop w:val="0"/>
                                  <w:marBottom w:val="0"/>
                                  <w:divBdr>
                                    <w:top w:val="none" w:sz="0" w:space="0" w:color="auto"/>
                                    <w:left w:val="none" w:sz="0" w:space="0" w:color="auto"/>
                                    <w:bottom w:val="none" w:sz="0" w:space="0" w:color="auto"/>
                                    <w:right w:val="none" w:sz="0" w:space="0" w:color="auto"/>
                                  </w:divBdr>
                                  <w:divsChild>
                                    <w:div w:id="953175600">
                                      <w:marLeft w:val="0"/>
                                      <w:marRight w:val="0"/>
                                      <w:marTop w:val="0"/>
                                      <w:marBottom w:val="0"/>
                                      <w:divBdr>
                                        <w:top w:val="none" w:sz="0" w:space="0" w:color="auto"/>
                                        <w:left w:val="none" w:sz="0" w:space="0" w:color="auto"/>
                                        <w:bottom w:val="none" w:sz="0" w:space="0" w:color="auto"/>
                                        <w:right w:val="none" w:sz="0" w:space="0" w:color="auto"/>
                                      </w:divBdr>
                                      <w:divsChild>
                                        <w:div w:id="38941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69479809">
      <w:bodyDiv w:val="1"/>
      <w:marLeft w:val="0"/>
      <w:marRight w:val="0"/>
      <w:marTop w:val="0"/>
      <w:marBottom w:val="0"/>
      <w:divBdr>
        <w:top w:val="none" w:sz="0" w:space="0" w:color="auto"/>
        <w:left w:val="none" w:sz="0" w:space="0" w:color="auto"/>
        <w:bottom w:val="none" w:sz="0" w:space="0" w:color="auto"/>
        <w:right w:val="none" w:sz="0" w:space="0" w:color="auto"/>
      </w:divBdr>
      <w:divsChild>
        <w:div w:id="1263610397">
          <w:marLeft w:val="0"/>
          <w:marRight w:val="0"/>
          <w:marTop w:val="0"/>
          <w:marBottom w:val="0"/>
          <w:divBdr>
            <w:top w:val="none" w:sz="0" w:space="0" w:color="auto"/>
            <w:left w:val="none" w:sz="0" w:space="0" w:color="auto"/>
            <w:bottom w:val="none" w:sz="0" w:space="0" w:color="auto"/>
            <w:right w:val="none" w:sz="0" w:space="0" w:color="auto"/>
          </w:divBdr>
        </w:div>
      </w:divsChild>
    </w:div>
    <w:div w:id="669909113">
      <w:bodyDiv w:val="1"/>
      <w:marLeft w:val="0"/>
      <w:marRight w:val="0"/>
      <w:marTop w:val="0"/>
      <w:marBottom w:val="0"/>
      <w:divBdr>
        <w:top w:val="none" w:sz="0" w:space="0" w:color="auto"/>
        <w:left w:val="none" w:sz="0" w:space="0" w:color="auto"/>
        <w:bottom w:val="none" w:sz="0" w:space="0" w:color="auto"/>
        <w:right w:val="none" w:sz="0" w:space="0" w:color="auto"/>
      </w:divBdr>
      <w:divsChild>
        <w:div w:id="281814894">
          <w:marLeft w:val="0"/>
          <w:marRight w:val="0"/>
          <w:marTop w:val="0"/>
          <w:marBottom w:val="0"/>
          <w:divBdr>
            <w:top w:val="none" w:sz="0" w:space="0" w:color="auto"/>
            <w:left w:val="none" w:sz="0" w:space="0" w:color="auto"/>
            <w:bottom w:val="none" w:sz="0" w:space="0" w:color="auto"/>
            <w:right w:val="none" w:sz="0" w:space="0" w:color="auto"/>
          </w:divBdr>
          <w:divsChild>
            <w:div w:id="1144006189">
              <w:marLeft w:val="0"/>
              <w:marRight w:val="0"/>
              <w:marTop w:val="100"/>
              <w:marBottom w:val="100"/>
              <w:divBdr>
                <w:top w:val="none" w:sz="0" w:space="0" w:color="auto"/>
                <w:left w:val="none" w:sz="0" w:space="0" w:color="auto"/>
                <w:bottom w:val="none" w:sz="0" w:space="0" w:color="auto"/>
                <w:right w:val="none" w:sz="0" w:space="0" w:color="auto"/>
              </w:divBdr>
              <w:divsChild>
                <w:div w:id="711199316">
                  <w:marLeft w:val="0"/>
                  <w:marRight w:val="0"/>
                  <w:marTop w:val="0"/>
                  <w:marBottom w:val="0"/>
                  <w:divBdr>
                    <w:top w:val="none" w:sz="0" w:space="0" w:color="auto"/>
                    <w:left w:val="none" w:sz="0" w:space="0" w:color="auto"/>
                    <w:bottom w:val="none" w:sz="0" w:space="0" w:color="auto"/>
                    <w:right w:val="none" w:sz="0" w:space="0" w:color="auto"/>
                  </w:divBdr>
                  <w:divsChild>
                    <w:div w:id="1933316672">
                      <w:marLeft w:val="0"/>
                      <w:marRight w:val="0"/>
                      <w:marTop w:val="0"/>
                      <w:marBottom w:val="0"/>
                      <w:divBdr>
                        <w:top w:val="none" w:sz="0" w:space="0" w:color="auto"/>
                        <w:left w:val="none" w:sz="0" w:space="0" w:color="auto"/>
                        <w:bottom w:val="none" w:sz="0" w:space="0" w:color="auto"/>
                        <w:right w:val="none" w:sz="0" w:space="0" w:color="auto"/>
                      </w:divBdr>
                      <w:divsChild>
                        <w:div w:id="656693567">
                          <w:marLeft w:val="0"/>
                          <w:marRight w:val="0"/>
                          <w:marTop w:val="0"/>
                          <w:marBottom w:val="0"/>
                          <w:divBdr>
                            <w:top w:val="none" w:sz="0" w:space="0" w:color="auto"/>
                            <w:left w:val="none" w:sz="0" w:space="0" w:color="auto"/>
                            <w:bottom w:val="none" w:sz="0" w:space="0" w:color="auto"/>
                            <w:right w:val="none" w:sz="0" w:space="0" w:color="auto"/>
                          </w:divBdr>
                          <w:divsChild>
                            <w:div w:id="1502890557">
                              <w:marLeft w:val="0"/>
                              <w:marRight w:val="0"/>
                              <w:marTop w:val="0"/>
                              <w:marBottom w:val="0"/>
                              <w:divBdr>
                                <w:top w:val="none" w:sz="0" w:space="0" w:color="auto"/>
                                <w:left w:val="none" w:sz="0" w:space="0" w:color="auto"/>
                                <w:bottom w:val="none" w:sz="0" w:space="0" w:color="auto"/>
                                <w:right w:val="none" w:sz="0" w:space="0" w:color="auto"/>
                              </w:divBdr>
                              <w:divsChild>
                                <w:div w:id="2080592190">
                                  <w:marLeft w:val="0"/>
                                  <w:marRight w:val="0"/>
                                  <w:marTop w:val="0"/>
                                  <w:marBottom w:val="0"/>
                                  <w:divBdr>
                                    <w:top w:val="none" w:sz="0" w:space="0" w:color="auto"/>
                                    <w:left w:val="none" w:sz="0" w:space="0" w:color="auto"/>
                                    <w:bottom w:val="none" w:sz="0" w:space="0" w:color="auto"/>
                                    <w:right w:val="none" w:sz="0" w:space="0" w:color="auto"/>
                                  </w:divBdr>
                                  <w:divsChild>
                                    <w:div w:id="668993817">
                                      <w:marLeft w:val="0"/>
                                      <w:marRight w:val="0"/>
                                      <w:marTop w:val="0"/>
                                      <w:marBottom w:val="0"/>
                                      <w:divBdr>
                                        <w:top w:val="none" w:sz="0" w:space="0" w:color="auto"/>
                                        <w:left w:val="none" w:sz="0" w:space="0" w:color="auto"/>
                                        <w:bottom w:val="none" w:sz="0" w:space="0" w:color="auto"/>
                                        <w:right w:val="none" w:sz="0" w:space="0" w:color="auto"/>
                                      </w:divBdr>
                                      <w:divsChild>
                                        <w:div w:id="1698771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93532718">
      <w:bodyDiv w:val="1"/>
      <w:marLeft w:val="0"/>
      <w:marRight w:val="0"/>
      <w:marTop w:val="0"/>
      <w:marBottom w:val="0"/>
      <w:divBdr>
        <w:top w:val="none" w:sz="0" w:space="0" w:color="auto"/>
        <w:left w:val="none" w:sz="0" w:space="0" w:color="auto"/>
        <w:bottom w:val="none" w:sz="0" w:space="0" w:color="auto"/>
        <w:right w:val="none" w:sz="0" w:space="0" w:color="auto"/>
      </w:divBdr>
    </w:div>
    <w:div w:id="702246196">
      <w:bodyDiv w:val="1"/>
      <w:marLeft w:val="0"/>
      <w:marRight w:val="0"/>
      <w:marTop w:val="0"/>
      <w:marBottom w:val="0"/>
      <w:divBdr>
        <w:top w:val="none" w:sz="0" w:space="0" w:color="auto"/>
        <w:left w:val="none" w:sz="0" w:space="0" w:color="auto"/>
        <w:bottom w:val="none" w:sz="0" w:space="0" w:color="auto"/>
        <w:right w:val="none" w:sz="0" w:space="0" w:color="auto"/>
      </w:divBdr>
    </w:div>
    <w:div w:id="735008755">
      <w:bodyDiv w:val="1"/>
      <w:marLeft w:val="0"/>
      <w:marRight w:val="0"/>
      <w:marTop w:val="0"/>
      <w:marBottom w:val="0"/>
      <w:divBdr>
        <w:top w:val="none" w:sz="0" w:space="0" w:color="auto"/>
        <w:left w:val="none" w:sz="0" w:space="0" w:color="auto"/>
        <w:bottom w:val="none" w:sz="0" w:space="0" w:color="auto"/>
        <w:right w:val="none" w:sz="0" w:space="0" w:color="auto"/>
      </w:divBdr>
      <w:divsChild>
        <w:div w:id="1534145774">
          <w:marLeft w:val="0"/>
          <w:marRight w:val="0"/>
          <w:marTop w:val="0"/>
          <w:marBottom w:val="0"/>
          <w:divBdr>
            <w:top w:val="none" w:sz="0" w:space="0" w:color="auto"/>
            <w:left w:val="none" w:sz="0" w:space="0" w:color="auto"/>
            <w:bottom w:val="none" w:sz="0" w:space="0" w:color="auto"/>
            <w:right w:val="none" w:sz="0" w:space="0" w:color="auto"/>
          </w:divBdr>
          <w:divsChild>
            <w:div w:id="1896424309">
              <w:marLeft w:val="0"/>
              <w:marRight w:val="0"/>
              <w:marTop w:val="100"/>
              <w:marBottom w:val="100"/>
              <w:divBdr>
                <w:top w:val="none" w:sz="0" w:space="0" w:color="auto"/>
                <w:left w:val="none" w:sz="0" w:space="0" w:color="auto"/>
                <w:bottom w:val="none" w:sz="0" w:space="0" w:color="auto"/>
                <w:right w:val="none" w:sz="0" w:space="0" w:color="auto"/>
              </w:divBdr>
              <w:divsChild>
                <w:div w:id="1862666871">
                  <w:marLeft w:val="0"/>
                  <w:marRight w:val="0"/>
                  <w:marTop w:val="0"/>
                  <w:marBottom w:val="0"/>
                  <w:divBdr>
                    <w:top w:val="none" w:sz="0" w:space="0" w:color="auto"/>
                    <w:left w:val="none" w:sz="0" w:space="0" w:color="auto"/>
                    <w:bottom w:val="none" w:sz="0" w:space="0" w:color="auto"/>
                    <w:right w:val="none" w:sz="0" w:space="0" w:color="auto"/>
                  </w:divBdr>
                  <w:divsChild>
                    <w:div w:id="1741518265">
                      <w:marLeft w:val="0"/>
                      <w:marRight w:val="0"/>
                      <w:marTop w:val="0"/>
                      <w:marBottom w:val="0"/>
                      <w:divBdr>
                        <w:top w:val="none" w:sz="0" w:space="0" w:color="auto"/>
                        <w:left w:val="none" w:sz="0" w:space="0" w:color="auto"/>
                        <w:bottom w:val="none" w:sz="0" w:space="0" w:color="auto"/>
                        <w:right w:val="none" w:sz="0" w:space="0" w:color="auto"/>
                      </w:divBdr>
                      <w:divsChild>
                        <w:div w:id="1404794310">
                          <w:marLeft w:val="0"/>
                          <w:marRight w:val="0"/>
                          <w:marTop w:val="0"/>
                          <w:marBottom w:val="0"/>
                          <w:divBdr>
                            <w:top w:val="none" w:sz="0" w:space="0" w:color="auto"/>
                            <w:left w:val="none" w:sz="0" w:space="0" w:color="auto"/>
                            <w:bottom w:val="none" w:sz="0" w:space="0" w:color="auto"/>
                            <w:right w:val="none" w:sz="0" w:space="0" w:color="auto"/>
                          </w:divBdr>
                          <w:divsChild>
                            <w:div w:id="800461320">
                              <w:marLeft w:val="0"/>
                              <w:marRight w:val="0"/>
                              <w:marTop w:val="0"/>
                              <w:marBottom w:val="0"/>
                              <w:divBdr>
                                <w:top w:val="none" w:sz="0" w:space="0" w:color="auto"/>
                                <w:left w:val="none" w:sz="0" w:space="0" w:color="auto"/>
                                <w:bottom w:val="none" w:sz="0" w:space="0" w:color="auto"/>
                                <w:right w:val="none" w:sz="0" w:space="0" w:color="auto"/>
                              </w:divBdr>
                              <w:divsChild>
                                <w:div w:id="1655328094">
                                  <w:marLeft w:val="0"/>
                                  <w:marRight w:val="0"/>
                                  <w:marTop w:val="0"/>
                                  <w:marBottom w:val="0"/>
                                  <w:divBdr>
                                    <w:top w:val="none" w:sz="0" w:space="0" w:color="auto"/>
                                    <w:left w:val="none" w:sz="0" w:space="0" w:color="auto"/>
                                    <w:bottom w:val="none" w:sz="0" w:space="0" w:color="auto"/>
                                    <w:right w:val="none" w:sz="0" w:space="0" w:color="auto"/>
                                  </w:divBdr>
                                  <w:divsChild>
                                    <w:div w:id="1523593355">
                                      <w:marLeft w:val="0"/>
                                      <w:marRight w:val="0"/>
                                      <w:marTop w:val="0"/>
                                      <w:marBottom w:val="0"/>
                                      <w:divBdr>
                                        <w:top w:val="none" w:sz="0" w:space="0" w:color="auto"/>
                                        <w:left w:val="none" w:sz="0" w:space="0" w:color="auto"/>
                                        <w:bottom w:val="none" w:sz="0" w:space="0" w:color="auto"/>
                                        <w:right w:val="none" w:sz="0" w:space="0" w:color="auto"/>
                                      </w:divBdr>
                                      <w:divsChild>
                                        <w:div w:id="728579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76370668">
      <w:bodyDiv w:val="1"/>
      <w:marLeft w:val="0"/>
      <w:marRight w:val="0"/>
      <w:marTop w:val="0"/>
      <w:marBottom w:val="0"/>
      <w:divBdr>
        <w:top w:val="none" w:sz="0" w:space="0" w:color="auto"/>
        <w:left w:val="none" w:sz="0" w:space="0" w:color="auto"/>
        <w:bottom w:val="none" w:sz="0" w:space="0" w:color="auto"/>
        <w:right w:val="none" w:sz="0" w:space="0" w:color="auto"/>
      </w:divBdr>
    </w:div>
    <w:div w:id="806506186">
      <w:bodyDiv w:val="1"/>
      <w:marLeft w:val="0"/>
      <w:marRight w:val="0"/>
      <w:marTop w:val="0"/>
      <w:marBottom w:val="0"/>
      <w:divBdr>
        <w:top w:val="none" w:sz="0" w:space="0" w:color="auto"/>
        <w:left w:val="none" w:sz="0" w:space="0" w:color="auto"/>
        <w:bottom w:val="none" w:sz="0" w:space="0" w:color="auto"/>
        <w:right w:val="none" w:sz="0" w:space="0" w:color="auto"/>
      </w:divBdr>
    </w:div>
    <w:div w:id="809439699">
      <w:bodyDiv w:val="1"/>
      <w:marLeft w:val="0"/>
      <w:marRight w:val="0"/>
      <w:marTop w:val="0"/>
      <w:marBottom w:val="0"/>
      <w:divBdr>
        <w:top w:val="none" w:sz="0" w:space="0" w:color="auto"/>
        <w:left w:val="none" w:sz="0" w:space="0" w:color="auto"/>
        <w:bottom w:val="none" w:sz="0" w:space="0" w:color="auto"/>
        <w:right w:val="none" w:sz="0" w:space="0" w:color="auto"/>
      </w:divBdr>
    </w:div>
    <w:div w:id="818033055">
      <w:bodyDiv w:val="1"/>
      <w:marLeft w:val="0"/>
      <w:marRight w:val="0"/>
      <w:marTop w:val="0"/>
      <w:marBottom w:val="0"/>
      <w:divBdr>
        <w:top w:val="none" w:sz="0" w:space="0" w:color="auto"/>
        <w:left w:val="none" w:sz="0" w:space="0" w:color="auto"/>
        <w:bottom w:val="none" w:sz="0" w:space="0" w:color="auto"/>
        <w:right w:val="none" w:sz="0" w:space="0" w:color="auto"/>
      </w:divBdr>
    </w:div>
    <w:div w:id="884103674">
      <w:bodyDiv w:val="1"/>
      <w:marLeft w:val="0"/>
      <w:marRight w:val="0"/>
      <w:marTop w:val="0"/>
      <w:marBottom w:val="0"/>
      <w:divBdr>
        <w:top w:val="none" w:sz="0" w:space="0" w:color="auto"/>
        <w:left w:val="none" w:sz="0" w:space="0" w:color="auto"/>
        <w:bottom w:val="none" w:sz="0" w:space="0" w:color="auto"/>
        <w:right w:val="none" w:sz="0" w:space="0" w:color="auto"/>
      </w:divBdr>
    </w:div>
    <w:div w:id="899904266">
      <w:bodyDiv w:val="1"/>
      <w:marLeft w:val="0"/>
      <w:marRight w:val="0"/>
      <w:marTop w:val="0"/>
      <w:marBottom w:val="0"/>
      <w:divBdr>
        <w:top w:val="none" w:sz="0" w:space="0" w:color="auto"/>
        <w:left w:val="none" w:sz="0" w:space="0" w:color="auto"/>
        <w:bottom w:val="none" w:sz="0" w:space="0" w:color="auto"/>
        <w:right w:val="none" w:sz="0" w:space="0" w:color="auto"/>
      </w:divBdr>
    </w:div>
    <w:div w:id="910962920">
      <w:bodyDiv w:val="1"/>
      <w:marLeft w:val="0"/>
      <w:marRight w:val="0"/>
      <w:marTop w:val="0"/>
      <w:marBottom w:val="0"/>
      <w:divBdr>
        <w:top w:val="none" w:sz="0" w:space="0" w:color="auto"/>
        <w:left w:val="none" w:sz="0" w:space="0" w:color="auto"/>
        <w:bottom w:val="none" w:sz="0" w:space="0" w:color="auto"/>
        <w:right w:val="none" w:sz="0" w:space="0" w:color="auto"/>
      </w:divBdr>
      <w:divsChild>
        <w:div w:id="1804271621">
          <w:marLeft w:val="0"/>
          <w:marRight w:val="0"/>
          <w:marTop w:val="0"/>
          <w:marBottom w:val="0"/>
          <w:divBdr>
            <w:top w:val="none" w:sz="0" w:space="0" w:color="auto"/>
            <w:left w:val="none" w:sz="0" w:space="0" w:color="auto"/>
            <w:bottom w:val="none" w:sz="0" w:space="0" w:color="auto"/>
            <w:right w:val="none" w:sz="0" w:space="0" w:color="auto"/>
          </w:divBdr>
          <w:divsChild>
            <w:div w:id="1647707116">
              <w:marLeft w:val="0"/>
              <w:marRight w:val="0"/>
              <w:marTop w:val="100"/>
              <w:marBottom w:val="100"/>
              <w:divBdr>
                <w:top w:val="none" w:sz="0" w:space="0" w:color="auto"/>
                <w:left w:val="none" w:sz="0" w:space="0" w:color="auto"/>
                <w:bottom w:val="none" w:sz="0" w:space="0" w:color="auto"/>
                <w:right w:val="none" w:sz="0" w:space="0" w:color="auto"/>
              </w:divBdr>
              <w:divsChild>
                <w:div w:id="1764035120">
                  <w:marLeft w:val="0"/>
                  <w:marRight w:val="0"/>
                  <w:marTop w:val="0"/>
                  <w:marBottom w:val="0"/>
                  <w:divBdr>
                    <w:top w:val="none" w:sz="0" w:space="0" w:color="auto"/>
                    <w:left w:val="none" w:sz="0" w:space="0" w:color="auto"/>
                    <w:bottom w:val="none" w:sz="0" w:space="0" w:color="auto"/>
                    <w:right w:val="none" w:sz="0" w:space="0" w:color="auto"/>
                  </w:divBdr>
                  <w:divsChild>
                    <w:div w:id="1107584090">
                      <w:marLeft w:val="0"/>
                      <w:marRight w:val="0"/>
                      <w:marTop w:val="0"/>
                      <w:marBottom w:val="0"/>
                      <w:divBdr>
                        <w:top w:val="none" w:sz="0" w:space="0" w:color="auto"/>
                        <w:left w:val="none" w:sz="0" w:space="0" w:color="auto"/>
                        <w:bottom w:val="none" w:sz="0" w:space="0" w:color="auto"/>
                        <w:right w:val="none" w:sz="0" w:space="0" w:color="auto"/>
                      </w:divBdr>
                      <w:divsChild>
                        <w:div w:id="1625041154">
                          <w:marLeft w:val="0"/>
                          <w:marRight w:val="0"/>
                          <w:marTop w:val="0"/>
                          <w:marBottom w:val="0"/>
                          <w:divBdr>
                            <w:top w:val="none" w:sz="0" w:space="0" w:color="auto"/>
                            <w:left w:val="none" w:sz="0" w:space="0" w:color="auto"/>
                            <w:bottom w:val="none" w:sz="0" w:space="0" w:color="auto"/>
                            <w:right w:val="none" w:sz="0" w:space="0" w:color="auto"/>
                          </w:divBdr>
                          <w:divsChild>
                            <w:div w:id="687027373">
                              <w:marLeft w:val="0"/>
                              <w:marRight w:val="0"/>
                              <w:marTop w:val="0"/>
                              <w:marBottom w:val="0"/>
                              <w:divBdr>
                                <w:top w:val="none" w:sz="0" w:space="0" w:color="auto"/>
                                <w:left w:val="none" w:sz="0" w:space="0" w:color="auto"/>
                                <w:bottom w:val="none" w:sz="0" w:space="0" w:color="auto"/>
                                <w:right w:val="none" w:sz="0" w:space="0" w:color="auto"/>
                              </w:divBdr>
                              <w:divsChild>
                                <w:div w:id="374355366">
                                  <w:marLeft w:val="0"/>
                                  <w:marRight w:val="0"/>
                                  <w:marTop w:val="0"/>
                                  <w:marBottom w:val="0"/>
                                  <w:divBdr>
                                    <w:top w:val="none" w:sz="0" w:space="0" w:color="auto"/>
                                    <w:left w:val="none" w:sz="0" w:space="0" w:color="auto"/>
                                    <w:bottom w:val="none" w:sz="0" w:space="0" w:color="auto"/>
                                    <w:right w:val="none" w:sz="0" w:space="0" w:color="auto"/>
                                  </w:divBdr>
                                  <w:divsChild>
                                    <w:div w:id="1551921234">
                                      <w:marLeft w:val="0"/>
                                      <w:marRight w:val="0"/>
                                      <w:marTop w:val="0"/>
                                      <w:marBottom w:val="0"/>
                                      <w:divBdr>
                                        <w:top w:val="none" w:sz="0" w:space="0" w:color="auto"/>
                                        <w:left w:val="none" w:sz="0" w:space="0" w:color="auto"/>
                                        <w:bottom w:val="none" w:sz="0" w:space="0" w:color="auto"/>
                                        <w:right w:val="none" w:sz="0" w:space="0" w:color="auto"/>
                                      </w:divBdr>
                                      <w:divsChild>
                                        <w:div w:id="246426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62463201">
      <w:bodyDiv w:val="1"/>
      <w:marLeft w:val="0"/>
      <w:marRight w:val="0"/>
      <w:marTop w:val="0"/>
      <w:marBottom w:val="0"/>
      <w:divBdr>
        <w:top w:val="none" w:sz="0" w:space="0" w:color="auto"/>
        <w:left w:val="none" w:sz="0" w:space="0" w:color="auto"/>
        <w:bottom w:val="none" w:sz="0" w:space="0" w:color="auto"/>
        <w:right w:val="none" w:sz="0" w:space="0" w:color="auto"/>
      </w:divBdr>
      <w:divsChild>
        <w:div w:id="983117829">
          <w:marLeft w:val="0"/>
          <w:marRight w:val="0"/>
          <w:marTop w:val="0"/>
          <w:marBottom w:val="0"/>
          <w:divBdr>
            <w:top w:val="none" w:sz="0" w:space="0" w:color="auto"/>
            <w:left w:val="none" w:sz="0" w:space="0" w:color="auto"/>
            <w:bottom w:val="none" w:sz="0" w:space="0" w:color="auto"/>
            <w:right w:val="none" w:sz="0" w:space="0" w:color="auto"/>
          </w:divBdr>
          <w:divsChild>
            <w:div w:id="1059593286">
              <w:marLeft w:val="0"/>
              <w:marRight w:val="0"/>
              <w:marTop w:val="100"/>
              <w:marBottom w:val="100"/>
              <w:divBdr>
                <w:top w:val="none" w:sz="0" w:space="0" w:color="auto"/>
                <w:left w:val="none" w:sz="0" w:space="0" w:color="auto"/>
                <w:bottom w:val="none" w:sz="0" w:space="0" w:color="auto"/>
                <w:right w:val="none" w:sz="0" w:space="0" w:color="auto"/>
              </w:divBdr>
              <w:divsChild>
                <w:div w:id="105388839">
                  <w:marLeft w:val="0"/>
                  <w:marRight w:val="0"/>
                  <w:marTop w:val="0"/>
                  <w:marBottom w:val="0"/>
                  <w:divBdr>
                    <w:top w:val="none" w:sz="0" w:space="0" w:color="auto"/>
                    <w:left w:val="none" w:sz="0" w:space="0" w:color="auto"/>
                    <w:bottom w:val="none" w:sz="0" w:space="0" w:color="auto"/>
                    <w:right w:val="none" w:sz="0" w:space="0" w:color="auto"/>
                  </w:divBdr>
                  <w:divsChild>
                    <w:div w:id="681012949">
                      <w:marLeft w:val="0"/>
                      <w:marRight w:val="0"/>
                      <w:marTop w:val="0"/>
                      <w:marBottom w:val="0"/>
                      <w:divBdr>
                        <w:top w:val="none" w:sz="0" w:space="0" w:color="auto"/>
                        <w:left w:val="none" w:sz="0" w:space="0" w:color="auto"/>
                        <w:bottom w:val="none" w:sz="0" w:space="0" w:color="auto"/>
                        <w:right w:val="none" w:sz="0" w:space="0" w:color="auto"/>
                      </w:divBdr>
                      <w:divsChild>
                        <w:div w:id="1316059305">
                          <w:marLeft w:val="0"/>
                          <w:marRight w:val="0"/>
                          <w:marTop w:val="0"/>
                          <w:marBottom w:val="0"/>
                          <w:divBdr>
                            <w:top w:val="none" w:sz="0" w:space="0" w:color="auto"/>
                            <w:left w:val="none" w:sz="0" w:space="0" w:color="auto"/>
                            <w:bottom w:val="none" w:sz="0" w:space="0" w:color="auto"/>
                            <w:right w:val="none" w:sz="0" w:space="0" w:color="auto"/>
                          </w:divBdr>
                          <w:divsChild>
                            <w:div w:id="1798067705">
                              <w:marLeft w:val="0"/>
                              <w:marRight w:val="0"/>
                              <w:marTop w:val="0"/>
                              <w:marBottom w:val="0"/>
                              <w:divBdr>
                                <w:top w:val="none" w:sz="0" w:space="0" w:color="auto"/>
                                <w:left w:val="none" w:sz="0" w:space="0" w:color="auto"/>
                                <w:bottom w:val="none" w:sz="0" w:space="0" w:color="auto"/>
                                <w:right w:val="none" w:sz="0" w:space="0" w:color="auto"/>
                              </w:divBdr>
                              <w:divsChild>
                                <w:div w:id="938677649">
                                  <w:marLeft w:val="0"/>
                                  <w:marRight w:val="0"/>
                                  <w:marTop w:val="0"/>
                                  <w:marBottom w:val="0"/>
                                  <w:divBdr>
                                    <w:top w:val="none" w:sz="0" w:space="0" w:color="auto"/>
                                    <w:left w:val="none" w:sz="0" w:space="0" w:color="auto"/>
                                    <w:bottom w:val="none" w:sz="0" w:space="0" w:color="auto"/>
                                    <w:right w:val="none" w:sz="0" w:space="0" w:color="auto"/>
                                  </w:divBdr>
                                  <w:divsChild>
                                    <w:div w:id="1901012656">
                                      <w:marLeft w:val="0"/>
                                      <w:marRight w:val="0"/>
                                      <w:marTop w:val="0"/>
                                      <w:marBottom w:val="0"/>
                                      <w:divBdr>
                                        <w:top w:val="none" w:sz="0" w:space="0" w:color="auto"/>
                                        <w:left w:val="none" w:sz="0" w:space="0" w:color="auto"/>
                                        <w:bottom w:val="none" w:sz="0" w:space="0" w:color="auto"/>
                                        <w:right w:val="none" w:sz="0" w:space="0" w:color="auto"/>
                                      </w:divBdr>
                                      <w:divsChild>
                                        <w:div w:id="440612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83269071">
      <w:bodyDiv w:val="1"/>
      <w:marLeft w:val="0"/>
      <w:marRight w:val="0"/>
      <w:marTop w:val="0"/>
      <w:marBottom w:val="0"/>
      <w:divBdr>
        <w:top w:val="none" w:sz="0" w:space="0" w:color="auto"/>
        <w:left w:val="none" w:sz="0" w:space="0" w:color="auto"/>
        <w:bottom w:val="none" w:sz="0" w:space="0" w:color="auto"/>
        <w:right w:val="none" w:sz="0" w:space="0" w:color="auto"/>
      </w:divBdr>
      <w:divsChild>
        <w:div w:id="1801221937">
          <w:marLeft w:val="0"/>
          <w:marRight w:val="0"/>
          <w:marTop w:val="0"/>
          <w:marBottom w:val="0"/>
          <w:divBdr>
            <w:top w:val="none" w:sz="0" w:space="0" w:color="auto"/>
            <w:left w:val="none" w:sz="0" w:space="0" w:color="auto"/>
            <w:bottom w:val="none" w:sz="0" w:space="0" w:color="auto"/>
            <w:right w:val="none" w:sz="0" w:space="0" w:color="auto"/>
          </w:divBdr>
          <w:divsChild>
            <w:div w:id="987787011">
              <w:marLeft w:val="0"/>
              <w:marRight w:val="0"/>
              <w:marTop w:val="100"/>
              <w:marBottom w:val="100"/>
              <w:divBdr>
                <w:top w:val="none" w:sz="0" w:space="0" w:color="auto"/>
                <w:left w:val="none" w:sz="0" w:space="0" w:color="auto"/>
                <w:bottom w:val="none" w:sz="0" w:space="0" w:color="auto"/>
                <w:right w:val="none" w:sz="0" w:space="0" w:color="auto"/>
              </w:divBdr>
              <w:divsChild>
                <w:div w:id="1977952674">
                  <w:marLeft w:val="0"/>
                  <w:marRight w:val="0"/>
                  <w:marTop w:val="0"/>
                  <w:marBottom w:val="0"/>
                  <w:divBdr>
                    <w:top w:val="none" w:sz="0" w:space="0" w:color="auto"/>
                    <w:left w:val="none" w:sz="0" w:space="0" w:color="auto"/>
                    <w:bottom w:val="none" w:sz="0" w:space="0" w:color="auto"/>
                    <w:right w:val="none" w:sz="0" w:space="0" w:color="auto"/>
                  </w:divBdr>
                  <w:divsChild>
                    <w:div w:id="416512749">
                      <w:marLeft w:val="0"/>
                      <w:marRight w:val="0"/>
                      <w:marTop w:val="0"/>
                      <w:marBottom w:val="0"/>
                      <w:divBdr>
                        <w:top w:val="none" w:sz="0" w:space="0" w:color="auto"/>
                        <w:left w:val="none" w:sz="0" w:space="0" w:color="auto"/>
                        <w:bottom w:val="none" w:sz="0" w:space="0" w:color="auto"/>
                        <w:right w:val="none" w:sz="0" w:space="0" w:color="auto"/>
                      </w:divBdr>
                      <w:divsChild>
                        <w:div w:id="529221954">
                          <w:marLeft w:val="0"/>
                          <w:marRight w:val="0"/>
                          <w:marTop w:val="0"/>
                          <w:marBottom w:val="0"/>
                          <w:divBdr>
                            <w:top w:val="none" w:sz="0" w:space="0" w:color="auto"/>
                            <w:left w:val="none" w:sz="0" w:space="0" w:color="auto"/>
                            <w:bottom w:val="none" w:sz="0" w:space="0" w:color="auto"/>
                            <w:right w:val="none" w:sz="0" w:space="0" w:color="auto"/>
                          </w:divBdr>
                          <w:divsChild>
                            <w:div w:id="875314701">
                              <w:marLeft w:val="0"/>
                              <w:marRight w:val="0"/>
                              <w:marTop w:val="0"/>
                              <w:marBottom w:val="0"/>
                              <w:divBdr>
                                <w:top w:val="none" w:sz="0" w:space="0" w:color="auto"/>
                                <w:left w:val="none" w:sz="0" w:space="0" w:color="auto"/>
                                <w:bottom w:val="none" w:sz="0" w:space="0" w:color="auto"/>
                                <w:right w:val="none" w:sz="0" w:space="0" w:color="auto"/>
                              </w:divBdr>
                              <w:divsChild>
                                <w:div w:id="1070736935">
                                  <w:marLeft w:val="0"/>
                                  <w:marRight w:val="0"/>
                                  <w:marTop w:val="0"/>
                                  <w:marBottom w:val="0"/>
                                  <w:divBdr>
                                    <w:top w:val="none" w:sz="0" w:space="0" w:color="auto"/>
                                    <w:left w:val="none" w:sz="0" w:space="0" w:color="auto"/>
                                    <w:bottom w:val="none" w:sz="0" w:space="0" w:color="auto"/>
                                    <w:right w:val="none" w:sz="0" w:space="0" w:color="auto"/>
                                  </w:divBdr>
                                  <w:divsChild>
                                    <w:div w:id="1531138085">
                                      <w:marLeft w:val="0"/>
                                      <w:marRight w:val="0"/>
                                      <w:marTop w:val="0"/>
                                      <w:marBottom w:val="0"/>
                                      <w:divBdr>
                                        <w:top w:val="none" w:sz="0" w:space="0" w:color="auto"/>
                                        <w:left w:val="none" w:sz="0" w:space="0" w:color="auto"/>
                                        <w:bottom w:val="none" w:sz="0" w:space="0" w:color="auto"/>
                                        <w:right w:val="none" w:sz="0" w:space="0" w:color="auto"/>
                                      </w:divBdr>
                                      <w:divsChild>
                                        <w:div w:id="16223740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00238609">
      <w:bodyDiv w:val="1"/>
      <w:marLeft w:val="0"/>
      <w:marRight w:val="0"/>
      <w:marTop w:val="0"/>
      <w:marBottom w:val="0"/>
      <w:divBdr>
        <w:top w:val="none" w:sz="0" w:space="0" w:color="auto"/>
        <w:left w:val="none" w:sz="0" w:space="0" w:color="auto"/>
        <w:bottom w:val="none" w:sz="0" w:space="0" w:color="auto"/>
        <w:right w:val="none" w:sz="0" w:space="0" w:color="auto"/>
      </w:divBdr>
      <w:divsChild>
        <w:div w:id="597106508">
          <w:marLeft w:val="0"/>
          <w:marRight w:val="0"/>
          <w:marTop w:val="0"/>
          <w:marBottom w:val="0"/>
          <w:divBdr>
            <w:top w:val="none" w:sz="0" w:space="0" w:color="auto"/>
            <w:left w:val="none" w:sz="0" w:space="0" w:color="auto"/>
            <w:bottom w:val="none" w:sz="0" w:space="0" w:color="auto"/>
            <w:right w:val="none" w:sz="0" w:space="0" w:color="auto"/>
          </w:divBdr>
          <w:divsChild>
            <w:div w:id="1390306158">
              <w:marLeft w:val="0"/>
              <w:marRight w:val="0"/>
              <w:marTop w:val="100"/>
              <w:marBottom w:val="100"/>
              <w:divBdr>
                <w:top w:val="none" w:sz="0" w:space="0" w:color="auto"/>
                <w:left w:val="none" w:sz="0" w:space="0" w:color="auto"/>
                <w:bottom w:val="none" w:sz="0" w:space="0" w:color="auto"/>
                <w:right w:val="none" w:sz="0" w:space="0" w:color="auto"/>
              </w:divBdr>
              <w:divsChild>
                <w:div w:id="1068650097">
                  <w:marLeft w:val="0"/>
                  <w:marRight w:val="0"/>
                  <w:marTop w:val="0"/>
                  <w:marBottom w:val="0"/>
                  <w:divBdr>
                    <w:top w:val="none" w:sz="0" w:space="0" w:color="auto"/>
                    <w:left w:val="none" w:sz="0" w:space="0" w:color="auto"/>
                    <w:bottom w:val="none" w:sz="0" w:space="0" w:color="auto"/>
                    <w:right w:val="none" w:sz="0" w:space="0" w:color="auto"/>
                  </w:divBdr>
                  <w:divsChild>
                    <w:div w:id="1055198380">
                      <w:marLeft w:val="0"/>
                      <w:marRight w:val="0"/>
                      <w:marTop w:val="0"/>
                      <w:marBottom w:val="0"/>
                      <w:divBdr>
                        <w:top w:val="none" w:sz="0" w:space="0" w:color="auto"/>
                        <w:left w:val="none" w:sz="0" w:space="0" w:color="auto"/>
                        <w:bottom w:val="none" w:sz="0" w:space="0" w:color="auto"/>
                        <w:right w:val="none" w:sz="0" w:space="0" w:color="auto"/>
                      </w:divBdr>
                      <w:divsChild>
                        <w:div w:id="1476293582">
                          <w:marLeft w:val="0"/>
                          <w:marRight w:val="0"/>
                          <w:marTop w:val="0"/>
                          <w:marBottom w:val="0"/>
                          <w:divBdr>
                            <w:top w:val="none" w:sz="0" w:space="0" w:color="auto"/>
                            <w:left w:val="none" w:sz="0" w:space="0" w:color="auto"/>
                            <w:bottom w:val="none" w:sz="0" w:space="0" w:color="auto"/>
                            <w:right w:val="none" w:sz="0" w:space="0" w:color="auto"/>
                          </w:divBdr>
                          <w:divsChild>
                            <w:div w:id="1506943608">
                              <w:marLeft w:val="0"/>
                              <w:marRight w:val="0"/>
                              <w:marTop w:val="0"/>
                              <w:marBottom w:val="0"/>
                              <w:divBdr>
                                <w:top w:val="none" w:sz="0" w:space="0" w:color="auto"/>
                                <w:left w:val="none" w:sz="0" w:space="0" w:color="auto"/>
                                <w:bottom w:val="none" w:sz="0" w:space="0" w:color="auto"/>
                                <w:right w:val="none" w:sz="0" w:space="0" w:color="auto"/>
                              </w:divBdr>
                              <w:divsChild>
                                <w:div w:id="1425417721">
                                  <w:marLeft w:val="0"/>
                                  <w:marRight w:val="0"/>
                                  <w:marTop w:val="0"/>
                                  <w:marBottom w:val="0"/>
                                  <w:divBdr>
                                    <w:top w:val="none" w:sz="0" w:space="0" w:color="auto"/>
                                    <w:left w:val="none" w:sz="0" w:space="0" w:color="auto"/>
                                    <w:bottom w:val="none" w:sz="0" w:space="0" w:color="auto"/>
                                    <w:right w:val="none" w:sz="0" w:space="0" w:color="auto"/>
                                  </w:divBdr>
                                  <w:divsChild>
                                    <w:div w:id="1771700590">
                                      <w:marLeft w:val="0"/>
                                      <w:marRight w:val="0"/>
                                      <w:marTop w:val="0"/>
                                      <w:marBottom w:val="0"/>
                                      <w:divBdr>
                                        <w:top w:val="none" w:sz="0" w:space="0" w:color="auto"/>
                                        <w:left w:val="none" w:sz="0" w:space="0" w:color="auto"/>
                                        <w:bottom w:val="none" w:sz="0" w:space="0" w:color="auto"/>
                                        <w:right w:val="none" w:sz="0" w:space="0" w:color="auto"/>
                                      </w:divBdr>
                                      <w:divsChild>
                                        <w:div w:id="2123307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05153835">
      <w:bodyDiv w:val="1"/>
      <w:marLeft w:val="0"/>
      <w:marRight w:val="0"/>
      <w:marTop w:val="0"/>
      <w:marBottom w:val="0"/>
      <w:divBdr>
        <w:top w:val="none" w:sz="0" w:space="0" w:color="auto"/>
        <w:left w:val="none" w:sz="0" w:space="0" w:color="auto"/>
        <w:bottom w:val="none" w:sz="0" w:space="0" w:color="auto"/>
        <w:right w:val="none" w:sz="0" w:space="0" w:color="auto"/>
      </w:divBdr>
    </w:div>
    <w:div w:id="1124883341">
      <w:bodyDiv w:val="1"/>
      <w:marLeft w:val="0"/>
      <w:marRight w:val="0"/>
      <w:marTop w:val="0"/>
      <w:marBottom w:val="0"/>
      <w:divBdr>
        <w:top w:val="none" w:sz="0" w:space="0" w:color="auto"/>
        <w:left w:val="none" w:sz="0" w:space="0" w:color="auto"/>
        <w:bottom w:val="none" w:sz="0" w:space="0" w:color="auto"/>
        <w:right w:val="none" w:sz="0" w:space="0" w:color="auto"/>
      </w:divBdr>
    </w:div>
    <w:div w:id="1136029160">
      <w:bodyDiv w:val="1"/>
      <w:marLeft w:val="0"/>
      <w:marRight w:val="0"/>
      <w:marTop w:val="0"/>
      <w:marBottom w:val="0"/>
      <w:divBdr>
        <w:top w:val="none" w:sz="0" w:space="0" w:color="auto"/>
        <w:left w:val="none" w:sz="0" w:space="0" w:color="auto"/>
        <w:bottom w:val="none" w:sz="0" w:space="0" w:color="auto"/>
        <w:right w:val="none" w:sz="0" w:space="0" w:color="auto"/>
      </w:divBdr>
    </w:div>
    <w:div w:id="1140879326">
      <w:bodyDiv w:val="1"/>
      <w:marLeft w:val="0"/>
      <w:marRight w:val="0"/>
      <w:marTop w:val="0"/>
      <w:marBottom w:val="0"/>
      <w:divBdr>
        <w:top w:val="none" w:sz="0" w:space="0" w:color="auto"/>
        <w:left w:val="none" w:sz="0" w:space="0" w:color="auto"/>
        <w:bottom w:val="none" w:sz="0" w:space="0" w:color="auto"/>
        <w:right w:val="none" w:sz="0" w:space="0" w:color="auto"/>
      </w:divBdr>
    </w:div>
    <w:div w:id="1141578701">
      <w:bodyDiv w:val="1"/>
      <w:marLeft w:val="0"/>
      <w:marRight w:val="0"/>
      <w:marTop w:val="0"/>
      <w:marBottom w:val="0"/>
      <w:divBdr>
        <w:top w:val="none" w:sz="0" w:space="0" w:color="auto"/>
        <w:left w:val="none" w:sz="0" w:space="0" w:color="auto"/>
        <w:bottom w:val="none" w:sz="0" w:space="0" w:color="auto"/>
        <w:right w:val="none" w:sz="0" w:space="0" w:color="auto"/>
      </w:divBdr>
    </w:div>
    <w:div w:id="1142306156">
      <w:bodyDiv w:val="1"/>
      <w:marLeft w:val="0"/>
      <w:marRight w:val="0"/>
      <w:marTop w:val="0"/>
      <w:marBottom w:val="0"/>
      <w:divBdr>
        <w:top w:val="none" w:sz="0" w:space="0" w:color="auto"/>
        <w:left w:val="none" w:sz="0" w:space="0" w:color="auto"/>
        <w:bottom w:val="none" w:sz="0" w:space="0" w:color="auto"/>
        <w:right w:val="none" w:sz="0" w:space="0" w:color="auto"/>
      </w:divBdr>
    </w:div>
    <w:div w:id="1164593247">
      <w:bodyDiv w:val="1"/>
      <w:marLeft w:val="0"/>
      <w:marRight w:val="0"/>
      <w:marTop w:val="0"/>
      <w:marBottom w:val="0"/>
      <w:divBdr>
        <w:top w:val="none" w:sz="0" w:space="0" w:color="auto"/>
        <w:left w:val="none" w:sz="0" w:space="0" w:color="auto"/>
        <w:bottom w:val="none" w:sz="0" w:space="0" w:color="auto"/>
        <w:right w:val="none" w:sz="0" w:space="0" w:color="auto"/>
      </w:divBdr>
    </w:div>
    <w:div w:id="1344162061">
      <w:bodyDiv w:val="1"/>
      <w:marLeft w:val="0"/>
      <w:marRight w:val="0"/>
      <w:marTop w:val="0"/>
      <w:marBottom w:val="0"/>
      <w:divBdr>
        <w:top w:val="none" w:sz="0" w:space="0" w:color="auto"/>
        <w:left w:val="none" w:sz="0" w:space="0" w:color="auto"/>
        <w:bottom w:val="none" w:sz="0" w:space="0" w:color="auto"/>
        <w:right w:val="none" w:sz="0" w:space="0" w:color="auto"/>
      </w:divBdr>
    </w:div>
    <w:div w:id="1363938882">
      <w:bodyDiv w:val="1"/>
      <w:marLeft w:val="0"/>
      <w:marRight w:val="0"/>
      <w:marTop w:val="0"/>
      <w:marBottom w:val="0"/>
      <w:divBdr>
        <w:top w:val="none" w:sz="0" w:space="0" w:color="auto"/>
        <w:left w:val="none" w:sz="0" w:space="0" w:color="auto"/>
        <w:bottom w:val="none" w:sz="0" w:space="0" w:color="auto"/>
        <w:right w:val="none" w:sz="0" w:space="0" w:color="auto"/>
      </w:divBdr>
      <w:divsChild>
        <w:div w:id="742332510">
          <w:marLeft w:val="0"/>
          <w:marRight w:val="0"/>
          <w:marTop w:val="0"/>
          <w:marBottom w:val="0"/>
          <w:divBdr>
            <w:top w:val="none" w:sz="0" w:space="0" w:color="auto"/>
            <w:left w:val="none" w:sz="0" w:space="0" w:color="auto"/>
            <w:bottom w:val="none" w:sz="0" w:space="0" w:color="auto"/>
            <w:right w:val="none" w:sz="0" w:space="0" w:color="auto"/>
          </w:divBdr>
          <w:divsChild>
            <w:div w:id="1726830926">
              <w:marLeft w:val="0"/>
              <w:marRight w:val="0"/>
              <w:marTop w:val="100"/>
              <w:marBottom w:val="100"/>
              <w:divBdr>
                <w:top w:val="none" w:sz="0" w:space="0" w:color="auto"/>
                <w:left w:val="none" w:sz="0" w:space="0" w:color="auto"/>
                <w:bottom w:val="none" w:sz="0" w:space="0" w:color="auto"/>
                <w:right w:val="none" w:sz="0" w:space="0" w:color="auto"/>
              </w:divBdr>
              <w:divsChild>
                <w:div w:id="68815068">
                  <w:marLeft w:val="0"/>
                  <w:marRight w:val="0"/>
                  <w:marTop w:val="0"/>
                  <w:marBottom w:val="0"/>
                  <w:divBdr>
                    <w:top w:val="none" w:sz="0" w:space="0" w:color="auto"/>
                    <w:left w:val="none" w:sz="0" w:space="0" w:color="auto"/>
                    <w:bottom w:val="none" w:sz="0" w:space="0" w:color="auto"/>
                    <w:right w:val="none" w:sz="0" w:space="0" w:color="auto"/>
                  </w:divBdr>
                  <w:divsChild>
                    <w:div w:id="828013256">
                      <w:marLeft w:val="0"/>
                      <w:marRight w:val="0"/>
                      <w:marTop w:val="0"/>
                      <w:marBottom w:val="0"/>
                      <w:divBdr>
                        <w:top w:val="none" w:sz="0" w:space="0" w:color="auto"/>
                        <w:left w:val="none" w:sz="0" w:space="0" w:color="auto"/>
                        <w:bottom w:val="none" w:sz="0" w:space="0" w:color="auto"/>
                        <w:right w:val="none" w:sz="0" w:space="0" w:color="auto"/>
                      </w:divBdr>
                      <w:divsChild>
                        <w:div w:id="151455839">
                          <w:marLeft w:val="0"/>
                          <w:marRight w:val="0"/>
                          <w:marTop w:val="0"/>
                          <w:marBottom w:val="0"/>
                          <w:divBdr>
                            <w:top w:val="none" w:sz="0" w:space="0" w:color="auto"/>
                            <w:left w:val="none" w:sz="0" w:space="0" w:color="auto"/>
                            <w:bottom w:val="none" w:sz="0" w:space="0" w:color="auto"/>
                            <w:right w:val="none" w:sz="0" w:space="0" w:color="auto"/>
                          </w:divBdr>
                          <w:divsChild>
                            <w:div w:id="121465443">
                              <w:marLeft w:val="0"/>
                              <w:marRight w:val="0"/>
                              <w:marTop w:val="0"/>
                              <w:marBottom w:val="0"/>
                              <w:divBdr>
                                <w:top w:val="none" w:sz="0" w:space="0" w:color="auto"/>
                                <w:left w:val="none" w:sz="0" w:space="0" w:color="auto"/>
                                <w:bottom w:val="none" w:sz="0" w:space="0" w:color="auto"/>
                                <w:right w:val="none" w:sz="0" w:space="0" w:color="auto"/>
                              </w:divBdr>
                              <w:divsChild>
                                <w:div w:id="2026902449">
                                  <w:marLeft w:val="0"/>
                                  <w:marRight w:val="0"/>
                                  <w:marTop w:val="0"/>
                                  <w:marBottom w:val="0"/>
                                  <w:divBdr>
                                    <w:top w:val="none" w:sz="0" w:space="0" w:color="auto"/>
                                    <w:left w:val="none" w:sz="0" w:space="0" w:color="auto"/>
                                    <w:bottom w:val="none" w:sz="0" w:space="0" w:color="auto"/>
                                    <w:right w:val="none" w:sz="0" w:space="0" w:color="auto"/>
                                  </w:divBdr>
                                  <w:divsChild>
                                    <w:div w:id="754667278">
                                      <w:marLeft w:val="0"/>
                                      <w:marRight w:val="0"/>
                                      <w:marTop w:val="0"/>
                                      <w:marBottom w:val="0"/>
                                      <w:divBdr>
                                        <w:top w:val="none" w:sz="0" w:space="0" w:color="auto"/>
                                        <w:left w:val="none" w:sz="0" w:space="0" w:color="auto"/>
                                        <w:bottom w:val="none" w:sz="0" w:space="0" w:color="auto"/>
                                        <w:right w:val="none" w:sz="0" w:space="0" w:color="auto"/>
                                      </w:divBdr>
                                      <w:divsChild>
                                        <w:div w:id="1429043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00902870">
      <w:bodyDiv w:val="1"/>
      <w:marLeft w:val="0"/>
      <w:marRight w:val="0"/>
      <w:marTop w:val="0"/>
      <w:marBottom w:val="0"/>
      <w:divBdr>
        <w:top w:val="none" w:sz="0" w:space="0" w:color="auto"/>
        <w:left w:val="none" w:sz="0" w:space="0" w:color="auto"/>
        <w:bottom w:val="none" w:sz="0" w:space="0" w:color="auto"/>
        <w:right w:val="none" w:sz="0" w:space="0" w:color="auto"/>
      </w:divBdr>
    </w:div>
    <w:div w:id="1408454523">
      <w:bodyDiv w:val="1"/>
      <w:marLeft w:val="0"/>
      <w:marRight w:val="0"/>
      <w:marTop w:val="0"/>
      <w:marBottom w:val="0"/>
      <w:divBdr>
        <w:top w:val="none" w:sz="0" w:space="0" w:color="auto"/>
        <w:left w:val="none" w:sz="0" w:space="0" w:color="auto"/>
        <w:bottom w:val="none" w:sz="0" w:space="0" w:color="auto"/>
        <w:right w:val="none" w:sz="0" w:space="0" w:color="auto"/>
      </w:divBdr>
    </w:div>
    <w:div w:id="1442142645">
      <w:bodyDiv w:val="1"/>
      <w:marLeft w:val="0"/>
      <w:marRight w:val="0"/>
      <w:marTop w:val="0"/>
      <w:marBottom w:val="0"/>
      <w:divBdr>
        <w:top w:val="none" w:sz="0" w:space="0" w:color="auto"/>
        <w:left w:val="none" w:sz="0" w:space="0" w:color="auto"/>
        <w:bottom w:val="none" w:sz="0" w:space="0" w:color="auto"/>
        <w:right w:val="none" w:sz="0" w:space="0" w:color="auto"/>
      </w:divBdr>
      <w:divsChild>
        <w:div w:id="347758267">
          <w:marLeft w:val="0"/>
          <w:marRight w:val="0"/>
          <w:marTop w:val="0"/>
          <w:marBottom w:val="0"/>
          <w:divBdr>
            <w:top w:val="none" w:sz="0" w:space="0" w:color="auto"/>
            <w:left w:val="none" w:sz="0" w:space="0" w:color="auto"/>
            <w:bottom w:val="none" w:sz="0" w:space="0" w:color="auto"/>
            <w:right w:val="none" w:sz="0" w:space="0" w:color="auto"/>
          </w:divBdr>
          <w:divsChild>
            <w:div w:id="293024735">
              <w:marLeft w:val="0"/>
              <w:marRight w:val="0"/>
              <w:marTop w:val="100"/>
              <w:marBottom w:val="100"/>
              <w:divBdr>
                <w:top w:val="none" w:sz="0" w:space="0" w:color="auto"/>
                <w:left w:val="none" w:sz="0" w:space="0" w:color="auto"/>
                <w:bottom w:val="none" w:sz="0" w:space="0" w:color="auto"/>
                <w:right w:val="none" w:sz="0" w:space="0" w:color="auto"/>
              </w:divBdr>
              <w:divsChild>
                <w:div w:id="969634277">
                  <w:marLeft w:val="0"/>
                  <w:marRight w:val="0"/>
                  <w:marTop w:val="0"/>
                  <w:marBottom w:val="0"/>
                  <w:divBdr>
                    <w:top w:val="none" w:sz="0" w:space="0" w:color="auto"/>
                    <w:left w:val="none" w:sz="0" w:space="0" w:color="auto"/>
                    <w:bottom w:val="none" w:sz="0" w:space="0" w:color="auto"/>
                    <w:right w:val="none" w:sz="0" w:space="0" w:color="auto"/>
                  </w:divBdr>
                  <w:divsChild>
                    <w:div w:id="1134714321">
                      <w:marLeft w:val="0"/>
                      <w:marRight w:val="0"/>
                      <w:marTop w:val="0"/>
                      <w:marBottom w:val="0"/>
                      <w:divBdr>
                        <w:top w:val="none" w:sz="0" w:space="0" w:color="auto"/>
                        <w:left w:val="none" w:sz="0" w:space="0" w:color="auto"/>
                        <w:bottom w:val="none" w:sz="0" w:space="0" w:color="auto"/>
                        <w:right w:val="none" w:sz="0" w:space="0" w:color="auto"/>
                      </w:divBdr>
                      <w:divsChild>
                        <w:div w:id="1675574605">
                          <w:marLeft w:val="0"/>
                          <w:marRight w:val="0"/>
                          <w:marTop w:val="0"/>
                          <w:marBottom w:val="0"/>
                          <w:divBdr>
                            <w:top w:val="none" w:sz="0" w:space="0" w:color="auto"/>
                            <w:left w:val="none" w:sz="0" w:space="0" w:color="auto"/>
                            <w:bottom w:val="none" w:sz="0" w:space="0" w:color="auto"/>
                            <w:right w:val="none" w:sz="0" w:space="0" w:color="auto"/>
                          </w:divBdr>
                          <w:divsChild>
                            <w:div w:id="1096051282">
                              <w:marLeft w:val="0"/>
                              <w:marRight w:val="0"/>
                              <w:marTop w:val="0"/>
                              <w:marBottom w:val="0"/>
                              <w:divBdr>
                                <w:top w:val="none" w:sz="0" w:space="0" w:color="auto"/>
                                <w:left w:val="none" w:sz="0" w:space="0" w:color="auto"/>
                                <w:bottom w:val="none" w:sz="0" w:space="0" w:color="auto"/>
                                <w:right w:val="none" w:sz="0" w:space="0" w:color="auto"/>
                              </w:divBdr>
                              <w:divsChild>
                                <w:div w:id="1847790764">
                                  <w:marLeft w:val="0"/>
                                  <w:marRight w:val="0"/>
                                  <w:marTop w:val="0"/>
                                  <w:marBottom w:val="0"/>
                                  <w:divBdr>
                                    <w:top w:val="none" w:sz="0" w:space="0" w:color="auto"/>
                                    <w:left w:val="none" w:sz="0" w:space="0" w:color="auto"/>
                                    <w:bottom w:val="none" w:sz="0" w:space="0" w:color="auto"/>
                                    <w:right w:val="none" w:sz="0" w:space="0" w:color="auto"/>
                                  </w:divBdr>
                                  <w:divsChild>
                                    <w:div w:id="1312172578">
                                      <w:marLeft w:val="0"/>
                                      <w:marRight w:val="0"/>
                                      <w:marTop w:val="0"/>
                                      <w:marBottom w:val="0"/>
                                      <w:divBdr>
                                        <w:top w:val="none" w:sz="0" w:space="0" w:color="auto"/>
                                        <w:left w:val="none" w:sz="0" w:space="0" w:color="auto"/>
                                        <w:bottom w:val="none" w:sz="0" w:space="0" w:color="auto"/>
                                        <w:right w:val="none" w:sz="0" w:space="0" w:color="auto"/>
                                      </w:divBdr>
                                      <w:divsChild>
                                        <w:div w:id="410274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42996805">
      <w:bodyDiv w:val="1"/>
      <w:marLeft w:val="0"/>
      <w:marRight w:val="0"/>
      <w:marTop w:val="0"/>
      <w:marBottom w:val="0"/>
      <w:divBdr>
        <w:top w:val="none" w:sz="0" w:space="0" w:color="auto"/>
        <w:left w:val="none" w:sz="0" w:space="0" w:color="auto"/>
        <w:bottom w:val="none" w:sz="0" w:space="0" w:color="auto"/>
        <w:right w:val="none" w:sz="0" w:space="0" w:color="auto"/>
      </w:divBdr>
    </w:div>
    <w:div w:id="1495225503">
      <w:bodyDiv w:val="1"/>
      <w:marLeft w:val="0"/>
      <w:marRight w:val="0"/>
      <w:marTop w:val="0"/>
      <w:marBottom w:val="0"/>
      <w:divBdr>
        <w:top w:val="none" w:sz="0" w:space="0" w:color="auto"/>
        <w:left w:val="none" w:sz="0" w:space="0" w:color="auto"/>
        <w:bottom w:val="none" w:sz="0" w:space="0" w:color="auto"/>
        <w:right w:val="none" w:sz="0" w:space="0" w:color="auto"/>
      </w:divBdr>
      <w:divsChild>
        <w:div w:id="634916427">
          <w:marLeft w:val="0"/>
          <w:marRight w:val="0"/>
          <w:marTop w:val="0"/>
          <w:marBottom w:val="0"/>
          <w:divBdr>
            <w:top w:val="none" w:sz="0" w:space="0" w:color="auto"/>
            <w:left w:val="none" w:sz="0" w:space="0" w:color="auto"/>
            <w:bottom w:val="none" w:sz="0" w:space="0" w:color="auto"/>
            <w:right w:val="none" w:sz="0" w:space="0" w:color="auto"/>
          </w:divBdr>
          <w:divsChild>
            <w:div w:id="595595823">
              <w:marLeft w:val="0"/>
              <w:marRight w:val="0"/>
              <w:marTop w:val="0"/>
              <w:marBottom w:val="0"/>
              <w:divBdr>
                <w:top w:val="none" w:sz="0" w:space="0" w:color="auto"/>
                <w:left w:val="none" w:sz="0" w:space="0" w:color="auto"/>
                <w:bottom w:val="none" w:sz="0" w:space="0" w:color="auto"/>
                <w:right w:val="none" w:sz="0" w:space="0" w:color="auto"/>
              </w:divBdr>
              <w:divsChild>
                <w:div w:id="77099073">
                  <w:marLeft w:val="-225"/>
                  <w:marRight w:val="-225"/>
                  <w:marTop w:val="0"/>
                  <w:marBottom w:val="0"/>
                  <w:divBdr>
                    <w:top w:val="none" w:sz="0" w:space="0" w:color="auto"/>
                    <w:left w:val="none" w:sz="0" w:space="0" w:color="auto"/>
                    <w:bottom w:val="none" w:sz="0" w:space="0" w:color="auto"/>
                    <w:right w:val="none" w:sz="0" w:space="0" w:color="auto"/>
                  </w:divBdr>
                  <w:divsChild>
                    <w:div w:id="325015184">
                      <w:marLeft w:val="0"/>
                      <w:marRight w:val="0"/>
                      <w:marTop w:val="0"/>
                      <w:marBottom w:val="0"/>
                      <w:divBdr>
                        <w:top w:val="none" w:sz="0" w:space="0" w:color="auto"/>
                        <w:left w:val="none" w:sz="0" w:space="0" w:color="auto"/>
                        <w:bottom w:val="none" w:sz="0" w:space="0" w:color="auto"/>
                        <w:right w:val="none" w:sz="0" w:space="0" w:color="auto"/>
                      </w:divBdr>
                      <w:divsChild>
                        <w:div w:id="1381587494">
                          <w:marLeft w:val="0"/>
                          <w:marRight w:val="0"/>
                          <w:marTop w:val="0"/>
                          <w:marBottom w:val="0"/>
                          <w:divBdr>
                            <w:top w:val="none" w:sz="0" w:space="0" w:color="auto"/>
                            <w:left w:val="none" w:sz="0" w:space="0" w:color="auto"/>
                            <w:bottom w:val="none" w:sz="0" w:space="0" w:color="auto"/>
                            <w:right w:val="none" w:sz="0" w:space="0" w:color="auto"/>
                          </w:divBdr>
                          <w:divsChild>
                            <w:div w:id="1858999223">
                              <w:marLeft w:val="-225"/>
                              <w:marRight w:val="-225"/>
                              <w:marTop w:val="0"/>
                              <w:marBottom w:val="0"/>
                              <w:divBdr>
                                <w:top w:val="none" w:sz="0" w:space="0" w:color="auto"/>
                                <w:left w:val="none" w:sz="0" w:space="0" w:color="auto"/>
                                <w:bottom w:val="none" w:sz="0" w:space="0" w:color="auto"/>
                                <w:right w:val="none" w:sz="0" w:space="0" w:color="auto"/>
                              </w:divBdr>
                              <w:divsChild>
                                <w:div w:id="1575236050">
                                  <w:marLeft w:val="0"/>
                                  <w:marRight w:val="0"/>
                                  <w:marTop w:val="0"/>
                                  <w:marBottom w:val="0"/>
                                  <w:divBdr>
                                    <w:top w:val="none" w:sz="0" w:space="0" w:color="auto"/>
                                    <w:left w:val="none" w:sz="0" w:space="0" w:color="auto"/>
                                    <w:bottom w:val="none" w:sz="0" w:space="0" w:color="auto"/>
                                    <w:right w:val="none" w:sz="0" w:space="0" w:color="auto"/>
                                  </w:divBdr>
                                  <w:divsChild>
                                    <w:div w:id="1534535882">
                                      <w:marLeft w:val="0"/>
                                      <w:marRight w:val="0"/>
                                      <w:marTop w:val="0"/>
                                      <w:marBottom w:val="0"/>
                                      <w:divBdr>
                                        <w:top w:val="none" w:sz="0" w:space="0" w:color="auto"/>
                                        <w:left w:val="none" w:sz="0" w:space="0" w:color="auto"/>
                                        <w:bottom w:val="none" w:sz="0" w:space="0" w:color="auto"/>
                                        <w:right w:val="none" w:sz="0" w:space="0" w:color="auto"/>
                                      </w:divBdr>
                                      <w:divsChild>
                                        <w:div w:id="1221091130">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99492110">
      <w:bodyDiv w:val="1"/>
      <w:marLeft w:val="0"/>
      <w:marRight w:val="0"/>
      <w:marTop w:val="0"/>
      <w:marBottom w:val="0"/>
      <w:divBdr>
        <w:top w:val="none" w:sz="0" w:space="0" w:color="auto"/>
        <w:left w:val="none" w:sz="0" w:space="0" w:color="auto"/>
        <w:bottom w:val="none" w:sz="0" w:space="0" w:color="auto"/>
        <w:right w:val="none" w:sz="0" w:space="0" w:color="auto"/>
      </w:divBdr>
    </w:div>
    <w:div w:id="1508405234">
      <w:bodyDiv w:val="1"/>
      <w:marLeft w:val="0"/>
      <w:marRight w:val="0"/>
      <w:marTop w:val="0"/>
      <w:marBottom w:val="0"/>
      <w:divBdr>
        <w:top w:val="none" w:sz="0" w:space="0" w:color="auto"/>
        <w:left w:val="none" w:sz="0" w:space="0" w:color="auto"/>
        <w:bottom w:val="none" w:sz="0" w:space="0" w:color="auto"/>
        <w:right w:val="none" w:sz="0" w:space="0" w:color="auto"/>
      </w:divBdr>
      <w:divsChild>
        <w:div w:id="1303653748">
          <w:marLeft w:val="0"/>
          <w:marRight w:val="0"/>
          <w:marTop w:val="0"/>
          <w:marBottom w:val="0"/>
          <w:divBdr>
            <w:top w:val="none" w:sz="0" w:space="0" w:color="auto"/>
            <w:left w:val="none" w:sz="0" w:space="0" w:color="auto"/>
            <w:bottom w:val="none" w:sz="0" w:space="0" w:color="auto"/>
            <w:right w:val="none" w:sz="0" w:space="0" w:color="auto"/>
          </w:divBdr>
        </w:div>
        <w:div w:id="1106342419">
          <w:marLeft w:val="0"/>
          <w:marRight w:val="0"/>
          <w:marTop w:val="0"/>
          <w:marBottom w:val="0"/>
          <w:divBdr>
            <w:top w:val="none" w:sz="0" w:space="0" w:color="auto"/>
            <w:left w:val="none" w:sz="0" w:space="0" w:color="auto"/>
            <w:bottom w:val="none" w:sz="0" w:space="0" w:color="auto"/>
            <w:right w:val="none" w:sz="0" w:space="0" w:color="auto"/>
          </w:divBdr>
        </w:div>
        <w:div w:id="1747796707">
          <w:marLeft w:val="0"/>
          <w:marRight w:val="0"/>
          <w:marTop w:val="0"/>
          <w:marBottom w:val="0"/>
          <w:divBdr>
            <w:top w:val="none" w:sz="0" w:space="0" w:color="auto"/>
            <w:left w:val="none" w:sz="0" w:space="0" w:color="auto"/>
            <w:bottom w:val="none" w:sz="0" w:space="0" w:color="auto"/>
            <w:right w:val="none" w:sz="0" w:space="0" w:color="auto"/>
          </w:divBdr>
        </w:div>
        <w:div w:id="622425760">
          <w:marLeft w:val="0"/>
          <w:marRight w:val="0"/>
          <w:marTop w:val="0"/>
          <w:marBottom w:val="0"/>
          <w:divBdr>
            <w:top w:val="none" w:sz="0" w:space="0" w:color="auto"/>
            <w:left w:val="none" w:sz="0" w:space="0" w:color="auto"/>
            <w:bottom w:val="none" w:sz="0" w:space="0" w:color="auto"/>
            <w:right w:val="none" w:sz="0" w:space="0" w:color="auto"/>
          </w:divBdr>
        </w:div>
        <w:div w:id="238490140">
          <w:marLeft w:val="0"/>
          <w:marRight w:val="0"/>
          <w:marTop w:val="0"/>
          <w:marBottom w:val="0"/>
          <w:divBdr>
            <w:top w:val="none" w:sz="0" w:space="0" w:color="auto"/>
            <w:left w:val="none" w:sz="0" w:space="0" w:color="auto"/>
            <w:bottom w:val="none" w:sz="0" w:space="0" w:color="auto"/>
            <w:right w:val="none" w:sz="0" w:space="0" w:color="auto"/>
          </w:divBdr>
        </w:div>
      </w:divsChild>
    </w:div>
    <w:div w:id="1519924847">
      <w:bodyDiv w:val="1"/>
      <w:marLeft w:val="0"/>
      <w:marRight w:val="0"/>
      <w:marTop w:val="0"/>
      <w:marBottom w:val="0"/>
      <w:divBdr>
        <w:top w:val="none" w:sz="0" w:space="0" w:color="auto"/>
        <w:left w:val="none" w:sz="0" w:space="0" w:color="auto"/>
        <w:bottom w:val="none" w:sz="0" w:space="0" w:color="auto"/>
        <w:right w:val="none" w:sz="0" w:space="0" w:color="auto"/>
      </w:divBdr>
      <w:divsChild>
        <w:div w:id="1869833355">
          <w:marLeft w:val="0"/>
          <w:marRight w:val="0"/>
          <w:marTop w:val="0"/>
          <w:marBottom w:val="0"/>
          <w:divBdr>
            <w:top w:val="none" w:sz="0" w:space="0" w:color="auto"/>
            <w:left w:val="none" w:sz="0" w:space="0" w:color="auto"/>
            <w:bottom w:val="none" w:sz="0" w:space="0" w:color="auto"/>
            <w:right w:val="none" w:sz="0" w:space="0" w:color="auto"/>
          </w:divBdr>
          <w:divsChild>
            <w:div w:id="567037590">
              <w:marLeft w:val="0"/>
              <w:marRight w:val="0"/>
              <w:marTop w:val="100"/>
              <w:marBottom w:val="100"/>
              <w:divBdr>
                <w:top w:val="none" w:sz="0" w:space="0" w:color="auto"/>
                <w:left w:val="none" w:sz="0" w:space="0" w:color="auto"/>
                <w:bottom w:val="none" w:sz="0" w:space="0" w:color="auto"/>
                <w:right w:val="none" w:sz="0" w:space="0" w:color="auto"/>
              </w:divBdr>
              <w:divsChild>
                <w:div w:id="1494301951">
                  <w:marLeft w:val="0"/>
                  <w:marRight w:val="0"/>
                  <w:marTop w:val="0"/>
                  <w:marBottom w:val="0"/>
                  <w:divBdr>
                    <w:top w:val="none" w:sz="0" w:space="0" w:color="auto"/>
                    <w:left w:val="none" w:sz="0" w:space="0" w:color="auto"/>
                    <w:bottom w:val="none" w:sz="0" w:space="0" w:color="auto"/>
                    <w:right w:val="none" w:sz="0" w:space="0" w:color="auto"/>
                  </w:divBdr>
                  <w:divsChild>
                    <w:div w:id="1123116495">
                      <w:marLeft w:val="0"/>
                      <w:marRight w:val="0"/>
                      <w:marTop w:val="0"/>
                      <w:marBottom w:val="0"/>
                      <w:divBdr>
                        <w:top w:val="none" w:sz="0" w:space="0" w:color="auto"/>
                        <w:left w:val="none" w:sz="0" w:space="0" w:color="auto"/>
                        <w:bottom w:val="none" w:sz="0" w:space="0" w:color="auto"/>
                        <w:right w:val="none" w:sz="0" w:space="0" w:color="auto"/>
                      </w:divBdr>
                      <w:divsChild>
                        <w:div w:id="909730681">
                          <w:marLeft w:val="0"/>
                          <w:marRight w:val="0"/>
                          <w:marTop w:val="0"/>
                          <w:marBottom w:val="0"/>
                          <w:divBdr>
                            <w:top w:val="none" w:sz="0" w:space="0" w:color="auto"/>
                            <w:left w:val="none" w:sz="0" w:space="0" w:color="auto"/>
                            <w:bottom w:val="none" w:sz="0" w:space="0" w:color="auto"/>
                            <w:right w:val="none" w:sz="0" w:space="0" w:color="auto"/>
                          </w:divBdr>
                          <w:divsChild>
                            <w:div w:id="146286096">
                              <w:marLeft w:val="0"/>
                              <w:marRight w:val="0"/>
                              <w:marTop w:val="0"/>
                              <w:marBottom w:val="0"/>
                              <w:divBdr>
                                <w:top w:val="none" w:sz="0" w:space="0" w:color="auto"/>
                                <w:left w:val="none" w:sz="0" w:space="0" w:color="auto"/>
                                <w:bottom w:val="none" w:sz="0" w:space="0" w:color="auto"/>
                                <w:right w:val="none" w:sz="0" w:space="0" w:color="auto"/>
                              </w:divBdr>
                              <w:divsChild>
                                <w:div w:id="600190476">
                                  <w:marLeft w:val="0"/>
                                  <w:marRight w:val="0"/>
                                  <w:marTop w:val="0"/>
                                  <w:marBottom w:val="0"/>
                                  <w:divBdr>
                                    <w:top w:val="none" w:sz="0" w:space="0" w:color="auto"/>
                                    <w:left w:val="none" w:sz="0" w:space="0" w:color="auto"/>
                                    <w:bottom w:val="none" w:sz="0" w:space="0" w:color="auto"/>
                                    <w:right w:val="none" w:sz="0" w:space="0" w:color="auto"/>
                                  </w:divBdr>
                                  <w:divsChild>
                                    <w:div w:id="1373268917">
                                      <w:marLeft w:val="0"/>
                                      <w:marRight w:val="0"/>
                                      <w:marTop w:val="0"/>
                                      <w:marBottom w:val="0"/>
                                      <w:divBdr>
                                        <w:top w:val="none" w:sz="0" w:space="0" w:color="auto"/>
                                        <w:left w:val="none" w:sz="0" w:space="0" w:color="auto"/>
                                        <w:bottom w:val="none" w:sz="0" w:space="0" w:color="auto"/>
                                        <w:right w:val="none" w:sz="0" w:space="0" w:color="auto"/>
                                      </w:divBdr>
                                      <w:divsChild>
                                        <w:div w:id="1263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21621002">
      <w:bodyDiv w:val="1"/>
      <w:marLeft w:val="0"/>
      <w:marRight w:val="0"/>
      <w:marTop w:val="0"/>
      <w:marBottom w:val="0"/>
      <w:divBdr>
        <w:top w:val="none" w:sz="0" w:space="0" w:color="auto"/>
        <w:left w:val="none" w:sz="0" w:space="0" w:color="auto"/>
        <w:bottom w:val="none" w:sz="0" w:space="0" w:color="auto"/>
        <w:right w:val="none" w:sz="0" w:space="0" w:color="auto"/>
      </w:divBdr>
    </w:div>
    <w:div w:id="1549998343">
      <w:bodyDiv w:val="1"/>
      <w:marLeft w:val="0"/>
      <w:marRight w:val="0"/>
      <w:marTop w:val="0"/>
      <w:marBottom w:val="0"/>
      <w:divBdr>
        <w:top w:val="none" w:sz="0" w:space="0" w:color="auto"/>
        <w:left w:val="none" w:sz="0" w:space="0" w:color="auto"/>
        <w:bottom w:val="none" w:sz="0" w:space="0" w:color="auto"/>
        <w:right w:val="none" w:sz="0" w:space="0" w:color="auto"/>
      </w:divBdr>
      <w:divsChild>
        <w:div w:id="614413028">
          <w:marLeft w:val="0"/>
          <w:marRight w:val="0"/>
          <w:marTop w:val="0"/>
          <w:marBottom w:val="0"/>
          <w:divBdr>
            <w:top w:val="none" w:sz="0" w:space="0" w:color="auto"/>
            <w:left w:val="none" w:sz="0" w:space="0" w:color="auto"/>
            <w:bottom w:val="none" w:sz="0" w:space="0" w:color="auto"/>
            <w:right w:val="none" w:sz="0" w:space="0" w:color="auto"/>
          </w:divBdr>
          <w:divsChild>
            <w:div w:id="1832866653">
              <w:marLeft w:val="0"/>
              <w:marRight w:val="0"/>
              <w:marTop w:val="0"/>
              <w:marBottom w:val="0"/>
              <w:divBdr>
                <w:top w:val="none" w:sz="0" w:space="0" w:color="auto"/>
                <w:left w:val="none" w:sz="0" w:space="0" w:color="auto"/>
                <w:bottom w:val="none" w:sz="0" w:space="0" w:color="auto"/>
                <w:right w:val="none" w:sz="0" w:space="0" w:color="auto"/>
              </w:divBdr>
              <w:divsChild>
                <w:div w:id="929653910">
                  <w:marLeft w:val="0"/>
                  <w:marRight w:val="0"/>
                  <w:marTop w:val="0"/>
                  <w:marBottom w:val="0"/>
                  <w:divBdr>
                    <w:top w:val="none" w:sz="0" w:space="0" w:color="auto"/>
                    <w:left w:val="none" w:sz="0" w:space="0" w:color="auto"/>
                    <w:bottom w:val="none" w:sz="0" w:space="0" w:color="auto"/>
                    <w:right w:val="none" w:sz="0" w:space="0" w:color="auto"/>
                  </w:divBdr>
                  <w:divsChild>
                    <w:div w:id="48848070">
                      <w:marLeft w:val="0"/>
                      <w:marRight w:val="0"/>
                      <w:marTop w:val="0"/>
                      <w:marBottom w:val="0"/>
                      <w:divBdr>
                        <w:top w:val="none" w:sz="0" w:space="0" w:color="auto"/>
                        <w:left w:val="none" w:sz="0" w:space="0" w:color="auto"/>
                        <w:bottom w:val="none" w:sz="0" w:space="0" w:color="auto"/>
                        <w:right w:val="none" w:sz="0" w:space="0" w:color="auto"/>
                      </w:divBdr>
                      <w:divsChild>
                        <w:div w:id="1697385109">
                          <w:marLeft w:val="0"/>
                          <w:marRight w:val="0"/>
                          <w:marTop w:val="0"/>
                          <w:marBottom w:val="0"/>
                          <w:divBdr>
                            <w:top w:val="none" w:sz="0" w:space="0" w:color="auto"/>
                            <w:left w:val="none" w:sz="0" w:space="0" w:color="auto"/>
                            <w:bottom w:val="none" w:sz="0" w:space="0" w:color="auto"/>
                            <w:right w:val="none" w:sz="0" w:space="0" w:color="auto"/>
                          </w:divBdr>
                          <w:divsChild>
                            <w:div w:id="1852835883">
                              <w:marLeft w:val="0"/>
                              <w:marRight w:val="0"/>
                              <w:marTop w:val="0"/>
                              <w:marBottom w:val="0"/>
                              <w:divBdr>
                                <w:top w:val="none" w:sz="0" w:space="0" w:color="auto"/>
                                <w:left w:val="none" w:sz="0" w:space="0" w:color="auto"/>
                                <w:bottom w:val="none" w:sz="0" w:space="0" w:color="auto"/>
                                <w:right w:val="none" w:sz="0" w:space="0" w:color="auto"/>
                              </w:divBdr>
                              <w:divsChild>
                                <w:div w:id="218639072">
                                  <w:marLeft w:val="0"/>
                                  <w:marRight w:val="0"/>
                                  <w:marTop w:val="0"/>
                                  <w:marBottom w:val="0"/>
                                  <w:divBdr>
                                    <w:top w:val="none" w:sz="0" w:space="0" w:color="auto"/>
                                    <w:left w:val="none" w:sz="0" w:space="0" w:color="auto"/>
                                    <w:bottom w:val="none" w:sz="0" w:space="0" w:color="auto"/>
                                    <w:right w:val="none" w:sz="0" w:space="0" w:color="auto"/>
                                  </w:divBdr>
                                  <w:divsChild>
                                    <w:div w:id="1183319554">
                                      <w:marLeft w:val="0"/>
                                      <w:marRight w:val="0"/>
                                      <w:marTop w:val="0"/>
                                      <w:marBottom w:val="0"/>
                                      <w:divBdr>
                                        <w:top w:val="none" w:sz="0" w:space="0" w:color="auto"/>
                                        <w:left w:val="none" w:sz="0" w:space="0" w:color="auto"/>
                                        <w:bottom w:val="none" w:sz="0" w:space="0" w:color="auto"/>
                                        <w:right w:val="none" w:sz="0" w:space="0" w:color="auto"/>
                                      </w:divBdr>
                                      <w:divsChild>
                                        <w:div w:id="2052529683">
                                          <w:marLeft w:val="0"/>
                                          <w:marRight w:val="0"/>
                                          <w:marTop w:val="0"/>
                                          <w:marBottom w:val="495"/>
                                          <w:divBdr>
                                            <w:top w:val="none" w:sz="0" w:space="0" w:color="auto"/>
                                            <w:left w:val="none" w:sz="0" w:space="0" w:color="auto"/>
                                            <w:bottom w:val="none" w:sz="0" w:space="0" w:color="auto"/>
                                            <w:right w:val="none" w:sz="0" w:space="0" w:color="auto"/>
                                          </w:divBdr>
                                          <w:divsChild>
                                            <w:div w:id="128401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58710762">
      <w:bodyDiv w:val="1"/>
      <w:marLeft w:val="0"/>
      <w:marRight w:val="0"/>
      <w:marTop w:val="0"/>
      <w:marBottom w:val="0"/>
      <w:divBdr>
        <w:top w:val="none" w:sz="0" w:space="0" w:color="auto"/>
        <w:left w:val="none" w:sz="0" w:space="0" w:color="auto"/>
        <w:bottom w:val="none" w:sz="0" w:space="0" w:color="auto"/>
        <w:right w:val="none" w:sz="0" w:space="0" w:color="auto"/>
      </w:divBdr>
    </w:div>
    <w:div w:id="1596553979">
      <w:bodyDiv w:val="1"/>
      <w:marLeft w:val="0"/>
      <w:marRight w:val="0"/>
      <w:marTop w:val="0"/>
      <w:marBottom w:val="0"/>
      <w:divBdr>
        <w:top w:val="none" w:sz="0" w:space="0" w:color="auto"/>
        <w:left w:val="none" w:sz="0" w:space="0" w:color="auto"/>
        <w:bottom w:val="none" w:sz="0" w:space="0" w:color="auto"/>
        <w:right w:val="none" w:sz="0" w:space="0" w:color="auto"/>
      </w:divBdr>
      <w:divsChild>
        <w:div w:id="891306341">
          <w:marLeft w:val="0"/>
          <w:marRight w:val="0"/>
          <w:marTop w:val="0"/>
          <w:marBottom w:val="0"/>
          <w:divBdr>
            <w:top w:val="none" w:sz="0" w:space="0" w:color="auto"/>
            <w:left w:val="none" w:sz="0" w:space="0" w:color="auto"/>
            <w:bottom w:val="none" w:sz="0" w:space="0" w:color="auto"/>
            <w:right w:val="none" w:sz="0" w:space="0" w:color="auto"/>
          </w:divBdr>
          <w:divsChild>
            <w:div w:id="1603762299">
              <w:marLeft w:val="0"/>
              <w:marRight w:val="0"/>
              <w:marTop w:val="100"/>
              <w:marBottom w:val="100"/>
              <w:divBdr>
                <w:top w:val="none" w:sz="0" w:space="0" w:color="auto"/>
                <w:left w:val="none" w:sz="0" w:space="0" w:color="auto"/>
                <w:bottom w:val="none" w:sz="0" w:space="0" w:color="auto"/>
                <w:right w:val="none" w:sz="0" w:space="0" w:color="auto"/>
              </w:divBdr>
              <w:divsChild>
                <w:div w:id="1640458630">
                  <w:marLeft w:val="0"/>
                  <w:marRight w:val="0"/>
                  <w:marTop w:val="0"/>
                  <w:marBottom w:val="0"/>
                  <w:divBdr>
                    <w:top w:val="none" w:sz="0" w:space="0" w:color="auto"/>
                    <w:left w:val="none" w:sz="0" w:space="0" w:color="auto"/>
                    <w:bottom w:val="none" w:sz="0" w:space="0" w:color="auto"/>
                    <w:right w:val="none" w:sz="0" w:space="0" w:color="auto"/>
                  </w:divBdr>
                  <w:divsChild>
                    <w:div w:id="1997105419">
                      <w:marLeft w:val="0"/>
                      <w:marRight w:val="0"/>
                      <w:marTop w:val="0"/>
                      <w:marBottom w:val="0"/>
                      <w:divBdr>
                        <w:top w:val="none" w:sz="0" w:space="0" w:color="auto"/>
                        <w:left w:val="none" w:sz="0" w:space="0" w:color="auto"/>
                        <w:bottom w:val="none" w:sz="0" w:space="0" w:color="auto"/>
                        <w:right w:val="none" w:sz="0" w:space="0" w:color="auto"/>
                      </w:divBdr>
                      <w:divsChild>
                        <w:div w:id="866141435">
                          <w:marLeft w:val="0"/>
                          <w:marRight w:val="0"/>
                          <w:marTop w:val="0"/>
                          <w:marBottom w:val="0"/>
                          <w:divBdr>
                            <w:top w:val="none" w:sz="0" w:space="0" w:color="auto"/>
                            <w:left w:val="none" w:sz="0" w:space="0" w:color="auto"/>
                            <w:bottom w:val="none" w:sz="0" w:space="0" w:color="auto"/>
                            <w:right w:val="none" w:sz="0" w:space="0" w:color="auto"/>
                          </w:divBdr>
                          <w:divsChild>
                            <w:div w:id="143477460">
                              <w:marLeft w:val="0"/>
                              <w:marRight w:val="0"/>
                              <w:marTop w:val="0"/>
                              <w:marBottom w:val="0"/>
                              <w:divBdr>
                                <w:top w:val="none" w:sz="0" w:space="0" w:color="auto"/>
                                <w:left w:val="none" w:sz="0" w:space="0" w:color="auto"/>
                                <w:bottom w:val="none" w:sz="0" w:space="0" w:color="auto"/>
                                <w:right w:val="none" w:sz="0" w:space="0" w:color="auto"/>
                              </w:divBdr>
                              <w:divsChild>
                                <w:div w:id="2071733251">
                                  <w:marLeft w:val="0"/>
                                  <w:marRight w:val="0"/>
                                  <w:marTop w:val="0"/>
                                  <w:marBottom w:val="0"/>
                                  <w:divBdr>
                                    <w:top w:val="none" w:sz="0" w:space="0" w:color="auto"/>
                                    <w:left w:val="none" w:sz="0" w:space="0" w:color="auto"/>
                                    <w:bottom w:val="none" w:sz="0" w:space="0" w:color="auto"/>
                                    <w:right w:val="none" w:sz="0" w:space="0" w:color="auto"/>
                                  </w:divBdr>
                                  <w:divsChild>
                                    <w:div w:id="1009257266">
                                      <w:marLeft w:val="0"/>
                                      <w:marRight w:val="0"/>
                                      <w:marTop w:val="0"/>
                                      <w:marBottom w:val="0"/>
                                      <w:divBdr>
                                        <w:top w:val="none" w:sz="0" w:space="0" w:color="auto"/>
                                        <w:left w:val="none" w:sz="0" w:space="0" w:color="auto"/>
                                        <w:bottom w:val="none" w:sz="0" w:space="0" w:color="auto"/>
                                        <w:right w:val="none" w:sz="0" w:space="0" w:color="auto"/>
                                      </w:divBdr>
                                      <w:divsChild>
                                        <w:div w:id="374427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52060290">
      <w:bodyDiv w:val="1"/>
      <w:marLeft w:val="0"/>
      <w:marRight w:val="0"/>
      <w:marTop w:val="0"/>
      <w:marBottom w:val="0"/>
      <w:divBdr>
        <w:top w:val="none" w:sz="0" w:space="0" w:color="auto"/>
        <w:left w:val="none" w:sz="0" w:space="0" w:color="auto"/>
        <w:bottom w:val="none" w:sz="0" w:space="0" w:color="auto"/>
        <w:right w:val="none" w:sz="0" w:space="0" w:color="auto"/>
      </w:divBdr>
    </w:div>
    <w:div w:id="1668552226">
      <w:bodyDiv w:val="1"/>
      <w:marLeft w:val="0"/>
      <w:marRight w:val="0"/>
      <w:marTop w:val="0"/>
      <w:marBottom w:val="0"/>
      <w:divBdr>
        <w:top w:val="none" w:sz="0" w:space="0" w:color="auto"/>
        <w:left w:val="none" w:sz="0" w:space="0" w:color="auto"/>
        <w:bottom w:val="none" w:sz="0" w:space="0" w:color="auto"/>
        <w:right w:val="none" w:sz="0" w:space="0" w:color="auto"/>
      </w:divBdr>
    </w:div>
    <w:div w:id="1702851350">
      <w:bodyDiv w:val="1"/>
      <w:marLeft w:val="0"/>
      <w:marRight w:val="0"/>
      <w:marTop w:val="0"/>
      <w:marBottom w:val="0"/>
      <w:divBdr>
        <w:top w:val="none" w:sz="0" w:space="0" w:color="auto"/>
        <w:left w:val="none" w:sz="0" w:space="0" w:color="auto"/>
        <w:bottom w:val="none" w:sz="0" w:space="0" w:color="auto"/>
        <w:right w:val="none" w:sz="0" w:space="0" w:color="auto"/>
      </w:divBdr>
      <w:divsChild>
        <w:div w:id="1470320671">
          <w:marLeft w:val="0"/>
          <w:marRight w:val="0"/>
          <w:marTop w:val="0"/>
          <w:marBottom w:val="0"/>
          <w:divBdr>
            <w:top w:val="none" w:sz="0" w:space="0" w:color="auto"/>
            <w:left w:val="none" w:sz="0" w:space="0" w:color="auto"/>
            <w:bottom w:val="none" w:sz="0" w:space="0" w:color="auto"/>
            <w:right w:val="none" w:sz="0" w:space="0" w:color="auto"/>
          </w:divBdr>
          <w:divsChild>
            <w:div w:id="123356787">
              <w:marLeft w:val="0"/>
              <w:marRight w:val="0"/>
              <w:marTop w:val="100"/>
              <w:marBottom w:val="100"/>
              <w:divBdr>
                <w:top w:val="none" w:sz="0" w:space="0" w:color="auto"/>
                <w:left w:val="none" w:sz="0" w:space="0" w:color="auto"/>
                <w:bottom w:val="none" w:sz="0" w:space="0" w:color="auto"/>
                <w:right w:val="none" w:sz="0" w:space="0" w:color="auto"/>
              </w:divBdr>
              <w:divsChild>
                <w:div w:id="1596740470">
                  <w:marLeft w:val="0"/>
                  <w:marRight w:val="0"/>
                  <w:marTop w:val="0"/>
                  <w:marBottom w:val="0"/>
                  <w:divBdr>
                    <w:top w:val="none" w:sz="0" w:space="0" w:color="auto"/>
                    <w:left w:val="none" w:sz="0" w:space="0" w:color="auto"/>
                    <w:bottom w:val="none" w:sz="0" w:space="0" w:color="auto"/>
                    <w:right w:val="none" w:sz="0" w:space="0" w:color="auto"/>
                  </w:divBdr>
                  <w:divsChild>
                    <w:div w:id="893198647">
                      <w:marLeft w:val="0"/>
                      <w:marRight w:val="0"/>
                      <w:marTop w:val="0"/>
                      <w:marBottom w:val="0"/>
                      <w:divBdr>
                        <w:top w:val="none" w:sz="0" w:space="0" w:color="auto"/>
                        <w:left w:val="none" w:sz="0" w:space="0" w:color="auto"/>
                        <w:bottom w:val="none" w:sz="0" w:space="0" w:color="auto"/>
                        <w:right w:val="none" w:sz="0" w:space="0" w:color="auto"/>
                      </w:divBdr>
                      <w:divsChild>
                        <w:div w:id="717320621">
                          <w:marLeft w:val="0"/>
                          <w:marRight w:val="0"/>
                          <w:marTop w:val="0"/>
                          <w:marBottom w:val="0"/>
                          <w:divBdr>
                            <w:top w:val="none" w:sz="0" w:space="0" w:color="auto"/>
                            <w:left w:val="none" w:sz="0" w:space="0" w:color="auto"/>
                            <w:bottom w:val="none" w:sz="0" w:space="0" w:color="auto"/>
                            <w:right w:val="none" w:sz="0" w:space="0" w:color="auto"/>
                          </w:divBdr>
                          <w:divsChild>
                            <w:div w:id="1160266331">
                              <w:marLeft w:val="0"/>
                              <w:marRight w:val="0"/>
                              <w:marTop w:val="0"/>
                              <w:marBottom w:val="0"/>
                              <w:divBdr>
                                <w:top w:val="none" w:sz="0" w:space="0" w:color="auto"/>
                                <w:left w:val="none" w:sz="0" w:space="0" w:color="auto"/>
                                <w:bottom w:val="none" w:sz="0" w:space="0" w:color="auto"/>
                                <w:right w:val="none" w:sz="0" w:space="0" w:color="auto"/>
                              </w:divBdr>
                              <w:divsChild>
                                <w:div w:id="1575580422">
                                  <w:marLeft w:val="0"/>
                                  <w:marRight w:val="0"/>
                                  <w:marTop w:val="0"/>
                                  <w:marBottom w:val="0"/>
                                  <w:divBdr>
                                    <w:top w:val="none" w:sz="0" w:space="0" w:color="auto"/>
                                    <w:left w:val="none" w:sz="0" w:space="0" w:color="auto"/>
                                    <w:bottom w:val="none" w:sz="0" w:space="0" w:color="auto"/>
                                    <w:right w:val="none" w:sz="0" w:space="0" w:color="auto"/>
                                  </w:divBdr>
                                  <w:divsChild>
                                    <w:div w:id="1425104661">
                                      <w:marLeft w:val="0"/>
                                      <w:marRight w:val="0"/>
                                      <w:marTop w:val="0"/>
                                      <w:marBottom w:val="0"/>
                                      <w:divBdr>
                                        <w:top w:val="none" w:sz="0" w:space="0" w:color="auto"/>
                                        <w:left w:val="none" w:sz="0" w:space="0" w:color="auto"/>
                                        <w:bottom w:val="none" w:sz="0" w:space="0" w:color="auto"/>
                                        <w:right w:val="none" w:sz="0" w:space="0" w:color="auto"/>
                                      </w:divBdr>
                                      <w:divsChild>
                                        <w:div w:id="1623612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41561919">
      <w:bodyDiv w:val="1"/>
      <w:marLeft w:val="0"/>
      <w:marRight w:val="0"/>
      <w:marTop w:val="0"/>
      <w:marBottom w:val="0"/>
      <w:divBdr>
        <w:top w:val="none" w:sz="0" w:space="0" w:color="auto"/>
        <w:left w:val="none" w:sz="0" w:space="0" w:color="auto"/>
        <w:bottom w:val="none" w:sz="0" w:space="0" w:color="auto"/>
        <w:right w:val="none" w:sz="0" w:space="0" w:color="auto"/>
      </w:divBdr>
      <w:divsChild>
        <w:div w:id="1448547716">
          <w:marLeft w:val="0"/>
          <w:marRight w:val="0"/>
          <w:marTop w:val="0"/>
          <w:marBottom w:val="0"/>
          <w:divBdr>
            <w:top w:val="none" w:sz="0" w:space="0" w:color="auto"/>
            <w:left w:val="none" w:sz="0" w:space="0" w:color="auto"/>
            <w:bottom w:val="none" w:sz="0" w:space="0" w:color="auto"/>
            <w:right w:val="none" w:sz="0" w:space="0" w:color="auto"/>
          </w:divBdr>
          <w:divsChild>
            <w:div w:id="692534218">
              <w:marLeft w:val="0"/>
              <w:marRight w:val="0"/>
              <w:marTop w:val="100"/>
              <w:marBottom w:val="100"/>
              <w:divBdr>
                <w:top w:val="none" w:sz="0" w:space="0" w:color="auto"/>
                <w:left w:val="none" w:sz="0" w:space="0" w:color="auto"/>
                <w:bottom w:val="none" w:sz="0" w:space="0" w:color="auto"/>
                <w:right w:val="none" w:sz="0" w:space="0" w:color="auto"/>
              </w:divBdr>
              <w:divsChild>
                <w:div w:id="516701319">
                  <w:marLeft w:val="0"/>
                  <w:marRight w:val="0"/>
                  <w:marTop w:val="0"/>
                  <w:marBottom w:val="0"/>
                  <w:divBdr>
                    <w:top w:val="none" w:sz="0" w:space="0" w:color="auto"/>
                    <w:left w:val="none" w:sz="0" w:space="0" w:color="auto"/>
                    <w:bottom w:val="none" w:sz="0" w:space="0" w:color="auto"/>
                    <w:right w:val="none" w:sz="0" w:space="0" w:color="auto"/>
                  </w:divBdr>
                  <w:divsChild>
                    <w:div w:id="2128427823">
                      <w:marLeft w:val="0"/>
                      <w:marRight w:val="0"/>
                      <w:marTop w:val="0"/>
                      <w:marBottom w:val="0"/>
                      <w:divBdr>
                        <w:top w:val="none" w:sz="0" w:space="0" w:color="auto"/>
                        <w:left w:val="none" w:sz="0" w:space="0" w:color="auto"/>
                        <w:bottom w:val="none" w:sz="0" w:space="0" w:color="auto"/>
                        <w:right w:val="none" w:sz="0" w:space="0" w:color="auto"/>
                      </w:divBdr>
                      <w:divsChild>
                        <w:div w:id="21980794">
                          <w:marLeft w:val="0"/>
                          <w:marRight w:val="0"/>
                          <w:marTop w:val="0"/>
                          <w:marBottom w:val="0"/>
                          <w:divBdr>
                            <w:top w:val="none" w:sz="0" w:space="0" w:color="auto"/>
                            <w:left w:val="none" w:sz="0" w:space="0" w:color="auto"/>
                            <w:bottom w:val="none" w:sz="0" w:space="0" w:color="auto"/>
                            <w:right w:val="none" w:sz="0" w:space="0" w:color="auto"/>
                          </w:divBdr>
                          <w:divsChild>
                            <w:div w:id="854928707">
                              <w:marLeft w:val="0"/>
                              <w:marRight w:val="0"/>
                              <w:marTop w:val="0"/>
                              <w:marBottom w:val="0"/>
                              <w:divBdr>
                                <w:top w:val="none" w:sz="0" w:space="0" w:color="auto"/>
                                <w:left w:val="none" w:sz="0" w:space="0" w:color="auto"/>
                                <w:bottom w:val="none" w:sz="0" w:space="0" w:color="auto"/>
                                <w:right w:val="none" w:sz="0" w:space="0" w:color="auto"/>
                              </w:divBdr>
                              <w:divsChild>
                                <w:div w:id="663096192">
                                  <w:marLeft w:val="0"/>
                                  <w:marRight w:val="0"/>
                                  <w:marTop w:val="0"/>
                                  <w:marBottom w:val="0"/>
                                  <w:divBdr>
                                    <w:top w:val="none" w:sz="0" w:space="0" w:color="auto"/>
                                    <w:left w:val="none" w:sz="0" w:space="0" w:color="auto"/>
                                    <w:bottom w:val="none" w:sz="0" w:space="0" w:color="auto"/>
                                    <w:right w:val="none" w:sz="0" w:space="0" w:color="auto"/>
                                  </w:divBdr>
                                  <w:divsChild>
                                    <w:div w:id="1673486233">
                                      <w:marLeft w:val="0"/>
                                      <w:marRight w:val="0"/>
                                      <w:marTop w:val="0"/>
                                      <w:marBottom w:val="0"/>
                                      <w:divBdr>
                                        <w:top w:val="none" w:sz="0" w:space="0" w:color="auto"/>
                                        <w:left w:val="none" w:sz="0" w:space="0" w:color="auto"/>
                                        <w:bottom w:val="none" w:sz="0" w:space="0" w:color="auto"/>
                                        <w:right w:val="none" w:sz="0" w:space="0" w:color="auto"/>
                                      </w:divBdr>
                                      <w:divsChild>
                                        <w:div w:id="223837052">
                                          <w:marLeft w:val="0"/>
                                          <w:marRight w:val="0"/>
                                          <w:marTop w:val="0"/>
                                          <w:marBottom w:val="0"/>
                                          <w:divBdr>
                                            <w:top w:val="none" w:sz="0" w:space="0" w:color="auto"/>
                                            <w:left w:val="none" w:sz="0" w:space="0" w:color="auto"/>
                                            <w:bottom w:val="none" w:sz="0" w:space="0" w:color="auto"/>
                                            <w:right w:val="none" w:sz="0" w:space="0" w:color="auto"/>
                                          </w:divBdr>
                                          <w:divsChild>
                                            <w:div w:id="1701004336">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806073472">
      <w:bodyDiv w:val="1"/>
      <w:marLeft w:val="0"/>
      <w:marRight w:val="0"/>
      <w:marTop w:val="0"/>
      <w:marBottom w:val="0"/>
      <w:divBdr>
        <w:top w:val="none" w:sz="0" w:space="0" w:color="auto"/>
        <w:left w:val="none" w:sz="0" w:space="0" w:color="auto"/>
        <w:bottom w:val="none" w:sz="0" w:space="0" w:color="auto"/>
        <w:right w:val="none" w:sz="0" w:space="0" w:color="auto"/>
      </w:divBdr>
      <w:divsChild>
        <w:div w:id="862858696">
          <w:marLeft w:val="0"/>
          <w:marRight w:val="0"/>
          <w:marTop w:val="0"/>
          <w:marBottom w:val="0"/>
          <w:divBdr>
            <w:top w:val="none" w:sz="0" w:space="0" w:color="auto"/>
            <w:left w:val="none" w:sz="0" w:space="0" w:color="auto"/>
            <w:bottom w:val="none" w:sz="0" w:space="0" w:color="auto"/>
            <w:right w:val="none" w:sz="0" w:space="0" w:color="auto"/>
          </w:divBdr>
          <w:divsChild>
            <w:div w:id="1883443906">
              <w:marLeft w:val="0"/>
              <w:marRight w:val="0"/>
              <w:marTop w:val="100"/>
              <w:marBottom w:val="100"/>
              <w:divBdr>
                <w:top w:val="none" w:sz="0" w:space="0" w:color="auto"/>
                <w:left w:val="none" w:sz="0" w:space="0" w:color="auto"/>
                <w:bottom w:val="none" w:sz="0" w:space="0" w:color="auto"/>
                <w:right w:val="none" w:sz="0" w:space="0" w:color="auto"/>
              </w:divBdr>
              <w:divsChild>
                <w:div w:id="1767189036">
                  <w:marLeft w:val="0"/>
                  <w:marRight w:val="0"/>
                  <w:marTop w:val="0"/>
                  <w:marBottom w:val="0"/>
                  <w:divBdr>
                    <w:top w:val="none" w:sz="0" w:space="0" w:color="auto"/>
                    <w:left w:val="none" w:sz="0" w:space="0" w:color="auto"/>
                    <w:bottom w:val="none" w:sz="0" w:space="0" w:color="auto"/>
                    <w:right w:val="none" w:sz="0" w:space="0" w:color="auto"/>
                  </w:divBdr>
                  <w:divsChild>
                    <w:div w:id="1758400619">
                      <w:marLeft w:val="0"/>
                      <w:marRight w:val="0"/>
                      <w:marTop w:val="0"/>
                      <w:marBottom w:val="0"/>
                      <w:divBdr>
                        <w:top w:val="none" w:sz="0" w:space="0" w:color="auto"/>
                        <w:left w:val="none" w:sz="0" w:space="0" w:color="auto"/>
                        <w:bottom w:val="none" w:sz="0" w:space="0" w:color="auto"/>
                        <w:right w:val="none" w:sz="0" w:space="0" w:color="auto"/>
                      </w:divBdr>
                      <w:divsChild>
                        <w:div w:id="450638681">
                          <w:marLeft w:val="0"/>
                          <w:marRight w:val="0"/>
                          <w:marTop w:val="0"/>
                          <w:marBottom w:val="0"/>
                          <w:divBdr>
                            <w:top w:val="none" w:sz="0" w:space="0" w:color="auto"/>
                            <w:left w:val="none" w:sz="0" w:space="0" w:color="auto"/>
                            <w:bottom w:val="none" w:sz="0" w:space="0" w:color="auto"/>
                            <w:right w:val="none" w:sz="0" w:space="0" w:color="auto"/>
                          </w:divBdr>
                          <w:divsChild>
                            <w:div w:id="143937445">
                              <w:marLeft w:val="0"/>
                              <w:marRight w:val="0"/>
                              <w:marTop w:val="0"/>
                              <w:marBottom w:val="0"/>
                              <w:divBdr>
                                <w:top w:val="none" w:sz="0" w:space="0" w:color="auto"/>
                                <w:left w:val="none" w:sz="0" w:space="0" w:color="auto"/>
                                <w:bottom w:val="none" w:sz="0" w:space="0" w:color="auto"/>
                                <w:right w:val="none" w:sz="0" w:space="0" w:color="auto"/>
                              </w:divBdr>
                              <w:divsChild>
                                <w:div w:id="2024435456">
                                  <w:marLeft w:val="0"/>
                                  <w:marRight w:val="0"/>
                                  <w:marTop w:val="0"/>
                                  <w:marBottom w:val="0"/>
                                  <w:divBdr>
                                    <w:top w:val="none" w:sz="0" w:space="0" w:color="auto"/>
                                    <w:left w:val="none" w:sz="0" w:space="0" w:color="auto"/>
                                    <w:bottom w:val="none" w:sz="0" w:space="0" w:color="auto"/>
                                    <w:right w:val="none" w:sz="0" w:space="0" w:color="auto"/>
                                  </w:divBdr>
                                  <w:divsChild>
                                    <w:div w:id="385489284">
                                      <w:marLeft w:val="0"/>
                                      <w:marRight w:val="0"/>
                                      <w:marTop w:val="0"/>
                                      <w:marBottom w:val="0"/>
                                      <w:divBdr>
                                        <w:top w:val="none" w:sz="0" w:space="0" w:color="auto"/>
                                        <w:left w:val="none" w:sz="0" w:space="0" w:color="auto"/>
                                        <w:bottom w:val="none" w:sz="0" w:space="0" w:color="auto"/>
                                        <w:right w:val="none" w:sz="0" w:space="0" w:color="auto"/>
                                      </w:divBdr>
                                      <w:divsChild>
                                        <w:div w:id="594286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50833871">
      <w:bodyDiv w:val="1"/>
      <w:marLeft w:val="0"/>
      <w:marRight w:val="0"/>
      <w:marTop w:val="0"/>
      <w:marBottom w:val="0"/>
      <w:divBdr>
        <w:top w:val="none" w:sz="0" w:space="0" w:color="auto"/>
        <w:left w:val="none" w:sz="0" w:space="0" w:color="auto"/>
        <w:bottom w:val="none" w:sz="0" w:space="0" w:color="auto"/>
        <w:right w:val="none" w:sz="0" w:space="0" w:color="auto"/>
      </w:divBdr>
      <w:divsChild>
        <w:div w:id="1733231445">
          <w:marLeft w:val="0"/>
          <w:marRight w:val="0"/>
          <w:marTop w:val="0"/>
          <w:marBottom w:val="0"/>
          <w:divBdr>
            <w:top w:val="none" w:sz="0" w:space="0" w:color="auto"/>
            <w:left w:val="none" w:sz="0" w:space="0" w:color="auto"/>
            <w:bottom w:val="none" w:sz="0" w:space="0" w:color="auto"/>
            <w:right w:val="none" w:sz="0" w:space="0" w:color="auto"/>
          </w:divBdr>
          <w:divsChild>
            <w:div w:id="1890261437">
              <w:marLeft w:val="0"/>
              <w:marRight w:val="0"/>
              <w:marTop w:val="0"/>
              <w:marBottom w:val="0"/>
              <w:divBdr>
                <w:top w:val="none" w:sz="0" w:space="0" w:color="auto"/>
                <w:left w:val="none" w:sz="0" w:space="0" w:color="auto"/>
                <w:bottom w:val="none" w:sz="0" w:space="0" w:color="auto"/>
                <w:right w:val="none" w:sz="0" w:space="0" w:color="auto"/>
              </w:divBdr>
              <w:divsChild>
                <w:div w:id="1218936263">
                  <w:marLeft w:val="0"/>
                  <w:marRight w:val="0"/>
                  <w:marTop w:val="0"/>
                  <w:marBottom w:val="0"/>
                  <w:divBdr>
                    <w:top w:val="none" w:sz="0" w:space="0" w:color="auto"/>
                    <w:left w:val="none" w:sz="0" w:space="0" w:color="auto"/>
                    <w:bottom w:val="none" w:sz="0" w:space="0" w:color="auto"/>
                    <w:right w:val="none" w:sz="0" w:space="0" w:color="auto"/>
                  </w:divBdr>
                  <w:divsChild>
                    <w:div w:id="1699625289">
                      <w:marLeft w:val="0"/>
                      <w:marRight w:val="0"/>
                      <w:marTop w:val="0"/>
                      <w:marBottom w:val="0"/>
                      <w:divBdr>
                        <w:top w:val="none" w:sz="0" w:space="0" w:color="auto"/>
                        <w:left w:val="none" w:sz="0" w:space="0" w:color="auto"/>
                        <w:bottom w:val="none" w:sz="0" w:space="0" w:color="auto"/>
                        <w:right w:val="none" w:sz="0" w:space="0" w:color="auto"/>
                      </w:divBdr>
                      <w:divsChild>
                        <w:div w:id="820198247">
                          <w:marLeft w:val="0"/>
                          <w:marRight w:val="0"/>
                          <w:marTop w:val="0"/>
                          <w:marBottom w:val="0"/>
                          <w:divBdr>
                            <w:top w:val="none" w:sz="0" w:space="0" w:color="auto"/>
                            <w:left w:val="none" w:sz="0" w:space="0" w:color="auto"/>
                            <w:bottom w:val="none" w:sz="0" w:space="0" w:color="auto"/>
                            <w:right w:val="none" w:sz="0" w:space="0" w:color="auto"/>
                          </w:divBdr>
                          <w:divsChild>
                            <w:div w:id="1483427410">
                              <w:marLeft w:val="2070"/>
                              <w:marRight w:val="3960"/>
                              <w:marTop w:val="0"/>
                              <w:marBottom w:val="0"/>
                              <w:divBdr>
                                <w:top w:val="none" w:sz="0" w:space="0" w:color="auto"/>
                                <w:left w:val="none" w:sz="0" w:space="0" w:color="auto"/>
                                <w:bottom w:val="none" w:sz="0" w:space="0" w:color="auto"/>
                                <w:right w:val="none" w:sz="0" w:space="0" w:color="auto"/>
                              </w:divBdr>
                              <w:divsChild>
                                <w:div w:id="85276925">
                                  <w:marLeft w:val="0"/>
                                  <w:marRight w:val="0"/>
                                  <w:marTop w:val="0"/>
                                  <w:marBottom w:val="0"/>
                                  <w:divBdr>
                                    <w:top w:val="none" w:sz="0" w:space="0" w:color="auto"/>
                                    <w:left w:val="none" w:sz="0" w:space="0" w:color="auto"/>
                                    <w:bottom w:val="none" w:sz="0" w:space="0" w:color="auto"/>
                                    <w:right w:val="none" w:sz="0" w:space="0" w:color="auto"/>
                                  </w:divBdr>
                                  <w:divsChild>
                                    <w:div w:id="21437776">
                                      <w:marLeft w:val="0"/>
                                      <w:marRight w:val="0"/>
                                      <w:marTop w:val="0"/>
                                      <w:marBottom w:val="0"/>
                                      <w:divBdr>
                                        <w:top w:val="none" w:sz="0" w:space="0" w:color="auto"/>
                                        <w:left w:val="none" w:sz="0" w:space="0" w:color="auto"/>
                                        <w:bottom w:val="none" w:sz="0" w:space="0" w:color="auto"/>
                                        <w:right w:val="none" w:sz="0" w:space="0" w:color="auto"/>
                                      </w:divBdr>
                                      <w:divsChild>
                                        <w:div w:id="874852402">
                                          <w:marLeft w:val="0"/>
                                          <w:marRight w:val="0"/>
                                          <w:marTop w:val="0"/>
                                          <w:marBottom w:val="0"/>
                                          <w:divBdr>
                                            <w:top w:val="none" w:sz="0" w:space="0" w:color="auto"/>
                                            <w:left w:val="none" w:sz="0" w:space="0" w:color="auto"/>
                                            <w:bottom w:val="none" w:sz="0" w:space="0" w:color="auto"/>
                                            <w:right w:val="none" w:sz="0" w:space="0" w:color="auto"/>
                                          </w:divBdr>
                                          <w:divsChild>
                                            <w:div w:id="1333148083">
                                              <w:marLeft w:val="0"/>
                                              <w:marRight w:val="0"/>
                                              <w:marTop w:val="90"/>
                                              <w:marBottom w:val="0"/>
                                              <w:divBdr>
                                                <w:top w:val="none" w:sz="0" w:space="0" w:color="auto"/>
                                                <w:left w:val="none" w:sz="0" w:space="0" w:color="auto"/>
                                                <w:bottom w:val="none" w:sz="0" w:space="0" w:color="auto"/>
                                                <w:right w:val="none" w:sz="0" w:space="0" w:color="auto"/>
                                              </w:divBdr>
                                              <w:divsChild>
                                                <w:div w:id="1855340604">
                                                  <w:marLeft w:val="0"/>
                                                  <w:marRight w:val="0"/>
                                                  <w:marTop w:val="0"/>
                                                  <w:marBottom w:val="0"/>
                                                  <w:divBdr>
                                                    <w:top w:val="none" w:sz="0" w:space="0" w:color="auto"/>
                                                    <w:left w:val="none" w:sz="0" w:space="0" w:color="auto"/>
                                                    <w:bottom w:val="none" w:sz="0" w:space="0" w:color="auto"/>
                                                    <w:right w:val="none" w:sz="0" w:space="0" w:color="auto"/>
                                                  </w:divBdr>
                                                  <w:divsChild>
                                                    <w:div w:id="301078419">
                                                      <w:marLeft w:val="0"/>
                                                      <w:marRight w:val="0"/>
                                                      <w:marTop w:val="0"/>
                                                      <w:marBottom w:val="0"/>
                                                      <w:divBdr>
                                                        <w:top w:val="none" w:sz="0" w:space="0" w:color="auto"/>
                                                        <w:left w:val="none" w:sz="0" w:space="0" w:color="auto"/>
                                                        <w:bottom w:val="none" w:sz="0" w:space="0" w:color="auto"/>
                                                        <w:right w:val="none" w:sz="0" w:space="0" w:color="auto"/>
                                                      </w:divBdr>
                                                      <w:divsChild>
                                                        <w:div w:id="41947398">
                                                          <w:marLeft w:val="0"/>
                                                          <w:marRight w:val="0"/>
                                                          <w:marTop w:val="0"/>
                                                          <w:marBottom w:val="390"/>
                                                          <w:divBdr>
                                                            <w:top w:val="none" w:sz="0" w:space="0" w:color="auto"/>
                                                            <w:left w:val="none" w:sz="0" w:space="0" w:color="auto"/>
                                                            <w:bottom w:val="none" w:sz="0" w:space="0" w:color="auto"/>
                                                            <w:right w:val="none" w:sz="0" w:space="0" w:color="auto"/>
                                                          </w:divBdr>
                                                          <w:divsChild>
                                                            <w:div w:id="882597985">
                                                              <w:marLeft w:val="0"/>
                                                              <w:marRight w:val="0"/>
                                                              <w:marTop w:val="0"/>
                                                              <w:marBottom w:val="0"/>
                                                              <w:divBdr>
                                                                <w:top w:val="none" w:sz="0" w:space="0" w:color="auto"/>
                                                                <w:left w:val="none" w:sz="0" w:space="0" w:color="auto"/>
                                                                <w:bottom w:val="none" w:sz="0" w:space="0" w:color="auto"/>
                                                                <w:right w:val="none" w:sz="0" w:space="0" w:color="auto"/>
                                                              </w:divBdr>
                                                              <w:divsChild>
                                                                <w:div w:id="995184714">
                                                                  <w:marLeft w:val="0"/>
                                                                  <w:marRight w:val="0"/>
                                                                  <w:marTop w:val="0"/>
                                                                  <w:marBottom w:val="0"/>
                                                                  <w:divBdr>
                                                                    <w:top w:val="none" w:sz="0" w:space="0" w:color="auto"/>
                                                                    <w:left w:val="none" w:sz="0" w:space="0" w:color="auto"/>
                                                                    <w:bottom w:val="none" w:sz="0" w:space="0" w:color="auto"/>
                                                                    <w:right w:val="none" w:sz="0" w:space="0" w:color="auto"/>
                                                                  </w:divBdr>
                                                                  <w:divsChild>
                                                                    <w:div w:id="1348487378">
                                                                      <w:marLeft w:val="0"/>
                                                                      <w:marRight w:val="0"/>
                                                                      <w:marTop w:val="0"/>
                                                                      <w:marBottom w:val="0"/>
                                                                      <w:divBdr>
                                                                        <w:top w:val="none" w:sz="0" w:space="0" w:color="auto"/>
                                                                        <w:left w:val="none" w:sz="0" w:space="0" w:color="auto"/>
                                                                        <w:bottom w:val="none" w:sz="0" w:space="0" w:color="auto"/>
                                                                        <w:right w:val="none" w:sz="0" w:space="0" w:color="auto"/>
                                                                      </w:divBdr>
                                                                      <w:divsChild>
                                                                        <w:div w:id="70204752">
                                                                          <w:marLeft w:val="0"/>
                                                                          <w:marRight w:val="0"/>
                                                                          <w:marTop w:val="0"/>
                                                                          <w:marBottom w:val="0"/>
                                                                          <w:divBdr>
                                                                            <w:top w:val="none" w:sz="0" w:space="0" w:color="auto"/>
                                                                            <w:left w:val="none" w:sz="0" w:space="0" w:color="auto"/>
                                                                            <w:bottom w:val="none" w:sz="0" w:space="0" w:color="auto"/>
                                                                            <w:right w:val="none" w:sz="0" w:space="0" w:color="auto"/>
                                                                          </w:divBdr>
                                                                          <w:divsChild>
                                                                            <w:div w:id="617494659">
                                                                              <w:marLeft w:val="0"/>
                                                                              <w:marRight w:val="0"/>
                                                                              <w:marTop w:val="0"/>
                                                                              <w:marBottom w:val="0"/>
                                                                              <w:divBdr>
                                                                                <w:top w:val="none" w:sz="0" w:space="0" w:color="auto"/>
                                                                                <w:left w:val="none" w:sz="0" w:space="0" w:color="auto"/>
                                                                                <w:bottom w:val="none" w:sz="0" w:space="0" w:color="auto"/>
                                                                                <w:right w:val="none" w:sz="0" w:space="0" w:color="auto"/>
                                                                              </w:divBdr>
                                                                              <w:divsChild>
                                                                                <w:div w:id="1755321306">
                                                                                  <w:marLeft w:val="0"/>
                                                                                  <w:marRight w:val="0"/>
                                                                                  <w:marTop w:val="0"/>
                                                                                  <w:marBottom w:val="0"/>
                                                                                  <w:divBdr>
                                                                                    <w:top w:val="none" w:sz="0" w:space="0" w:color="auto"/>
                                                                                    <w:left w:val="none" w:sz="0" w:space="0" w:color="auto"/>
                                                                                    <w:bottom w:val="none" w:sz="0" w:space="0" w:color="auto"/>
                                                                                    <w:right w:val="none" w:sz="0" w:space="0" w:color="auto"/>
                                                                                  </w:divBdr>
                                                                                  <w:divsChild>
                                                                                    <w:div w:id="1919705901">
                                                                                      <w:marLeft w:val="0"/>
                                                                                      <w:marRight w:val="0"/>
                                                                                      <w:marTop w:val="0"/>
                                                                                      <w:marBottom w:val="0"/>
                                                                                      <w:divBdr>
                                                                                        <w:top w:val="none" w:sz="0" w:space="0" w:color="auto"/>
                                                                                        <w:left w:val="none" w:sz="0" w:space="0" w:color="auto"/>
                                                                                        <w:bottom w:val="none" w:sz="0" w:space="0" w:color="auto"/>
                                                                                        <w:right w:val="none" w:sz="0" w:space="0" w:color="auto"/>
                                                                                      </w:divBdr>
                                                                                      <w:divsChild>
                                                                                        <w:div w:id="1650288710">
                                                                                          <w:marLeft w:val="0"/>
                                                                                          <w:marRight w:val="0"/>
                                                                                          <w:marTop w:val="0"/>
                                                                                          <w:marBottom w:val="0"/>
                                                                                          <w:divBdr>
                                                                                            <w:top w:val="none" w:sz="0" w:space="0" w:color="auto"/>
                                                                                            <w:left w:val="none" w:sz="0" w:space="0" w:color="auto"/>
                                                                                            <w:bottom w:val="none" w:sz="0" w:space="0" w:color="auto"/>
                                                                                            <w:right w:val="none" w:sz="0" w:space="0" w:color="auto"/>
                                                                                          </w:divBdr>
                                                                                          <w:divsChild>
                                                                                            <w:div w:id="182742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18437527">
      <w:bodyDiv w:val="1"/>
      <w:marLeft w:val="0"/>
      <w:marRight w:val="0"/>
      <w:marTop w:val="0"/>
      <w:marBottom w:val="0"/>
      <w:divBdr>
        <w:top w:val="none" w:sz="0" w:space="0" w:color="auto"/>
        <w:left w:val="none" w:sz="0" w:space="0" w:color="auto"/>
        <w:bottom w:val="none" w:sz="0" w:space="0" w:color="auto"/>
        <w:right w:val="none" w:sz="0" w:space="0" w:color="auto"/>
      </w:divBdr>
      <w:divsChild>
        <w:div w:id="52198038">
          <w:marLeft w:val="0"/>
          <w:marRight w:val="0"/>
          <w:marTop w:val="0"/>
          <w:marBottom w:val="0"/>
          <w:divBdr>
            <w:top w:val="none" w:sz="0" w:space="0" w:color="auto"/>
            <w:left w:val="none" w:sz="0" w:space="0" w:color="auto"/>
            <w:bottom w:val="none" w:sz="0" w:space="0" w:color="auto"/>
            <w:right w:val="none" w:sz="0" w:space="0" w:color="auto"/>
          </w:divBdr>
          <w:divsChild>
            <w:div w:id="83383369">
              <w:marLeft w:val="0"/>
              <w:marRight w:val="0"/>
              <w:marTop w:val="100"/>
              <w:marBottom w:val="100"/>
              <w:divBdr>
                <w:top w:val="none" w:sz="0" w:space="0" w:color="auto"/>
                <w:left w:val="none" w:sz="0" w:space="0" w:color="auto"/>
                <w:bottom w:val="none" w:sz="0" w:space="0" w:color="auto"/>
                <w:right w:val="none" w:sz="0" w:space="0" w:color="auto"/>
              </w:divBdr>
              <w:divsChild>
                <w:div w:id="1986272572">
                  <w:marLeft w:val="0"/>
                  <w:marRight w:val="0"/>
                  <w:marTop w:val="0"/>
                  <w:marBottom w:val="0"/>
                  <w:divBdr>
                    <w:top w:val="none" w:sz="0" w:space="0" w:color="auto"/>
                    <w:left w:val="none" w:sz="0" w:space="0" w:color="auto"/>
                    <w:bottom w:val="none" w:sz="0" w:space="0" w:color="auto"/>
                    <w:right w:val="none" w:sz="0" w:space="0" w:color="auto"/>
                  </w:divBdr>
                  <w:divsChild>
                    <w:div w:id="2109806086">
                      <w:marLeft w:val="0"/>
                      <w:marRight w:val="0"/>
                      <w:marTop w:val="0"/>
                      <w:marBottom w:val="0"/>
                      <w:divBdr>
                        <w:top w:val="none" w:sz="0" w:space="0" w:color="auto"/>
                        <w:left w:val="none" w:sz="0" w:space="0" w:color="auto"/>
                        <w:bottom w:val="none" w:sz="0" w:space="0" w:color="auto"/>
                        <w:right w:val="none" w:sz="0" w:space="0" w:color="auto"/>
                      </w:divBdr>
                      <w:divsChild>
                        <w:div w:id="614291689">
                          <w:marLeft w:val="0"/>
                          <w:marRight w:val="0"/>
                          <w:marTop w:val="0"/>
                          <w:marBottom w:val="0"/>
                          <w:divBdr>
                            <w:top w:val="none" w:sz="0" w:space="0" w:color="auto"/>
                            <w:left w:val="none" w:sz="0" w:space="0" w:color="auto"/>
                            <w:bottom w:val="none" w:sz="0" w:space="0" w:color="auto"/>
                            <w:right w:val="none" w:sz="0" w:space="0" w:color="auto"/>
                          </w:divBdr>
                          <w:divsChild>
                            <w:div w:id="1887523616">
                              <w:marLeft w:val="0"/>
                              <w:marRight w:val="0"/>
                              <w:marTop w:val="0"/>
                              <w:marBottom w:val="0"/>
                              <w:divBdr>
                                <w:top w:val="none" w:sz="0" w:space="0" w:color="auto"/>
                                <w:left w:val="none" w:sz="0" w:space="0" w:color="auto"/>
                                <w:bottom w:val="none" w:sz="0" w:space="0" w:color="auto"/>
                                <w:right w:val="none" w:sz="0" w:space="0" w:color="auto"/>
                              </w:divBdr>
                              <w:divsChild>
                                <w:div w:id="2100104095">
                                  <w:marLeft w:val="0"/>
                                  <w:marRight w:val="0"/>
                                  <w:marTop w:val="0"/>
                                  <w:marBottom w:val="0"/>
                                  <w:divBdr>
                                    <w:top w:val="none" w:sz="0" w:space="0" w:color="auto"/>
                                    <w:left w:val="none" w:sz="0" w:space="0" w:color="auto"/>
                                    <w:bottom w:val="none" w:sz="0" w:space="0" w:color="auto"/>
                                    <w:right w:val="none" w:sz="0" w:space="0" w:color="auto"/>
                                  </w:divBdr>
                                  <w:divsChild>
                                    <w:div w:id="1831677718">
                                      <w:marLeft w:val="0"/>
                                      <w:marRight w:val="0"/>
                                      <w:marTop w:val="0"/>
                                      <w:marBottom w:val="0"/>
                                      <w:divBdr>
                                        <w:top w:val="none" w:sz="0" w:space="0" w:color="auto"/>
                                        <w:left w:val="none" w:sz="0" w:space="0" w:color="auto"/>
                                        <w:bottom w:val="none" w:sz="0" w:space="0" w:color="auto"/>
                                        <w:right w:val="none" w:sz="0" w:space="0" w:color="auto"/>
                                      </w:divBdr>
                                      <w:divsChild>
                                        <w:div w:id="931008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70043907">
      <w:bodyDiv w:val="1"/>
      <w:marLeft w:val="0"/>
      <w:marRight w:val="0"/>
      <w:marTop w:val="0"/>
      <w:marBottom w:val="0"/>
      <w:divBdr>
        <w:top w:val="none" w:sz="0" w:space="0" w:color="auto"/>
        <w:left w:val="none" w:sz="0" w:space="0" w:color="auto"/>
        <w:bottom w:val="none" w:sz="0" w:space="0" w:color="auto"/>
        <w:right w:val="none" w:sz="0" w:space="0" w:color="auto"/>
      </w:divBdr>
    </w:div>
    <w:div w:id="1974559737">
      <w:bodyDiv w:val="1"/>
      <w:marLeft w:val="0"/>
      <w:marRight w:val="0"/>
      <w:marTop w:val="0"/>
      <w:marBottom w:val="0"/>
      <w:divBdr>
        <w:top w:val="none" w:sz="0" w:space="0" w:color="auto"/>
        <w:left w:val="none" w:sz="0" w:space="0" w:color="auto"/>
        <w:bottom w:val="none" w:sz="0" w:space="0" w:color="auto"/>
        <w:right w:val="none" w:sz="0" w:space="0" w:color="auto"/>
      </w:divBdr>
      <w:divsChild>
        <w:div w:id="1790732875">
          <w:marLeft w:val="0"/>
          <w:marRight w:val="0"/>
          <w:marTop w:val="0"/>
          <w:marBottom w:val="0"/>
          <w:divBdr>
            <w:top w:val="none" w:sz="0" w:space="0" w:color="auto"/>
            <w:left w:val="none" w:sz="0" w:space="0" w:color="auto"/>
            <w:bottom w:val="none" w:sz="0" w:space="0" w:color="auto"/>
            <w:right w:val="none" w:sz="0" w:space="0" w:color="auto"/>
          </w:divBdr>
          <w:divsChild>
            <w:div w:id="793601711">
              <w:marLeft w:val="0"/>
              <w:marRight w:val="0"/>
              <w:marTop w:val="100"/>
              <w:marBottom w:val="100"/>
              <w:divBdr>
                <w:top w:val="none" w:sz="0" w:space="0" w:color="auto"/>
                <w:left w:val="none" w:sz="0" w:space="0" w:color="auto"/>
                <w:bottom w:val="none" w:sz="0" w:space="0" w:color="auto"/>
                <w:right w:val="none" w:sz="0" w:space="0" w:color="auto"/>
              </w:divBdr>
              <w:divsChild>
                <w:div w:id="147523362">
                  <w:marLeft w:val="0"/>
                  <w:marRight w:val="0"/>
                  <w:marTop w:val="0"/>
                  <w:marBottom w:val="0"/>
                  <w:divBdr>
                    <w:top w:val="none" w:sz="0" w:space="0" w:color="auto"/>
                    <w:left w:val="none" w:sz="0" w:space="0" w:color="auto"/>
                    <w:bottom w:val="none" w:sz="0" w:space="0" w:color="auto"/>
                    <w:right w:val="none" w:sz="0" w:space="0" w:color="auto"/>
                  </w:divBdr>
                  <w:divsChild>
                    <w:div w:id="1506630602">
                      <w:marLeft w:val="0"/>
                      <w:marRight w:val="0"/>
                      <w:marTop w:val="0"/>
                      <w:marBottom w:val="0"/>
                      <w:divBdr>
                        <w:top w:val="none" w:sz="0" w:space="0" w:color="auto"/>
                        <w:left w:val="none" w:sz="0" w:space="0" w:color="auto"/>
                        <w:bottom w:val="none" w:sz="0" w:space="0" w:color="auto"/>
                        <w:right w:val="none" w:sz="0" w:space="0" w:color="auto"/>
                      </w:divBdr>
                      <w:divsChild>
                        <w:div w:id="1913273647">
                          <w:marLeft w:val="0"/>
                          <w:marRight w:val="0"/>
                          <w:marTop w:val="0"/>
                          <w:marBottom w:val="0"/>
                          <w:divBdr>
                            <w:top w:val="none" w:sz="0" w:space="0" w:color="auto"/>
                            <w:left w:val="none" w:sz="0" w:space="0" w:color="auto"/>
                            <w:bottom w:val="none" w:sz="0" w:space="0" w:color="auto"/>
                            <w:right w:val="none" w:sz="0" w:space="0" w:color="auto"/>
                          </w:divBdr>
                          <w:divsChild>
                            <w:div w:id="954289938">
                              <w:marLeft w:val="0"/>
                              <w:marRight w:val="0"/>
                              <w:marTop w:val="0"/>
                              <w:marBottom w:val="0"/>
                              <w:divBdr>
                                <w:top w:val="none" w:sz="0" w:space="0" w:color="auto"/>
                                <w:left w:val="none" w:sz="0" w:space="0" w:color="auto"/>
                                <w:bottom w:val="none" w:sz="0" w:space="0" w:color="auto"/>
                                <w:right w:val="none" w:sz="0" w:space="0" w:color="auto"/>
                              </w:divBdr>
                              <w:divsChild>
                                <w:div w:id="1805152218">
                                  <w:marLeft w:val="0"/>
                                  <w:marRight w:val="0"/>
                                  <w:marTop w:val="0"/>
                                  <w:marBottom w:val="0"/>
                                  <w:divBdr>
                                    <w:top w:val="none" w:sz="0" w:space="0" w:color="auto"/>
                                    <w:left w:val="none" w:sz="0" w:space="0" w:color="auto"/>
                                    <w:bottom w:val="none" w:sz="0" w:space="0" w:color="auto"/>
                                    <w:right w:val="none" w:sz="0" w:space="0" w:color="auto"/>
                                  </w:divBdr>
                                  <w:divsChild>
                                    <w:div w:id="1445805857">
                                      <w:marLeft w:val="0"/>
                                      <w:marRight w:val="0"/>
                                      <w:marTop w:val="0"/>
                                      <w:marBottom w:val="0"/>
                                      <w:divBdr>
                                        <w:top w:val="none" w:sz="0" w:space="0" w:color="auto"/>
                                        <w:left w:val="none" w:sz="0" w:space="0" w:color="auto"/>
                                        <w:bottom w:val="none" w:sz="0" w:space="0" w:color="auto"/>
                                        <w:right w:val="none" w:sz="0" w:space="0" w:color="auto"/>
                                      </w:divBdr>
                                      <w:divsChild>
                                        <w:div w:id="1765373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95210408">
      <w:bodyDiv w:val="1"/>
      <w:marLeft w:val="0"/>
      <w:marRight w:val="0"/>
      <w:marTop w:val="0"/>
      <w:marBottom w:val="0"/>
      <w:divBdr>
        <w:top w:val="none" w:sz="0" w:space="0" w:color="auto"/>
        <w:left w:val="none" w:sz="0" w:space="0" w:color="auto"/>
        <w:bottom w:val="none" w:sz="0" w:space="0" w:color="auto"/>
        <w:right w:val="none" w:sz="0" w:space="0" w:color="auto"/>
      </w:divBdr>
    </w:div>
    <w:div w:id="2032873859">
      <w:bodyDiv w:val="1"/>
      <w:marLeft w:val="0"/>
      <w:marRight w:val="0"/>
      <w:marTop w:val="0"/>
      <w:marBottom w:val="0"/>
      <w:divBdr>
        <w:top w:val="none" w:sz="0" w:space="0" w:color="auto"/>
        <w:left w:val="none" w:sz="0" w:space="0" w:color="auto"/>
        <w:bottom w:val="none" w:sz="0" w:space="0" w:color="auto"/>
        <w:right w:val="none" w:sz="0" w:space="0" w:color="auto"/>
      </w:divBdr>
    </w:div>
    <w:div w:id="2057579752">
      <w:bodyDiv w:val="1"/>
      <w:marLeft w:val="0"/>
      <w:marRight w:val="0"/>
      <w:marTop w:val="0"/>
      <w:marBottom w:val="0"/>
      <w:divBdr>
        <w:top w:val="none" w:sz="0" w:space="0" w:color="auto"/>
        <w:left w:val="none" w:sz="0" w:space="0" w:color="auto"/>
        <w:bottom w:val="none" w:sz="0" w:space="0" w:color="auto"/>
        <w:right w:val="none" w:sz="0" w:space="0" w:color="auto"/>
      </w:divBdr>
      <w:divsChild>
        <w:div w:id="934627233">
          <w:marLeft w:val="0"/>
          <w:marRight w:val="0"/>
          <w:marTop w:val="0"/>
          <w:marBottom w:val="0"/>
          <w:divBdr>
            <w:top w:val="none" w:sz="0" w:space="0" w:color="auto"/>
            <w:left w:val="none" w:sz="0" w:space="0" w:color="auto"/>
            <w:bottom w:val="none" w:sz="0" w:space="0" w:color="auto"/>
            <w:right w:val="none" w:sz="0" w:space="0" w:color="auto"/>
          </w:divBdr>
          <w:divsChild>
            <w:div w:id="27722290">
              <w:marLeft w:val="0"/>
              <w:marRight w:val="0"/>
              <w:marTop w:val="0"/>
              <w:marBottom w:val="0"/>
              <w:divBdr>
                <w:top w:val="none" w:sz="0" w:space="0" w:color="auto"/>
                <w:left w:val="none" w:sz="0" w:space="0" w:color="auto"/>
                <w:bottom w:val="none" w:sz="0" w:space="0" w:color="auto"/>
                <w:right w:val="none" w:sz="0" w:space="0" w:color="auto"/>
              </w:divBdr>
              <w:divsChild>
                <w:div w:id="1671785586">
                  <w:marLeft w:val="0"/>
                  <w:marRight w:val="0"/>
                  <w:marTop w:val="0"/>
                  <w:marBottom w:val="0"/>
                  <w:divBdr>
                    <w:top w:val="none" w:sz="0" w:space="0" w:color="auto"/>
                    <w:left w:val="none" w:sz="0" w:space="0" w:color="auto"/>
                    <w:bottom w:val="none" w:sz="0" w:space="0" w:color="auto"/>
                    <w:right w:val="none" w:sz="0" w:space="0" w:color="auto"/>
                  </w:divBdr>
                  <w:divsChild>
                    <w:div w:id="1641183346">
                      <w:marLeft w:val="0"/>
                      <w:marRight w:val="0"/>
                      <w:marTop w:val="0"/>
                      <w:marBottom w:val="0"/>
                      <w:divBdr>
                        <w:top w:val="none" w:sz="0" w:space="0" w:color="auto"/>
                        <w:left w:val="none" w:sz="0" w:space="0" w:color="auto"/>
                        <w:bottom w:val="none" w:sz="0" w:space="0" w:color="auto"/>
                        <w:right w:val="none" w:sz="0" w:space="0" w:color="auto"/>
                      </w:divBdr>
                      <w:divsChild>
                        <w:div w:id="320426823">
                          <w:marLeft w:val="0"/>
                          <w:marRight w:val="0"/>
                          <w:marTop w:val="0"/>
                          <w:marBottom w:val="0"/>
                          <w:divBdr>
                            <w:top w:val="none" w:sz="0" w:space="0" w:color="auto"/>
                            <w:left w:val="none" w:sz="0" w:space="0" w:color="auto"/>
                            <w:bottom w:val="none" w:sz="0" w:space="0" w:color="auto"/>
                            <w:right w:val="none" w:sz="0" w:space="0" w:color="auto"/>
                          </w:divBdr>
                          <w:divsChild>
                            <w:div w:id="78138490">
                              <w:marLeft w:val="2070"/>
                              <w:marRight w:val="3960"/>
                              <w:marTop w:val="0"/>
                              <w:marBottom w:val="0"/>
                              <w:divBdr>
                                <w:top w:val="none" w:sz="0" w:space="0" w:color="auto"/>
                                <w:left w:val="none" w:sz="0" w:space="0" w:color="auto"/>
                                <w:bottom w:val="none" w:sz="0" w:space="0" w:color="auto"/>
                                <w:right w:val="none" w:sz="0" w:space="0" w:color="auto"/>
                              </w:divBdr>
                              <w:divsChild>
                                <w:div w:id="767695257">
                                  <w:marLeft w:val="0"/>
                                  <w:marRight w:val="0"/>
                                  <w:marTop w:val="0"/>
                                  <w:marBottom w:val="0"/>
                                  <w:divBdr>
                                    <w:top w:val="none" w:sz="0" w:space="0" w:color="auto"/>
                                    <w:left w:val="none" w:sz="0" w:space="0" w:color="auto"/>
                                    <w:bottom w:val="none" w:sz="0" w:space="0" w:color="auto"/>
                                    <w:right w:val="none" w:sz="0" w:space="0" w:color="auto"/>
                                  </w:divBdr>
                                  <w:divsChild>
                                    <w:div w:id="1007512661">
                                      <w:marLeft w:val="0"/>
                                      <w:marRight w:val="0"/>
                                      <w:marTop w:val="0"/>
                                      <w:marBottom w:val="0"/>
                                      <w:divBdr>
                                        <w:top w:val="none" w:sz="0" w:space="0" w:color="auto"/>
                                        <w:left w:val="none" w:sz="0" w:space="0" w:color="auto"/>
                                        <w:bottom w:val="none" w:sz="0" w:space="0" w:color="auto"/>
                                        <w:right w:val="none" w:sz="0" w:space="0" w:color="auto"/>
                                      </w:divBdr>
                                      <w:divsChild>
                                        <w:div w:id="1910337001">
                                          <w:marLeft w:val="0"/>
                                          <w:marRight w:val="0"/>
                                          <w:marTop w:val="0"/>
                                          <w:marBottom w:val="0"/>
                                          <w:divBdr>
                                            <w:top w:val="none" w:sz="0" w:space="0" w:color="auto"/>
                                            <w:left w:val="none" w:sz="0" w:space="0" w:color="auto"/>
                                            <w:bottom w:val="none" w:sz="0" w:space="0" w:color="auto"/>
                                            <w:right w:val="none" w:sz="0" w:space="0" w:color="auto"/>
                                          </w:divBdr>
                                          <w:divsChild>
                                            <w:div w:id="1087078005">
                                              <w:marLeft w:val="0"/>
                                              <w:marRight w:val="0"/>
                                              <w:marTop w:val="90"/>
                                              <w:marBottom w:val="0"/>
                                              <w:divBdr>
                                                <w:top w:val="none" w:sz="0" w:space="0" w:color="auto"/>
                                                <w:left w:val="none" w:sz="0" w:space="0" w:color="auto"/>
                                                <w:bottom w:val="none" w:sz="0" w:space="0" w:color="auto"/>
                                                <w:right w:val="none" w:sz="0" w:space="0" w:color="auto"/>
                                              </w:divBdr>
                                              <w:divsChild>
                                                <w:div w:id="316299739">
                                                  <w:marLeft w:val="0"/>
                                                  <w:marRight w:val="0"/>
                                                  <w:marTop w:val="0"/>
                                                  <w:marBottom w:val="0"/>
                                                  <w:divBdr>
                                                    <w:top w:val="none" w:sz="0" w:space="0" w:color="auto"/>
                                                    <w:left w:val="none" w:sz="0" w:space="0" w:color="auto"/>
                                                    <w:bottom w:val="none" w:sz="0" w:space="0" w:color="auto"/>
                                                    <w:right w:val="none" w:sz="0" w:space="0" w:color="auto"/>
                                                  </w:divBdr>
                                                  <w:divsChild>
                                                    <w:div w:id="794836760">
                                                      <w:marLeft w:val="0"/>
                                                      <w:marRight w:val="0"/>
                                                      <w:marTop w:val="0"/>
                                                      <w:marBottom w:val="0"/>
                                                      <w:divBdr>
                                                        <w:top w:val="none" w:sz="0" w:space="0" w:color="auto"/>
                                                        <w:left w:val="none" w:sz="0" w:space="0" w:color="auto"/>
                                                        <w:bottom w:val="none" w:sz="0" w:space="0" w:color="auto"/>
                                                        <w:right w:val="none" w:sz="0" w:space="0" w:color="auto"/>
                                                      </w:divBdr>
                                                      <w:divsChild>
                                                        <w:div w:id="1683319823">
                                                          <w:marLeft w:val="0"/>
                                                          <w:marRight w:val="0"/>
                                                          <w:marTop w:val="0"/>
                                                          <w:marBottom w:val="390"/>
                                                          <w:divBdr>
                                                            <w:top w:val="none" w:sz="0" w:space="0" w:color="auto"/>
                                                            <w:left w:val="none" w:sz="0" w:space="0" w:color="auto"/>
                                                            <w:bottom w:val="none" w:sz="0" w:space="0" w:color="auto"/>
                                                            <w:right w:val="none" w:sz="0" w:space="0" w:color="auto"/>
                                                          </w:divBdr>
                                                          <w:divsChild>
                                                            <w:div w:id="18823868">
                                                              <w:marLeft w:val="0"/>
                                                              <w:marRight w:val="0"/>
                                                              <w:marTop w:val="0"/>
                                                              <w:marBottom w:val="0"/>
                                                              <w:divBdr>
                                                                <w:top w:val="none" w:sz="0" w:space="0" w:color="auto"/>
                                                                <w:left w:val="none" w:sz="0" w:space="0" w:color="auto"/>
                                                                <w:bottom w:val="none" w:sz="0" w:space="0" w:color="auto"/>
                                                                <w:right w:val="none" w:sz="0" w:space="0" w:color="auto"/>
                                                              </w:divBdr>
                                                              <w:divsChild>
                                                                <w:div w:id="671683332">
                                                                  <w:marLeft w:val="0"/>
                                                                  <w:marRight w:val="0"/>
                                                                  <w:marTop w:val="0"/>
                                                                  <w:marBottom w:val="0"/>
                                                                  <w:divBdr>
                                                                    <w:top w:val="none" w:sz="0" w:space="0" w:color="auto"/>
                                                                    <w:left w:val="none" w:sz="0" w:space="0" w:color="auto"/>
                                                                    <w:bottom w:val="none" w:sz="0" w:space="0" w:color="auto"/>
                                                                    <w:right w:val="none" w:sz="0" w:space="0" w:color="auto"/>
                                                                  </w:divBdr>
                                                                  <w:divsChild>
                                                                    <w:div w:id="457527623">
                                                                      <w:marLeft w:val="0"/>
                                                                      <w:marRight w:val="0"/>
                                                                      <w:marTop w:val="0"/>
                                                                      <w:marBottom w:val="0"/>
                                                                      <w:divBdr>
                                                                        <w:top w:val="none" w:sz="0" w:space="0" w:color="auto"/>
                                                                        <w:left w:val="none" w:sz="0" w:space="0" w:color="auto"/>
                                                                        <w:bottom w:val="none" w:sz="0" w:space="0" w:color="auto"/>
                                                                        <w:right w:val="none" w:sz="0" w:space="0" w:color="auto"/>
                                                                      </w:divBdr>
                                                                      <w:divsChild>
                                                                        <w:div w:id="613900909">
                                                                          <w:marLeft w:val="0"/>
                                                                          <w:marRight w:val="0"/>
                                                                          <w:marTop w:val="0"/>
                                                                          <w:marBottom w:val="0"/>
                                                                          <w:divBdr>
                                                                            <w:top w:val="none" w:sz="0" w:space="0" w:color="auto"/>
                                                                            <w:left w:val="none" w:sz="0" w:space="0" w:color="auto"/>
                                                                            <w:bottom w:val="none" w:sz="0" w:space="0" w:color="auto"/>
                                                                            <w:right w:val="none" w:sz="0" w:space="0" w:color="auto"/>
                                                                          </w:divBdr>
                                                                          <w:divsChild>
                                                                            <w:div w:id="553548322">
                                                                              <w:marLeft w:val="0"/>
                                                                              <w:marRight w:val="0"/>
                                                                              <w:marTop w:val="0"/>
                                                                              <w:marBottom w:val="0"/>
                                                                              <w:divBdr>
                                                                                <w:top w:val="none" w:sz="0" w:space="0" w:color="auto"/>
                                                                                <w:left w:val="none" w:sz="0" w:space="0" w:color="auto"/>
                                                                                <w:bottom w:val="none" w:sz="0" w:space="0" w:color="auto"/>
                                                                                <w:right w:val="none" w:sz="0" w:space="0" w:color="auto"/>
                                                                              </w:divBdr>
                                                                              <w:divsChild>
                                                                                <w:div w:id="1975669697">
                                                                                  <w:marLeft w:val="0"/>
                                                                                  <w:marRight w:val="0"/>
                                                                                  <w:marTop w:val="0"/>
                                                                                  <w:marBottom w:val="0"/>
                                                                                  <w:divBdr>
                                                                                    <w:top w:val="none" w:sz="0" w:space="0" w:color="auto"/>
                                                                                    <w:left w:val="none" w:sz="0" w:space="0" w:color="auto"/>
                                                                                    <w:bottom w:val="none" w:sz="0" w:space="0" w:color="auto"/>
                                                                                    <w:right w:val="none" w:sz="0" w:space="0" w:color="auto"/>
                                                                                  </w:divBdr>
                                                                                  <w:divsChild>
                                                                                    <w:div w:id="598638357">
                                                                                      <w:marLeft w:val="0"/>
                                                                                      <w:marRight w:val="0"/>
                                                                                      <w:marTop w:val="0"/>
                                                                                      <w:marBottom w:val="0"/>
                                                                                      <w:divBdr>
                                                                                        <w:top w:val="none" w:sz="0" w:space="0" w:color="auto"/>
                                                                                        <w:left w:val="none" w:sz="0" w:space="0" w:color="auto"/>
                                                                                        <w:bottom w:val="none" w:sz="0" w:space="0" w:color="auto"/>
                                                                                        <w:right w:val="none" w:sz="0" w:space="0" w:color="auto"/>
                                                                                      </w:divBdr>
                                                                                      <w:divsChild>
                                                                                        <w:div w:id="1790468184">
                                                                                          <w:marLeft w:val="0"/>
                                                                                          <w:marRight w:val="0"/>
                                                                                          <w:marTop w:val="0"/>
                                                                                          <w:marBottom w:val="0"/>
                                                                                          <w:divBdr>
                                                                                            <w:top w:val="none" w:sz="0" w:space="0" w:color="auto"/>
                                                                                            <w:left w:val="none" w:sz="0" w:space="0" w:color="auto"/>
                                                                                            <w:bottom w:val="none" w:sz="0" w:space="0" w:color="auto"/>
                                                                                            <w:right w:val="none" w:sz="0" w:space="0" w:color="auto"/>
                                                                                          </w:divBdr>
                                                                                          <w:divsChild>
                                                                                            <w:div w:id="1597666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66292147">
      <w:bodyDiv w:val="1"/>
      <w:marLeft w:val="0"/>
      <w:marRight w:val="0"/>
      <w:marTop w:val="0"/>
      <w:marBottom w:val="0"/>
      <w:divBdr>
        <w:top w:val="none" w:sz="0" w:space="0" w:color="auto"/>
        <w:left w:val="none" w:sz="0" w:space="0" w:color="auto"/>
        <w:bottom w:val="none" w:sz="0" w:space="0" w:color="auto"/>
        <w:right w:val="none" w:sz="0" w:space="0" w:color="auto"/>
      </w:divBdr>
      <w:divsChild>
        <w:div w:id="132799938">
          <w:marLeft w:val="0"/>
          <w:marRight w:val="0"/>
          <w:marTop w:val="0"/>
          <w:marBottom w:val="0"/>
          <w:divBdr>
            <w:top w:val="none" w:sz="0" w:space="0" w:color="auto"/>
            <w:left w:val="none" w:sz="0" w:space="0" w:color="auto"/>
            <w:bottom w:val="none" w:sz="0" w:space="0" w:color="auto"/>
            <w:right w:val="none" w:sz="0" w:space="0" w:color="auto"/>
          </w:divBdr>
          <w:divsChild>
            <w:div w:id="1104691481">
              <w:marLeft w:val="0"/>
              <w:marRight w:val="0"/>
              <w:marTop w:val="100"/>
              <w:marBottom w:val="100"/>
              <w:divBdr>
                <w:top w:val="none" w:sz="0" w:space="0" w:color="auto"/>
                <w:left w:val="none" w:sz="0" w:space="0" w:color="auto"/>
                <w:bottom w:val="none" w:sz="0" w:space="0" w:color="auto"/>
                <w:right w:val="none" w:sz="0" w:space="0" w:color="auto"/>
              </w:divBdr>
              <w:divsChild>
                <w:div w:id="1775829861">
                  <w:marLeft w:val="0"/>
                  <w:marRight w:val="0"/>
                  <w:marTop w:val="0"/>
                  <w:marBottom w:val="0"/>
                  <w:divBdr>
                    <w:top w:val="none" w:sz="0" w:space="0" w:color="auto"/>
                    <w:left w:val="none" w:sz="0" w:space="0" w:color="auto"/>
                    <w:bottom w:val="none" w:sz="0" w:space="0" w:color="auto"/>
                    <w:right w:val="none" w:sz="0" w:space="0" w:color="auto"/>
                  </w:divBdr>
                  <w:divsChild>
                    <w:div w:id="62871991">
                      <w:marLeft w:val="0"/>
                      <w:marRight w:val="0"/>
                      <w:marTop w:val="0"/>
                      <w:marBottom w:val="0"/>
                      <w:divBdr>
                        <w:top w:val="none" w:sz="0" w:space="0" w:color="auto"/>
                        <w:left w:val="none" w:sz="0" w:space="0" w:color="auto"/>
                        <w:bottom w:val="none" w:sz="0" w:space="0" w:color="auto"/>
                        <w:right w:val="none" w:sz="0" w:space="0" w:color="auto"/>
                      </w:divBdr>
                      <w:divsChild>
                        <w:div w:id="1467162763">
                          <w:marLeft w:val="0"/>
                          <w:marRight w:val="0"/>
                          <w:marTop w:val="0"/>
                          <w:marBottom w:val="0"/>
                          <w:divBdr>
                            <w:top w:val="none" w:sz="0" w:space="0" w:color="auto"/>
                            <w:left w:val="none" w:sz="0" w:space="0" w:color="auto"/>
                            <w:bottom w:val="none" w:sz="0" w:space="0" w:color="auto"/>
                            <w:right w:val="none" w:sz="0" w:space="0" w:color="auto"/>
                          </w:divBdr>
                          <w:divsChild>
                            <w:div w:id="168713335">
                              <w:marLeft w:val="0"/>
                              <w:marRight w:val="0"/>
                              <w:marTop w:val="0"/>
                              <w:marBottom w:val="0"/>
                              <w:divBdr>
                                <w:top w:val="none" w:sz="0" w:space="0" w:color="auto"/>
                                <w:left w:val="none" w:sz="0" w:space="0" w:color="auto"/>
                                <w:bottom w:val="none" w:sz="0" w:space="0" w:color="auto"/>
                                <w:right w:val="none" w:sz="0" w:space="0" w:color="auto"/>
                              </w:divBdr>
                              <w:divsChild>
                                <w:div w:id="62141647">
                                  <w:marLeft w:val="0"/>
                                  <w:marRight w:val="0"/>
                                  <w:marTop w:val="0"/>
                                  <w:marBottom w:val="0"/>
                                  <w:divBdr>
                                    <w:top w:val="none" w:sz="0" w:space="0" w:color="auto"/>
                                    <w:left w:val="none" w:sz="0" w:space="0" w:color="auto"/>
                                    <w:bottom w:val="none" w:sz="0" w:space="0" w:color="auto"/>
                                    <w:right w:val="none" w:sz="0" w:space="0" w:color="auto"/>
                                  </w:divBdr>
                                  <w:divsChild>
                                    <w:div w:id="1543129530">
                                      <w:marLeft w:val="0"/>
                                      <w:marRight w:val="0"/>
                                      <w:marTop w:val="0"/>
                                      <w:marBottom w:val="0"/>
                                      <w:divBdr>
                                        <w:top w:val="none" w:sz="0" w:space="0" w:color="auto"/>
                                        <w:left w:val="none" w:sz="0" w:space="0" w:color="auto"/>
                                        <w:bottom w:val="none" w:sz="0" w:space="0" w:color="auto"/>
                                        <w:right w:val="none" w:sz="0" w:space="0" w:color="auto"/>
                                      </w:divBdr>
                                      <w:divsChild>
                                        <w:div w:id="1237285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961268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eader" Target="header1.xml"/><Relationship Id="rId18" Type="http://schemas.openxmlformats.org/officeDocument/2006/relationships/hyperlink" Target="http://www.uradni-list.si/1/objava.jsp?sop=2012-01-1700" TargetMode="External"/><Relationship Id="rId26" Type="http://schemas.openxmlformats.org/officeDocument/2006/relationships/hyperlink" Target="http://www.uradni-list.si/1/objava.jsp?sop=2015-01-1930" TargetMode="External"/><Relationship Id="rId3" Type="http://schemas.openxmlformats.org/officeDocument/2006/relationships/customXml" Target="../customXml/item3.xml"/><Relationship Id="rId21" Type="http://schemas.openxmlformats.org/officeDocument/2006/relationships/hyperlink" Target="http://www.uradni-list.si/1/objava.jsp?sop=2021-01-4069" TargetMode="External"/><Relationship Id="rId34" Type="http://schemas.openxmlformats.org/officeDocument/2006/relationships/fontTable" Target="fontTable.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www.uradni-list.si/1/objava.jsp?sop=2008-01-3015" TargetMode="External"/><Relationship Id="rId25" Type="http://schemas.openxmlformats.org/officeDocument/2006/relationships/hyperlink" Target="http://www.uradni-list.si/1/objava.jsp?sop=2014-01-1320" TargetMode="External"/><Relationship Id="rId33"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yperlink" Target="http://www.uradni-list.si/1/objava.jsp?sop=2008-01-3014" TargetMode="External"/><Relationship Id="rId20" Type="http://schemas.openxmlformats.org/officeDocument/2006/relationships/hyperlink" Target="http://www.uradni-list.si/1/objava.jsp?sop=2020-01-3772" TargetMode="External"/><Relationship Id="rId29" Type="http://schemas.openxmlformats.org/officeDocument/2006/relationships/hyperlink" Target="http://www.uradni-list.si/1/objava.jsp?sop=2014-01-1320"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www.uradni-list.si/1/objava.jsp?sop=2014-01-1619" TargetMode="External"/><Relationship Id="rId32" Type="http://schemas.openxmlformats.org/officeDocument/2006/relationships/hyperlink" Target="http://www.uradni-list.si/1/objava.jsp?sop=2021-01-2575" TargetMode="External"/><Relationship Id="rId5" Type="http://schemas.openxmlformats.org/officeDocument/2006/relationships/customXml" Target="../customXml/item5.xml"/><Relationship Id="rId15" Type="http://schemas.openxmlformats.org/officeDocument/2006/relationships/hyperlink" Target="http://www.uradni-list.si/1/objava.jsp?sop=2008-01-2817" TargetMode="External"/><Relationship Id="rId23" Type="http://schemas.openxmlformats.org/officeDocument/2006/relationships/hyperlink" Target="http://www.uradni-list.si/1/objava.jsp?sop=2007-01-2353" TargetMode="External"/><Relationship Id="rId28" Type="http://schemas.openxmlformats.org/officeDocument/2006/relationships/hyperlink" Target="http://www.uradni-list.si/1/objava.jsp?sop=2021-01-2575" TargetMode="External"/><Relationship Id="rId10" Type="http://schemas.openxmlformats.org/officeDocument/2006/relationships/webSettings" Target="webSettings.xml"/><Relationship Id="rId19" Type="http://schemas.openxmlformats.org/officeDocument/2006/relationships/hyperlink" Target="http://www.uradni-list.si/1/objava.jsp?sop=2020-01-2765" TargetMode="External"/><Relationship Id="rId31" Type="http://schemas.openxmlformats.org/officeDocument/2006/relationships/hyperlink" Target="http://www.uradni-list.si/1/objava.jsp?sop=2019-01-1923"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www.uradni-list.si/1/objava.jsp?sop=2007-01-3411" TargetMode="External"/><Relationship Id="rId22" Type="http://schemas.openxmlformats.org/officeDocument/2006/relationships/hyperlink" Target="http://www.uradni-list.si/1/objava.jsp?sop=2022-01-0014" TargetMode="External"/><Relationship Id="rId27" Type="http://schemas.openxmlformats.org/officeDocument/2006/relationships/hyperlink" Target="http://www.uradni-list.si/1/objava.jsp?sop=2019-01-1923" TargetMode="External"/><Relationship Id="rId30" Type="http://schemas.openxmlformats.org/officeDocument/2006/relationships/hyperlink" Target="http://www.uradni-list.si/1/objava.jsp?sop=2015-01-1930" TargetMode="External"/><Relationship Id="rId35" Type="http://schemas.openxmlformats.org/officeDocument/2006/relationships/theme" Target="theme/theme1.xml"/></Relationships>
</file>

<file path=word/_rels/footnotes.xml.rels><?xml version="1.0" encoding="UTF-8" standalone="yes"?>
<Relationships xmlns="http://schemas.openxmlformats.org/package/2006/relationships"><Relationship Id="rId8" Type="http://schemas.openxmlformats.org/officeDocument/2006/relationships/hyperlink" Target="http://www.uradni-list.si/1/objava.jsp?sop=2014-01-1619" TargetMode="External"/><Relationship Id="rId13" Type="http://schemas.openxmlformats.org/officeDocument/2006/relationships/hyperlink" Target="http://www.uradni-list.si/1/objava.jsp?sop=2018-01-0544" TargetMode="External"/><Relationship Id="rId18" Type="http://schemas.openxmlformats.org/officeDocument/2006/relationships/hyperlink" Target="http://www.uradni-list.si/1/objava.jsp?sop=2022-01-0770" TargetMode="External"/><Relationship Id="rId3" Type="http://schemas.openxmlformats.org/officeDocument/2006/relationships/hyperlink" Target="http://www.uradni-list.si/1/objava.jsp?sop=2012-01-3643" TargetMode="External"/><Relationship Id="rId21" Type="http://schemas.openxmlformats.org/officeDocument/2006/relationships/hyperlink" Target="http://www.uradni-list.si/1/objava.jsp?sop=2007-01-2353" TargetMode="External"/><Relationship Id="rId7" Type="http://schemas.openxmlformats.org/officeDocument/2006/relationships/hyperlink" Target="http://www.uradni-list.si/1/objava.jsp?sop=2014-01-0961" TargetMode="External"/><Relationship Id="rId12" Type="http://schemas.openxmlformats.org/officeDocument/2006/relationships/hyperlink" Target="http://www.uradni-list.si/1/objava.jsp?sop=2017-01-3269" TargetMode="External"/><Relationship Id="rId17" Type="http://schemas.openxmlformats.org/officeDocument/2006/relationships/hyperlink" Target="http://www.uradni-list.si/1/objava.jsp?sop=2020-01-3772" TargetMode="External"/><Relationship Id="rId2" Type="http://schemas.openxmlformats.org/officeDocument/2006/relationships/hyperlink" Target="http://www.uradni-list.si/1/objava.jsp?sop=2012-01-1402" TargetMode="External"/><Relationship Id="rId16" Type="http://schemas.openxmlformats.org/officeDocument/2006/relationships/hyperlink" Target="http://www.uradni-list.si/1/objava.jsp?sop=2020-01-2544" TargetMode="External"/><Relationship Id="rId20" Type="http://schemas.openxmlformats.org/officeDocument/2006/relationships/hyperlink" Target="http://www.uradni-list.si/1/objava.jsp?sop=2022-01-2039" TargetMode="External"/><Relationship Id="rId1" Type="http://schemas.openxmlformats.org/officeDocument/2006/relationships/hyperlink" Target="http://www.uradni-list.si/1/objava.jsp?sop=2011-01-0553" TargetMode="External"/><Relationship Id="rId6" Type="http://schemas.openxmlformats.org/officeDocument/2006/relationships/hyperlink" Target="http://www.uradni-list.si/1/objava.jsp?sop=2014-01-0832" TargetMode="External"/><Relationship Id="rId11" Type="http://schemas.openxmlformats.org/officeDocument/2006/relationships/hyperlink" Target="http://www.uradni-list.si/1/objava.jsp?sop=2016-01-2685" TargetMode="External"/><Relationship Id="rId5" Type="http://schemas.openxmlformats.org/officeDocument/2006/relationships/hyperlink" Target="http://www.uradni-list.si/1/objava.jsp?sop=2013-01-4127" TargetMode="External"/><Relationship Id="rId15" Type="http://schemas.openxmlformats.org/officeDocument/2006/relationships/hyperlink" Target="http://www.uradni-list.si/1/objava.jsp?sop=2019-01-2928" TargetMode="External"/><Relationship Id="rId10" Type="http://schemas.openxmlformats.org/officeDocument/2006/relationships/hyperlink" Target="http://www.uradni-list.si/1/objava.jsp?sop=2015-01-3571" TargetMode="External"/><Relationship Id="rId19" Type="http://schemas.openxmlformats.org/officeDocument/2006/relationships/hyperlink" Target="http://www.uradni-list.si/1/objava.jsp?sop=2022-01-1091" TargetMode="External"/><Relationship Id="rId4" Type="http://schemas.openxmlformats.org/officeDocument/2006/relationships/hyperlink" Target="http://www.uradni-list.si/1/objava.jsp?sop=2013-01-3676" TargetMode="External"/><Relationship Id="rId9" Type="http://schemas.openxmlformats.org/officeDocument/2006/relationships/hyperlink" Target="http://www.uradni-list.si/1/objava.jsp?sop=2014-01-3647" TargetMode="External"/><Relationship Id="rId14" Type="http://schemas.openxmlformats.org/officeDocument/2006/relationships/hyperlink" Target="http://www.uradni-list.si/1/objava.jsp?sop=2019-01-1628" TargetMode="External"/><Relationship Id="rId22" Type="http://schemas.openxmlformats.org/officeDocument/2006/relationships/hyperlink" Target="http://www.uradni-list.si/1/objava.jsp?sop=2014-01-161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spe:Receivers xmlns:spe="http://schemas.microsoft.com/sharepoint/events"/>
</file>

<file path=customXml/item2.xml><?xml version="1.0" encoding="utf-8"?>
<?mso-contentType ?>
<FormTemplates xmlns="http://schemas.microsoft.com/sharepoint/v3/contenttype/form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LongProperties xmlns="http://schemas.microsoft.com/office/2006/metadata/longProperties"/>
</file>

<file path=customXml/item5.xml><?xml version="1.0" encoding="utf-8"?>
<p:properties xmlns:p="http://schemas.microsoft.com/office/2006/metadata/properties" xmlns:xsi="http://www.w3.org/2001/XMLSchema-instance" xmlns:pc="http://schemas.microsoft.com/office/infopath/2007/PartnerControls">
  <documentManagement>
    <_dlc_DocId xmlns="151a32cb-68d4-46e2-8990-209d00cbea1a">YPDRX2FCMFN4-31-1717</_dlc_DocId>
    <_dlc_DocIdUrl xmlns="151a32cb-68d4-46e2-8990-209d00cbea1a">
      <Url>https://intra.ad.sigov.si/sites/006-iportal/podrocja/davkicarine/Dokumenti_skupni_rabi_DSDCJP/_layouts/15/DocIdRedir.aspx?ID=YPDRX2FCMFN4-31-1717</Url>
      <Description>YPDRX2FCMFN4-31-1717</Description>
    </_dlc_DocIdUrl>
    <_dlc_DocIdPersistId xmlns="151a32cb-68d4-46e2-8990-209d00cbea1a" xsi:nil="true"/>
    <SharedWithUsers xmlns="09866c01-3f06-4d68-9fc0-9ed1e03c82b3">
      <UserInfo>
        <DisplayName>Neva Žibrik</DisplayName>
        <AccountId>211</AccountId>
        <AccountType/>
      </UserInfo>
    </SharedWithUsers>
  </documentManagement>
</p:properties>
</file>

<file path=customXml/item6.xml><?xml version="1.0" encoding="utf-8"?>
<ct:contentTypeSchema xmlns:ct="http://schemas.microsoft.com/office/2006/metadata/contentType" xmlns:ma="http://schemas.microsoft.com/office/2006/metadata/properties/metaAttributes" ct:_="" ma:_="" ma:contentTypeName="Dokument" ma:contentTypeID="0x0101006B7A8718914BDE4BA8300011CFAD220C" ma:contentTypeVersion="11" ma:contentTypeDescription="Ustvari nov dokument." ma:contentTypeScope="" ma:versionID="300e19618573803e77e43babec178a0e">
  <xsd:schema xmlns:xsd="http://www.w3.org/2001/XMLSchema" xmlns:xs="http://www.w3.org/2001/XMLSchema" xmlns:p="http://schemas.microsoft.com/office/2006/metadata/properties" xmlns:ns2="151a32cb-68d4-46e2-8990-209d00cbea1a" xmlns:ns3="09866c01-3f06-4d68-9fc0-9ed1e03c82b3" targetNamespace="http://schemas.microsoft.com/office/2006/metadata/properties" ma:root="true" ma:fieldsID="0b3483f2caf30ed1be45132a288684e2" ns2:_="" ns3:_="">
    <xsd:import namespace="151a32cb-68d4-46e2-8990-209d00cbea1a"/>
    <xsd:import namespace="09866c01-3f06-4d68-9fc0-9ed1e03c82b3"/>
    <xsd:element name="properties">
      <xsd:complexType>
        <xsd:sequence>
          <xsd:element name="documentManagement">
            <xsd:complexType>
              <xsd:all>
                <xsd:element ref="ns2:_dlc_DocId" minOccurs="0"/>
                <xsd:element ref="ns2:_dlc_DocIdUrl" minOccurs="0"/>
                <xsd:element ref="ns2:_dlc_DocIdPersistId"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1a32cb-68d4-46e2-8990-209d00cbea1a"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fals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09866c01-3f06-4d68-9fc0-9ed1e03c82b3" elementFormDefault="qualified">
    <xsd:import namespace="http://schemas.microsoft.com/office/2006/documentManagement/types"/>
    <xsd:import namespace="http://schemas.microsoft.com/office/infopath/2007/PartnerControls"/>
    <xsd:element name="SharedWithUsers" ma:index="11"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A7F2411-0911-4232-831E-82F93BF171C5}">
  <ds:schemaRefs>
    <ds:schemaRef ds:uri="http://schemas.microsoft.com/sharepoint/events"/>
  </ds:schemaRefs>
</ds:datastoreItem>
</file>

<file path=customXml/itemProps2.xml><?xml version="1.0" encoding="utf-8"?>
<ds:datastoreItem xmlns:ds="http://schemas.openxmlformats.org/officeDocument/2006/customXml" ds:itemID="{79032153-7128-4E09-A423-7D222A66C38C}">
  <ds:schemaRefs>
    <ds:schemaRef ds:uri="http://schemas.microsoft.com/sharepoint/v3/contenttype/forms"/>
  </ds:schemaRefs>
</ds:datastoreItem>
</file>

<file path=customXml/itemProps3.xml><?xml version="1.0" encoding="utf-8"?>
<ds:datastoreItem xmlns:ds="http://schemas.openxmlformats.org/officeDocument/2006/customXml" ds:itemID="{92FB291D-349F-4BE8-915A-D32E8D0A2930}">
  <ds:schemaRefs>
    <ds:schemaRef ds:uri="http://schemas.openxmlformats.org/officeDocument/2006/bibliography"/>
  </ds:schemaRefs>
</ds:datastoreItem>
</file>

<file path=customXml/itemProps4.xml><?xml version="1.0" encoding="utf-8"?>
<ds:datastoreItem xmlns:ds="http://schemas.openxmlformats.org/officeDocument/2006/customXml" ds:itemID="{862753B7-6931-4C0A-B327-0A5B8CD6E4A6}">
  <ds:schemaRefs>
    <ds:schemaRef ds:uri="http://schemas.microsoft.com/office/2006/metadata/longProperties"/>
  </ds:schemaRefs>
</ds:datastoreItem>
</file>

<file path=customXml/itemProps5.xml><?xml version="1.0" encoding="utf-8"?>
<ds:datastoreItem xmlns:ds="http://schemas.openxmlformats.org/officeDocument/2006/customXml" ds:itemID="{0016E347-F172-40FB-A6A8-391BF52C8C38}">
  <ds:schemaRefs>
    <ds:schemaRef ds:uri="http://schemas.microsoft.com/office/2006/metadata/properties"/>
    <ds:schemaRef ds:uri="http://schemas.microsoft.com/office/infopath/2007/PartnerControls"/>
    <ds:schemaRef ds:uri="151a32cb-68d4-46e2-8990-209d00cbea1a"/>
    <ds:schemaRef ds:uri="09866c01-3f06-4d68-9fc0-9ed1e03c82b3"/>
  </ds:schemaRefs>
</ds:datastoreItem>
</file>

<file path=customXml/itemProps6.xml><?xml version="1.0" encoding="utf-8"?>
<ds:datastoreItem xmlns:ds="http://schemas.openxmlformats.org/officeDocument/2006/customXml" ds:itemID="{8443F7F9-2165-4945-9DF9-D6EABBB92B6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1a32cb-68d4-46e2-8990-209d00cbea1a"/>
    <ds:schemaRef ds:uri="09866c01-3f06-4d68-9fc0-9ed1e03c82b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6537</Words>
  <Characters>37263</Characters>
  <Application>Microsoft Office Word</Application>
  <DocSecurity>0</DocSecurity>
  <Lines>310</Lines>
  <Paragraphs>87</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MFRS</Company>
  <LinksUpToDate>false</LinksUpToDate>
  <CharactersWithSpaces>43713</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Aleksandra Čibej</dc:creator>
  <cp:lastModifiedBy>Ksenija Pinter</cp:lastModifiedBy>
  <cp:revision>3</cp:revision>
  <cp:lastPrinted>2022-07-28T09:33:00Z</cp:lastPrinted>
  <dcterms:created xsi:type="dcterms:W3CDTF">2022-08-01T10:07:00Z</dcterms:created>
  <dcterms:modified xsi:type="dcterms:W3CDTF">2022-08-01T10:08:00Z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
    <vt:lpwstr>YPDRX2FCMFN4-31-1016</vt:lpwstr>
  </property>
  <property fmtid="{D5CDD505-2E9C-101B-9397-08002B2CF9AE}" pid="3" name="_dlc_DocIdItemGuid">
    <vt:lpwstr>222b79db-3ea5-4b52-843f-67573962ab0a</vt:lpwstr>
  </property>
  <property fmtid="{D5CDD505-2E9C-101B-9397-08002B2CF9AE}" pid="4" name="_dlc_DocIdUrl">
    <vt:lpwstr>https://iportal.mf.si/podrocja/davkicarine/Dokumenti_skupni_rabi_DSDCJP/_layouts/15/DocIdRedir.aspx?ID=YPDRX2FCMFN4-31-1016, YPDRX2FCMFN4-31-1016</vt:lpwstr>
  </property>
  <property fmtid="{D5CDD505-2E9C-101B-9397-08002B2CF9AE}" pid="5" name="ContentTypeId">
    <vt:lpwstr>0x0101006B7A8718914BDE4BA8300011CFAD220C</vt:lpwstr>
  </property>
  <property fmtid="{D5CDD505-2E9C-101B-9397-08002B2CF9AE}" pid="6" name="DocumentSetDescription">
    <vt:lpwstr/>
  </property>
</Properties>
</file>