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8009FC" w14:textId="77777777" w:rsidR="003C2EEC" w:rsidRPr="004B1245" w:rsidRDefault="003C2EEC" w:rsidP="00435A4F">
      <w:pPr>
        <w:rPr>
          <w:rFonts w:cs="Arial"/>
          <w:szCs w:val="20"/>
          <w:lang w:eastAsia="ar-SA"/>
        </w:rPr>
      </w:pPr>
    </w:p>
    <w:p w14:paraId="15E1E277" w14:textId="77777777" w:rsidR="003C2EEC" w:rsidRPr="004B1245" w:rsidRDefault="003C2EEC" w:rsidP="0037135D">
      <w:pPr>
        <w:spacing w:line="260" w:lineRule="exact"/>
        <w:rPr>
          <w:rFonts w:cs="Arial"/>
          <w:szCs w:val="20"/>
          <w:lang w:eastAsia="ar-SA"/>
        </w:rPr>
      </w:pPr>
      <w:bookmarkStart w:id="0" w:name="_GoBack"/>
    </w:p>
    <w:p w14:paraId="15B99F1D" w14:textId="77777777" w:rsidR="00ED509A" w:rsidRPr="004B1245" w:rsidRDefault="00ED509A" w:rsidP="0037135D">
      <w:pPr>
        <w:spacing w:line="260" w:lineRule="exact"/>
        <w:jc w:val="right"/>
        <w:rPr>
          <w:rFonts w:cs="Arial"/>
          <w:b/>
          <w:szCs w:val="20"/>
        </w:rPr>
      </w:pPr>
      <w:r w:rsidRPr="004B1245">
        <w:rPr>
          <w:rFonts w:cs="Arial"/>
          <w:b/>
          <w:szCs w:val="20"/>
        </w:rPr>
        <w:t>PREDLOG</w:t>
      </w:r>
    </w:p>
    <w:p w14:paraId="0D19D1A3" w14:textId="77777777" w:rsidR="00ED509A" w:rsidRPr="004B1245" w:rsidRDefault="00ED509A" w:rsidP="0037135D">
      <w:pPr>
        <w:spacing w:line="260" w:lineRule="exact"/>
        <w:jc w:val="right"/>
        <w:rPr>
          <w:rFonts w:cs="Arial"/>
          <w:b/>
          <w:szCs w:val="20"/>
        </w:rPr>
      </w:pPr>
      <w:r w:rsidRPr="004B1245">
        <w:rPr>
          <w:rFonts w:cs="Arial"/>
          <w:b/>
          <w:szCs w:val="20"/>
        </w:rPr>
        <w:t>EVA 2021-1611-0011</w:t>
      </w:r>
    </w:p>
    <w:p w14:paraId="328C133D" w14:textId="0F220E8E" w:rsidR="00ED509A" w:rsidRPr="00E452CB" w:rsidRDefault="00E452CB" w:rsidP="0037135D">
      <w:pPr>
        <w:autoSpaceDE w:val="0"/>
        <w:autoSpaceDN w:val="0"/>
        <w:adjustRightInd w:val="0"/>
        <w:spacing w:line="260" w:lineRule="exact"/>
        <w:jc w:val="right"/>
        <w:rPr>
          <w:rFonts w:cs="Arial"/>
          <w:b/>
          <w:szCs w:val="20"/>
          <w:lang w:eastAsia="ar-SA"/>
        </w:rPr>
      </w:pPr>
      <w:r w:rsidRPr="00E452CB">
        <w:rPr>
          <w:rFonts w:cs="Arial"/>
          <w:b/>
          <w:szCs w:val="20"/>
          <w:lang w:eastAsia="ar-SA"/>
        </w:rPr>
        <w:t>NUJNI POSTOPEK</w:t>
      </w:r>
    </w:p>
    <w:bookmarkEnd w:id="0"/>
    <w:p w14:paraId="42CAC767" w14:textId="77777777" w:rsidR="00ED509A" w:rsidRDefault="00ED509A" w:rsidP="00ED509A">
      <w:pPr>
        <w:autoSpaceDE w:val="0"/>
        <w:autoSpaceDN w:val="0"/>
        <w:adjustRightInd w:val="0"/>
        <w:spacing w:line="240" w:lineRule="auto"/>
        <w:jc w:val="center"/>
        <w:rPr>
          <w:rFonts w:cs="Arial"/>
          <w:szCs w:val="20"/>
          <w:lang w:eastAsia="ar-SA"/>
        </w:rPr>
      </w:pPr>
    </w:p>
    <w:p w14:paraId="28951D81" w14:textId="77777777" w:rsidR="00E452CB" w:rsidRDefault="00E452CB" w:rsidP="00ED509A">
      <w:pPr>
        <w:autoSpaceDE w:val="0"/>
        <w:autoSpaceDN w:val="0"/>
        <w:adjustRightInd w:val="0"/>
        <w:spacing w:line="240" w:lineRule="auto"/>
        <w:jc w:val="center"/>
        <w:rPr>
          <w:rFonts w:cs="Arial"/>
          <w:szCs w:val="20"/>
          <w:lang w:eastAsia="ar-SA"/>
        </w:rPr>
      </w:pPr>
    </w:p>
    <w:p w14:paraId="7B99A604" w14:textId="77777777" w:rsidR="00E452CB" w:rsidRDefault="00E452CB" w:rsidP="00ED509A">
      <w:pPr>
        <w:autoSpaceDE w:val="0"/>
        <w:autoSpaceDN w:val="0"/>
        <w:adjustRightInd w:val="0"/>
        <w:spacing w:line="240" w:lineRule="auto"/>
        <w:jc w:val="center"/>
        <w:rPr>
          <w:rFonts w:cs="Arial"/>
          <w:szCs w:val="20"/>
          <w:lang w:eastAsia="ar-SA"/>
        </w:rPr>
      </w:pPr>
    </w:p>
    <w:p w14:paraId="5082E495" w14:textId="77777777" w:rsidR="00E452CB" w:rsidRPr="004B1245" w:rsidRDefault="00E452CB" w:rsidP="00ED509A">
      <w:pPr>
        <w:autoSpaceDE w:val="0"/>
        <w:autoSpaceDN w:val="0"/>
        <w:adjustRightInd w:val="0"/>
        <w:spacing w:line="240" w:lineRule="auto"/>
        <w:jc w:val="center"/>
        <w:rPr>
          <w:rFonts w:cs="Arial"/>
          <w:szCs w:val="20"/>
          <w:lang w:eastAsia="ar-SA"/>
        </w:rPr>
      </w:pPr>
    </w:p>
    <w:p w14:paraId="785095C1" w14:textId="77777777" w:rsidR="00E45E6A" w:rsidRPr="004B1245" w:rsidRDefault="00E45E6A" w:rsidP="00ED509A">
      <w:pPr>
        <w:autoSpaceDE w:val="0"/>
        <w:autoSpaceDN w:val="0"/>
        <w:adjustRightInd w:val="0"/>
        <w:spacing w:line="240" w:lineRule="auto"/>
        <w:jc w:val="center"/>
        <w:rPr>
          <w:rFonts w:cs="Arial"/>
          <w:b/>
          <w:bCs/>
          <w:szCs w:val="20"/>
          <w:lang w:eastAsia="ar-SA"/>
        </w:rPr>
      </w:pPr>
      <w:r w:rsidRPr="004B1245">
        <w:rPr>
          <w:rFonts w:cs="Arial"/>
          <w:b/>
          <w:bCs/>
          <w:szCs w:val="20"/>
          <w:lang w:eastAsia="ar-SA"/>
        </w:rPr>
        <w:t>ZAKON O OBLIKAH ALTERNATIVNIH INVESTICIJSKIH SKLADOV</w:t>
      </w:r>
    </w:p>
    <w:p w14:paraId="468DF710" w14:textId="77777777" w:rsidR="00E45E6A" w:rsidRPr="004B1245" w:rsidRDefault="00E45E6A" w:rsidP="00E45E6A">
      <w:pPr>
        <w:autoSpaceDE w:val="0"/>
        <w:autoSpaceDN w:val="0"/>
        <w:adjustRightInd w:val="0"/>
        <w:spacing w:line="240" w:lineRule="auto"/>
        <w:jc w:val="both"/>
        <w:rPr>
          <w:rFonts w:cs="Arial"/>
          <w:szCs w:val="20"/>
          <w:lang w:eastAsia="ar-SA"/>
        </w:rPr>
      </w:pPr>
    </w:p>
    <w:p w14:paraId="4F4BF4A8" w14:textId="060004AA"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I.</w:t>
      </w:r>
      <w:r w:rsidRPr="004B1245">
        <w:rPr>
          <w:rFonts w:cs="Arial"/>
          <w:b/>
          <w:bCs/>
          <w:szCs w:val="20"/>
          <w:lang w:eastAsia="ar-SA"/>
        </w:rPr>
        <w:tab/>
        <w:t>UVOD</w:t>
      </w:r>
    </w:p>
    <w:p w14:paraId="2FF5B4B0" w14:textId="77777777" w:rsidR="00E45E6A" w:rsidRPr="004B1245" w:rsidRDefault="00E45E6A" w:rsidP="00E45E6A">
      <w:pPr>
        <w:autoSpaceDE w:val="0"/>
        <w:autoSpaceDN w:val="0"/>
        <w:adjustRightInd w:val="0"/>
        <w:spacing w:line="240" w:lineRule="auto"/>
        <w:jc w:val="both"/>
        <w:rPr>
          <w:rFonts w:cs="Arial"/>
          <w:b/>
          <w:bCs/>
          <w:szCs w:val="20"/>
          <w:lang w:eastAsia="ar-SA"/>
        </w:rPr>
      </w:pPr>
    </w:p>
    <w:p w14:paraId="00218DBF"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1.</w:t>
      </w:r>
      <w:r w:rsidRPr="004B1245">
        <w:rPr>
          <w:rFonts w:cs="Arial"/>
          <w:b/>
          <w:bCs/>
          <w:szCs w:val="20"/>
          <w:lang w:eastAsia="ar-SA"/>
        </w:rPr>
        <w:tab/>
        <w:t>OCENA STANJA IN RAZLOGI ZA SPREJEM PREDLOGA ZAKONA</w:t>
      </w:r>
    </w:p>
    <w:p w14:paraId="224788A5" w14:textId="77777777" w:rsidR="00E45E6A" w:rsidRPr="004B1245" w:rsidRDefault="00E45E6A" w:rsidP="00E45E6A">
      <w:pPr>
        <w:autoSpaceDE w:val="0"/>
        <w:autoSpaceDN w:val="0"/>
        <w:adjustRightInd w:val="0"/>
        <w:spacing w:line="240" w:lineRule="auto"/>
        <w:jc w:val="both"/>
        <w:rPr>
          <w:rFonts w:cs="Arial"/>
          <w:b/>
          <w:bCs/>
          <w:szCs w:val="20"/>
          <w:lang w:eastAsia="ar-SA"/>
        </w:rPr>
      </w:pPr>
    </w:p>
    <w:p w14:paraId="2D51D485"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1.1.</w:t>
      </w:r>
      <w:r w:rsidRPr="004B1245">
        <w:rPr>
          <w:rFonts w:cs="Arial"/>
          <w:b/>
          <w:bCs/>
          <w:szCs w:val="20"/>
          <w:lang w:eastAsia="ar-SA"/>
        </w:rPr>
        <w:tab/>
        <w:t>Ocena stanja</w:t>
      </w:r>
    </w:p>
    <w:p w14:paraId="3752CB7B" w14:textId="77777777" w:rsidR="00E45E6A" w:rsidRPr="004B1245" w:rsidRDefault="00E45E6A" w:rsidP="00E45E6A">
      <w:pPr>
        <w:autoSpaceDE w:val="0"/>
        <w:autoSpaceDN w:val="0"/>
        <w:adjustRightInd w:val="0"/>
        <w:spacing w:line="240" w:lineRule="auto"/>
        <w:jc w:val="both"/>
        <w:rPr>
          <w:rFonts w:cs="Arial"/>
          <w:szCs w:val="20"/>
          <w:lang w:eastAsia="ar-SA"/>
        </w:rPr>
      </w:pPr>
    </w:p>
    <w:p w14:paraId="7E550D5D" w14:textId="1F680A50" w:rsidR="00E06AE3" w:rsidRDefault="00E06AE3" w:rsidP="00E06AE3">
      <w:pPr>
        <w:autoSpaceDE w:val="0"/>
        <w:autoSpaceDN w:val="0"/>
        <w:adjustRightInd w:val="0"/>
        <w:spacing w:line="240" w:lineRule="auto"/>
        <w:jc w:val="both"/>
      </w:pPr>
      <w:r>
        <w:t xml:space="preserve">Pri financiranju naložb se morajo podjetja, predvsem zagonska ter mala in srednje velika podjetja (v nadaljnjem besedilu: MSP) </w:t>
      </w:r>
      <w:r w:rsidR="00883EE4">
        <w:t xml:space="preserve">odločati </w:t>
      </w:r>
      <w:r>
        <w:t>med financiranjem z lastniškim kapitalom ali zadolževanjem. Novo razvijajoči se alternativni investicijski skladi (v nadaljnjem besedilu: AIS) so ena od možnosti financiranja z lastniškim kapitalom. Zelena in digitalna tranzicija bo zahtevala obsežne finančne vire, vendar trenutni trg kapitala EU še ni dovolj razvit, da bi lahko pokril vse potrebe investitorjev.</w:t>
      </w:r>
    </w:p>
    <w:p w14:paraId="1FEEA744" w14:textId="77777777" w:rsidR="00E06AE3" w:rsidRDefault="00E06AE3" w:rsidP="00E06AE3">
      <w:pPr>
        <w:autoSpaceDE w:val="0"/>
        <w:autoSpaceDN w:val="0"/>
        <w:adjustRightInd w:val="0"/>
        <w:spacing w:line="240" w:lineRule="auto"/>
        <w:jc w:val="both"/>
      </w:pPr>
    </w:p>
    <w:p w14:paraId="2193A68F" w14:textId="75606EB5" w:rsidR="00E06AE3" w:rsidRDefault="00E06AE3" w:rsidP="00E06AE3">
      <w:pPr>
        <w:autoSpaceDE w:val="0"/>
        <w:autoSpaceDN w:val="0"/>
        <w:adjustRightInd w:val="0"/>
        <w:spacing w:line="240" w:lineRule="auto"/>
        <w:jc w:val="both"/>
      </w:pPr>
      <w:r>
        <w:t xml:space="preserve">Predlog Zakona o oblikah alternativnih investicijskih skladov (v nadaljnjem besedilu: predlog zakona), tesno sledi </w:t>
      </w:r>
      <w:r w:rsidR="00BE5648">
        <w:t xml:space="preserve">ciljem </w:t>
      </w:r>
      <w:r>
        <w:t xml:space="preserve">EU za krepitev unije trga kapitala in povečuje možnosti dostopa do nebančnih virov financiranja gospodarstva. Nadgrajuje obstoječ nacionalni sistemski okvir poslovanja alternativnih investicijskih skladov, še posebej specialnih investicijskih skladov, ki jih nadzira Agencija za trg vrednostnih papirjev (v nadaljevanju: Agencija). </w:t>
      </w:r>
    </w:p>
    <w:p w14:paraId="38698109" w14:textId="77777777" w:rsidR="00E06AE3" w:rsidRDefault="00E06AE3" w:rsidP="00E06AE3">
      <w:pPr>
        <w:autoSpaceDE w:val="0"/>
        <w:autoSpaceDN w:val="0"/>
        <w:adjustRightInd w:val="0"/>
        <w:spacing w:line="240" w:lineRule="auto"/>
        <w:jc w:val="both"/>
      </w:pPr>
    </w:p>
    <w:p w14:paraId="4287FBE1" w14:textId="77777777" w:rsidR="00E06AE3" w:rsidRDefault="00E06AE3" w:rsidP="00E06AE3">
      <w:pPr>
        <w:autoSpaceDE w:val="0"/>
        <w:autoSpaceDN w:val="0"/>
        <w:adjustRightInd w:val="0"/>
        <w:spacing w:line="240" w:lineRule="auto"/>
        <w:jc w:val="both"/>
      </w:pPr>
      <w:r>
        <w:t xml:space="preserve">AIS je v Sloveniji v primerjavi z bančnim sektorjem ali sektorjem vzajemnih in pokojninskih skladov trenutno segment z zanemarljivim deležem, vendar predstavlja hitro rastočo panogo. Večina AIS kot alternativne oblike financiranja predstavljajo skladi zasebnega kapitala, katerih naložbena strategija je usmerjena predvsem v financiranje MSP-jev in zagonskih podjetij. </w:t>
      </w:r>
    </w:p>
    <w:p w14:paraId="75D6B6C2" w14:textId="77777777" w:rsidR="00E06AE3" w:rsidRDefault="00E06AE3" w:rsidP="00E06AE3">
      <w:pPr>
        <w:autoSpaceDE w:val="0"/>
        <w:autoSpaceDN w:val="0"/>
        <w:adjustRightInd w:val="0"/>
        <w:spacing w:line="240" w:lineRule="auto"/>
        <w:jc w:val="both"/>
      </w:pPr>
    </w:p>
    <w:p w14:paraId="492E3061" w14:textId="77777777" w:rsidR="00E06AE3" w:rsidRDefault="00E06AE3" w:rsidP="00E06AE3">
      <w:pPr>
        <w:autoSpaceDE w:val="0"/>
        <w:autoSpaceDN w:val="0"/>
        <w:adjustRightInd w:val="0"/>
        <w:spacing w:line="240" w:lineRule="auto"/>
        <w:jc w:val="both"/>
      </w:pPr>
      <w:r>
        <w:t xml:space="preserve">Trenutno slovenska zakonodaja pravnoorganizacijskih oblik AIS še ne ureja, kar pomeni, da se AIS lahko oblikujejo bodisi kot ločeno premoženje, ki ni regulirano ali kot navadna družba (d.o.o., komanditna družba, d.d.). Nov predlog zakona določa omejeno število oblik skladov, ker obstoječe oblike družb niso prilagojene posebnostim poslovanja tej vrsti skladov, tj. ločen upravljavec, zagotavljanje združenega donosa za vlagatelje, odsotnost splošnega gospodarskega namena, ipd. </w:t>
      </w:r>
    </w:p>
    <w:p w14:paraId="0C02D57A" w14:textId="77777777" w:rsidR="00E06AE3" w:rsidRDefault="00E06AE3" w:rsidP="00E06AE3">
      <w:pPr>
        <w:autoSpaceDE w:val="0"/>
        <w:autoSpaceDN w:val="0"/>
        <w:adjustRightInd w:val="0"/>
        <w:spacing w:line="240" w:lineRule="auto"/>
        <w:jc w:val="both"/>
      </w:pPr>
    </w:p>
    <w:p w14:paraId="63C473CC" w14:textId="77777777" w:rsidR="00E06AE3" w:rsidRDefault="00E06AE3" w:rsidP="00E06AE3">
      <w:pPr>
        <w:autoSpaceDE w:val="0"/>
        <w:autoSpaceDN w:val="0"/>
        <w:adjustRightInd w:val="0"/>
        <w:spacing w:line="240" w:lineRule="auto"/>
        <w:jc w:val="both"/>
      </w:pPr>
      <w:r>
        <w:t xml:space="preserve">Opredelitev posebnih oblik AIS, značilnih posebej za slovenski kapitalski trg, bo: </w:t>
      </w:r>
    </w:p>
    <w:p w14:paraId="029B4815" w14:textId="77777777" w:rsidR="00E06AE3" w:rsidRDefault="00E06AE3" w:rsidP="00E06AE3">
      <w:pPr>
        <w:autoSpaceDE w:val="0"/>
        <w:autoSpaceDN w:val="0"/>
        <w:adjustRightInd w:val="0"/>
        <w:spacing w:line="240" w:lineRule="auto"/>
        <w:jc w:val="both"/>
      </w:pPr>
      <w:r>
        <w:t>1. povečalo pravno varnost za vlagatelje in ponudnike AIS,</w:t>
      </w:r>
    </w:p>
    <w:p w14:paraId="1A29017B" w14:textId="77777777" w:rsidR="00E06AE3" w:rsidRDefault="00E06AE3" w:rsidP="00E06AE3">
      <w:pPr>
        <w:autoSpaceDE w:val="0"/>
        <w:autoSpaceDN w:val="0"/>
        <w:adjustRightInd w:val="0"/>
        <w:spacing w:line="240" w:lineRule="auto"/>
        <w:jc w:val="both"/>
      </w:pPr>
      <w:r>
        <w:t>2. zagotovilo večjo preglednost trga AIS,</w:t>
      </w:r>
    </w:p>
    <w:p w14:paraId="322A99D6" w14:textId="77777777" w:rsidR="00E06AE3" w:rsidRDefault="00E06AE3" w:rsidP="00E06AE3">
      <w:pPr>
        <w:autoSpaceDE w:val="0"/>
        <w:autoSpaceDN w:val="0"/>
        <w:adjustRightInd w:val="0"/>
        <w:spacing w:line="240" w:lineRule="auto"/>
        <w:jc w:val="both"/>
      </w:pPr>
      <w:r>
        <w:t>3. omogočilo lažji in učinkovitejši nadzor s strani ATVP</w:t>
      </w:r>
    </w:p>
    <w:p w14:paraId="275C8288" w14:textId="77777777" w:rsidR="00E06AE3" w:rsidRDefault="00E06AE3" w:rsidP="00E06AE3">
      <w:pPr>
        <w:autoSpaceDE w:val="0"/>
        <w:autoSpaceDN w:val="0"/>
        <w:adjustRightInd w:val="0"/>
        <w:spacing w:line="240" w:lineRule="auto"/>
        <w:jc w:val="both"/>
      </w:pPr>
      <w:r>
        <w:t>4. zagotovilo večjo zaščito vlagateljev,</w:t>
      </w:r>
    </w:p>
    <w:p w14:paraId="23086271" w14:textId="77777777" w:rsidR="00E06AE3" w:rsidRDefault="00E06AE3" w:rsidP="00E06AE3">
      <w:pPr>
        <w:autoSpaceDE w:val="0"/>
        <w:autoSpaceDN w:val="0"/>
        <w:adjustRightInd w:val="0"/>
        <w:spacing w:line="240" w:lineRule="auto"/>
        <w:jc w:val="both"/>
      </w:pPr>
      <w:r>
        <w:t>5. skladno s posebnostmi slovenskega trga kapitala in upoštevala dobre prakse EU,</w:t>
      </w:r>
    </w:p>
    <w:p w14:paraId="13B54406" w14:textId="77777777" w:rsidR="00E06AE3" w:rsidRDefault="00E06AE3" w:rsidP="00E06AE3">
      <w:pPr>
        <w:autoSpaceDE w:val="0"/>
        <w:autoSpaceDN w:val="0"/>
        <w:adjustRightInd w:val="0"/>
        <w:spacing w:line="240" w:lineRule="auto"/>
        <w:jc w:val="both"/>
      </w:pPr>
      <w:r>
        <w:t xml:space="preserve">6. okrepilo segment AIS v Sloveniji in pozitivno vplivalo na razvoj finančne industrije v Sloveniji in na diverzifikacijo sredstev. </w:t>
      </w:r>
    </w:p>
    <w:p w14:paraId="2BFF4BC9" w14:textId="77777777" w:rsidR="00E06AE3" w:rsidRDefault="00E06AE3" w:rsidP="00E06AE3">
      <w:pPr>
        <w:autoSpaceDE w:val="0"/>
        <w:autoSpaceDN w:val="0"/>
        <w:adjustRightInd w:val="0"/>
        <w:spacing w:line="240" w:lineRule="auto"/>
        <w:jc w:val="both"/>
      </w:pPr>
    </w:p>
    <w:p w14:paraId="7C0B1AEF" w14:textId="59C6C443" w:rsidR="00E06AE3" w:rsidRDefault="00E06AE3" w:rsidP="00E06AE3">
      <w:pPr>
        <w:autoSpaceDE w:val="0"/>
        <w:autoSpaceDN w:val="0"/>
        <w:adjustRightInd w:val="0"/>
        <w:spacing w:line="240" w:lineRule="auto"/>
        <w:jc w:val="both"/>
      </w:pPr>
      <w:r>
        <w:lastRenderedPageBreak/>
        <w:t xml:space="preserve">Ad1) Večja pravna varnost: v kolikor se definira pravnoorganizacijske oblike, ki sledijo značilnostim slovenskega trga, nadzor, postopke glede insolventnosti in prekrške, lahko pri vlagateljih to vzbudi večje zaupanje v naložbe v segmentu AIS. Bolje regulirano in nadzorovano področje, omogoča večjo predvidljivost in pravno varnost tako za ponudnike kot vlagatelje, saj temelji na v Sloveniji že poznanih pravnih oblikah družb, ki pa jih prilagaja posebnostim poslovanja na lokalnem trgu. Predlagana ureditev bo za uporabnike preglednejša in bolj enostavna.  </w:t>
      </w:r>
    </w:p>
    <w:p w14:paraId="51153683" w14:textId="77777777" w:rsidR="00E06AE3" w:rsidRDefault="00E06AE3" w:rsidP="00E06AE3">
      <w:pPr>
        <w:autoSpaceDE w:val="0"/>
        <w:autoSpaceDN w:val="0"/>
        <w:adjustRightInd w:val="0"/>
        <w:spacing w:line="240" w:lineRule="auto"/>
        <w:jc w:val="both"/>
      </w:pPr>
    </w:p>
    <w:p w14:paraId="35D92AD0" w14:textId="77777777" w:rsidR="00E06AE3" w:rsidRDefault="00E06AE3" w:rsidP="00E06AE3">
      <w:pPr>
        <w:autoSpaceDE w:val="0"/>
        <w:autoSpaceDN w:val="0"/>
        <w:adjustRightInd w:val="0"/>
        <w:spacing w:line="240" w:lineRule="auto"/>
        <w:jc w:val="both"/>
      </w:pPr>
      <w:r>
        <w:t>Ad2) Večja preglednost trga: jasnejša zakonska ureditev po sprejetju predloga zakona lahko prispeva k bolj preglednemu trgu AIS; regulacija in opredelitev oblik AIS bo v prihodnje olajšala tudi opredelitev ustreznega davčnega režima za AIS;</w:t>
      </w:r>
    </w:p>
    <w:p w14:paraId="674C44A1" w14:textId="77777777" w:rsidR="00E06AE3" w:rsidRDefault="00E06AE3" w:rsidP="00E06AE3">
      <w:pPr>
        <w:autoSpaceDE w:val="0"/>
        <w:autoSpaceDN w:val="0"/>
        <w:adjustRightInd w:val="0"/>
        <w:spacing w:line="240" w:lineRule="auto"/>
        <w:jc w:val="both"/>
      </w:pPr>
    </w:p>
    <w:p w14:paraId="73F1B0DF" w14:textId="39643447" w:rsidR="00E06AE3" w:rsidRDefault="00E06AE3" w:rsidP="00E06AE3">
      <w:pPr>
        <w:autoSpaceDE w:val="0"/>
        <w:autoSpaceDN w:val="0"/>
        <w:adjustRightInd w:val="0"/>
        <w:spacing w:line="240" w:lineRule="auto"/>
        <w:jc w:val="both"/>
      </w:pPr>
      <w:r>
        <w:t xml:space="preserve">Ad3) učinkovitejši nadzor, saj že sama zamejitev oblik povečuje pravno jasnost in predvidljivost. Obstoječa ureditev je pomanjkljiva glede nadzornih orodij in prekrškovnih določb in Agenciji ne daje dovolj velikega nabora ukrepov, da bi lahko ustrezno sankcionirala vse zaznane nepravilnosti v tem segmentu. </w:t>
      </w:r>
    </w:p>
    <w:p w14:paraId="1A1B59CB" w14:textId="77777777" w:rsidR="00E06AE3" w:rsidRDefault="00E06AE3" w:rsidP="00E06AE3">
      <w:pPr>
        <w:autoSpaceDE w:val="0"/>
        <w:autoSpaceDN w:val="0"/>
        <w:adjustRightInd w:val="0"/>
        <w:spacing w:line="240" w:lineRule="auto"/>
        <w:jc w:val="both"/>
      </w:pPr>
    </w:p>
    <w:p w14:paraId="2650811D" w14:textId="77777777" w:rsidR="00E06AE3" w:rsidRDefault="00E06AE3" w:rsidP="00E06AE3">
      <w:pPr>
        <w:autoSpaceDE w:val="0"/>
        <w:autoSpaceDN w:val="0"/>
        <w:adjustRightInd w:val="0"/>
        <w:spacing w:line="240" w:lineRule="auto"/>
        <w:jc w:val="both"/>
      </w:pPr>
      <w:r>
        <w:t>Ad4) Večja zaščita vlagateljev: predpisuje se obvezne vsebine, ki jih mora imeti vsak akt o ustanovitvi AIS (pa naj si bo to SIS ali ne), uvaja se zahteva po pripravi ponudbenega dokumenta oziroma prospekta, predlog zakona pa podrobneje ureja danes najpogostejšo obliko v kateri se nahaja AIS (torej AIS oblikovan kot ločeno premoženje, kar po trenutni zakonodaji še ni definirano). Skladno z dobrimi praksami v EU se vzajemni sklad definira kot alternativni vzajemni sklad, kjer za ločitev premoženja vlagateljev od upravljavca, kar je najpomembnejša varovalka, skrbi neodvisni skrbnik (tudi pri nelicenciranih AIS), kot AIS za male vlagatelje pa se uvaja nepremičninska investicijska družba, ki bo kotirala na borzi in jo bo upravljal upravljalec AIS z licenco Agencije, zanjo pa bodo veljale vse zahteve Zakona o trgu finančnih instrumentov (v nadaljnjem besedilu: ZTFI-1) glede varstva vlagateljev. Pri tem bo imela Agencija tudi večje možnosti za nadzor in izrekanje prekrškov v primeru kršitev. Predlog zakona omogoča odprte in zaprte AIS ter AIS, ki so pravne osebe in takšne, ki to niso. Za vse AIS pa predlog zakona določa, da morajo imeti zunanjega upravljavca, s čimer se zagotavlja, da je razmejitev med skladom in upravljavcem jasna, posledično pa tudi odgovornost na nivoju upravljavca.</w:t>
      </w:r>
    </w:p>
    <w:p w14:paraId="7975EA22" w14:textId="77777777" w:rsidR="00E06AE3" w:rsidRDefault="00E06AE3" w:rsidP="00E06AE3">
      <w:pPr>
        <w:autoSpaceDE w:val="0"/>
        <w:autoSpaceDN w:val="0"/>
        <w:adjustRightInd w:val="0"/>
        <w:spacing w:line="240" w:lineRule="auto"/>
        <w:jc w:val="both"/>
      </w:pPr>
    </w:p>
    <w:p w14:paraId="3BA407D3" w14:textId="44BC9BFD" w:rsidR="00E06AE3" w:rsidRDefault="00E06AE3" w:rsidP="00E06AE3">
      <w:pPr>
        <w:autoSpaceDE w:val="0"/>
        <w:autoSpaceDN w:val="0"/>
        <w:adjustRightInd w:val="0"/>
        <w:spacing w:line="240" w:lineRule="auto"/>
        <w:jc w:val="both"/>
      </w:pPr>
      <w:r>
        <w:t>Ad5) Predlog zakona sledi posebnostim trga in pravni ureditvi v Sloveniji: pri odločanju za opredelitev pravnoorganizacijskih oblik se je sledilo specifikam slovenskega trga in oblikam, ki izhajajo iz ureditve Zakona o gospodarskih družbah (v nadalj</w:t>
      </w:r>
      <w:r w:rsidR="002E2B9F">
        <w:t>njem besedilu</w:t>
      </w:r>
      <w:r>
        <w:t>: ZGD-1) – delniška družba (za potrebe AIS investicijska družba), komanditna družba (za potrebe AIS specialna komanditna družba) in na podlagi Zakona o investicijskih skladih in družbah za upravljanje (v nadaljnjem besedilu: ZISDU-3) vzajemni sklad (na podlagi predloga zakona pa alternativni vzajemni sklad). Tudi rešitev, da se oblike skladov urejajo v posebnem zakonu ločenem od zakona, ki ureja upravljavce AIS (pravila Direktive 2011/61/EU) je primerljiva ureditvi v Luksemburgu. Prav tako po zgledu drugih držav članic EU, saj področje oblik AIS trenutno še ni predmet harmonizacije na nivoju EU).</w:t>
      </w:r>
    </w:p>
    <w:p w14:paraId="1ECCEBAB" w14:textId="77777777" w:rsidR="00E06AE3" w:rsidRDefault="00E06AE3" w:rsidP="00E06AE3">
      <w:pPr>
        <w:autoSpaceDE w:val="0"/>
        <w:autoSpaceDN w:val="0"/>
        <w:adjustRightInd w:val="0"/>
        <w:spacing w:line="240" w:lineRule="auto"/>
        <w:jc w:val="both"/>
      </w:pPr>
    </w:p>
    <w:p w14:paraId="3679B392" w14:textId="77777777" w:rsidR="00E06AE3" w:rsidRDefault="00E06AE3" w:rsidP="00E06AE3">
      <w:pPr>
        <w:autoSpaceDE w:val="0"/>
        <w:autoSpaceDN w:val="0"/>
        <w:adjustRightInd w:val="0"/>
        <w:spacing w:line="240" w:lineRule="auto"/>
        <w:jc w:val="both"/>
      </w:pPr>
      <w:r>
        <w:t>Ad 6) Pričakuje se tudi pozitiven vpliv na oživitev trga kapitala, saj lahko ustreznejša, bolje definirana zakonodaja, privabi več (tujih) vlagateljev, predvsem večjih institucionalnih vlagateljev, ki so bili do sedaj morda zadržani pri nalaganju v kapitalski trg RS. Poleg tega lahko domači AIS zasebnega kapitala ob izstopu iz naložb, kot izstopno strategijo uporabijo prodajo preko domače borze, kar bo imelo neposredni učinek na oživitev ponudbe na kapitalskem trgu. ZOAIS med drugim uvaja tudi reguliran tip nepremičninske investicijske družbe, ki bo edini AIS namenjen malim vlagateljem in bo kotirala na borzi, s čimer se bo povečala pestrost na domačem trgu kapitala in posredno tudi na najemniškem trgu zlasti poslovnih nepremičnin;</w:t>
      </w:r>
    </w:p>
    <w:p w14:paraId="75EAC792" w14:textId="77777777" w:rsidR="00E06AE3" w:rsidRDefault="00E06AE3" w:rsidP="00E06AE3">
      <w:pPr>
        <w:autoSpaceDE w:val="0"/>
        <w:autoSpaceDN w:val="0"/>
        <w:adjustRightInd w:val="0"/>
        <w:spacing w:line="240" w:lineRule="auto"/>
        <w:jc w:val="both"/>
      </w:pPr>
    </w:p>
    <w:p w14:paraId="4AF71C95" w14:textId="12B9208A" w:rsidR="00E06AE3" w:rsidRDefault="00E06AE3" w:rsidP="00E06AE3">
      <w:pPr>
        <w:autoSpaceDE w:val="0"/>
        <w:autoSpaceDN w:val="0"/>
        <w:adjustRightInd w:val="0"/>
        <w:spacing w:line="240" w:lineRule="auto"/>
        <w:jc w:val="both"/>
      </w:pPr>
      <w:r>
        <w:t xml:space="preserve">Namen predloga zakona je slediti priporočilom, ki jih je leta 2020 Republika Slovenija prejela ob zaključku projekta podpore Republiki Sloveniji na področju krepitve segmenta alternativnih investicijskih skladov (v nadaljnjem besedilu: SRSP projekt). SRSP projekt je bil finančno podprt s strani Evropske komisije, izvajalec je bila družba Deloitte. SRSP se je izvajal v okviru Programa Evropske unije (v nadaljnjem besedilu: EU) za podporo strukturnim reformam. </w:t>
      </w:r>
    </w:p>
    <w:p w14:paraId="05105361" w14:textId="77777777" w:rsidR="00E06AE3" w:rsidRDefault="00E06AE3" w:rsidP="00E06AE3">
      <w:pPr>
        <w:autoSpaceDE w:val="0"/>
        <w:autoSpaceDN w:val="0"/>
        <w:adjustRightInd w:val="0"/>
        <w:spacing w:line="240" w:lineRule="auto"/>
        <w:jc w:val="both"/>
      </w:pPr>
    </w:p>
    <w:p w14:paraId="5E5B5C25" w14:textId="632209A0" w:rsidR="00E06AE3" w:rsidRDefault="00E06AE3" w:rsidP="00E06AE3">
      <w:pPr>
        <w:autoSpaceDE w:val="0"/>
        <w:autoSpaceDN w:val="0"/>
        <w:adjustRightInd w:val="0"/>
        <w:spacing w:line="240" w:lineRule="auto"/>
        <w:jc w:val="both"/>
      </w:pPr>
      <w:r>
        <w:lastRenderedPageBreak/>
        <w:t xml:space="preserve">Namen SRSP projekta je bil spodbuditi strukturne reforme v Sloveniji v skladu z Uredbo 2017/825/EU, katere splošni cilj je prispevati k institucionalnim in upravnim strukturnim reformam ter strukturnim reformam v podporo trajnostni rasti v državah članicah. </w:t>
      </w:r>
    </w:p>
    <w:p w14:paraId="71EAE236" w14:textId="77777777" w:rsidR="00E06AE3" w:rsidRDefault="00E06AE3" w:rsidP="00E06AE3">
      <w:pPr>
        <w:autoSpaceDE w:val="0"/>
        <w:autoSpaceDN w:val="0"/>
        <w:adjustRightInd w:val="0"/>
        <w:spacing w:line="240" w:lineRule="auto"/>
        <w:jc w:val="both"/>
      </w:pPr>
    </w:p>
    <w:p w14:paraId="5AF52B99" w14:textId="1D8A3EA9" w:rsidR="00E06AE3" w:rsidRDefault="00E06AE3" w:rsidP="00E06AE3">
      <w:pPr>
        <w:autoSpaceDE w:val="0"/>
        <w:autoSpaceDN w:val="0"/>
        <w:adjustRightInd w:val="0"/>
        <w:spacing w:line="240" w:lineRule="auto"/>
        <w:jc w:val="both"/>
      </w:pPr>
      <w:r>
        <w:t xml:space="preserve">Cilj SRSP projekta je bil identificirati zakonodajne in druge vrzeli ter pridobiti širok in uporaben nabor priporočil za izboljšanje pogojev poslovanja AIS, specializiranih za naložbe v zasebni kapital in nepremičnine. </w:t>
      </w:r>
    </w:p>
    <w:p w14:paraId="0A9681B3" w14:textId="77777777" w:rsidR="00E06AE3" w:rsidRDefault="00E06AE3" w:rsidP="00E06AE3">
      <w:pPr>
        <w:autoSpaceDE w:val="0"/>
        <w:autoSpaceDN w:val="0"/>
        <w:adjustRightInd w:val="0"/>
        <w:spacing w:line="240" w:lineRule="auto"/>
        <w:jc w:val="both"/>
      </w:pPr>
    </w:p>
    <w:p w14:paraId="4AFA5FD5" w14:textId="77777777" w:rsidR="00E06AE3" w:rsidRDefault="00E06AE3" w:rsidP="00E06AE3">
      <w:pPr>
        <w:autoSpaceDE w:val="0"/>
        <w:autoSpaceDN w:val="0"/>
        <w:adjustRightInd w:val="0"/>
        <w:spacing w:line="240" w:lineRule="auto"/>
        <w:jc w:val="both"/>
      </w:pPr>
      <w:r>
        <w:t xml:space="preserve">V okviru omenjenega projekta EU je bilo nadalje ugotovljeno, da v slovenski zakonodaji obstajajo precejšnje razlike med skladi, ki so ustanovljeni v pravni obliki, in drugimi skladi, ki so oblikovani kot ločeno premoženje (tj. strategije trženja, pravila, ipd.), kar po zakonodaji EU ni potrebno. Predlagana je bila manj zapletena in preglednejša ureditev po zgledu Luksemburga, kjer so vse dovoljene oblike AIS urejene s posebnim zakonom. </w:t>
      </w:r>
    </w:p>
    <w:p w14:paraId="023B43E0" w14:textId="77777777" w:rsidR="00E06AE3" w:rsidRDefault="00E06AE3" w:rsidP="00E06AE3">
      <w:pPr>
        <w:autoSpaceDE w:val="0"/>
        <w:autoSpaceDN w:val="0"/>
        <w:adjustRightInd w:val="0"/>
        <w:spacing w:line="240" w:lineRule="auto"/>
        <w:jc w:val="both"/>
      </w:pPr>
    </w:p>
    <w:p w14:paraId="36A7A584" w14:textId="2477678B" w:rsidR="00E06AE3" w:rsidRDefault="00E06AE3" w:rsidP="00E06AE3">
      <w:pPr>
        <w:autoSpaceDE w:val="0"/>
        <w:autoSpaceDN w:val="0"/>
        <w:adjustRightInd w:val="0"/>
        <w:spacing w:line="240" w:lineRule="auto"/>
        <w:jc w:val="both"/>
      </w:pPr>
      <w:r>
        <w:t xml:space="preserve">Prav AIS pri financiranju gospodarstva z lastniškim kapitalom pridobivajo vedno večjo vlogo. Področje alternativnih skladov je v Republiki Sloveniji novo, saj so prvi skladi nastali šele z uveljavitvijo Zakona o upravljavcih alternativnih investicijskih skladov (Uradni list RS, št. 32/15, 77/18 in 161/21; v nadaljnjem besedilu: ZUAIS) in za neprofesionalne vlagatelje z ZISDU-3. Priprava tega predloga zakona je potrebna, ker ZUAIS določa le upravljavce AIS, ne pa tudi oblik AIS. Dosedanja zakonska ureditev je zelo odprta in dopušča več možnih oblik AIS. </w:t>
      </w:r>
    </w:p>
    <w:p w14:paraId="58859B2F" w14:textId="77777777" w:rsidR="00E06AE3" w:rsidRDefault="00E06AE3" w:rsidP="00E06AE3">
      <w:pPr>
        <w:autoSpaceDE w:val="0"/>
        <w:autoSpaceDN w:val="0"/>
        <w:adjustRightInd w:val="0"/>
        <w:spacing w:line="240" w:lineRule="auto"/>
        <w:jc w:val="both"/>
      </w:pPr>
    </w:p>
    <w:p w14:paraId="189F4FF0" w14:textId="13CBF96B" w:rsidR="00E06AE3" w:rsidRDefault="00E06AE3" w:rsidP="00E06AE3">
      <w:pPr>
        <w:autoSpaceDE w:val="0"/>
        <w:autoSpaceDN w:val="0"/>
        <w:adjustRightInd w:val="0"/>
        <w:spacing w:line="240" w:lineRule="auto"/>
        <w:jc w:val="both"/>
      </w:pPr>
      <w:r>
        <w:t>Struktura ureditve investicijskih skladov v Sloveniji sledi ureditvi na ravni EU. Na eni strani se v Direktivi 2009/65/ES (ki je v slovenski pravni red prenesena z ZISDU-3) ter njenimi nadaljnjimi spremembami urejajo skladi, ki so namenjeni malim (neprofesionalnim) vlagateljem. S tem namenom tudi sama Direktiva 2009/65/ES z vidika varstva vlagateljev določa zahteve glede skrbnika, naložbenih politik skladov, obveznosti glede poročanja vlagateljem ter pravila glede trženja skladov malim vlagateljem.</w:t>
      </w:r>
    </w:p>
    <w:p w14:paraId="32CA7950" w14:textId="132C4103" w:rsidR="00E06AE3" w:rsidRDefault="00E06AE3" w:rsidP="00E06AE3">
      <w:pPr>
        <w:autoSpaceDE w:val="0"/>
        <w:autoSpaceDN w:val="0"/>
        <w:adjustRightInd w:val="0"/>
        <w:spacing w:line="240" w:lineRule="auto"/>
        <w:jc w:val="both"/>
      </w:pPr>
      <w:r>
        <w:t xml:space="preserve">Na drugi strani pa se v Direktivi 2011/61/EU (ki je slovenski pravni red prenesena z ZUAIS) urejajo upravljavci AIS, samih oblik skladov pa Direktiva 2011/61/EU ne ureja. Se je pa od začetka veljavnosti ZUAIS (maj 2015) na trgu pokazalo, katere oblike AIS so za slovenski kapitalski trg najbolj primerne. V skladu s tem (in na podlagi priporočil SRSP projekta) se je pristopilo k pripravi tega predloga zakona, ki bo uredil tri oblike AIS, in sicer: i) alternativni vzajemni sklad, ki je oblikovan kot ločeno premoženje, ii) specialno komanditno družbo in iii) investicijsko družbo, s čimer se bo povečala tudi pravna varnost tako ponudnikov kot vlagateljev v AIS. </w:t>
      </w:r>
    </w:p>
    <w:p w14:paraId="1C9CC4B6" w14:textId="77777777" w:rsidR="00E06AE3" w:rsidRDefault="00E06AE3" w:rsidP="00E06AE3">
      <w:pPr>
        <w:autoSpaceDE w:val="0"/>
        <w:autoSpaceDN w:val="0"/>
        <w:adjustRightInd w:val="0"/>
        <w:spacing w:line="240" w:lineRule="auto"/>
        <w:jc w:val="both"/>
      </w:pPr>
    </w:p>
    <w:p w14:paraId="45333B01" w14:textId="28333B7B" w:rsidR="00E06AE3" w:rsidRDefault="00E06AE3" w:rsidP="00E06AE3">
      <w:pPr>
        <w:autoSpaceDE w:val="0"/>
        <w:autoSpaceDN w:val="0"/>
        <w:adjustRightInd w:val="0"/>
        <w:spacing w:line="240" w:lineRule="auto"/>
        <w:jc w:val="both"/>
      </w:pPr>
      <w:r>
        <w:t xml:space="preserve">Pri določitvi specialne komanditne družbe predlog zakona uvaja nekaj izjem oziroma specialno ureditev </w:t>
      </w:r>
      <w:r w:rsidR="00D247AE">
        <w:t>iz</w:t>
      </w:r>
      <w:r>
        <w:t xml:space="preserve"> ZGD-1, a je to smiselno, ker je potrebno določiti ureditev, ki velja za koncept skladov.</w:t>
      </w:r>
    </w:p>
    <w:p w14:paraId="596B7ABD" w14:textId="77777777" w:rsidR="00E06AE3" w:rsidRDefault="00E06AE3" w:rsidP="00E06AE3">
      <w:pPr>
        <w:autoSpaceDE w:val="0"/>
        <w:autoSpaceDN w:val="0"/>
        <w:adjustRightInd w:val="0"/>
        <w:spacing w:line="240" w:lineRule="auto"/>
        <w:jc w:val="both"/>
      </w:pPr>
    </w:p>
    <w:p w14:paraId="0B509BA6" w14:textId="77777777" w:rsidR="00E45E6A" w:rsidRDefault="00E06AE3" w:rsidP="00E06AE3">
      <w:pPr>
        <w:autoSpaceDE w:val="0"/>
        <w:autoSpaceDN w:val="0"/>
        <w:adjustRightInd w:val="0"/>
        <w:spacing w:line="240" w:lineRule="auto"/>
        <w:jc w:val="both"/>
      </w:pPr>
      <w:r>
        <w:t>Pri tem se je v predlogu zakona zasledovalo, da bo imela specialna komanditna družba v praksi funkcionalnost ob maksimalni zaščiti vlagateljev (tudi po zgledu ureditve v ostalih državah članicah). Ena izmed izjem od ZGD-1 je npr. ureditev glede javnosti vlagateljev komanditne družbe, saj bi se morala sprememba vsakič spreminjati tudi v sodnem registru, ko bi v družbo vstopil nov vlagatelj (tega pa pri AIS, ki ima obliko ločenega premoženja, ni). Prav tako od ZGD-1 npr. odstopajo določbe glede rezerv, saj je značilnost sklada, da premoženje vlaga v naložbe (s tem namenom tudi vlagatelji nalagajo denar v sklade), in ne v rezerve.</w:t>
      </w:r>
    </w:p>
    <w:p w14:paraId="2E6FF3DE" w14:textId="77777777" w:rsidR="00E06AE3" w:rsidRPr="004B1245" w:rsidRDefault="00E06AE3" w:rsidP="00E06AE3">
      <w:pPr>
        <w:autoSpaceDE w:val="0"/>
        <w:autoSpaceDN w:val="0"/>
        <w:adjustRightInd w:val="0"/>
        <w:spacing w:line="240" w:lineRule="auto"/>
        <w:jc w:val="both"/>
        <w:rPr>
          <w:rFonts w:cs="Arial"/>
          <w:szCs w:val="20"/>
          <w:lang w:eastAsia="ar-SA"/>
        </w:rPr>
      </w:pPr>
    </w:p>
    <w:p w14:paraId="17EB46D8"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1.2.</w:t>
      </w:r>
      <w:r w:rsidRPr="004B1245">
        <w:rPr>
          <w:rFonts w:cs="Arial"/>
          <w:b/>
          <w:bCs/>
          <w:szCs w:val="20"/>
          <w:lang w:eastAsia="ar-SA"/>
        </w:rPr>
        <w:tab/>
        <w:t>Razlogi za sprejem predloga zakona</w:t>
      </w:r>
    </w:p>
    <w:p w14:paraId="380992FA" w14:textId="77777777" w:rsidR="00E45E6A" w:rsidRPr="004B1245" w:rsidRDefault="00E45E6A" w:rsidP="00E45E6A">
      <w:pPr>
        <w:autoSpaceDE w:val="0"/>
        <w:autoSpaceDN w:val="0"/>
        <w:adjustRightInd w:val="0"/>
        <w:spacing w:line="240" w:lineRule="auto"/>
        <w:jc w:val="both"/>
        <w:rPr>
          <w:rFonts w:cs="Arial"/>
          <w:szCs w:val="20"/>
          <w:lang w:eastAsia="ar-SA"/>
        </w:rPr>
      </w:pPr>
    </w:p>
    <w:p w14:paraId="625857BC"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 xml:space="preserve">S predlogom zakona se </w:t>
      </w:r>
      <w:r w:rsidR="009D02AC" w:rsidRPr="004B1245">
        <w:rPr>
          <w:rFonts w:cs="Arial"/>
          <w:szCs w:val="20"/>
          <w:lang w:eastAsia="ar-SA"/>
        </w:rPr>
        <w:t xml:space="preserve">upoštevajo </w:t>
      </w:r>
      <w:r w:rsidRPr="004B1245">
        <w:rPr>
          <w:rFonts w:cs="Arial"/>
          <w:szCs w:val="20"/>
          <w:lang w:eastAsia="ar-SA"/>
        </w:rPr>
        <w:t>priporočil</w:t>
      </w:r>
      <w:r w:rsidR="009D02AC" w:rsidRPr="004B1245">
        <w:rPr>
          <w:rFonts w:cs="Arial"/>
          <w:szCs w:val="20"/>
          <w:lang w:eastAsia="ar-SA"/>
        </w:rPr>
        <w:t>a končnega</w:t>
      </w:r>
      <w:r w:rsidRPr="004B1245">
        <w:rPr>
          <w:rFonts w:cs="Arial"/>
          <w:szCs w:val="20"/>
          <w:lang w:eastAsia="ar-SA"/>
        </w:rPr>
        <w:t xml:space="preserve"> poročila projekta podpore Republiki Sloveniji na področju krepitve segmenta AIS, ki je potekal v okviru SRSP </w:t>
      </w:r>
      <w:r w:rsidR="00731976" w:rsidRPr="004B1245">
        <w:rPr>
          <w:rFonts w:cs="Arial"/>
          <w:szCs w:val="20"/>
          <w:lang w:eastAsia="ar-SA"/>
        </w:rPr>
        <w:t xml:space="preserve">projekta </w:t>
      </w:r>
      <w:r w:rsidRPr="004B1245">
        <w:rPr>
          <w:rFonts w:cs="Arial"/>
          <w:szCs w:val="20"/>
          <w:lang w:eastAsia="ar-SA"/>
        </w:rPr>
        <w:t>pod pokroviteljstvom Evropske komisije.</w:t>
      </w:r>
    </w:p>
    <w:p w14:paraId="722ABC1B" w14:textId="77777777" w:rsidR="0037694E" w:rsidRPr="004B1245" w:rsidRDefault="0037694E" w:rsidP="00E45E6A">
      <w:pPr>
        <w:autoSpaceDE w:val="0"/>
        <w:autoSpaceDN w:val="0"/>
        <w:adjustRightInd w:val="0"/>
        <w:spacing w:line="240" w:lineRule="auto"/>
        <w:jc w:val="both"/>
        <w:rPr>
          <w:rFonts w:cs="Arial"/>
          <w:szCs w:val="20"/>
          <w:lang w:eastAsia="ar-SA"/>
        </w:rPr>
      </w:pPr>
    </w:p>
    <w:p w14:paraId="6C7F5ED4" w14:textId="77777777" w:rsidR="00C27FFA" w:rsidRPr="004B1245" w:rsidRDefault="00E30825" w:rsidP="00C27FFA">
      <w:pPr>
        <w:autoSpaceDE w:val="0"/>
        <w:autoSpaceDN w:val="0"/>
        <w:adjustRightInd w:val="0"/>
        <w:spacing w:line="240" w:lineRule="auto"/>
        <w:jc w:val="both"/>
        <w:rPr>
          <w:rFonts w:cs="Arial"/>
          <w:szCs w:val="20"/>
          <w:lang w:eastAsia="ar-SA"/>
        </w:rPr>
      </w:pPr>
      <w:r w:rsidRPr="004B1245">
        <w:rPr>
          <w:rFonts w:cs="Arial"/>
          <w:szCs w:val="20"/>
          <w:lang w:eastAsia="ar-SA"/>
        </w:rPr>
        <w:t>Predlog zakona</w:t>
      </w:r>
      <w:r w:rsidR="00C27FFA" w:rsidRPr="004B1245">
        <w:rPr>
          <w:rFonts w:cs="Arial"/>
          <w:szCs w:val="20"/>
          <w:lang w:eastAsia="ar-SA"/>
        </w:rPr>
        <w:t xml:space="preserve"> bo prispeval k temu, da postane tudi </w:t>
      </w:r>
      <w:r w:rsidR="00E01AA2" w:rsidRPr="004B1245">
        <w:rPr>
          <w:rFonts w:cs="Arial"/>
          <w:szCs w:val="20"/>
          <w:lang w:eastAsia="ar-SA"/>
        </w:rPr>
        <w:t xml:space="preserve">Republika </w:t>
      </w:r>
      <w:r w:rsidR="00C27FFA" w:rsidRPr="004B1245">
        <w:rPr>
          <w:rFonts w:cs="Arial"/>
          <w:szCs w:val="20"/>
          <w:lang w:eastAsia="ar-SA"/>
        </w:rPr>
        <w:t xml:space="preserve">Slovenija eno od vidnejših regionalnih vozlišč alternativnih investicijskih skladov nepremičnin in zasebnega kapitala, saj v zadnjih letih opažamo izrazit razvoj na tem področju. </w:t>
      </w:r>
    </w:p>
    <w:p w14:paraId="6D65D124" w14:textId="77777777" w:rsidR="00C27FFA" w:rsidRPr="004B1245" w:rsidRDefault="00C27FFA" w:rsidP="00C27FFA">
      <w:pPr>
        <w:autoSpaceDE w:val="0"/>
        <w:autoSpaceDN w:val="0"/>
        <w:adjustRightInd w:val="0"/>
        <w:spacing w:line="240" w:lineRule="auto"/>
        <w:jc w:val="both"/>
        <w:rPr>
          <w:rFonts w:cs="Arial"/>
          <w:szCs w:val="20"/>
          <w:lang w:eastAsia="ar-SA"/>
        </w:rPr>
      </w:pPr>
    </w:p>
    <w:p w14:paraId="76154218" w14:textId="77777777" w:rsidR="00C27FFA" w:rsidRPr="004B1245" w:rsidRDefault="00C27FFA" w:rsidP="00C27FFA">
      <w:pPr>
        <w:autoSpaceDE w:val="0"/>
        <w:autoSpaceDN w:val="0"/>
        <w:adjustRightInd w:val="0"/>
        <w:spacing w:line="240" w:lineRule="auto"/>
        <w:jc w:val="both"/>
        <w:rPr>
          <w:rFonts w:cs="Arial"/>
          <w:szCs w:val="20"/>
          <w:lang w:eastAsia="ar-SA"/>
        </w:rPr>
      </w:pPr>
      <w:r w:rsidRPr="004B1245">
        <w:rPr>
          <w:rFonts w:cs="Arial"/>
          <w:szCs w:val="20"/>
          <w:lang w:eastAsia="ar-SA"/>
        </w:rPr>
        <w:t xml:space="preserve">Definicija oblik AIS ter prilagoditev ureditve posebnostim posamezne oblike sklada bo pripomogla tudi k lažji in bolj učinkoviti izvedbi nadzora nad temi skladi s strani </w:t>
      </w:r>
      <w:r w:rsidR="0052785A" w:rsidRPr="004B1245">
        <w:rPr>
          <w:rFonts w:cs="Arial"/>
          <w:szCs w:val="20"/>
          <w:lang w:eastAsia="ar-SA"/>
        </w:rPr>
        <w:t>A</w:t>
      </w:r>
      <w:r w:rsidR="00A1323C" w:rsidRPr="004B1245">
        <w:rPr>
          <w:rFonts w:cs="Arial"/>
          <w:szCs w:val="20"/>
          <w:lang w:eastAsia="ar-SA"/>
        </w:rPr>
        <w:t>gencije</w:t>
      </w:r>
      <w:r w:rsidRPr="004B1245">
        <w:rPr>
          <w:rFonts w:cs="Arial"/>
          <w:szCs w:val="20"/>
          <w:lang w:eastAsia="ar-SA"/>
        </w:rPr>
        <w:t>. Gre za oblike, ki so se v praksi izkazale, da so za slovenski trg najbolj značilne. Tudi dejstvo same zamejitve oblik samo po sebi povečuje pravno varnost.</w:t>
      </w:r>
    </w:p>
    <w:p w14:paraId="289581D7" w14:textId="77777777" w:rsidR="00C27FFA" w:rsidRPr="004B1245" w:rsidRDefault="00C27FFA" w:rsidP="00C27FFA">
      <w:pPr>
        <w:autoSpaceDE w:val="0"/>
        <w:autoSpaceDN w:val="0"/>
        <w:adjustRightInd w:val="0"/>
        <w:spacing w:line="240" w:lineRule="auto"/>
        <w:jc w:val="both"/>
        <w:rPr>
          <w:rFonts w:cs="Arial"/>
          <w:szCs w:val="20"/>
          <w:lang w:eastAsia="ar-SA"/>
        </w:rPr>
      </w:pPr>
    </w:p>
    <w:p w14:paraId="0AA2D6F9" w14:textId="77777777" w:rsidR="00C27FFA" w:rsidRPr="004B1245" w:rsidRDefault="00C27FFA" w:rsidP="00C27FFA">
      <w:pPr>
        <w:autoSpaceDE w:val="0"/>
        <w:autoSpaceDN w:val="0"/>
        <w:adjustRightInd w:val="0"/>
        <w:spacing w:line="240" w:lineRule="auto"/>
        <w:jc w:val="both"/>
        <w:rPr>
          <w:rFonts w:cs="Arial"/>
          <w:szCs w:val="20"/>
          <w:lang w:eastAsia="ar-SA"/>
        </w:rPr>
      </w:pPr>
      <w:r w:rsidRPr="004B1245">
        <w:rPr>
          <w:rFonts w:cs="Arial"/>
          <w:szCs w:val="20"/>
          <w:lang w:eastAsia="ar-SA"/>
        </w:rPr>
        <w:t xml:space="preserve">Pomembna novost, ki jo prinaša </w:t>
      </w:r>
      <w:r w:rsidR="00A1323C" w:rsidRPr="004B1245">
        <w:rPr>
          <w:rFonts w:cs="Arial"/>
          <w:szCs w:val="20"/>
          <w:lang w:eastAsia="ar-SA"/>
        </w:rPr>
        <w:t>predlog</w:t>
      </w:r>
      <w:r w:rsidRPr="004B1245">
        <w:rPr>
          <w:rFonts w:cs="Arial"/>
          <w:szCs w:val="20"/>
          <w:lang w:eastAsia="ar-SA"/>
        </w:rPr>
        <w:t xml:space="preserve"> zakon</w:t>
      </w:r>
      <w:r w:rsidR="00A1323C" w:rsidRPr="004B1245">
        <w:rPr>
          <w:rFonts w:cs="Arial"/>
          <w:szCs w:val="20"/>
          <w:lang w:eastAsia="ar-SA"/>
        </w:rPr>
        <w:t>a</w:t>
      </w:r>
      <w:r w:rsidRPr="004B1245">
        <w:rPr>
          <w:rFonts w:cs="Arial"/>
          <w:szCs w:val="20"/>
          <w:lang w:eastAsia="ar-SA"/>
        </w:rPr>
        <w:t xml:space="preserve"> bo tudi možnost preoblikovanja obstoječe družbe v nepremičninsko investicijsko družbo za male vlagatelje. To pomeni, da se področje celovito ureja na način, da bo tudi take sklade v </w:t>
      </w:r>
      <w:r w:rsidR="00E01AA2" w:rsidRPr="004B1245">
        <w:rPr>
          <w:rFonts w:cs="Arial"/>
          <w:szCs w:val="20"/>
          <w:lang w:eastAsia="ar-SA"/>
        </w:rPr>
        <w:t xml:space="preserve">Republiki </w:t>
      </w:r>
      <w:r w:rsidRPr="004B1245">
        <w:rPr>
          <w:rFonts w:cs="Arial"/>
          <w:szCs w:val="20"/>
          <w:lang w:eastAsia="ar-SA"/>
        </w:rPr>
        <w:t>Sloveniji mogoče ustanavljati in upravljati.</w:t>
      </w:r>
    </w:p>
    <w:p w14:paraId="241DB4F9" w14:textId="77777777" w:rsidR="00C27FFA" w:rsidRPr="004B1245" w:rsidRDefault="00C27FFA" w:rsidP="00C27FFA">
      <w:pPr>
        <w:autoSpaceDE w:val="0"/>
        <w:autoSpaceDN w:val="0"/>
        <w:adjustRightInd w:val="0"/>
        <w:spacing w:line="240" w:lineRule="auto"/>
        <w:jc w:val="both"/>
        <w:rPr>
          <w:rFonts w:cs="Arial"/>
          <w:szCs w:val="20"/>
          <w:lang w:eastAsia="ar-SA"/>
        </w:rPr>
      </w:pPr>
    </w:p>
    <w:p w14:paraId="22B475DF" w14:textId="77777777" w:rsidR="00C27FFA" w:rsidRPr="004B1245" w:rsidRDefault="00C27FFA" w:rsidP="00C27FFA">
      <w:pPr>
        <w:autoSpaceDE w:val="0"/>
        <w:autoSpaceDN w:val="0"/>
        <w:adjustRightInd w:val="0"/>
        <w:spacing w:line="240" w:lineRule="auto"/>
        <w:jc w:val="both"/>
        <w:rPr>
          <w:rFonts w:cs="Arial"/>
          <w:szCs w:val="20"/>
          <w:lang w:eastAsia="ar-SA"/>
        </w:rPr>
      </w:pPr>
      <w:r w:rsidRPr="004B1245">
        <w:rPr>
          <w:rFonts w:cs="Arial"/>
          <w:szCs w:val="20"/>
          <w:lang w:eastAsia="ar-SA"/>
        </w:rPr>
        <w:t xml:space="preserve">Sprejem </w:t>
      </w:r>
      <w:r w:rsidR="00E30825" w:rsidRPr="004B1245">
        <w:rPr>
          <w:rFonts w:cs="Arial"/>
          <w:szCs w:val="20"/>
          <w:lang w:eastAsia="ar-SA"/>
        </w:rPr>
        <w:t>predloga zakona</w:t>
      </w:r>
      <w:r w:rsidRPr="004B1245">
        <w:rPr>
          <w:rFonts w:cs="Arial"/>
          <w:szCs w:val="20"/>
          <w:lang w:eastAsia="ar-SA"/>
        </w:rPr>
        <w:t xml:space="preserve"> za </w:t>
      </w:r>
      <w:r w:rsidR="00E01AA2" w:rsidRPr="004B1245">
        <w:rPr>
          <w:rFonts w:cs="Arial"/>
          <w:szCs w:val="20"/>
          <w:lang w:eastAsia="ar-SA"/>
        </w:rPr>
        <w:t xml:space="preserve">Republiko </w:t>
      </w:r>
      <w:r w:rsidRPr="004B1245">
        <w:rPr>
          <w:rFonts w:cs="Arial"/>
          <w:szCs w:val="20"/>
          <w:lang w:eastAsia="ar-SA"/>
        </w:rPr>
        <w:t>Slovenijo pomeni dodatne možnosti za pridobitev novega kapitala za financiranje hitro rastočih start-up podjetij ter malih in srednj</w:t>
      </w:r>
      <w:r w:rsidR="00E01AA2" w:rsidRPr="004B1245">
        <w:rPr>
          <w:rFonts w:cs="Arial"/>
          <w:szCs w:val="20"/>
          <w:lang w:eastAsia="ar-SA"/>
        </w:rPr>
        <w:t>e</w:t>
      </w:r>
      <w:r w:rsidRPr="004B1245">
        <w:rPr>
          <w:rFonts w:cs="Arial"/>
          <w:szCs w:val="20"/>
          <w:lang w:eastAsia="ar-SA"/>
        </w:rPr>
        <w:t xml:space="preserve"> velikih podjetij in teži k spodbujanju razvoja nepremičninskega sektorja. Z uveljavitvijo </w:t>
      </w:r>
      <w:r w:rsidR="00E01AA2" w:rsidRPr="004B1245">
        <w:rPr>
          <w:rFonts w:cs="Arial"/>
          <w:szCs w:val="20"/>
          <w:lang w:eastAsia="ar-SA"/>
        </w:rPr>
        <w:t xml:space="preserve">predloga </w:t>
      </w:r>
      <w:r w:rsidRPr="004B1245">
        <w:rPr>
          <w:rFonts w:cs="Arial"/>
          <w:szCs w:val="20"/>
          <w:lang w:eastAsia="ar-SA"/>
        </w:rPr>
        <w:t xml:space="preserve">zakona bi se odprle nove naložbene priložnosti za tuje vlagatelje, ki so zadržani pri vlaganju v slovenske investicijske sklade tudi zaradi neoptimalne zakonodaje. </w:t>
      </w:r>
    </w:p>
    <w:p w14:paraId="001AB572" w14:textId="77777777" w:rsidR="00C27FFA" w:rsidRPr="004B1245" w:rsidRDefault="00C27FFA" w:rsidP="00C27FFA">
      <w:pPr>
        <w:autoSpaceDE w:val="0"/>
        <w:autoSpaceDN w:val="0"/>
        <w:adjustRightInd w:val="0"/>
        <w:spacing w:line="240" w:lineRule="auto"/>
        <w:jc w:val="both"/>
        <w:rPr>
          <w:rFonts w:cs="Arial"/>
          <w:szCs w:val="20"/>
          <w:lang w:eastAsia="ar-SA"/>
        </w:rPr>
      </w:pPr>
      <w:r w:rsidRPr="004B1245">
        <w:rPr>
          <w:rFonts w:cs="Arial"/>
          <w:szCs w:val="20"/>
          <w:lang w:eastAsia="ar-SA"/>
        </w:rPr>
        <w:t xml:space="preserve"> </w:t>
      </w:r>
    </w:p>
    <w:p w14:paraId="1BAF8A31" w14:textId="77777777" w:rsidR="00C27FFA" w:rsidRPr="004B1245" w:rsidRDefault="00C27FFA" w:rsidP="00C27FFA">
      <w:pPr>
        <w:autoSpaceDE w:val="0"/>
        <w:autoSpaceDN w:val="0"/>
        <w:adjustRightInd w:val="0"/>
        <w:spacing w:line="240" w:lineRule="auto"/>
        <w:jc w:val="both"/>
        <w:rPr>
          <w:rFonts w:cs="Arial"/>
          <w:szCs w:val="20"/>
          <w:lang w:eastAsia="ar-SA"/>
        </w:rPr>
      </w:pPr>
      <w:r w:rsidRPr="004B1245">
        <w:rPr>
          <w:rFonts w:cs="Arial"/>
          <w:szCs w:val="20"/>
          <w:lang w:eastAsia="ar-SA"/>
        </w:rPr>
        <w:t xml:space="preserve">Sami AIS so sicer prvenstveno namenjeni profesionalnim vlagateljem, saj gre za bolj tvegane sklade, vendar pa v AIS lahko pod določenimi dodatnimi pogoji vlagajo tudi mali (neprofesionalni) vlagatelji. </w:t>
      </w:r>
      <w:r w:rsidR="0031761A" w:rsidRPr="004B1245">
        <w:rPr>
          <w:rFonts w:cs="Arial"/>
          <w:szCs w:val="20"/>
          <w:lang w:eastAsia="ar-SA"/>
        </w:rPr>
        <w:t>Predlog zakona</w:t>
      </w:r>
      <w:r w:rsidRPr="004B1245">
        <w:rPr>
          <w:rFonts w:cs="Arial"/>
          <w:szCs w:val="20"/>
          <w:lang w:eastAsia="ar-SA"/>
        </w:rPr>
        <w:t xml:space="preserve"> zasleduje cilj, da se v praksi doseže funkcionalnost ob maksimalni zaščiti vlagateljev.</w:t>
      </w:r>
    </w:p>
    <w:p w14:paraId="385540FC" w14:textId="77777777" w:rsidR="00A1323C" w:rsidRPr="004B1245" w:rsidRDefault="00A1323C" w:rsidP="00C27FFA">
      <w:pPr>
        <w:autoSpaceDE w:val="0"/>
        <w:autoSpaceDN w:val="0"/>
        <w:adjustRightInd w:val="0"/>
        <w:spacing w:line="240" w:lineRule="auto"/>
        <w:jc w:val="both"/>
        <w:rPr>
          <w:rFonts w:cs="Arial"/>
          <w:szCs w:val="20"/>
          <w:lang w:eastAsia="ar-SA"/>
        </w:rPr>
      </w:pPr>
    </w:p>
    <w:p w14:paraId="39AADAD7" w14:textId="77777777" w:rsidR="006028E5" w:rsidRPr="004B1245" w:rsidRDefault="006028E5" w:rsidP="003F57F7">
      <w:pPr>
        <w:autoSpaceDE w:val="0"/>
        <w:autoSpaceDN w:val="0"/>
        <w:adjustRightInd w:val="0"/>
        <w:spacing w:line="240" w:lineRule="auto"/>
        <w:jc w:val="both"/>
        <w:rPr>
          <w:rFonts w:cs="Arial"/>
          <w:szCs w:val="20"/>
          <w:lang w:eastAsia="ar-SA"/>
        </w:rPr>
      </w:pPr>
      <w:r w:rsidRPr="004B1245">
        <w:rPr>
          <w:rFonts w:cs="Arial"/>
          <w:szCs w:val="20"/>
          <w:lang w:eastAsia="ar-SA"/>
        </w:rPr>
        <w:t xml:space="preserve">Republika Slovenija je </w:t>
      </w:r>
      <w:r w:rsidR="003F57F7" w:rsidRPr="004B1245">
        <w:rPr>
          <w:rFonts w:cs="Arial"/>
          <w:szCs w:val="20"/>
          <w:lang w:eastAsia="ar-SA"/>
        </w:rPr>
        <w:t>krepitev</w:t>
      </w:r>
      <w:r w:rsidRPr="004B1245">
        <w:rPr>
          <w:rFonts w:cs="Arial"/>
          <w:szCs w:val="20"/>
          <w:lang w:eastAsia="ar-SA"/>
        </w:rPr>
        <w:t xml:space="preserve"> kapitalskih trgov</w:t>
      </w:r>
      <w:r w:rsidR="003F57F7" w:rsidRPr="004B1245">
        <w:rPr>
          <w:rFonts w:cs="Arial"/>
          <w:szCs w:val="20"/>
          <w:lang w:eastAsia="ar-SA"/>
        </w:rPr>
        <w:t xml:space="preserve"> kot reformo v okviru »Dvig produktivnosti, prijazno poslovno okolje za investitorje«</w:t>
      </w:r>
      <w:r w:rsidRPr="004B1245">
        <w:rPr>
          <w:rFonts w:cs="Arial"/>
          <w:szCs w:val="20"/>
          <w:lang w:eastAsia="ar-SA"/>
        </w:rPr>
        <w:t xml:space="preserve"> </w:t>
      </w:r>
      <w:r w:rsidRPr="004B1245">
        <w:rPr>
          <w:rFonts w:cs="Arial"/>
          <w:b/>
          <w:bCs/>
          <w:szCs w:val="20"/>
          <w:lang w:eastAsia="ar-SA"/>
        </w:rPr>
        <w:t>uvrstila tudi v Načrt za okrevanje in odpornost</w:t>
      </w:r>
      <w:r w:rsidR="00AC308E" w:rsidRPr="004B1245">
        <w:rPr>
          <w:rStyle w:val="Sprotnaopomba-sklic"/>
          <w:rFonts w:cs="Arial"/>
          <w:b/>
          <w:bCs/>
          <w:szCs w:val="20"/>
          <w:lang w:eastAsia="ar-SA"/>
        </w:rPr>
        <w:footnoteReference w:id="1"/>
      </w:r>
      <w:r w:rsidRPr="004B1245">
        <w:rPr>
          <w:rFonts w:cs="Arial"/>
          <w:b/>
          <w:bCs/>
          <w:szCs w:val="20"/>
          <w:lang w:eastAsia="ar-SA"/>
        </w:rPr>
        <w:t>, ki je podlaga za finančno podporo EU iz Mehanizma za okrevanje in odpornost</w:t>
      </w:r>
      <w:r w:rsidRPr="004B1245">
        <w:rPr>
          <w:rFonts w:cs="Arial"/>
          <w:szCs w:val="20"/>
          <w:lang w:eastAsia="ar-SA"/>
        </w:rPr>
        <w:t xml:space="preserve"> ter v njem navedla tudi časovnico izvedbe ukrepa, to je obdobje 2021-2022, pri čemer </w:t>
      </w:r>
      <w:r w:rsidR="003F57F7" w:rsidRPr="004B1245">
        <w:rPr>
          <w:rFonts w:cs="Arial"/>
          <w:szCs w:val="20"/>
          <w:lang w:eastAsia="ar-SA"/>
        </w:rPr>
        <w:t>reforma</w:t>
      </w:r>
      <w:r w:rsidRPr="004B1245">
        <w:rPr>
          <w:rFonts w:cs="Arial"/>
          <w:szCs w:val="20"/>
          <w:lang w:eastAsia="ar-SA"/>
        </w:rPr>
        <w:t xml:space="preserve"> vsebuje več korakov. Poleg </w:t>
      </w:r>
      <w:r w:rsidR="00E30825" w:rsidRPr="004B1245">
        <w:rPr>
          <w:rFonts w:cs="Arial"/>
          <w:szCs w:val="20"/>
          <w:lang w:eastAsia="ar-SA"/>
        </w:rPr>
        <w:t>tega predloga zakona</w:t>
      </w:r>
      <w:r w:rsidRPr="004B1245">
        <w:rPr>
          <w:rFonts w:cs="Arial"/>
          <w:szCs w:val="20"/>
          <w:lang w:eastAsia="ar-SA"/>
        </w:rPr>
        <w:t xml:space="preserve"> bo potrebno pripraviti tudi razvojno strategijo za slovenski trg kapitala. Oblikovana bo tudi enotna spletna točka o kapitalskih trgih.</w:t>
      </w:r>
      <w:r w:rsidR="003F57F7" w:rsidRPr="004B1245">
        <w:rPr>
          <w:rFonts w:cs="Arial"/>
          <w:szCs w:val="20"/>
        </w:rPr>
        <w:t xml:space="preserve"> </w:t>
      </w:r>
      <w:r w:rsidR="003F57F7" w:rsidRPr="004B1245">
        <w:rPr>
          <w:rFonts w:cs="Arial"/>
          <w:szCs w:val="20"/>
          <w:lang w:eastAsia="ar-SA"/>
        </w:rPr>
        <w:t>Izvedba navedene reforme ni neposredno povezana z državnimi pomočmi in tudi nima neposrednih finančnih posledic.</w:t>
      </w:r>
      <w:r w:rsidR="003F57F7" w:rsidRPr="004B1245">
        <w:rPr>
          <w:rFonts w:cs="Arial"/>
          <w:szCs w:val="20"/>
          <w:lang w:eastAsia="ar-SA"/>
        </w:rPr>
        <w:cr/>
      </w:r>
    </w:p>
    <w:p w14:paraId="6A9A3508" w14:textId="77777777" w:rsidR="00E45E6A" w:rsidRPr="004B1245" w:rsidRDefault="00E45E6A" w:rsidP="00E45E6A">
      <w:pPr>
        <w:autoSpaceDE w:val="0"/>
        <w:autoSpaceDN w:val="0"/>
        <w:adjustRightInd w:val="0"/>
        <w:spacing w:line="240" w:lineRule="auto"/>
        <w:jc w:val="both"/>
        <w:rPr>
          <w:rFonts w:cs="Arial"/>
          <w:szCs w:val="20"/>
          <w:lang w:eastAsia="ar-SA"/>
        </w:rPr>
      </w:pPr>
    </w:p>
    <w:p w14:paraId="38F16653" w14:textId="77777777" w:rsidR="00E45E6A" w:rsidRPr="004B1245" w:rsidRDefault="00E45E6A" w:rsidP="00E45E6A">
      <w:pPr>
        <w:autoSpaceDE w:val="0"/>
        <w:autoSpaceDN w:val="0"/>
        <w:adjustRightInd w:val="0"/>
        <w:spacing w:line="240" w:lineRule="auto"/>
        <w:jc w:val="both"/>
        <w:rPr>
          <w:rFonts w:cs="Arial"/>
          <w:szCs w:val="20"/>
          <w:lang w:eastAsia="ar-SA"/>
        </w:rPr>
      </w:pPr>
    </w:p>
    <w:p w14:paraId="1FEF3FA4"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2.</w:t>
      </w:r>
      <w:r w:rsidRPr="004B1245">
        <w:rPr>
          <w:rFonts w:cs="Arial"/>
          <w:b/>
          <w:bCs/>
          <w:szCs w:val="20"/>
          <w:lang w:eastAsia="ar-SA"/>
        </w:rPr>
        <w:tab/>
        <w:t>CILJI, NAČELA IN POGLAVITNE REŠITVE PREDLOGA ZAKONA</w:t>
      </w:r>
    </w:p>
    <w:p w14:paraId="386946FA" w14:textId="77777777" w:rsidR="00E45E6A" w:rsidRPr="004B1245" w:rsidRDefault="00E45E6A" w:rsidP="00E45E6A">
      <w:pPr>
        <w:autoSpaceDE w:val="0"/>
        <w:autoSpaceDN w:val="0"/>
        <w:adjustRightInd w:val="0"/>
        <w:spacing w:line="240" w:lineRule="auto"/>
        <w:jc w:val="both"/>
        <w:rPr>
          <w:rFonts w:cs="Arial"/>
          <w:b/>
          <w:bCs/>
          <w:szCs w:val="20"/>
          <w:lang w:eastAsia="ar-SA"/>
        </w:rPr>
      </w:pPr>
    </w:p>
    <w:p w14:paraId="39D4BAD7"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2.1. Cilji</w:t>
      </w:r>
    </w:p>
    <w:p w14:paraId="311091AA" w14:textId="77777777" w:rsidR="00E45E6A" w:rsidRPr="004B1245" w:rsidRDefault="00E45E6A" w:rsidP="00E45E6A">
      <w:pPr>
        <w:autoSpaceDE w:val="0"/>
        <w:autoSpaceDN w:val="0"/>
        <w:adjustRightInd w:val="0"/>
        <w:spacing w:line="240" w:lineRule="auto"/>
        <w:jc w:val="both"/>
        <w:rPr>
          <w:rFonts w:cs="Arial"/>
          <w:szCs w:val="20"/>
          <w:lang w:eastAsia="ar-SA"/>
        </w:rPr>
      </w:pPr>
    </w:p>
    <w:p w14:paraId="63B0EC24" w14:textId="77777777" w:rsidR="001A15F9" w:rsidRPr="004B1245" w:rsidRDefault="001A15F9" w:rsidP="00E45E6A">
      <w:pPr>
        <w:autoSpaceDE w:val="0"/>
        <w:autoSpaceDN w:val="0"/>
        <w:adjustRightInd w:val="0"/>
        <w:spacing w:line="240" w:lineRule="auto"/>
        <w:jc w:val="both"/>
        <w:rPr>
          <w:rFonts w:cs="Arial"/>
          <w:szCs w:val="20"/>
          <w:lang w:eastAsia="ar-SA"/>
        </w:rPr>
      </w:pPr>
      <w:r w:rsidRPr="004B1245">
        <w:rPr>
          <w:rFonts w:cs="Arial"/>
          <w:szCs w:val="20"/>
          <w:lang w:eastAsia="ar-SA"/>
        </w:rPr>
        <w:t>S predlogom zakona</w:t>
      </w:r>
      <w:r w:rsidR="001501F2" w:rsidRPr="004B1245">
        <w:rPr>
          <w:rFonts w:cs="Arial"/>
          <w:szCs w:val="20"/>
          <w:lang w:eastAsia="ar-SA"/>
        </w:rPr>
        <w:t>, ki sledi priporočilom SRSP projekta krepitve segmenta AIS v Republiki Sloveniji, se ure</w:t>
      </w:r>
      <w:r w:rsidR="00E01AA2" w:rsidRPr="004B1245">
        <w:rPr>
          <w:rFonts w:cs="Arial"/>
          <w:szCs w:val="20"/>
          <w:lang w:eastAsia="ar-SA"/>
        </w:rPr>
        <w:t>jajo</w:t>
      </w:r>
      <w:r w:rsidRPr="004B1245">
        <w:rPr>
          <w:rFonts w:cs="Arial"/>
          <w:szCs w:val="20"/>
          <w:lang w:eastAsia="ar-SA"/>
        </w:rPr>
        <w:t xml:space="preserve"> pravnoorganizacijske oblike in tip</w:t>
      </w:r>
      <w:r w:rsidR="00E01AA2" w:rsidRPr="004B1245">
        <w:rPr>
          <w:rFonts w:cs="Arial"/>
          <w:szCs w:val="20"/>
          <w:lang w:eastAsia="ar-SA"/>
        </w:rPr>
        <w:t>i</w:t>
      </w:r>
      <w:r w:rsidRPr="004B1245">
        <w:rPr>
          <w:rFonts w:cs="Arial"/>
          <w:szCs w:val="20"/>
          <w:lang w:eastAsia="ar-SA"/>
        </w:rPr>
        <w:t xml:space="preserve"> </w:t>
      </w:r>
      <w:r w:rsidR="000F6429" w:rsidRPr="004B1245">
        <w:rPr>
          <w:rFonts w:cs="Arial"/>
          <w:szCs w:val="20"/>
          <w:lang w:eastAsia="ar-SA"/>
        </w:rPr>
        <w:t>AIS</w:t>
      </w:r>
      <w:r w:rsidRPr="004B1245">
        <w:rPr>
          <w:rFonts w:cs="Arial"/>
          <w:szCs w:val="20"/>
          <w:lang w:eastAsia="ar-SA"/>
        </w:rPr>
        <w:t>, saj trenutni ZUAIS ureja zgolj področje upravljavcev</w:t>
      </w:r>
      <w:r w:rsidR="00BD0769" w:rsidRPr="004B1245">
        <w:rPr>
          <w:rFonts w:cs="Arial"/>
          <w:szCs w:val="20"/>
          <w:lang w:eastAsia="ar-SA"/>
        </w:rPr>
        <w:t xml:space="preserve"> AIS</w:t>
      </w:r>
      <w:r w:rsidRPr="004B1245">
        <w:rPr>
          <w:rFonts w:cs="Arial"/>
          <w:szCs w:val="20"/>
          <w:lang w:eastAsia="ar-SA"/>
        </w:rPr>
        <w:t xml:space="preserve">, ne pa tudi oblik teh skladov. </w:t>
      </w:r>
    </w:p>
    <w:p w14:paraId="15600290" w14:textId="77777777" w:rsidR="001A15F9" w:rsidRPr="004B1245" w:rsidRDefault="001A15F9" w:rsidP="00E45E6A">
      <w:pPr>
        <w:autoSpaceDE w:val="0"/>
        <w:autoSpaceDN w:val="0"/>
        <w:adjustRightInd w:val="0"/>
        <w:spacing w:line="240" w:lineRule="auto"/>
        <w:jc w:val="both"/>
        <w:rPr>
          <w:rFonts w:cs="Arial"/>
          <w:szCs w:val="20"/>
          <w:lang w:eastAsia="ar-SA"/>
        </w:rPr>
      </w:pPr>
    </w:p>
    <w:p w14:paraId="1F4F0DDB" w14:textId="77777777" w:rsidR="001A15F9" w:rsidRPr="004B1245" w:rsidRDefault="001A15F9" w:rsidP="00E45E6A">
      <w:pPr>
        <w:autoSpaceDE w:val="0"/>
        <w:autoSpaceDN w:val="0"/>
        <w:adjustRightInd w:val="0"/>
        <w:spacing w:line="240" w:lineRule="auto"/>
        <w:jc w:val="both"/>
        <w:rPr>
          <w:rFonts w:cs="Arial"/>
          <w:szCs w:val="20"/>
          <w:lang w:eastAsia="ar-SA"/>
        </w:rPr>
      </w:pPr>
      <w:r w:rsidRPr="004B1245">
        <w:rPr>
          <w:rFonts w:cs="Arial"/>
          <w:szCs w:val="20"/>
          <w:lang w:eastAsia="ar-SA"/>
        </w:rPr>
        <w:t xml:space="preserve">Opredelitev ožjega nabora posebej za </w:t>
      </w:r>
      <w:r w:rsidR="000F6429" w:rsidRPr="004B1245">
        <w:rPr>
          <w:rFonts w:cs="Arial"/>
          <w:szCs w:val="20"/>
          <w:lang w:eastAsia="ar-SA"/>
        </w:rPr>
        <w:t>AIS</w:t>
      </w:r>
      <w:r w:rsidRPr="004B1245">
        <w:rPr>
          <w:rFonts w:cs="Arial"/>
          <w:szCs w:val="20"/>
          <w:lang w:eastAsia="ar-SA"/>
        </w:rPr>
        <w:t xml:space="preserve"> prilagojenih oblik subjektov bo pripomogla k večji pravni varnosti vlagateljev (tako profesionalnih kot neprofesionalnih), večji preglednosti trga ter lažji in bolj učinkoviti izvedbi nadzora nad temi subjekti, kar lahko prispeva k oživitvi tega segmenta trga.</w:t>
      </w:r>
    </w:p>
    <w:p w14:paraId="36D33F3C" w14:textId="77777777" w:rsidR="00AA4BA4" w:rsidRPr="004B1245" w:rsidRDefault="00AA4BA4" w:rsidP="00E45E6A">
      <w:pPr>
        <w:autoSpaceDE w:val="0"/>
        <w:autoSpaceDN w:val="0"/>
        <w:adjustRightInd w:val="0"/>
        <w:spacing w:line="240" w:lineRule="auto"/>
        <w:jc w:val="both"/>
        <w:rPr>
          <w:rFonts w:cs="Arial"/>
          <w:szCs w:val="20"/>
          <w:lang w:eastAsia="ar-SA"/>
        </w:rPr>
      </w:pPr>
    </w:p>
    <w:p w14:paraId="612DAEDF" w14:textId="77777777" w:rsidR="00AA4BA4" w:rsidRPr="004B1245" w:rsidRDefault="00AA4BA4" w:rsidP="00AA4BA4">
      <w:pPr>
        <w:jc w:val="both"/>
        <w:rPr>
          <w:rFonts w:cs="Arial"/>
          <w:szCs w:val="20"/>
        </w:rPr>
      </w:pPr>
      <w:r w:rsidRPr="004B1245">
        <w:rPr>
          <w:rFonts w:cs="Arial"/>
          <w:szCs w:val="20"/>
        </w:rPr>
        <w:t xml:space="preserve">Sami AIS so sicer prvenstveno namenjeni profesionalnim vlagateljem, saj gre za bolj tvegane sklade, vendar pa v AIS lahko pod določenimi dodatnimi pogoji vlagajo tudi mali (neprofesionalni) vlagatelji. </w:t>
      </w:r>
    </w:p>
    <w:p w14:paraId="309A8531" w14:textId="77777777" w:rsidR="00AA4BA4" w:rsidRPr="004B1245" w:rsidRDefault="00AA4BA4" w:rsidP="00AA4BA4">
      <w:pPr>
        <w:jc w:val="both"/>
        <w:rPr>
          <w:rFonts w:cs="Arial"/>
          <w:szCs w:val="20"/>
        </w:rPr>
      </w:pPr>
    </w:p>
    <w:p w14:paraId="32F47D05" w14:textId="77777777" w:rsidR="00C254DA" w:rsidRPr="004B1245" w:rsidRDefault="00C254DA" w:rsidP="00C254DA">
      <w:pPr>
        <w:autoSpaceDE w:val="0"/>
        <w:autoSpaceDN w:val="0"/>
        <w:adjustRightInd w:val="0"/>
        <w:spacing w:line="240" w:lineRule="auto"/>
        <w:jc w:val="both"/>
        <w:rPr>
          <w:rFonts w:cs="Arial"/>
          <w:szCs w:val="20"/>
          <w:lang w:eastAsia="ar-SA"/>
        </w:rPr>
      </w:pPr>
      <w:r w:rsidRPr="004B1245">
        <w:rPr>
          <w:rFonts w:cs="Arial"/>
          <w:szCs w:val="20"/>
          <w:lang w:eastAsia="ar-SA"/>
        </w:rPr>
        <w:t xml:space="preserve">Predlog zakona vsebuje nekatere dodatne izboljšave obstoječega okvirja, ki izhajajo iz izkušenj </w:t>
      </w:r>
      <w:r w:rsidR="00AB552E" w:rsidRPr="004B1245">
        <w:rPr>
          <w:rFonts w:cs="Arial"/>
          <w:szCs w:val="20"/>
          <w:lang w:eastAsia="ar-SA"/>
        </w:rPr>
        <w:t>A</w:t>
      </w:r>
      <w:r w:rsidR="00A1323C" w:rsidRPr="004B1245">
        <w:rPr>
          <w:rFonts w:cs="Arial"/>
          <w:szCs w:val="20"/>
          <w:lang w:eastAsia="ar-SA"/>
        </w:rPr>
        <w:t>gencije</w:t>
      </w:r>
      <w:r w:rsidR="001D2601" w:rsidRPr="004B1245">
        <w:rPr>
          <w:rFonts w:cs="Arial"/>
          <w:szCs w:val="20"/>
          <w:lang w:eastAsia="ar-SA"/>
        </w:rPr>
        <w:t xml:space="preserve"> kot nadzornega organa</w:t>
      </w:r>
      <w:r w:rsidRPr="004B1245">
        <w:rPr>
          <w:rFonts w:cs="Arial"/>
          <w:szCs w:val="20"/>
          <w:lang w:eastAsia="ar-SA"/>
        </w:rPr>
        <w:t>, pridobljenih v 5-letnem obdobju licenciranja in nadzora nad upravljavci AIS.</w:t>
      </w:r>
    </w:p>
    <w:p w14:paraId="686D08F2" w14:textId="77777777" w:rsidR="00E45E6A" w:rsidRPr="004B1245" w:rsidRDefault="00E45E6A" w:rsidP="00E45E6A">
      <w:pPr>
        <w:autoSpaceDE w:val="0"/>
        <w:autoSpaceDN w:val="0"/>
        <w:adjustRightInd w:val="0"/>
        <w:spacing w:line="240" w:lineRule="auto"/>
        <w:jc w:val="both"/>
        <w:rPr>
          <w:rFonts w:cs="Arial"/>
          <w:szCs w:val="20"/>
          <w:lang w:eastAsia="ar-SA"/>
        </w:rPr>
      </w:pPr>
    </w:p>
    <w:p w14:paraId="39FD2DD7"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2.2. Načela</w:t>
      </w:r>
    </w:p>
    <w:p w14:paraId="40D46999" w14:textId="77777777" w:rsidR="00E45E6A" w:rsidRPr="004B1245" w:rsidRDefault="00E45E6A" w:rsidP="00E45E6A">
      <w:pPr>
        <w:autoSpaceDE w:val="0"/>
        <w:autoSpaceDN w:val="0"/>
        <w:adjustRightInd w:val="0"/>
        <w:spacing w:line="240" w:lineRule="auto"/>
        <w:jc w:val="both"/>
        <w:rPr>
          <w:rFonts w:cs="Arial"/>
          <w:szCs w:val="20"/>
          <w:lang w:eastAsia="ar-SA"/>
        </w:rPr>
      </w:pPr>
    </w:p>
    <w:p w14:paraId="2FE3D9EA" w14:textId="77777777" w:rsidR="00AD7642"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Načela predloga zakona so: načelo varnega, skrbnega in preglednega poslovanja AIS, načelo skrbnega in učinkovitega nadzora, načelo določnosti, načelo pravne jasnosti in načelo sorazmernosti.</w:t>
      </w:r>
    </w:p>
    <w:p w14:paraId="532BBCD9" w14:textId="77777777" w:rsidR="00E45E6A" w:rsidRPr="004B1245" w:rsidRDefault="00E45E6A" w:rsidP="00E45E6A">
      <w:pPr>
        <w:autoSpaceDE w:val="0"/>
        <w:autoSpaceDN w:val="0"/>
        <w:adjustRightInd w:val="0"/>
        <w:spacing w:line="240" w:lineRule="auto"/>
        <w:jc w:val="both"/>
        <w:rPr>
          <w:rFonts w:cs="Arial"/>
          <w:szCs w:val="20"/>
          <w:lang w:eastAsia="ar-SA"/>
        </w:rPr>
      </w:pPr>
    </w:p>
    <w:p w14:paraId="4FF8BEAD"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2.3. Poglavitne rešitve</w:t>
      </w:r>
    </w:p>
    <w:p w14:paraId="14B7D7A1" w14:textId="77777777" w:rsidR="00E45E6A" w:rsidRPr="004B1245" w:rsidRDefault="00E45E6A" w:rsidP="00E45E6A">
      <w:pPr>
        <w:autoSpaceDE w:val="0"/>
        <w:autoSpaceDN w:val="0"/>
        <w:adjustRightInd w:val="0"/>
        <w:spacing w:line="240" w:lineRule="auto"/>
        <w:jc w:val="both"/>
        <w:rPr>
          <w:rFonts w:cs="Arial"/>
          <w:szCs w:val="20"/>
          <w:lang w:eastAsia="ar-SA"/>
        </w:rPr>
      </w:pPr>
    </w:p>
    <w:p w14:paraId="6BD7FABA" w14:textId="77777777" w:rsidR="00A86712" w:rsidRPr="004B1245" w:rsidRDefault="00E45E6A" w:rsidP="00A86712">
      <w:pPr>
        <w:autoSpaceDE w:val="0"/>
        <w:autoSpaceDN w:val="0"/>
        <w:adjustRightInd w:val="0"/>
        <w:spacing w:line="240" w:lineRule="auto"/>
        <w:jc w:val="both"/>
        <w:rPr>
          <w:rFonts w:cs="Arial"/>
          <w:szCs w:val="20"/>
          <w:lang w:eastAsia="ar-SA"/>
        </w:rPr>
      </w:pPr>
      <w:r w:rsidRPr="004B1245">
        <w:rPr>
          <w:rFonts w:cs="Arial"/>
          <w:szCs w:val="20"/>
          <w:lang w:eastAsia="ar-SA"/>
        </w:rPr>
        <w:t>V skladu s cilj</w:t>
      </w:r>
      <w:r w:rsidR="001501F2" w:rsidRPr="004B1245">
        <w:rPr>
          <w:rFonts w:cs="Arial"/>
          <w:szCs w:val="20"/>
          <w:lang w:eastAsia="ar-SA"/>
        </w:rPr>
        <w:t>i, ki so navedeni v točki 2.1. tega gradiva,</w:t>
      </w:r>
      <w:r w:rsidRPr="004B1245">
        <w:rPr>
          <w:rFonts w:cs="Arial"/>
          <w:szCs w:val="20"/>
          <w:lang w:eastAsia="ar-SA"/>
        </w:rPr>
        <w:t xml:space="preserve"> </w:t>
      </w:r>
      <w:r w:rsidR="00E30825" w:rsidRPr="004B1245">
        <w:rPr>
          <w:rFonts w:cs="Arial"/>
          <w:szCs w:val="20"/>
          <w:lang w:eastAsia="ar-SA"/>
        </w:rPr>
        <w:t>predlog zakona</w:t>
      </w:r>
      <w:r w:rsidR="0099203D" w:rsidRPr="004B1245">
        <w:rPr>
          <w:rFonts w:cs="Arial"/>
          <w:szCs w:val="20"/>
          <w:lang w:eastAsia="ar-SA"/>
        </w:rPr>
        <w:t xml:space="preserve"> </w:t>
      </w:r>
      <w:r w:rsidR="001501F2" w:rsidRPr="004B1245">
        <w:rPr>
          <w:rFonts w:cs="Arial"/>
          <w:szCs w:val="20"/>
          <w:lang w:eastAsia="ar-SA"/>
        </w:rPr>
        <w:t>v nacionalni sistem vpeljuje</w:t>
      </w:r>
      <w:r w:rsidRPr="004B1245">
        <w:rPr>
          <w:rFonts w:cs="Arial"/>
          <w:szCs w:val="20"/>
          <w:lang w:eastAsia="ar-SA"/>
        </w:rPr>
        <w:t xml:space="preserve"> naslednje rešitve:</w:t>
      </w:r>
    </w:p>
    <w:p w14:paraId="57BA9719" w14:textId="77777777" w:rsidR="00A86712" w:rsidRPr="004B1245" w:rsidRDefault="00A86712" w:rsidP="00A86712">
      <w:pPr>
        <w:autoSpaceDE w:val="0"/>
        <w:autoSpaceDN w:val="0"/>
        <w:adjustRightInd w:val="0"/>
        <w:spacing w:line="240" w:lineRule="auto"/>
        <w:jc w:val="both"/>
        <w:rPr>
          <w:rFonts w:cs="Arial"/>
          <w:szCs w:val="20"/>
          <w:lang w:eastAsia="ar-SA"/>
        </w:rPr>
      </w:pPr>
    </w:p>
    <w:p w14:paraId="2C4378B8" w14:textId="77777777" w:rsidR="00133618" w:rsidRPr="004B1245" w:rsidRDefault="001D2601" w:rsidP="006D7ECC">
      <w:pPr>
        <w:numPr>
          <w:ilvl w:val="0"/>
          <w:numId w:val="86"/>
        </w:numPr>
        <w:autoSpaceDE w:val="0"/>
        <w:autoSpaceDN w:val="0"/>
        <w:adjustRightInd w:val="0"/>
        <w:spacing w:line="240" w:lineRule="auto"/>
        <w:jc w:val="both"/>
        <w:rPr>
          <w:rFonts w:cs="Arial"/>
          <w:szCs w:val="20"/>
          <w:lang w:eastAsia="ar-SA"/>
        </w:rPr>
      </w:pPr>
      <w:r w:rsidRPr="004B1245">
        <w:rPr>
          <w:rFonts w:cs="Arial"/>
          <w:szCs w:val="20"/>
          <w:lang w:eastAsia="ar-SA"/>
        </w:rPr>
        <w:lastRenderedPageBreak/>
        <w:t>Drugo poglavje določa naslednje t</w:t>
      </w:r>
      <w:r w:rsidR="0045542A" w:rsidRPr="004B1245">
        <w:rPr>
          <w:rFonts w:cs="Arial"/>
          <w:szCs w:val="20"/>
          <w:lang w:eastAsia="ar-SA"/>
        </w:rPr>
        <w:t>ri oblike AIS</w:t>
      </w:r>
      <w:r w:rsidR="00E45E6A" w:rsidRPr="004B1245">
        <w:rPr>
          <w:rFonts w:cs="Arial"/>
          <w:szCs w:val="20"/>
          <w:lang w:eastAsia="ar-SA"/>
        </w:rPr>
        <w:t>:</w:t>
      </w:r>
      <w:r w:rsidR="00A86712" w:rsidRPr="004B1245">
        <w:rPr>
          <w:rFonts w:cs="Arial"/>
          <w:szCs w:val="20"/>
          <w:lang w:eastAsia="ar-SA"/>
        </w:rPr>
        <w:t xml:space="preserve"> </w:t>
      </w:r>
    </w:p>
    <w:p w14:paraId="337AEE21" w14:textId="77777777" w:rsidR="00A86712" w:rsidRPr="004B1245" w:rsidRDefault="00E45E6A" w:rsidP="006D7ECC">
      <w:pPr>
        <w:numPr>
          <w:ilvl w:val="0"/>
          <w:numId w:val="83"/>
        </w:numPr>
        <w:autoSpaceDE w:val="0"/>
        <w:autoSpaceDN w:val="0"/>
        <w:adjustRightInd w:val="0"/>
        <w:spacing w:line="240" w:lineRule="auto"/>
        <w:jc w:val="both"/>
        <w:rPr>
          <w:rFonts w:cs="Arial"/>
          <w:szCs w:val="20"/>
          <w:lang w:eastAsia="ar-SA"/>
        </w:rPr>
      </w:pPr>
      <w:r w:rsidRPr="004B1245">
        <w:rPr>
          <w:rFonts w:cs="Arial"/>
          <w:b/>
          <w:bCs/>
          <w:szCs w:val="20"/>
          <w:lang w:eastAsia="ar-SA"/>
        </w:rPr>
        <w:t>alternativni vzajemni sklad</w:t>
      </w:r>
      <w:r w:rsidR="00A86712" w:rsidRPr="004B1245">
        <w:rPr>
          <w:rFonts w:cs="Arial"/>
          <w:szCs w:val="20"/>
          <w:lang w:eastAsia="ar-SA"/>
        </w:rPr>
        <w:t xml:space="preserve">, </w:t>
      </w:r>
      <w:r w:rsidR="00A257D0" w:rsidRPr="004B1245">
        <w:rPr>
          <w:rFonts w:cs="Arial"/>
          <w:szCs w:val="20"/>
          <w:lang w:eastAsia="ar-SA"/>
        </w:rPr>
        <w:t xml:space="preserve">ki </w:t>
      </w:r>
      <w:r w:rsidR="004C02A8" w:rsidRPr="004B1245">
        <w:rPr>
          <w:rFonts w:cs="Arial"/>
          <w:szCs w:val="20"/>
          <w:lang w:eastAsia="ar-SA"/>
        </w:rPr>
        <w:t xml:space="preserve">je </w:t>
      </w:r>
      <w:r w:rsidR="00A86712" w:rsidRPr="004B1245">
        <w:rPr>
          <w:rFonts w:cs="Arial"/>
          <w:szCs w:val="20"/>
          <w:lang w:eastAsia="ar-SA"/>
        </w:rPr>
        <w:t xml:space="preserve">AIS </w:t>
      </w:r>
      <w:r w:rsidRPr="004B1245">
        <w:rPr>
          <w:rFonts w:cs="Arial"/>
          <w:szCs w:val="20"/>
          <w:lang w:eastAsia="ar-SA"/>
        </w:rPr>
        <w:t xml:space="preserve">oblikovan kot ločeno premoženje: </w:t>
      </w:r>
      <w:r w:rsidR="009D02AC" w:rsidRPr="004B1245">
        <w:rPr>
          <w:rFonts w:cs="Arial"/>
          <w:szCs w:val="20"/>
          <w:lang w:eastAsia="ar-SA"/>
        </w:rPr>
        <w:t>a</w:t>
      </w:r>
      <w:r w:rsidRPr="004B1245">
        <w:rPr>
          <w:rFonts w:cs="Arial"/>
          <w:szCs w:val="20"/>
          <w:lang w:eastAsia="ar-SA"/>
        </w:rPr>
        <w:t xml:space="preserve">lternativni vzajemni sklad </w:t>
      </w:r>
      <w:r w:rsidR="009D02AC" w:rsidRPr="004B1245">
        <w:rPr>
          <w:rFonts w:cs="Arial"/>
          <w:szCs w:val="20"/>
          <w:lang w:eastAsia="ar-SA"/>
        </w:rPr>
        <w:t xml:space="preserve">je </w:t>
      </w:r>
      <w:r w:rsidRPr="004B1245">
        <w:rPr>
          <w:rFonts w:cs="Arial"/>
          <w:szCs w:val="20"/>
          <w:lang w:eastAsia="ar-SA"/>
        </w:rPr>
        <w:t>premoženje, ločeno od premoženja upravljavca, ki upravlja ta sklad, in od drugega premoženja v upravljanju upravljavca AIS</w:t>
      </w:r>
      <w:r w:rsidR="009D02AC" w:rsidRPr="004B1245">
        <w:rPr>
          <w:rFonts w:cs="Arial"/>
          <w:szCs w:val="20"/>
          <w:lang w:eastAsia="ar-SA"/>
        </w:rPr>
        <w:t>;</w:t>
      </w:r>
    </w:p>
    <w:p w14:paraId="0E0E462D" w14:textId="77777777" w:rsidR="00A86712" w:rsidRPr="004B1245" w:rsidRDefault="00E45E6A" w:rsidP="006D7ECC">
      <w:pPr>
        <w:numPr>
          <w:ilvl w:val="0"/>
          <w:numId w:val="83"/>
        </w:numPr>
        <w:autoSpaceDE w:val="0"/>
        <w:autoSpaceDN w:val="0"/>
        <w:adjustRightInd w:val="0"/>
        <w:spacing w:line="240" w:lineRule="auto"/>
        <w:jc w:val="both"/>
        <w:rPr>
          <w:rFonts w:cs="Arial"/>
          <w:szCs w:val="20"/>
          <w:lang w:eastAsia="ar-SA"/>
        </w:rPr>
      </w:pPr>
      <w:r w:rsidRPr="004B1245">
        <w:rPr>
          <w:rFonts w:cs="Arial"/>
          <w:b/>
          <w:bCs/>
          <w:szCs w:val="20"/>
          <w:lang w:eastAsia="ar-SA"/>
        </w:rPr>
        <w:t>specialna komanditna družba</w:t>
      </w:r>
      <w:r w:rsidR="00A86712" w:rsidRPr="004B1245">
        <w:rPr>
          <w:rFonts w:cs="Arial"/>
          <w:szCs w:val="20"/>
          <w:lang w:eastAsia="ar-SA"/>
        </w:rPr>
        <w:t xml:space="preserve">, </w:t>
      </w:r>
      <w:r w:rsidR="00A257D0" w:rsidRPr="004B1245">
        <w:rPr>
          <w:rFonts w:cs="Arial"/>
          <w:szCs w:val="20"/>
          <w:lang w:eastAsia="ar-SA"/>
        </w:rPr>
        <w:t xml:space="preserve">ki </w:t>
      </w:r>
      <w:r w:rsidR="004C02A8" w:rsidRPr="004B1245">
        <w:rPr>
          <w:rFonts w:cs="Arial"/>
          <w:szCs w:val="20"/>
          <w:lang w:eastAsia="ar-SA"/>
        </w:rPr>
        <w:t xml:space="preserve">je </w:t>
      </w:r>
      <w:r w:rsidRPr="004B1245">
        <w:rPr>
          <w:rFonts w:cs="Arial"/>
          <w:szCs w:val="20"/>
          <w:lang w:eastAsia="ar-SA"/>
        </w:rPr>
        <w:t>AIS, oblikovan kot dvojna družba, v kateri je komplementar</w:t>
      </w:r>
      <w:r w:rsidR="0040556C" w:rsidRPr="004B1245">
        <w:rPr>
          <w:rFonts w:cs="Arial"/>
          <w:szCs w:val="20"/>
          <w:lang w:eastAsia="ar-SA"/>
        </w:rPr>
        <w:t xml:space="preserve"> </w:t>
      </w:r>
      <w:r w:rsidRPr="004B1245">
        <w:rPr>
          <w:rFonts w:cs="Arial"/>
          <w:szCs w:val="20"/>
          <w:lang w:eastAsia="ar-SA"/>
        </w:rPr>
        <w:t>upravljavec AIS ali družba, ustanovljena izključno za namene vključitve v komanditno družbo kot</w:t>
      </w:r>
      <w:r w:rsidR="007C4DC8" w:rsidRPr="004B1245">
        <w:rPr>
          <w:rFonts w:cs="Arial"/>
          <w:szCs w:val="20"/>
          <w:lang w:eastAsia="ar-SA"/>
        </w:rPr>
        <w:t xml:space="preserve"> komplementar (v nadaljnjem besedilu: namenska družba za vodenje)</w:t>
      </w:r>
      <w:r w:rsidRPr="004B1245">
        <w:rPr>
          <w:rFonts w:cs="Arial"/>
          <w:szCs w:val="20"/>
          <w:lang w:eastAsia="ar-SA"/>
        </w:rPr>
        <w:t>, katere edini družbenik je upravljavec AIS in ki ima z upravljavcem AIS sklenjeno pogodbo o upravljanju, komanditisti pa so vlagatelji v AIS</w:t>
      </w:r>
      <w:r w:rsidR="009D02AC" w:rsidRPr="004B1245">
        <w:rPr>
          <w:rFonts w:cs="Arial"/>
          <w:szCs w:val="20"/>
          <w:lang w:eastAsia="ar-SA"/>
        </w:rPr>
        <w:t>;</w:t>
      </w:r>
    </w:p>
    <w:p w14:paraId="54A6EC30" w14:textId="77777777" w:rsidR="00A86712" w:rsidRPr="004B1245" w:rsidRDefault="00E45E6A" w:rsidP="006D7ECC">
      <w:pPr>
        <w:numPr>
          <w:ilvl w:val="0"/>
          <w:numId w:val="83"/>
        </w:numPr>
        <w:autoSpaceDE w:val="0"/>
        <w:autoSpaceDN w:val="0"/>
        <w:adjustRightInd w:val="0"/>
        <w:spacing w:line="240" w:lineRule="auto"/>
        <w:jc w:val="both"/>
        <w:rPr>
          <w:rFonts w:cs="Arial"/>
          <w:szCs w:val="20"/>
          <w:lang w:eastAsia="ar-SA"/>
        </w:rPr>
      </w:pPr>
      <w:r w:rsidRPr="004B1245">
        <w:rPr>
          <w:rFonts w:cs="Arial"/>
          <w:b/>
          <w:bCs/>
          <w:szCs w:val="20"/>
          <w:lang w:eastAsia="ar-SA"/>
        </w:rPr>
        <w:t>investicijska družba</w:t>
      </w:r>
      <w:r w:rsidR="00784AE0" w:rsidRPr="004B1245">
        <w:rPr>
          <w:rFonts w:cs="Arial"/>
          <w:szCs w:val="20"/>
          <w:lang w:eastAsia="ar-SA"/>
        </w:rPr>
        <w:t xml:space="preserve">, </w:t>
      </w:r>
      <w:r w:rsidR="00A257D0" w:rsidRPr="004B1245">
        <w:rPr>
          <w:rFonts w:cs="Arial"/>
          <w:szCs w:val="20"/>
          <w:lang w:eastAsia="ar-SA"/>
        </w:rPr>
        <w:t xml:space="preserve">ki </w:t>
      </w:r>
      <w:r w:rsidR="004C02A8" w:rsidRPr="004B1245">
        <w:rPr>
          <w:rFonts w:cs="Arial"/>
          <w:szCs w:val="20"/>
          <w:lang w:eastAsia="ar-SA"/>
        </w:rPr>
        <w:t xml:space="preserve">je </w:t>
      </w:r>
      <w:r w:rsidRPr="004B1245">
        <w:rPr>
          <w:rFonts w:cs="Arial"/>
          <w:szCs w:val="20"/>
          <w:lang w:eastAsia="ar-SA"/>
        </w:rPr>
        <w:t>AIS, ki ima osnovni kapital (osnovno glavnico) razdeljen na delnice, njegovo premoženje pa upravlja upravljavec AIS</w:t>
      </w:r>
      <w:r w:rsidR="00784AE0" w:rsidRPr="004B1245">
        <w:rPr>
          <w:rFonts w:cs="Arial"/>
          <w:szCs w:val="20"/>
          <w:lang w:eastAsia="ar-SA"/>
        </w:rPr>
        <w:t xml:space="preserve">. </w:t>
      </w:r>
    </w:p>
    <w:p w14:paraId="22BFBDFD" w14:textId="77777777" w:rsidR="00784AE0" w:rsidRPr="004B1245" w:rsidRDefault="00784AE0" w:rsidP="00A86712">
      <w:pPr>
        <w:autoSpaceDE w:val="0"/>
        <w:autoSpaceDN w:val="0"/>
        <w:adjustRightInd w:val="0"/>
        <w:spacing w:line="240" w:lineRule="auto"/>
        <w:ind w:left="1440"/>
        <w:jc w:val="both"/>
        <w:rPr>
          <w:rFonts w:cs="Arial"/>
          <w:szCs w:val="20"/>
          <w:lang w:eastAsia="ar-SA"/>
        </w:rPr>
      </w:pPr>
    </w:p>
    <w:p w14:paraId="30E85081" w14:textId="77777777" w:rsidR="00F844BA" w:rsidRPr="004B1245" w:rsidRDefault="0045542A" w:rsidP="006D7ECC">
      <w:pPr>
        <w:numPr>
          <w:ilvl w:val="0"/>
          <w:numId w:val="86"/>
        </w:numPr>
        <w:autoSpaceDE w:val="0"/>
        <w:autoSpaceDN w:val="0"/>
        <w:adjustRightInd w:val="0"/>
        <w:spacing w:line="240" w:lineRule="auto"/>
        <w:jc w:val="both"/>
        <w:rPr>
          <w:rFonts w:cs="Arial"/>
          <w:szCs w:val="20"/>
          <w:lang w:eastAsia="ar-SA"/>
        </w:rPr>
      </w:pPr>
      <w:r w:rsidRPr="004B1245">
        <w:rPr>
          <w:rFonts w:cs="Arial"/>
          <w:szCs w:val="20"/>
          <w:lang w:eastAsia="ar-SA"/>
        </w:rPr>
        <w:t>Tipe alternativnih skladov</w:t>
      </w:r>
      <w:r w:rsidRPr="004B1245" w:rsidDel="0045542A">
        <w:rPr>
          <w:rFonts w:cs="Arial"/>
          <w:szCs w:val="20"/>
          <w:lang w:eastAsia="ar-SA"/>
        </w:rPr>
        <w:t xml:space="preserve"> </w:t>
      </w:r>
      <w:r w:rsidRPr="004B1245">
        <w:rPr>
          <w:rFonts w:cs="Arial"/>
          <w:szCs w:val="20"/>
          <w:lang w:eastAsia="ar-SA"/>
        </w:rPr>
        <w:t xml:space="preserve">določa </w:t>
      </w:r>
      <w:r w:rsidR="001D2601" w:rsidRPr="004B1245">
        <w:rPr>
          <w:rFonts w:cs="Arial"/>
          <w:szCs w:val="20"/>
          <w:lang w:eastAsia="ar-SA"/>
        </w:rPr>
        <w:t>tretje</w:t>
      </w:r>
      <w:r w:rsidRPr="004B1245">
        <w:rPr>
          <w:rFonts w:cs="Arial"/>
          <w:szCs w:val="20"/>
          <w:lang w:eastAsia="ar-SA"/>
        </w:rPr>
        <w:t xml:space="preserve"> </w:t>
      </w:r>
      <w:r w:rsidR="00F844BA" w:rsidRPr="004B1245">
        <w:rPr>
          <w:rFonts w:cs="Arial"/>
          <w:szCs w:val="20"/>
          <w:lang w:eastAsia="ar-SA"/>
        </w:rPr>
        <w:t>poglavj</w:t>
      </w:r>
      <w:r w:rsidRPr="004B1245">
        <w:rPr>
          <w:rFonts w:cs="Arial"/>
          <w:szCs w:val="20"/>
          <w:lang w:eastAsia="ar-SA"/>
        </w:rPr>
        <w:t>e</w:t>
      </w:r>
      <w:r w:rsidR="00F844BA" w:rsidRPr="004B1245">
        <w:rPr>
          <w:rFonts w:cs="Arial"/>
          <w:szCs w:val="20"/>
          <w:lang w:eastAsia="ar-SA"/>
        </w:rPr>
        <w:t>, in sicer :</w:t>
      </w:r>
    </w:p>
    <w:p w14:paraId="5B65242D" w14:textId="09E01FFB" w:rsidR="00F844BA" w:rsidRPr="004B1245" w:rsidRDefault="00F844BA" w:rsidP="006D7ECC">
      <w:pPr>
        <w:numPr>
          <w:ilvl w:val="0"/>
          <w:numId w:val="85"/>
        </w:numPr>
        <w:autoSpaceDE w:val="0"/>
        <w:autoSpaceDN w:val="0"/>
        <w:adjustRightInd w:val="0"/>
        <w:spacing w:after="160" w:line="240" w:lineRule="auto"/>
        <w:contextualSpacing/>
        <w:jc w:val="both"/>
        <w:rPr>
          <w:rFonts w:cs="Arial"/>
          <w:szCs w:val="20"/>
          <w:lang w:eastAsia="ar-SA"/>
        </w:rPr>
      </w:pPr>
      <w:r w:rsidRPr="004B1245">
        <w:rPr>
          <w:rFonts w:cs="Arial"/>
          <w:b/>
          <w:bCs/>
          <w:szCs w:val="20"/>
          <w:lang w:eastAsia="ar-SA"/>
        </w:rPr>
        <w:t>specialni investicijski sklad</w:t>
      </w:r>
      <w:r w:rsidR="004C02A8" w:rsidRPr="004B1245">
        <w:rPr>
          <w:rFonts w:cs="Arial"/>
          <w:b/>
          <w:bCs/>
          <w:szCs w:val="20"/>
          <w:lang w:eastAsia="ar-SA"/>
        </w:rPr>
        <w:t xml:space="preserve"> </w:t>
      </w:r>
      <w:r w:rsidR="004C02A8" w:rsidRPr="004B1245">
        <w:rPr>
          <w:rFonts w:cs="Arial"/>
          <w:szCs w:val="20"/>
          <w:lang w:eastAsia="ar-SA"/>
        </w:rPr>
        <w:t xml:space="preserve">(v </w:t>
      </w:r>
      <w:r w:rsidR="00BC6BBE" w:rsidRPr="004B1245">
        <w:rPr>
          <w:rFonts w:cs="Arial"/>
          <w:szCs w:val="20"/>
          <w:lang w:eastAsia="ar-SA"/>
        </w:rPr>
        <w:t xml:space="preserve">nadaljnjem </w:t>
      </w:r>
      <w:r w:rsidR="004C02A8" w:rsidRPr="004B1245">
        <w:rPr>
          <w:rFonts w:cs="Arial"/>
          <w:szCs w:val="20"/>
          <w:lang w:eastAsia="ar-SA"/>
        </w:rPr>
        <w:t>besedilu: SIS)</w:t>
      </w:r>
      <w:r w:rsidR="00C51205" w:rsidRPr="004B1245">
        <w:rPr>
          <w:rFonts w:cs="Arial"/>
          <w:szCs w:val="20"/>
          <w:lang w:eastAsia="ar-SA"/>
        </w:rPr>
        <w:t>,</w:t>
      </w:r>
      <w:r w:rsidR="004C02A8" w:rsidRPr="004B1245">
        <w:rPr>
          <w:rFonts w:cs="Arial"/>
          <w:szCs w:val="20"/>
          <w:lang w:eastAsia="ar-SA"/>
        </w:rPr>
        <w:t xml:space="preserve"> </w:t>
      </w:r>
      <w:r w:rsidR="00A257D0" w:rsidRPr="004B1245">
        <w:rPr>
          <w:rFonts w:cs="Arial"/>
          <w:szCs w:val="20"/>
          <w:lang w:eastAsia="ar-SA"/>
        </w:rPr>
        <w:t xml:space="preserve">ki </w:t>
      </w:r>
      <w:r w:rsidR="004C02A8" w:rsidRPr="004B1245">
        <w:rPr>
          <w:rFonts w:cs="Arial"/>
          <w:szCs w:val="20"/>
          <w:lang w:eastAsia="ar-SA"/>
        </w:rPr>
        <w:t>je</w:t>
      </w:r>
      <w:r w:rsidRPr="004B1245">
        <w:rPr>
          <w:rFonts w:cs="Arial"/>
          <w:b/>
          <w:bCs/>
          <w:szCs w:val="20"/>
          <w:lang w:eastAsia="ar-SA"/>
        </w:rPr>
        <w:t xml:space="preserve"> </w:t>
      </w:r>
      <w:r w:rsidRPr="004B1245">
        <w:rPr>
          <w:rFonts w:cs="Arial"/>
          <w:szCs w:val="20"/>
          <w:lang w:eastAsia="ar-SA"/>
        </w:rPr>
        <w:t>AIS</w:t>
      </w:r>
      <w:r w:rsidR="00FC3957" w:rsidRPr="004B1245">
        <w:rPr>
          <w:rFonts w:cs="Arial"/>
          <w:szCs w:val="20"/>
          <w:lang w:eastAsia="ar-SA"/>
        </w:rPr>
        <w:t>,</w:t>
      </w:r>
      <w:r w:rsidRPr="004B1245">
        <w:rPr>
          <w:rFonts w:cs="Arial"/>
          <w:szCs w:val="20"/>
          <w:lang w:eastAsia="ar-SA"/>
        </w:rPr>
        <w:t xml:space="preserve"> ki nalaga sredstva v skladu s svojo strategijo po načelu razpršitve tvega</w:t>
      </w:r>
      <w:r w:rsidR="004C02A8" w:rsidRPr="004B1245">
        <w:rPr>
          <w:rFonts w:cs="Arial"/>
          <w:szCs w:val="20"/>
          <w:lang w:eastAsia="ar-SA"/>
        </w:rPr>
        <w:t>n</w:t>
      </w:r>
      <w:r w:rsidRPr="004B1245">
        <w:rPr>
          <w:rFonts w:cs="Arial"/>
          <w:szCs w:val="20"/>
          <w:lang w:eastAsia="ar-SA"/>
        </w:rPr>
        <w:t>j</w:t>
      </w:r>
      <w:r w:rsidR="00E00AE5" w:rsidRPr="004B1245">
        <w:rPr>
          <w:rFonts w:cs="Arial"/>
          <w:szCs w:val="20"/>
          <w:lang w:eastAsia="ar-SA"/>
        </w:rPr>
        <w:t>, p</w:t>
      </w:r>
      <w:r w:rsidRPr="004B1245">
        <w:rPr>
          <w:rFonts w:cs="Arial"/>
          <w:szCs w:val="20"/>
          <w:lang w:eastAsia="ar-SA"/>
        </w:rPr>
        <w:t xml:space="preserve">ri </w:t>
      </w:r>
      <w:r w:rsidR="004C02A8" w:rsidRPr="004B1245">
        <w:rPr>
          <w:rFonts w:cs="Arial"/>
          <w:szCs w:val="20"/>
          <w:lang w:eastAsia="ar-SA"/>
        </w:rPr>
        <w:t>čemer</w:t>
      </w:r>
      <w:r w:rsidRPr="004B1245">
        <w:rPr>
          <w:rFonts w:cs="Arial"/>
          <w:szCs w:val="20"/>
          <w:lang w:eastAsia="ar-SA"/>
        </w:rPr>
        <w:t xml:space="preserve"> lahko svojim portfeljskim in namenskim podjetjem tudi posoja. SIS je lahko tudi AIS, ki ima naložbeno politiko dajanja posojil gospodarskim družbam. Upravljavec </w:t>
      </w:r>
      <w:r w:rsidR="003F2CA2" w:rsidRPr="004B1245">
        <w:rPr>
          <w:rFonts w:cs="Arial"/>
          <w:szCs w:val="20"/>
          <w:lang w:eastAsia="ar-SA"/>
        </w:rPr>
        <w:t xml:space="preserve">tega AIS </w:t>
      </w:r>
      <w:r w:rsidRPr="004B1245">
        <w:rPr>
          <w:rFonts w:cs="Arial"/>
          <w:szCs w:val="20"/>
          <w:lang w:eastAsia="ar-SA"/>
        </w:rPr>
        <w:t>si lahko poleg provizije za upravljanje izplača tudi nagrad</w:t>
      </w:r>
      <w:r w:rsidR="005804A8" w:rsidRPr="004B1245">
        <w:rPr>
          <w:rFonts w:cs="Arial"/>
          <w:szCs w:val="20"/>
          <w:lang w:eastAsia="ar-SA"/>
        </w:rPr>
        <w:t>o</w:t>
      </w:r>
      <w:r w:rsidRPr="004B1245">
        <w:rPr>
          <w:rFonts w:cs="Arial"/>
          <w:szCs w:val="20"/>
          <w:lang w:eastAsia="ar-SA"/>
        </w:rPr>
        <w:t xml:space="preserve"> za uspešnost</w:t>
      </w:r>
      <w:r w:rsidR="00D67D86" w:rsidRPr="004B1245">
        <w:rPr>
          <w:rFonts w:cs="Arial"/>
          <w:szCs w:val="20"/>
          <w:lang w:eastAsia="ar-SA"/>
        </w:rPr>
        <w:t>;</w:t>
      </w:r>
    </w:p>
    <w:p w14:paraId="5229BED8" w14:textId="77777777" w:rsidR="00C6054D" w:rsidRPr="004B1245" w:rsidRDefault="00F844BA" w:rsidP="006D7ECC">
      <w:pPr>
        <w:numPr>
          <w:ilvl w:val="0"/>
          <w:numId w:val="85"/>
        </w:numPr>
        <w:autoSpaceDE w:val="0"/>
        <w:autoSpaceDN w:val="0"/>
        <w:adjustRightInd w:val="0"/>
        <w:spacing w:after="160" w:line="240" w:lineRule="auto"/>
        <w:contextualSpacing/>
        <w:jc w:val="both"/>
        <w:rPr>
          <w:rFonts w:cs="Arial"/>
          <w:szCs w:val="20"/>
          <w:lang w:eastAsia="ar-SA"/>
        </w:rPr>
      </w:pPr>
      <w:r w:rsidRPr="004B1245">
        <w:rPr>
          <w:rFonts w:cs="Arial"/>
          <w:b/>
          <w:bCs/>
          <w:szCs w:val="20"/>
          <w:lang w:eastAsia="ar-SA"/>
        </w:rPr>
        <w:t>nepremičninska investicijska družba</w:t>
      </w:r>
      <w:r w:rsidR="00C51205" w:rsidRPr="004B1245">
        <w:rPr>
          <w:rFonts w:cs="Arial"/>
          <w:b/>
          <w:bCs/>
          <w:szCs w:val="20"/>
          <w:lang w:eastAsia="ar-SA"/>
        </w:rPr>
        <w:t>,</w:t>
      </w:r>
      <w:r w:rsidRPr="004B1245">
        <w:rPr>
          <w:rFonts w:cs="Arial"/>
          <w:b/>
          <w:bCs/>
          <w:szCs w:val="20"/>
          <w:lang w:eastAsia="ar-SA"/>
        </w:rPr>
        <w:t xml:space="preserve"> </w:t>
      </w:r>
      <w:r w:rsidR="00A257D0" w:rsidRPr="004B1245">
        <w:rPr>
          <w:rFonts w:cs="Arial"/>
          <w:szCs w:val="20"/>
          <w:lang w:eastAsia="ar-SA"/>
        </w:rPr>
        <w:t xml:space="preserve">ki </w:t>
      </w:r>
      <w:r w:rsidRPr="004B1245">
        <w:rPr>
          <w:rFonts w:cs="Arial"/>
          <w:szCs w:val="20"/>
          <w:lang w:eastAsia="ar-SA"/>
        </w:rPr>
        <w:t>je AIS,</w:t>
      </w:r>
      <w:r w:rsidR="00FC3957" w:rsidRPr="004B1245">
        <w:rPr>
          <w:rFonts w:cs="Arial"/>
          <w:szCs w:val="20"/>
          <w:lang w:eastAsia="ar-SA"/>
        </w:rPr>
        <w:t xml:space="preserve"> </w:t>
      </w:r>
      <w:r w:rsidRPr="004B1245">
        <w:rPr>
          <w:rFonts w:cs="Arial"/>
          <w:szCs w:val="20"/>
          <w:lang w:eastAsia="ar-SA"/>
        </w:rPr>
        <w:t>ki</w:t>
      </w:r>
      <w:r w:rsidR="00FC3957" w:rsidRPr="004B1245">
        <w:rPr>
          <w:rFonts w:cs="Arial"/>
          <w:szCs w:val="20"/>
          <w:lang w:eastAsia="ar-SA"/>
        </w:rPr>
        <w:t xml:space="preserve"> nalaga </w:t>
      </w:r>
      <w:r w:rsidRPr="004B1245">
        <w:rPr>
          <w:rFonts w:cs="Arial"/>
          <w:szCs w:val="20"/>
          <w:lang w:eastAsia="ar-SA"/>
        </w:rPr>
        <w:t>v</w:t>
      </w:r>
      <w:r w:rsidR="00FC3957" w:rsidRPr="004B1245">
        <w:rPr>
          <w:rFonts w:cs="Arial"/>
          <w:szCs w:val="20"/>
          <w:lang w:eastAsia="ar-SA"/>
        </w:rPr>
        <w:t xml:space="preserve"> </w:t>
      </w:r>
      <w:r w:rsidRPr="004B1245">
        <w:rPr>
          <w:rFonts w:cs="Arial"/>
          <w:szCs w:val="20"/>
          <w:lang w:eastAsia="ar-SA"/>
        </w:rPr>
        <w:t>nepremičnine, nepremičninske namenske družbe, enote AIS s strategijo nepremičninskih skladov in nepremičninske javne družbe, ki kotirajo na organiziranem trgu ter terjatve od nepremičninskih poslov</w:t>
      </w:r>
      <w:r w:rsidR="004327C6" w:rsidRPr="004B1245">
        <w:rPr>
          <w:rFonts w:cs="Arial"/>
          <w:szCs w:val="20"/>
          <w:lang w:eastAsia="ar-SA"/>
        </w:rPr>
        <w:t>, pri</w:t>
      </w:r>
      <w:r w:rsidRPr="004B1245">
        <w:rPr>
          <w:rFonts w:cs="Arial"/>
          <w:szCs w:val="20"/>
          <w:lang w:eastAsia="ar-SA"/>
        </w:rPr>
        <w:t xml:space="preserve"> </w:t>
      </w:r>
      <w:r w:rsidR="00A257D0" w:rsidRPr="004B1245">
        <w:rPr>
          <w:rFonts w:cs="Arial"/>
          <w:szCs w:val="20"/>
          <w:lang w:eastAsia="ar-SA"/>
        </w:rPr>
        <w:t>čemer</w:t>
      </w:r>
      <w:r w:rsidRPr="004B1245">
        <w:rPr>
          <w:rFonts w:cs="Arial"/>
          <w:szCs w:val="20"/>
          <w:lang w:eastAsia="ar-SA"/>
        </w:rPr>
        <w:t xml:space="preserve"> ima predpisano strukturo premoženja v smislu razpršitve portfelja in tehnike za učinkovito upravljanje naložb, ki morajo izpolnjevati pogoje v smislu gospodarnosti, varovanja pred tveganji, zniževanja stroškov, doseganja kapitalskih dobičkov ali prihodkov ter z upravljanjem tveganj, ki omogoča ugotavljanje, merjenje, obvladovanje in spremljanje tveganj, ki izvirajo iz uporabljenih tehnik. Nepremičninska investicijska družba si lahko pod določenimi pogoji tudi izposoja denar. Upravljavec </w:t>
      </w:r>
      <w:r w:rsidR="003F2CA2" w:rsidRPr="004B1245">
        <w:rPr>
          <w:rFonts w:cs="Arial"/>
          <w:szCs w:val="20"/>
          <w:lang w:eastAsia="ar-SA"/>
        </w:rPr>
        <w:t>t</w:t>
      </w:r>
      <w:r w:rsidR="00A257D0" w:rsidRPr="004B1245">
        <w:rPr>
          <w:rFonts w:cs="Arial"/>
          <w:szCs w:val="20"/>
          <w:lang w:eastAsia="ar-SA"/>
        </w:rPr>
        <w:t>e</w:t>
      </w:r>
      <w:r w:rsidR="003F2CA2" w:rsidRPr="004B1245">
        <w:rPr>
          <w:rFonts w:cs="Arial"/>
          <w:szCs w:val="20"/>
          <w:lang w:eastAsia="ar-SA"/>
        </w:rPr>
        <w:t xml:space="preserve">ga AIS </w:t>
      </w:r>
      <w:r w:rsidRPr="004B1245">
        <w:rPr>
          <w:rFonts w:cs="Arial"/>
          <w:szCs w:val="20"/>
          <w:lang w:eastAsia="ar-SA"/>
        </w:rPr>
        <w:t>si lahko poleg provizije za upravljanje izplača tudi določene stroške povezane s poslovanjem ter nagrad</w:t>
      </w:r>
      <w:r w:rsidR="005804A8" w:rsidRPr="004B1245">
        <w:rPr>
          <w:rFonts w:cs="Arial"/>
          <w:szCs w:val="20"/>
          <w:lang w:eastAsia="ar-SA"/>
        </w:rPr>
        <w:t>o</w:t>
      </w:r>
      <w:r w:rsidRPr="004B1245">
        <w:rPr>
          <w:rFonts w:cs="Arial"/>
          <w:szCs w:val="20"/>
          <w:lang w:eastAsia="ar-SA"/>
        </w:rPr>
        <w:t xml:space="preserve"> za uspešnost.</w:t>
      </w:r>
    </w:p>
    <w:p w14:paraId="268B3EE9" w14:textId="77777777" w:rsidR="00A257D0" w:rsidRPr="004B1245" w:rsidRDefault="0037694E" w:rsidP="006D7ECC">
      <w:pPr>
        <w:pStyle w:val="Odstavekseznama"/>
        <w:numPr>
          <w:ilvl w:val="0"/>
          <w:numId w:val="86"/>
        </w:numPr>
        <w:jc w:val="both"/>
        <w:rPr>
          <w:rFonts w:cs="Arial"/>
          <w:szCs w:val="20"/>
          <w:lang w:val="sl-SI" w:eastAsia="ar-SA"/>
        </w:rPr>
      </w:pPr>
      <w:r w:rsidRPr="004B1245">
        <w:rPr>
          <w:rFonts w:cs="Arial"/>
          <w:szCs w:val="20"/>
          <w:lang w:val="sl-SI" w:eastAsia="ar-SA"/>
        </w:rPr>
        <w:t>Določa se</w:t>
      </w:r>
      <w:r w:rsidR="003C5D98" w:rsidRPr="004B1245">
        <w:rPr>
          <w:rFonts w:cs="Arial"/>
          <w:szCs w:val="20"/>
          <w:lang w:val="sl-SI" w:eastAsia="ar-SA"/>
        </w:rPr>
        <w:t xml:space="preserve"> pogoj</w:t>
      </w:r>
      <w:r w:rsidRPr="004B1245">
        <w:rPr>
          <w:rFonts w:cs="Arial"/>
          <w:szCs w:val="20"/>
          <w:lang w:val="sl-SI" w:eastAsia="ar-SA"/>
        </w:rPr>
        <w:t>e</w:t>
      </w:r>
      <w:r w:rsidR="003C5D98" w:rsidRPr="004B1245">
        <w:rPr>
          <w:rFonts w:cs="Arial"/>
          <w:szCs w:val="20"/>
          <w:lang w:val="sl-SI" w:eastAsia="ar-SA"/>
        </w:rPr>
        <w:t xml:space="preserve"> za oblikovanje, združevanje, delitev, prenehanje in prenos upravljanja AIS, dokumenti in razkritja vlagateljem ter način njihovega poslovanja.</w:t>
      </w:r>
    </w:p>
    <w:p w14:paraId="46F92D56" w14:textId="77777777" w:rsidR="00431408" w:rsidRPr="004B1245" w:rsidRDefault="00431408" w:rsidP="00153BE7">
      <w:pPr>
        <w:autoSpaceDE w:val="0"/>
        <w:autoSpaceDN w:val="0"/>
        <w:adjustRightInd w:val="0"/>
        <w:spacing w:line="240" w:lineRule="auto"/>
        <w:jc w:val="both"/>
        <w:rPr>
          <w:rFonts w:cs="Arial"/>
          <w:szCs w:val="20"/>
          <w:lang w:eastAsia="ar-SA"/>
        </w:rPr>
      </w:pPr>
    </w:p>
    <w:p w14:paraId="604D1B06" w14:textId="77777777" w:rsidR="00153BE7" w:rsidRPr="004B1245" w:rsidRDefault="0037694E" w:rsidP="006D7ECC">
      <w:pPr>
        <w:numPr>
          <w:ilvl w:val="0"/>
          <w:numId w:val="86"/>
        </w:numPr>
        <w:autoSpaceDE w:val="0"/>
        <w:autoSpaceDN w:val="0"/>
        <w:adjustRightInd w:val="0"/>
        <w:spacing w:line="240" w:lineRule="auto"/>
        <w:jc w:val="both"/>
        <w:rPr>
          <w:rFonts w:cs="Arial"/>
          <w:szCs w:val="20"/>
          <w:lang w:eastAsia="ar-SA"/>
        </w:rPr>
      </w:pPr>
      <w:r w:rsidRPr="004B1245">
        <w:rPr>
          <w:rFonts w:cs="Arial"/>
          <w:szCs w:val="20"/>
          <w:lang w:eastAsia="ar-SA"/>
        </w:rPr>
        <w:t>Določa</w:t>
      </w:r>
      <w:r w:rsidR="00B26C1A" w:rsidRPr="004B1245">
        <w:rPr>
          <w:rFonts w:cs="Arial"/>
          <w:szCs w:val="20"/>
          <w:lang w:eastAsia="ar-SA"/>
        </w:rPr>
        <w:t xml:space="preserve"> </w:t>
      </w:r>
      <w:r w:rsidRPr="004B1245">
        <w:rPr>
          <w:rFonts w:cs="Arial"/>
          <w:szCs w:val="20"/>
          <w:lang w:eastAsia="ar-SA"/>
        </w:rPr>
        <w:t>se</w:t>
      </w:r>
      <w:r w:rsidR="00B26C1A" w:rsidRPr="004B1245">
        <w:rPr>
          <w:rFonts w:cs="Arial"/>
          <w:szCs w:val="20"/>
          <w:lang w:eastAsia="ar-SA"/>
        </w:rPr>
        <w:t xml:space="preserve"> r</w:t>
      </w:r>
      <w:r w:rsidR="00431408" w:rsidRPr="004B1245">
        <w:rPr>
          <w:rFonts w:cs="Arial"/>
          <w:szCs w:val="20"/>
          <w:lang w:eastAsia="ar-SA"/>
        </w:rPr>
        <w:t xml:space="preserve">avnanje </w:t>
      </w:r>
      <w:r w:rsidR="00E45E6A" w:rsidRPr="004B1245">
        <w:rPr>
          <w:rFonts w:cs="Arial"/>
          <w:szCs w:val="20"/>
          <w:lang w:eastAsia="ar-SA"/>
        </w:rPr>
        <w:t>nadzornega organa –</w:t>
      </w:r>
      <w:r w:rsidR="000C1101" w:rsidRPr="004B1245">
        <w:rPr>
          <w:rFonts w:cs="Arial"/>
          <w:szCs w:val="20"/>
          <w:lang w:eastAsia="ar-SA"/>
        </w:rPr>
        <w:t xml:space="preserve"> </w:t>
      </w:r>
      <w:r w:rsidR="00AB552E" w:rsidRPr="004B1245">
        <w:rPr>
          <w:rFonts w:cs="Arial"/>
          <w:szCs w:val="20"/>
          <w:lang w:eastAsia="ar-SA"/>
        </w:rPr>
        <w:t>A</w:t>
      </w:r>
      <w:r w:rsidR="00A1323C" w:rsidRPr="004B1245">
        <w:rPr>
          <w:rFonts w:cs="Arial"/>
          <w:szCs w:val="20"/>
          <w:lang w:eastAsia="ar-SA"/>
        </w:rPr>
        <w:t>gencije</w:t>
      </w:r>
      <w:r w:rsidR="00961C48" w:rsidRPr="004B1245">
        <w:rPr>
          <w:rFonts w:cs="Arial"/>
          <w:szCs w:val="20"/>
          <w:lang w:eastAsia="ar-SA"/>
        </w:rPr>
        <w:t xml:space="preserve">, in sicer </w:t>
      </w:r>
      <w:r w:rsidR="001D2601" w:rsidRPr="004B1245">
        <w:rPr>
          <w:rFonts w:cs="Arial"/>
          <w:szCs w:val="20"/>
          <w:lang w:eastAsia="ar-SA"/>
        </w:rPr>
        <w:t>šesto</w:t>
      </w:r>
      <w:r w:rsidR="00961C48" w:rsidRPr="004B1245">
        <w:rPr>
          <w:rFonts w:cs="Arial"/>
          <w:szCs w:val="20"/>
          <w:lang w:eastAsia="ar-SA"/>
        </w:rPr>
        <w:t xml:space="preserve"> poglavje ureja nadzor, </w:t>
      </w:r>
      <w:r w:rsidR="001D2601" w:rsidRPr="004B1245">
        <w:rPr>
          <w:rFonts w:cs="Arial"/>
          <w:szCs w:val="20"/>
          <w:lang w:eastAsia="ar-SA"/>
        </w:rPr>
        <w:t>sedmo</w:t>
      </w:r>
      <w:r w:rsidR="00961C48" w:rsidRPr="004B1245">
        <w:rPr>
          <w:rFonts w:cs="Arial"/>
          <w:szCs w:val="20"/>
          <w:lang w:eastAsia="ar-SA"/>
        </w:rPr>
        <w:t xml:space="preserve"> poglavje postopek odločanja v posa</w:t>
      </w:r>
      <w:r w:rsidR="00C6054D" w:rsidRPr="004B1245">
        <w:rPr>
          <w:rFonts w:cs="Arial"/>
          <w:szCs w:val="20"/>
          <w:lang w:eastAsia="ar-SA"/>
        </w:rPr>
        <w:t>m</w:t>
      </w:r>
      <w:r w:rsidR="00961C48" w:rsidRPr="004B1245">
        <w:rPr>
          <w:rFonts w:cs="Arial"/>
          <w:szCs w:val="20"/>
          <w:lang w:eastAsia="ar-SA"/>
        </w:rPr>
        <w:t>ičnih zadevah</w:t>
      </w:r>
      <w:r w:rsidR="00D67D86" w:rsidRPr="004B1245">
        <w:rPr>
          <w:rFonts w:cs="Arial"/>
          <w:szCs w:val="20"/>
          <w:lang w:eastAsia="ar-SA"/>
        </w:rPr>
        <w:t>,</w:t>
      </w:r>
      <w:r w:rsidR="00961C48" w:rsidRPr="004B1245">
        <w:rPr>
          <w:rFonts w:cs="Arial"/>
          <w:szCs w:val="20"/>
          <w:lang w:eastAsia="ar-SA"/>
        </w:rPr>
        <w:t xml:space="preserve"> </w:t>
      </w:r>
      <w:r w:rsidR="001D2601" w:rsidRPr="004B1245">
        <w:rPr>
          <w:rFonts w:cs="Arial"/>
          <w:szCs w:val="20"/>
          <w:lang w:eastAsia="ar-SA"/>
        </w:rPr>
        <w:t>osmo</w:t>
      </w:r>
      <w:r w:rsidR="00961C48" w:rsidRPr="004B1245">
        <w:rPr>
          <w:rFonts w:cs="Arial"/>
          <w:szCs w:val="20"/>
          <w:lang w:eastAsia="ar-SA"/>
        </w:rPr>
        <w:t xml:space="preserve"> poglavje, </w:t>
      </w:r>
      <w:r w:rsidR="00D67D86" w:rsidRPr="004B1245">
        <w:rPr>
          <w:rFonts w:cs="Arial"/>
          <w:szCs w:val="20"/>
          <w:lang w:eastAsia="ar-SA"/>
        </w:rPr>
        <w:t>pa</w:t>
      </w:r>
      <w:r w:rsidR="00961C48" w:rsidRPr="004B1245">
        <w:rPr>
          <w:rFonts w:cs="Arial"/>
          <w:szCs w:val="20"/>
          <w:lang w:eastAsia="ar-SA"/>
        </w:rPr>
        <w:t xml:space="preserve"> vsebuje kazenske določbe ter določa pristojnost </w:t>
      </w:r>
      <w:r w:rsidR="00AB552E" w:rsidRPr="004B1245">
        <w:rPr>
          <w:rFonts w:cs="Arial"/>
          <w:szCs w:val="20"/>
          <w:lang w:eastAsia="ar-SA"/>
        </w:rPr>
        <w:t>A</w:t>
      </w:r>
      <w:r w:rsidR="00A1323C" w:rsidRPr="004B1245">
        <w:rPr>
          <w:rFonts w:cs="Arial"/>
          <w:szCs w:val="20"/>
          <w:lang w:eastAsia="ar-SA"/>
        </w:rPr>
        <w:t>gencije</w:t>
      </w:r>
      <w:r w:rsidR="00961C48" w:rsidRPr="004B1245">
        <w:rPr>
          <w:rFonts w:cs="Arial"/>
          <w:szCs w:val="20"/>
          <w:lang w:eastAsia="ar-SA"/>
        </w:rPr>
        <w:t xml:space="preserve"> za vodenje postopkov in odločanje o prekrških. </w:t>
      </w:r>
    </w:p>
    <w:p w14:paraId="0912ACC5" w14:textId="77777777" w:rsidR="00153BE7" w:rsidRPr="004B1245" w:rsidRDefault="00153BE7" w:rsidP="00153BE7">
      <w:pPr>
        <w:autoSpaceDE w:val="0"/>
        <w:autoSpaceDN w:val="0"/>
        <w:adjustRightInd w:val="0"/>
        <w:spacing w:line="240" w:lineRule="auto"/>
        <w:jc w:val="both"/>
        <w:rPr>
          <w:rFonts w:cs="Arial"/>
          <w:szCs w:val="20"/>
          <w:lang w:eastAsia="ar-SA"/>
        </w:rPr>
      </w:pPr>
    </w:p>
    <w:p w14:paraId="2C7AB126" w14:textId="77777777" w:rsidR="00153BE7" w:rsidRPr="004B1245" w:rsidRDefault="00153BE7" w:rsidP="006D7ECC">
      <w:pPr>
        <w:numPr>
          <w:ilvl w:val="0"/>
          <w:numId w:val="86"/>
        </w:numPr>
        <w:jc w:val="both"/>
        <w:rPr>
          <w:rFonts w:cs="Arial"/>
          <w:szCs w:val="20"/>
        </w:rPr>
      </w:pPr>
      <w:r w:rsidRPr="004B1245">
        <w:rPr>
          <w:rFonts w:cs="Arial"/>
          <w:szCs w:val="20"/>
        </w:rPr>
        <w:t xml:space="preserve">Z vidika varnosti vlagateljev predlog </w:t>
      </w:r>
      <w:r w:rsidR="001D2601" w:rsidRPr="004B1245">
        <w:rPr>
          <w:rFonts w:cs="Arial"/>
          <w:szCs w:val="20"/>
        </w:rPr>
        <w:t xml:space="preserve">zakona </w:t>
      </w:r>
      <w:r w:rsidRPr="004B1245">
        <w:rPr>
          <w:rFonts w:cs="Arial"/>
          <w:szCs w:val="20"/>
        </w:rPr>
        <w:t>ureja:</w:t>
      </w:r>
    </w:p>
    <w:p w14:paraId="79EABF64" w14:textId="77777777" w:rsidR="00153BE7" w:rsidRPr="004B1245" w:rsidRDefault="00153BE7" w:rsidP="006D7ECC">
      <w:pPr>
        <w:numPr>
          <w:ilvl w:val="0"/>
          <w:numId w:val="90"/>
        </w:numPr>
        <w:jc w:val="both"/>
        <w:rPr>
          <w:rFonts w:cs="Arial"/>
          <w:szCs w:val="20"/>
        </w:rPr>
      </w:pPr>
      <w:r w:rsidRPr="004B1245">
        <w:rPr>
          <w:rFonts w:cs="Arial"/>
          <w:szCs w:val="20"/>
        </w:rPr>
        <w:t xml:space="preserve">informacije, ki morajo biti vključene v </w:t>
      </w:r>
      <w:r w:rsidR="00A24A38" w:rsidRPr="004B1245">
        <w:rPr>
          <w:rFonts w:cs="Arial"/>
          <w:szCs w:val="20"/>
        </w:rPr>
        <w:t>akt o ustanovitvi</w:t>
      </w:r>
      <w:r w:rsidRPr="004B1245">
        <w:rPr>
          <w:rFonts w:cs="Arial"/>
          <w:szCs w:val="20"/>
        </w:rPr>
        <w:t xml:space="preserve"> AIS</w:t>
      </w:r>
      <w:r w:rsidRPr="004B1245">
        <w:rPr>
          <w:rStyle w:val="Sprotnaopomba-sklic"/>
          <w:rFonts w:cs="Arial"/>
          <w:szCs w:val="20"/>
        </w:rPr>
        <w:footnoteReference w:id="2"/>
      </w:r>
      <w:r w:rsidRPr="004B1245">
        <w:rPr>
          <w:rFonts w:cs="Arial"/>
          <w:szCs w:val="20"/>
        </w:rPr>
        <w:t xml:space="preserve"> (</w:t>
      </w:r>
      <w:r w:rsidR="00A24A38" w:rsidRPr="004B1245">
        <w:rPr>
          <w:rFonts w:cs="Arial"/>
          <w:szCs w:val="20"/>
        </w:rPr>
        <w:t>8</w:t>
      </w:r>
      <w:r w:rsidRPr="004B1245">
        <w:rPr>
          <w:rFonts w:cs="Arial"/>
          <w:szCs w:val="20"/>
        </w:rPr>
        <w:t>. člen</w:t>
      </w:r>
      <w:r w:rsidR="00AA4BA4" w:rsidRPr="004B1245">
        <w:rPr>
          <w:rFonts w:cs="Arial"/>
          <w:szCs w:val="20"/>
        </w:rPr>
        <w:t>);</w:t>
      </w:r>
    </w:p>
    <w:p w14:paraId="3DBD4F32" w14:textId="77777777" w:rsidR="00153BE7" w:rsidRPr="004B1245" w:rsidRDefault="00153BE7" w:rsidP="006D7ECC">
      <w:pPr>
        <w:numPr>
          <w:ilvl w:val="0"/>
          <w:numId w:val="90"/>
        </w:numPr>
        <w:jc w:val="both"/>
        <w:rPr>
          <w:rFonts w:cs="Arial"/>
          <w:szCs w:val="20"/>
        </w:rPr>
      </w:pPr>
      <w:r w:rsidRPr="004B1245">
        <w:rPr>
          <w:rFonts w:cs="Arial"/>
          <w:szCs w:val="20"/>
        </w:rPr>
        <w:t>izdelavo prospekta (na podlagi Uredbe 2017/1129/EU</w:t>
      </w:r>
      <w:r w:rsidR="00555D76" w:rsidRPr="004B1245">
        <w:rPr>
          <w:rStyle w:val="Sprotnaopomba-sklic"/>
          <w:rFonts w:cs="Arial"/>
          <w:szCs w:val="20"/>
        </w:rPr>
        <w:footnoteReference w:id="3"/>
      </w:r>
      <w:r w:rsidRPr="004B1245">
        <w:rPr>
          <w:rFonts w:cs="Arial"/>
          <w:szCs w:val="20"/>
        </w:rPr>
        <w:t>) oziroma, če so izvzeti iz obveznosti objave prospekta, izdelavo ponudbenega dokumenta (</w:t>
      </w:r>
      <w:r w:rsidR="00555D76" w:rsidRPr="004B1245">
        <w:rPr>
          <w:rFonts w:cs="Arial"/>
          <w:szCs w:val="20"/>
        </w:rPr>
        <w:t>1</w:t>
      </w:r>
      <w:r w:rsidR="00A24A38" w:rsidRPr="004B1245">
        <w:rPr>
          <w:rFonts w:cs="Arial"/>
          <w:szCs w:val="20"/>
        </w:rPr>
        <w:t>1</w:t>
      </w:r>
      <w:r w:rsidRPr="004B1245">
        <w:rPr>
          <w:rFonts w:cs="Arial"/>
          <w:szCs w:val="20"/>
        </w:rPr>
        <w:t>. člen), ki daje dovolj informacij o pogojih ponudbe in enotah AIS;</w:t>
      </w:r>
    </w:p>
    <w:p w14:paraId="22941259" w14:textId="77777777" w:rsidR="00153BE7" w:rsidRPr="004B1245" w:rsidRDefault="00153BE7" w:rsidP="006D7ECC">
      <w:pPr>
        <w:numPr>
          <w:ilvl w:val="0"/>
          <w:numId w:val="90"/>
        </w:numPr>
        <w:jc w:val="both"/>
        <w:rPr>
          <w:rFonts w:cs="Arial"/>
          <w:szCs w:val="20"/>
        </w:rPr>
      </w:pPr>
      <w:r w:rsidRPr="004B1245">
        <w:rPr>
          <w:rFonts w:cs="Arial"/>
          <w:szCs w:val="20"/>
        </w:rPr>
        <w:t>uporabo Uredbe 1286/2014/EU</w:t>
      </w:r>
      <w:r w:rsidRPr="004B1245">
        <w:rPr>
          <w:rStyle w:val="Sprotnaopomba-sklic"/>
          <w:rFonts w:cs="Arial"/>
          <w:szCs w:val="20"/>
        </w:rPr>
        <w:footnoteReference w:id="4"/>
      </w:r>
      <w:r w:rsidRPr="004B1245">
        <w:rPr>
          <w:rFonts w:cs="Arial"/>
          <w:szCs w:val="20"/>
        </w:rPr>
        <w:t xml:space="preserve"> s strani upravljavca AIS, če bodo enote AIS dostopne tudi malim vlagateljem (11. člen),</w:t>
      </w:r>
    </w:p>
    <w:p w14:paraId="2590AA5D" w14:textId="77777777" w:rsidR="00153BE7" w:rsidRPr="004B1245" w:rsidRDefault="00D67D86" w:rsidP="006D7ECC">
      <w:pPr>
        <w:numPr>
          <w:ilvl w:val="0"/>
          <w:numId w:val="90"/>
        </w:numPr>
        <w:jc w:val="both"/>
        <w:rPr>
          <w:rFonts w:cs="Arial"/>
          <w:szCs w:val="20"/>
        </w:rPr>
      </w:pPr>
      <w:r w:rsidRPr="004B1245">
        <w:rPr>
          <w:rFonts w:cs="Arial"/>
          <w:szCs w:val="20"/>
        </w:rPr>
        <w:t xml:space="preserve">da mora biti </w:t>
      </w:r>
      <w:r w:rsidR="00153BE7" w:rsidRPr="004B1245">
        <w:rPr>
          <w:rFonts w:cs="Arial"/>
          <w:szCs w:val="20"/>
        </w:rPr>
        <w:t>premoženje SIS dano v hrambo skrbniku</w:t>
      </w:r>
      <w:r w:rsidR="00153BE7" w:rsidRPr="004B1245">
        <w:rPr>
          <w:rStyle w:val="Sprotnaopomba-sklic"/>
          <w:rFonts w:cs="Arial"/>
          <w:szCs w:val="20"/>
        </w:rPr>
        <w:footnoteReference w:id="5"/>
      </w:r>
      <w:r w:rsidR="00153BE7" w:rsidRPr="004B1245">
        <w:rPr>
          <w:rFonts w:cs="Arial"/>
          <w:szCs w:val="20"/>
        </w:rPr>
        <w:t xml:space="preserve"> (</w:t>
      </w:r>
      <w:r w:rsidR="00555D76" w:rsidRPr="004B1245">
        <w:rPr>
          <w:rFonts w:cs="Arial"/>
          <w:szCs w:val="20"/>
        </w:rPr>
        <w:t>20</w:t>
      </w:r>
      <w:r w:rsidR="00153BE7" w:rsidRPr="004B1245">
        <w:rPr>
          <w:rFonts w:cs="Arial"/>
          <w:szCs w:val="20"/>
        </w:rPr>
        <w:t>. člen),</w:t>
      </w:r>
    </w:p>
    <w:p w14:paraId="39E476F2" w14:textId="3C8650F5" w:rsidR="00153BE7" w:rsidRPr="004B1245" w:rsidRDefault="00D67D86" w:rsidP="006D7ECC">
      <w:pPr>
        <w:numPr>
          <w:ilvl w:val="0"/>
          <w:numId w:val="90"/>
        </w:numPr>
        <w:jc w:val="both"/>
        <w:rPr>
          <w:rFonts w:cs="Arial"/>
          <w:szCs w:val="20"/>
        </w:rPr>
      </w:pPr>
      <w:r w:rsidRPr="004B1245">
        <w:rPr>
          <w:rFonts w:cs="Arial"/>
          <w:szCs w:val="20"/>
        </w:rPr>
        <w:lastRenderedPageBreak/>
        <w:t xml:space="preserve">da morajo biti </w:t>
      </w:r>
      <w:r w:rsidR="00A3008B" w:rsidRPr="004B1245">
        <w:rPr>
          <w:rFonts w:cs="Arial"/>
          <w:szCs w:val="20"/>
        </w:rPr>
        <w:t xml:space="preserve">ali bodo morale biti </w:t>
      </w:r>
      <w:r w:rsidR="00153BE7" w:rsidRPr="004B1245">
        <w:rPr>
          <w:rFonts w:cs="Arial"/>
          <w:szCs w:val="20"/>
        </w:rPr>
        <w:t>delnice nepremičninske investicijske družbe uvrščene v trgovanje na organiziranem trgu (10</w:t>
      </w:r>
      <w:r w:rsidR="003F407D">
        <w:rPr>
          <w:rFonts w:cs="Arial"/>
          <w:szCs w:val="20"/>
        </w:rPr>
        <w:t>7</w:t>
      </w:r>
      <w:r w:rsidR="00153BE7" w:rsidRPr="004B1245">
        <w:rPr>
          <w:rFonts w:cs="Arial"/>
          <w:szCs w:val="20"/>
        </w:rPr>
        <w:t xml:space="preserve">. člen), </w:t>
      </w:r>
      <w:r w:rsidR="00A3008B" w:rsidRPr="004B1245">
        <w:rPr>
          <w:rFonts w:cs="Arial"/>
          <w:szCs w:val="20"/>
        </w:rPr>
        <w:t>pri</w:t>
      </w:r>
      <w:r w:rsidR="00153BE7" w:rsidRPr="004B1245">
        <w:rPr>
          <w:rFonts w:cs="Arial"/>
          <w:szCs w:val="20"/>
        </w:rPr>
        <w:t xml:space="preserve"> čimer se mora upoštevati vse </w:t>
      </w:r>
      <w:r w:rsidR="00A3008B" w:rsidRPr="004B1245">
        <w:rPr>
          <w:rFonts w:cs="Arial"/>
          <w:szCs w:val="20"/>
        </w:rPr>
        <w:t xml:space="preserve">zahteve </w:t>
      </w:r>
      <w:r w:rsidR="00153BE7" w:rsidRPr="004B1245">
        <w:rPr>
          <w:rFonts w:cs="Arial"/>
          <w:szCs w:val="20"/>
        </w:rPr>
        <w:t>ZTFI-1</w:t>
      </w:r>
      <w:r w:rsidR="00AA4BA4" w:rsidRPr="004B1245">
        <w:rPr>
          <w:rStyle w:val="Sprotnaopomba-sklic"/>
          <w:rFonts w:cs="Arial"/>
          <w:szCs w:val="20"/>
        </w:rPr>
        <w:footnoteReference w:id="6"/>
      </w:r>
      <w:r w:rsidR="00153BE7" w:rsidRPr="004B1245">
        <w:rPr>
          <w:rFonts w:cs="Arial"/>
          <w:szCs w:val="20"/>
        </w:rPr>
        <w:t xml:space="preserve"> glede varstva vlagateljev,</w:t>
      </w:r>
    </w:p>
    <w:p w14:paraId="0CB3EE7F" w14:textId="77777777" w:rsidR="00153BE7" w:rsidRPr="004B1245" w:rsidRDefault="00153BE7" w:rsidP="006D7ECC">
      <w:pPr>
        <w:numPr>
          <w:ilvl w:val="0"/>
          <w:numId w:val="90"/>
        </w:numPr>
        <w:jc w:val="both"/>
        <w:rPr>
          <w:rFonts w:cs="Arial"/>
          <w:szCs w:val="20"/>
        </w:rPr>
      </w:pPr>
      <w:r w:rsidRPr="004B1245">
        <w:rPr>
          <w:rFonts w:cs="Arial"/>
          <w:szCs w:val="20"/>
        </w:rPr>
        <w:t>enote SIS se lahko tržijo fizičnim osebam, ki pisno izjavijo, da se zavedajo vseh tveganj, povezanih z naložbo v SIS</w:t>
      </w:r>
      <w:r w:rsidR="00A3008B" w:rsidRPr="004B1245">
        <w:rPr>
          <w:rFonts w:cs="Arial"/>
          <w:szCs w:val="20"/>
        </w:rPr>
        <w:t>,</w:t>
      </w:r>
      <w:r w:rsidRPr="004B1245">
        <w:rPr>
          <w:rFonts w:cs="Arial"/>
          <w:szCs w:val="20"/>
        </w:rPr>
        <w:t xml:space="preserve"> in se hkrati s pogodbo z upravljavcem SIS obvežejo, da bodo v SIS </w:t>
      </w:r>
      <w:r w:rsidR="001B4819" w:rsidRPr="004B1245">
        <w:rPr>
          <w:rFonts w:cs="Arial"/>
          <w:szCs w:val="20"/>
        </w:rPr>
        <w:t xml:space="preserve">vložile </w:t>
      </w:r>
      <w:r w:rsidRPr="004B1245">
        <w:rPr>
          <w:rFonts w:cs="Arial"/>
          <w:szCs w:val="20"/>
        </w:rPr>
        <w:t xml:space="preserve">vsaj 50.000 eurov (sprememba </w:t>
      </w:r>
      <w:r w:rsidR="00725425" w:rsidRPr="004B1245">
        <w:rPr>
          <w:rFonts w:cs="Arial"/>
          <w:szCs w:val="20"/>
        </w:rPr>
        <w:t>tretjega</w:t>
      </w:r>
      <w:r w:rsidRPr="004B1245">
        <w:rPr>
          <w:rFonts w:cs="Arial"/>
          <w:szCs w:val="20"/>
        </w:rPr>
        <w:t xml:space="preserve"> odstavka 199. člena ZUAIS)</w:t>
      </w:r>
      <w:r w:rsidR="000B2CB0" w:rsidRPr="004B1245">
        <w:rPr>
          <w:rFonts w:cs="Arial"/>
          <w:szCs w:val="20"/>
        </w:rPr>
        <w:t>. Z</w:t>
      </w:r>
      <w:r w:rsidRPr="004B1245">
        <w:rPr>
          <w:rFonts w:cs="Arial"/>
          <w:szCs w:val="20"/>
        </w:rPr>
        <w:t xml:space="preserve"> vidika varstva malih vlagateljev se je postavil</w:t>
      </w:r>
      <w:r w:rsidR="000B2CB0" w:rsidRPr="004B1245">
        <w:rPr>
          <w:rFonts w:cs="Arial"/>
          <w:szCs w:val="20"/>
        </w:rPr>
        <w:t>a</w:t>
      </w:r>
      <w:r w:rsidRPr="004B1245">
        <w:rPr>
          <w:rFonts w:cs="Arial"/>
          <w:szCs w:val="20"/>
        </w:rPr>
        <w:t xml:space="preserve"> omejitev zneska z namenom, da bo mali vlagatelj ob taki naložbi še dodatno pretehtal tveganja, ki jim bo z naložbo v SIS izpostavljen.</w:t>
      </w:r>
    </w:p>
    <w:p w14:paraId="6DD123AC" w14:textId="77777777" w:rsidR="00D229BF" w:rsidRPr="004B1245" w:rsidRDefault="00D229BF" w:rsidP="00D229BF">
      <w:pPr>
        <w:autoSpaceDE w:val="0"/>
        <w:autoSpaceDN w:val="0"/>
        <w:adjustRightInd w:val="0"/>
        <w:spacing w:line="240" w:lineRule="auto"/>
        <w:jc w:val="both"/>
        <w:rPr>
          <w:rFonts w:cs="Arial"/>
          <w:b/>
          <w:bCs/>
          <w:szCs w:val="20"/>
          <w:lang w:eastAsia="ar-SA"/>
        </w:rPr>
      </w:pPr>
    </w:p>
    <w:p w14:paraId="0B527DC4" w14:textId="77777777" w:rsidR="00D229BF" w:rsidRPr="004B1245" w:rsidRDefault="00D229BF" w:rsidP="006D7ECC">
      <w:pPr>
        <w:numPr>
          <w:ilvl w:val="0"/>
          <w:numId w:val="86"/>
        </w:numPr>
        <w:autoSpaceDE w:val="0"/>
        <w:autoSpaceDN w:val="0"/>
        <w:adjustRightInd w:val="0"/>
        <w:spacing w:line="240" w:lineRule="auto"/>
        <w:jc w:val="both"/>
        <w:rPr>
          <w:rFonts w:cs="Arial"/>
          <w:szCs w:val="20"/>
          <w:lang w:eastAsia="ar-SA"/>
        </w:rPr>
      </w:pPr>
      <w:r w:rsidRPr="004B1245">
        <w:rPr>
          <w:rFonts w:cs="Arial"/>
          <w:b/>
          <w:bCs/>
          <w:szCs w:val="20"/>
          <w:lang w:eastAsia="ar-SA"/>
        </w:rPr>
        <w:t xml:space="preserve">S spremembami ZISDU-3, ZUAIS in </w:t>
      </w:r>
      <w:r w:rsidR="00E30825" w:rsidRPr="004B1245">
        <w:rPr>
          <w:rFonts w:cs="Arial"/>
          <w:b/>
          <w:bCs/>
          <w:szCs w:val="20"/>
          <w:lang w:eastAsia="ar-SA"/>
        </w:rPr>
        <w:t>tem predlogom zakona</w:t>
      </w:r>
      <w:r w:rsidR="00681BC2" w:rsidRPr="004B1245">
        <w:rPr>
          <w:rFonts w:cs="Arial"/>
          <w:b/>
          <w:bCs/>
          <w:szCs w:val="20"/>
          <w:lang w:eastAsia="ar-SA"/>
        </w:rPr>
        <w:t xml:space="preserve"> </w:t>
      </w:r>
      <w:r w:rsidRPr="004B1245">
        <w:rPr>
          <w:rFonts w:cs="Arial"/>
          <w:b/>
          <w:bCs/>
          <w:szCs w:val="20"/>
          <w:lang w:eastAsia="ar-SA"/>
        </w:rPr>
        <w:t>se bodo v ZISDU-3 črtale določbe o AIS</w:t>
      </w:r>
      <w:r w:rsidRPr="004B1245">
        <w:rPr>
          <w:rFonts w:cs="Arial"/>
          <w:szCs w:val="20"/>
          <w:lang w:eastAsia="ar-SA"/>
        </w:rPr>
        <w:t xml:space="preserve">, ki javno zbirajo premoženje, s čimer se bo celotna ureditev upravljanja in oblik AIS prenesla v ZUAIS ter v omenjeni predlog zakona, ki je </w:t>
      </w:r>
      <w:r w:rsidRPr="004B1245">
        <w:rPr>
          <w:rFonts w:cs="Arial"/>
          <w:i/>
          <w:iCs/>
          <w:szCs w:val="20"/>
          <w:lang w:eastAsia="ar-SA"/>
        </w:rPr>
        <w:t>lex specialis</w:t>
      </w:r>
      <w:r w:rsidRPr="004B1245">
        <w:rPr>
          <w:rFonts w:cs="Arial"/>
          <w:szCs w:val="20"/>
          <w:lang w:eastAsia="ar-SA"/>
        </w:rPr>
        <w:t xml:space="preserve">. Takšna ureditev pomeni jasnejše razlikovanje med ureditvijo za kolektivne naložbene podjeme za vlaganja v prenosljive vrednostne papirje (v </w:t>
      </w:r>
      <w:r w:rsidRPr="004B1245">
        <w:rPr>
          <w:rFonts w:cs="Arial"/>
          <w:szCs w:val="20"/>
        </w:rPr>
        <w:t>nadaljnjem besedilu</w:t>
      </w:r>
      <w:r w:rsidRPr="004B1245">
        <w:rPr>
          <w:rFonts w:cs="Arial"/>
          <w:szCs w:val="20"/>
          <w:lang w:eastAsia="ar-SA"/>
        </w:rPr>
        <w:t>: KNPVP) in AIS</w:t>
      </w:r>
      <w:r w:rsidR="00681BC2" w:rsidRPr="004B1245">
        <w:rPr>
          <w:rFonts w:cs="Arial"/>
          <w:szCs w:val="20"/>
          <w:lang w:eastAsia="ar-SA"/>
        </w:rPr>
        <w:t>.</w:t>
      </w:r>
      <w:r w:rsidRPr="004B1245">
        <w:rPr>
          <w:rFonts w:cs="Arial"/>
          <w:szCs w:val="20"/>
          <w:lang w:eastAsia="ar-SA"/>
        </w:rPr>
        <w:t xml:space="preserve"> </w:t>
      </w:r>
      <w:r w:rsidR="00681BC2" w:rsidRPr="004B1245">
        <w:rPr>
          <w:rFonts w:cs="Arial"/>
          <w:szCs w:val="20"/>
          <w:lang w:eastAsia="ar-SA"/>
        </w:rPr>
        <w:t xml:space="preserve">Nova </w:t>
      </w:r>
      <w:r w:rsidRPr="004B1245">
        <w:rPr>
          <w:rFonts w:cs="Arial"/>
          <w:szCs w:val="20"/>
          <w:lang w:eastAsia="ar-SA"/>
        </w:rPr>
        <w:t xml:space="preserve">ureditev investicijskih skladov v Republiki Sloveniji s tem upošteva tudi ureditev na ravni EU. </w:t>
      </w:r>
    </w:p>
    <w:p w14:paraId="76AF7A7A" w14:textId="77777777" w:rsidR="00D229BF" w:rsidRPr="004B1245" w:rsidRDefault="00D229BF" w:rsidP="00D229BF">
      <w:pPr>
        <w:autoSpaceDE w:val="0"/>
        <w:autoSpaceDN w:val="0"/>
        <w:adjustRightInd w:val="0"/>
        <w:spacing w:line="240" w:lineRule="auto"/>
        <w:jc w:val="both"/>
        <w:rPr>
          <w:rFonts w:cs="Arial"/>
          <w:szCs w:val="20"/>
          <w:lang w:eastAsia="ar-SA"/>
        </w:rPr>
      </w:pPr>
    </w:p>
    <w:p w14:paraId="44FA95F4" w14:textId="77777777" w:rsidR="00D229BF" w:rsidRPr="004B1245" w:rsidRDefault="00725425" w:rsidP="006D7ECC">
      <w:pPr>
        <w:numPr>
          <w:ilvl w:val="0"/>
          <w:numId w:val="86"/>
        </w:numPr>
        <w:autoSpaceDE w:val="0"/>
        <w:autoSpaceDN w:val="0"/>
        <w:adjustRightInd w:val="0"/>
        <w:spacing w:line="240" w:lineRule="auto"/>
        <w:jc w:val="both"/>
        <w:rPr>
          <w:rFonts w:cs="Arial"/>
          <w:szCs w:val="20"/>
          <w:lang w:eastAsia="ar-SA"/>
        </w:rPr>
      </w:pPr>
      <w:r w:rsidRPr="004B1245">
        <w:rPr>
          <w:rFonts w:cs="Arial"/>
          <w:szCs w:val="20"/>
          <w:lang w:eastAsia="ar-SA"/>
        </w:rPr>
        <w:t xml:space="preserve">S predlogom zakona </w:t>
      </w:r>
      <w:r w:rsidR="00D229BF" w:rsidRPr="004B1245">
        <w:rPr>
          <w:rFonts w:cs="Arial"/>
          <w:szCs w:val="20"/>
          <w:lang w:eastAsia="ar-SA"/>
        </w:rPr>
        <w:t xml:space="preserve">bodo </w:t>
      </w:r>
      <w:r w:rsidRPr="004B1245">
        <w:rPr>
          <w:rFonts w:cs="Arial"/>
          <w:szCs w:val="20"/>
          <w:lang w:eastAsia="ar-SA"/>
        </w:rPr>
        <w:t>v</w:t>
      </w:r>
      <w:r w:rsidR="00D229BF" w:rsidRPr="004B1245">
        <w:rPr>
          <w:rFonts w:cs="Arial"/>
          <w:szCs w:val="20"/>
          <w:lang w:eastAsia="ar-SA"/>
        </w:rPr>
        <w:t xml:space="preserve"> ZISDU-3 urejeni le KNPVP, kar na ravni EU ureja Direktiva 2009/65/ES, in </w:t>
      </w:r>
      <w:r w:rsidRPr="004B1245">
        <w:rPr>
          <w:rFonts w:cs="Arial"/>
          <w:szCs w:val="20"/>
          <w:lang w:eastAsia="ar-SA"/>
        </w:rPr>
        <w:t>v</w:t>
      </w:r>
      <w:r w:rsidR="00D229BF" w:rsidRPr="004B1245">
        <w:rPr>
          <w:rFonts w:cs="Arial"/>
          <w:szCs w:val="20"/>
          <w:lang w:eastAsia="ar-SA"/>
        </w:rPr>
        <w:t xml:space="preserve"> ZUAIS le upravljavci AIS, kar na ravni EU ureja Direktiva 2011/61/EU. </w:t>
      </w:r>
    </w:p>
    <w:p w14:paraId="5C578064" w14:textId="77777777" w:rsidR="00D229BF" w:rsidRPr="004B1245" w:rsidRDefault="00D229BF" w:rsidP="00D229BF">
      <w:pPr>
        <w:autoSpaceDE w:val="0"/>
        <w:autoSpaceDN w:val="0"/>
        <w:adjustRightInd w:val="0"/>
        <w:spacing w:line="240" w:lineRule="auto"/>
        <w:jc w:val="both"/>
        <w:rPr>
          <w:rFonts w:cs="Arial"/>
          <w:szCs w:val="20"/>
          <w:lang w:eastAsia="ar-SA"/>
        </w:rPr>
      </w:pPr>
    </w:p>
    <w:p w14:paraId="23E5527F" w14:textId="77777777" w:rsidR="00D229BF" w:rsidRPr="004B1245" w:rsidRDefault="00D229BF" w:rsidP="006D7ECC">
      <w:pPr>
        <w:numPr>
          <w:ilvl w:val="0"/>
          <w:numId w:val="86"/>
        </w:numPr>
        <w:autoSpaceDE w:val="0"/>
        <w:autoSpaceDN w:val="0"/>
        <w:adjustRightInd w:val="0"/>
        <w:spacing w:line="240" w:lineRule="auto"/>
        <w:jc w:val="both"/>
        <w:rPr>
          <w:rFonts w:cs="Arial"/>
          <w:szCs w:val="20"/>
          <w:lang w:eastAsia="ar-SA"/>
        </w:rPr>
      </w:pPr>
      <w:r w:rsidRPr="004B1245">
        <w:rPr>
          <w:rFonts w:cs="Arial"/>
          <w:szCs w:val="20"/>
          <w:lang w:eastAsia="ar-SA"/>
        </w:rPr>
        <w:t>Ker se s predlogom zakona posega v določbe ZISDU-3 in ZUAIS, s katerimi so bile v pravni red Republike Slovenije prenesene določbe več direktiv EU, s tem predlogom zakona pa se jih spreminja, se hkrati obnavlja presoja in izkazovanje skladnosti predloga zakona, kot izkazano v izjavi o skladnosti in korelacijski tabeli.</w:t>
      </w:r>
    </w:p>
    <w:p w14:paraId="2F9AA7A2" w14:textId="77777777" w:rsidR="00D229BF" w:rsidRPr="004B1245" w:rsidRDefault="00D229BF" w:rsidP="00153BE7">
      <w:pPr>
        <w:autoSpaceDE w:val="0"/>
        <w:autoSpaceDN w:val="0"/>
        <w:adjustRightInd w:val="0"/>
        <w:spacing w:line="240" w:lineRule="auto"/>
        <w:jc w:val="both"/>
        <w:rPr>
          <w:rFonts w:cs="Arial"/>
          <w:szCs w:val="20"/>
          <w:lang w:eastAsia="ar-SA"/>
        </w:rPr>
      </w:pPr>
    </w:p>
    <w:p w14:paraId="5B1DAEFE" w14:textId="77777777" w:rsidR="001501F2" w:rsidRPr="004B1245" w:rsidRDefault="00E30825" w:rsidP="006D7ECC">
      <w:pPr>
        <w:numPr>
          <w:ilvl w:val="0"/>
          <w:numId w:val="86"/>
        </w:numPr>
        <w:autoSpaceDE w:val="0"/>
        <w:autoSpaceDN w:val="0"/>
        <w:adjustRightInd w:val="0"/>
        <w:spacing w:line="240" w:lineRule="auto"/>
        <w:jc w:val="both"/>
        <w:rPr>
          <w:rFonts w:cs="Arial"/>
          <w:szCs w:val="20"/>
          <w:lang w:eastAsia="ar-SA"/>
        </w:rPr>
      </w:pPr>
      <w:r w:rsidRPr="004B1245">
        <w:rPr>
          <w:rFonts w:cs="Arial"/>
          <w:szCs w:val="20"/>
          <w:lang w:eastAsia="ar-SA"/>
        </w:rPr>
        <w:t>Predlog zakona</w:t>
      </w:r>
      <w:r w:rsidR="00681BC2" w:rsidRPr="004B1245">
        <w:rPr>
          <w:rFonts w:cs="Arial"/>
          <w:szCs w:val="20"/>
          <w:lang w:eastAsia="ar-SA"/>
        </w:rPr>
        <w:t xml:space="preserve"> </w:t>
      </w:r>
      <w:r w:rsidR="000C6238" w:rsidRPr="004B1245">
        <w:rPr>
          <w:rFonts w:cs="Arial"/>
          <w:szCs w:val="20"/>
          <w:lang w:eastAsia="ar-SA"/>
        </w:rPr>
        <w:t xml:space="preserve">vključuje prenos zadnje spremembe Direktive </w:t>
      </w:r>
      <w:r w:rsidR="001501F2" w:rsidRPr="004B1245">
        <w:rPr>
          <w:rFonts w:cs="Arial"/>
          <w:szCs w:val="20"/>
        </w:rPr>
        <w:t>2009/65/ES glede uporabe dokument</w:t>
      </w:r>
      <w:r w:rsidR="006E7241" w:rsidRPr="004B1245">
        <w:rPr>
          <w:rFonts w:cs="Arial"/>
          <w:szCs w:val="20"/>
        </w:rPr>
        <w:t xml:space="preserve">a </w:t>
      </w:r>
      <w:r w:rsidR="001501F2" w:rsidRPr="004B1245">
        <w:rPr>
          <w:rFonts w:cs="Arial"/>
          <w:szCs w:val="20"/>
        </w:rPr>
        <w:t xml:space="preserve">s ključnimi </w:t>
      </w:r>
      <w:r w:rsidR="006E7241" w:rsidRPr="004B1245">
        <w:rPr>
          <w:rFonts w:cs="Arial"/>
          <w:szCs w:val="20"/>
        </w:rPr>
        <w:t>informacijami za vlagatelje</w:t>
      </w:r>
      <w:r w:rsidR="0073027C" w:rsidRPr="004B1245">
        <w:rPr>
          <w:rFonts w:cs="Arial"/>
          <w:szCs w:val="20"/>
        </w:rPr>
        <w:t>. V kolikor</w:t>
      </w:r>
      <w:r w:rsidR="001501F2" w:rsidRPr="004B1245">
        <w:rPr>
          <w:rFonts w:cs="Arial"/>
          <w:szCs w:val="20"/>
        </w:rPr>
        <w:t xml:space="preserve"> družb</w:t>
      </w:r>
      <w:r w:rsidR="0073027C" w:rsidRPr="004B1245">
        <w:rPr>
          <w:rFonts w:cs="Arial"/>
          <w:szCs w:val="20"/>
        </w:rPr>
        <w:t>a</w:t>
      </w:r>
      <w:r w:rsidR="001501F2" w:rsidRPr="004B1245">
        <w:rPr>
          <w:rFonts w:cs="Arial"/>
          <w:szCs w:val="20"/>
        </w:rPr>
        <w:t xml:space="preserve"> za upravljanje </w:t>
      </w:r>
      <w:r w:rsidR="0073027C" w:rsidRPr="004B1245">
        <w:rPr>
          <w:rFonts w:cs="Arial"/>
          <w:szCs w:val="20"/>
        </w:rPr>
        <w:t xml:space="preserve">že pripravi dokument s ključnimi informacijami po Uredbi 1286/2014/EU, že izpolnjuje </w:t>
      </w:r>
      <w:r w:rsidR="006E7241" w:rsidRPr="004B1245">
        <w:rPr>
          <w:rFonts w:cs="Arial"/>
          <w:szCs w:val="20"/>
        </w:rPr>
        <w:t xml:space="preserve">zahtevo za pripravo takšnega dokumenta </w:t>
      </w:r>
      <w:r w:rsidR="0073027C" w:rsidRPr="004B1245">
        <w:rPr>
          <w:rFonts w:cs="Arial"/>
          <w:szCs w:val="20"/>
        </w:rPr>
        <w:t>tudi po Direktivi 2009/65/ES</w:t>
      </w:r>
      <w:r w:rsidR="001501F2" w:rsidRPr="004B1245">
        <w:rPr>
          <w:rFonts w:cs="Arial"/>
          <w:szCs w:val="20"/>
        </w:rPr>
        <w:t>.</w:t>
      </w:r>
      <w:r w:rsidR="00A86712" w:rsidRPr="004B1245">
        <w:rPr>
          <w:rFonts w:cs="Arial"/>
          <w:szCs w:val="20"/>
        </w:rPr>
        <w:t xml:space="preserve"> </w:t>
      </w:r>
    </w:p>
    <w:p w14:paraId="1CCF2882" w14:textId="77777777" w:rsidR="00E45E6A" w:rsidRPr="004B1245" w:rsidRDefault="00E45E6A" w:rsidP="00E45E6A">
      <w:pPr>
        <w:autoSpaceDE w:val="0"/>
        <w:autoSpaceDN w:val="0"/>
        <w:adjustRightInd w:val="0"/>
        <w:spacing w:line="240" w:lineRule="auto"/>
        <w:jc w:val="both"/>
        <w:rPr>
          <w:rFonts w:cs="Arial"/>
          <w:szCs w:val="20"/>
          <w:lang w:eastAsia="ar-SA"/>
        </w:rPr>
      </w:pPr>
    </w:p>
    <w:p w14:paraId="5251BBB9" w14:textId="77777777" w:rsidR="00E45E6A" w:rsidRPr="004B1245" w:rsidRDefault="00E45E6A" w:rsidP="00E45E6A">
      <w:pPr>
        <w:autoSpaceDE w:val="0"/>
        <w:autoSpaceDN w:val="0"/>
        <w:adjustRightInd w:val="0"/>
        <w:spacing w:line="240" w:lineRule="auto"/>
        <w:jc w:val="both"/>
        <w:rPr>
          <w:rFonts w:cs="Arial"/>
          <w:szCs w:val="20"/>
          <w:lang w:eastAsia="ar-SA"/>
        </w:rPr>
      </w:pPr>
    </w:p>
    <w:p w14:paraId="249B8066"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3.</w:t>
      </w:r>
      <w:r w:rsidR="003C584C" w:rsidRPr="004B1245">
        <w:rPr>
          <w:rFonts w:cs="Arial"/>
          <w:b/>
          <w:bCs/>
          <w:szCs w:val="20"/>
          <w:lang w:eastAsia="ar-SA"/>
        </w:rPr>
        <w:t xml:space="preserve"> </w:t>
      </w:r>
      <w:r w:rsidRPr="004B1245">
        <w:rPr>
          <w:rFonts w:cs="Arial"/>
          <w:b/>
          <w:bCs/>
          <w:szCs w:val="20"/>
          <w:lang w:eastAsia="ar-SA"/>
        </w:rPr>
        <w:t>OCENA FINANČNIH POSLEDIC PREDLOGA ZAKONA ZA DRŽAVNI PRORAČUN IN DRUGA JAVNA FINANČNA SREDSTVA</w:t>
      </w:r>
    </w:p>
    <w:p w14:paraId="7C999ADF" w14:textId="77777777" w:rsidR="00E45E6A" w:rsidRPr="004B1245" w:rsidRDefault="00E45E6A" w:rsidP="00E45E6A">
      <w:pPr>
        <w:autoSpaceDE w:val="0"/>
        <w:autoSpaceDN w:val="0"/>
        <w:adjustRightInd w:val="0"/>
        <w:spacing w:line="240" w:lineRule="auto"/>
        <w:jc w:val="both"/>
        <w:rPr>
          <w:rFonts w:cs="Arial"/>
          <w:szCs w:val="20"/>
          <w:lang w:eastAsia="ar-SA"/>
        </w:rPr>
      </w:pPr>
    </w:p>
    <w:p w14:paraId="2BD76AB4"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Predlog zakona nima finančnih posledic za državni proračun in druga javn</w:t>
      </w:r>
      <w:r w:rsidR="009D02AC" w:rsidRPr="004B1245">
        <w:rPr>
          <w:rFonts w:cs="Arial"/>
          <w:szCs w:val="20"/>
          <w:lang w:eastAsia="ar-SA"/>
        </w:rPr>
        <w:t>o</w:t>
      </w:r>
      <w:r w:rsidRPr="004B1245">
        <w:rPr>
          <w:rFonts w:cs="Arial"/>
          <w:szCs w:val="20"/>
          <w:lang w:eastAsia="ar-SA"/>
        </w:rPr>
        <w:t>finančna sredstva.</w:t>
      </w:r>
    </w:p>
    <w:p w14:paraId="02254174" w14:textId="77777777" w:rsidR="00E45E6A" w:rsidRPr="004B1245" w:rsidRDefault="00E45E6A" w:rsidP="00E45E6A">
      <w:pPr>
        <w:autoSpaceDE w:val="0"/>
        <w:autoSpaceDN w:val="0"/>
        <w:adjustRightInd w:val="0"/>
        <w:spacing w:line="240" w:lineRule="auto"/>
        <w:jc w:val="both"/>
        <w:rPr>
          <w:rFonts w:cs="Arial"/>
          <w:szCs w:val="20"/>
          <w:lang w:eastAsia="ar-SA"/>
        </w:rPr>
      </w:pPr>
    </w:p>
    <w:p w14:paraId="6A4CAC3F"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4.</w:t>
      </w:r>
      <w:r w:rsidR="003C584C" w:rsidRPr="004B1245">
        <w:rPr>
          <w:rFonts w:cs="Arial"/>
          <w:b/>
          <w:bCs/>
          <w:szCs w:val="20"/>
          <w:lang w:eastAsia="ar-SA"/>
        </w:rPr>
        <w:t xml:space="preserve"> </w:t>
      </w:r>
      <w:r w:rsidRPr="004B1245">
        <w:rPr>
          <w:rFonts w:cs="Arial"/>
          <w:b/>
          <w:bCs/>
          <w:szCs w:val="20"/>
          <w:lang w:eastAsia="ar-SA"/>
        </w:rPr>
        <w:t>NAVEDBA, DA SO SREDSTVA ZA IZVAJANJE ZAKONA V DRŽAVNEM PRORAČUNU ZAGOTOVLJENA, ČE PREDLOG ZAKONA PREDVIDEVA PORABO PRORAČUNSKIH SREDSTEV V OBDOBJU, ZA KATERO JE BIL DRŽAVNI PRORAČUN ŽE SPREJET</w:t>
      </w:r>
    </w:p>
    <w:p w14:paraId="1A78D411" w14:textId="77777777" w:rsidR="00E45E6A" w:rsidRPr="004B1245" w:rsidRDefault="00E45E6A" w:rsidP="00E45E6A">
      <w:pPr>
        <w:autoSpaceDE w:val="0"/>
        <w:autoSpaceDN w:val="0"/>
        <w:adjustRightInd w:val="0"/>
        <w:spacing w:line="240" w:lineRule="auto"/>
        <w:jc w:val="both"/>
        <w:rPr>
          <w:rFonts w:cs="Arial"/>
          <w:szCs w:val="20"/>
          <w:lang w:eastAsia="ar-SA"/>
        </w:rPr>
      </w:pPr>
    </w:p>
    <w:p w14:paraId="286C5F3A"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Predlog zakona ne predvideva porabe proračunskih sredstev.</w:t>
      </w:r>
    </w:p>
    <w:p w14:paraId="608DFFBF" w14:textId="77777777" w:rsidR="00E45E6A" w:rsidRPr="004B1245" w:rsidRDefault="00E45E6A" w:rsidP="00E45E6A">
      <w:pPr>
        <w:autoSpaceDE w:val="0"/>
        <w:autoSpaceDN w:val="0"/>
        <w:adjustRightInd w:val="0"/>
        <w:spacing w:line="240" w:lineRule="auto"/>
        <w:jc w:val="both"/>
        <w:rPr>
          <w:rFonts w:cs="Arial"/>
          <w:szCs w:val="20"/>
          <w:lang w:eastAsia="ar-SA"/>
        </w:rPr>
      </w:pPr>
    </w:p>
    <w:p w14:paraId="42992DC2"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5.</w:t>
      </w:r>
      <w:r w:rsidR="003C584C" w:rsidRPr="004B1245">
        <w:rPr>
          <w:rFonts w:cs="Arial"/>
          <w:b/>
          <w:bCs/>
          <w:szCs w:val="20"/>
          <w:lang w:eastAsia="ar-SA"/>
        </w:rPr>
        <w:t xml:space="preserve"> </w:t>
      </w:r>
      <w:r w:rsidRPr="004B1245">
        <w:rPr>
          <w:rFonts w:cs="Arial"/>
          <w:b/>
          <w:bCs/>
          <w:szCs w:val="20"/>
          <w:lang w:eastAsia="ar-SA"/>
        </w:rPr>
        <w:t>PRIKAZ UREDITVE V DRUGIH PRAVNIH SISTEMIH IN PRILAGOJENOSTI PREDLAGANE UREDITVE PRAVU EVROPSKE UNIJE</w:t>
      </w:r>
    </w:p>
    <w:p w14:paraId="097D507C" w14:textId="77777777" w:rsidR="00E45E6A" w:rsidRPr="004B1245" w:rsidRDefault="00E45E6A" w:rsidP="00E45E6A">
      <w:pPr>
        <w:autoSpaceDE w:val="0"/>
        <w:autoSpaceDN w:val="0"/>
        <w:adjustRightInd w:val="0"/>
        <w:spacing w:line="240" w:lineRule="auto"/>
        <w:jc w:val="both"/>
        <w:rPr>
          <w:rFonts w:cs="Arial"/>
          <w:szCs w:val="20"/>
          <w:lang w:eastAsia="ar-SA"/>
        </w:rPr>
      </w:pPr>
    </w:p>
    <w:p w14:paraId="278552D4" w14:textId="77777777" w:rsidR="00686A19" w:rsidRPr="004B1245" w:rsidRDefault="00686A19" w:rsidP="00686A19">
      <w:pPr>
        <w:autoSpaceDE w:val="0"/>
        <w:autoSpaceDN w:val="0"/>
        <w:adjustRightInd w:val="0"/>
        <w:spacing w:line="240" w:lineRule="auto"/>
        <w:jc w:val="both"/>
        <w:rPr>
          <w:rFonts w:cs="Arial"/>
          <w:b/>
          <w:bCs/>
          <w:szCs w:val="20"/>
          <w:lang w:eastAsia="ar-SA"/>
        </w:rPr>
      </w:pPr>
      <w:bookmarkStart w:id="1" w:name="_Hlk95302721"/>
      <w:r w:rsidRPr="004B1245">
        <w:rPr>
          <w:rFonts w:cs="Arial"/>
          <w:b/>
          <w:bCs/>
          <w:szCs w:val="20"/>
          <w:lang w:eastAsia="ar-SA"/>
        </w:rPr>
        <w:t>5.1. Prilagojenost predlagane ureditve pravu Evropske unije</w:t>
      </w:r>
    </w:p>
    <w:p w14:paraId="40C7682E" w14:textId="77777777" w:rsidR="00686A19" w:rsidRPr="004B1245" w:rsidRDefault="00686A19" w:rsidP="00686A19">
      <w:pPr>
        <w:autoSpaceDE w:val="0"/>
        <w:autoSpaceDN w:val="0"/>
        <w:adjustRightInd w:val="0"/>
        <w:spacing w:line="240" w:lineRule="auto"/>
        <w:jc w:val="both"/>
        <w:rPr>
          <w:rFonts w:cs="Arial"/>
          <w:szCs w:val="20"/>
          <w:lang w:eastAsia="ar-SA"/>
        </w:rPr>
      </w:pPr>
    </w:p>
    <w:p w14:paraId="3CF48C65" w14:textId="77777777" w:rsidR="00686A19" w:rsidRPr="004B1245" w:rsidRDefault="00686A19" w:rsidP="00686A19">
      <w:pPr>
        <w:autoSpaceDE w:val="0"/>
        <w:autoSpaceDN w:val="0"/>
        <w:adjustRightInd w:val="0"/>
        <w:spacing w:line="240" w:lineRule="auto"/>
        <w:jc w:val="both"/>
        <w:rPr>
          <w:rFonts w:cs="Arial"/>
          <w:szCs w:val="20"/>
          <w:lang w:eastAsia="ar-SA"/>
        </w:rPr>
      </w:pPr>
      <w:bookmarkStart w:id="2" w:name="_Hlk95333694"/>
      <w:r w:rsidRPr="004B1245">
        <w:rPr>
          <w:rFonts w:cs="Arial"/>
          <w:szCs w:val="20"/>
          <w:lang w:eastAsia="ar-SA"/>
        </w:rPr>
        <w:t xml:space="preserve">S predlogom zakona se implementira priporočila na podlagi SRSP projekta krepitve segmenta AIS v Republiki Sloveniji. V okviru tega projekta so bile opravljene tudi primerjave z nekaterimi državami članicami: Francijo, Nemčijo, Irsko in Luksemburgom. </w:t>
      </w:r>
      <w:bookmarkEnd w:id="2"/>
      <w:r w:rsidRPr="004B1245">
        <w:rPr>
          <w:rFonts w:cs="Arial"/>
          <w:szCs w:val="20"/>
          <w:lang w:eastAsia="ar-SA"/>
        </w:rPr>
        <w:t xml:space="preserve">Predlagana </w:t>
      </w:r>
      <w:r w:rsidR="00303349">
        <w:rPr>
          <w:rFonts w:cs="Arial"/>
          <w:szCs w:val="20"/>
          <w:lang w:eastAsia="ar-SA"/>
        </w:rPr>
        <w:t>je</w:t>
      </w:r>
      <w:r w:rsidR="00303349" w:rsidRPr="004B1245">
        <w:rPr>
          <w:rFonts w:cs="Arial"/>
          <w:szCs w:val="20"/>
          <w:lang w:eastAsia="ar-SA"/>
        </w:rPr>
        <w:t xml:space="preserve"> </w:t>
      </w:r>
      <w:r w:rsidRPr="004B1245">
        <w:rPr>
          <w:rFonts w:cs="Arial"/>
          <w:szCs w:val="20"/>
          <w:lang w:eastAsia="ar-SA"/>
        </w:rPr>
        <w:t>manj kompleksna in bolj pregledna ureditev po zgledu ureditve v Luksemburgu, kjer so vse dovoljene oblike AIS urejene s posebnim zakonom.</w:t>
      </w:r>
    </w:p>
    <w:p w14:paraId="0CBAD6CF" w14:textId="77777777" w:rsidR="00686A19" w:rsidRDefault="00686A19" w:rsidP="00686A19">
      <w:pPr>
        <w:autoSpaceDE w:val="0"/>
        <w:autoSpaceDN w:val="0"/>
        <w:adjustRightInd w:val="0"/>
        <w:spacing w:line="240" w:lineRule="auto"/>
        <w:jc w:val="both"/>
        <w:rPr>
          <w:rFonts w:cs="Arial"/>
          <w:szCs w:val="20"/>
          <w:lang w:eastAsia="ar-SA"/>
        </w:rPr>
      </w:pPr>
    </w:p>
    <w:p w14:paraId="48880F28" w14:textId="77777777" w:rsidR="00E452CB" w:rsidRDefault="00E452CB" w:rsidP="00686A19">
      <w:pPr>
        <w:autoSpaceDE w:val="0"/>
        <w:autoSpaceDN w:val="0"/>
        <w:adjustRightInd w:val="0"/>
        <w:spacing w:line="240" w:lineRule="auto"/>
        <w:jc w:val="both"/>
        <w:rPr>
          <w:rFonts w:cs="Arial"/>
          <w:szCs w:val="20"/>
          <w:lang w:eastAsia="ar-SA"/>
        </w:rPr>
      </w:pPr>
    </w:p>
    <w:p w14:paraId="26BA4202" w14:textId="77777777" w:rsidR="00E452CB" w:rsidRPr="004B1245" w:rsidRDefault="00E452CB" w:rsidP="00686A19">
      <w:pPr>
        <w:autoSpaceDE w:val="0"/>
        <w:autoSpaceDN w:val="0"/>
        <w:adjustRightInd w:val="0"/>
        <w:spacing w:line="240" w:lineRule="auto"/>
        <w:jc w:val="both"/>
        <w:rPr>
          <w:rFonts w:cs="Arial"/>
          <w:szCs w:val="20"/>
          <w:lang w:eastAsia="ar-SA"/>
        </w:rPr>
      </w:pPr>
    </w:p>
    <w:p w14:paraId="76CF8E0D" w14:textId="77777777" w:rsidR="00686A19" w:rsidRPr="004B1245" w:rsidRDefault="00686A19" w:rsidP="00686A19">
      <w:pPr>
        <w:autoSpaceDE w:val="0"/>
        <w:autoSpaceDN w:val="0"/>
        <w:adjustRightInd w:val="0"/>
        <w:spacing w:line="240" w:lineRule="auto"/>
        <w:jc w:val="both"/>
        <w:rPr>
          <w:rFonts w:cs="Arial"/>
          <w:b/>
          <w:bCs/>
          <w:szCs w:val="20"/>
          <w:lang w:eastAsia="ar-SA"/>
        </w:rPr>
      </w:pPr>
      <w:r w:rsidRPr="004B1245">
        <w:rPr>
          <w:rFonts w:cs="Arial"/>
          <w:b/>
          <w:bCs/>
          <w:szCs w:val="20"/>
          <w:lang w:eastAsia="ar-SA"/>
        </w:rPr>
        <w:lastRenderedPageBreak/>
        <w:t>5.2. Prikaz ureditve v najmanj treh pravnih sistemih držav članic EU</w:t>
      </w:r>
    </w:p>
    <w:p w14:paraId="1389742C" w14:textId="77777777" w:rsidR="00686A19" w:rsidRPr="004B1245" w:rsidRDefault="00686A19" w:rsidP="00686A19">
      <w:pPr>
        <w:autoSpaceDE w:val="0"/>
        <w:autoSpaceDN w:val="0"/>
        <w:adjustRightInd w:val="0"/>
        <w:spacing w:line="240" w:lineRule="auto"/>
        <w:jc w:val="both"/>
        <w:rPr>
          <w:rFonts w:cs="Arial"/>
          <w:b/>
          <w:bCs/>
          <w:szCs w:val="20"/>
          <w:lang w:eastAsia="ar-SA"/>
        </w:rPr>
      </w:pPr>
    </w:p>
    <w:p w14:paraId="1B3A81BF" w14:textId="7637A903"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szCs w:val="20"/>
          <w:lang w:eastAsia="ar-SA"/>
        </w:rPr>
        <w:t>V nadaljevanju so podana pojasnila vezana predvsem na podobne rešitve v drugih državah članicah, kjer se prav tako v ločenem zakonu obravnavajo oblike AIS ter ločeno upravljavci alternativnih investicijskih skladov. Pri slednjem gre predvsem za prenos Direktive 2011/61/EU  (AIFMD), ki ureja in usklajuje delovanje upravljavcev AIS na ravni Evropske unije. Zaradi različnih oblik AIS na trgu je AIFMD določila pravila le za upravljavce AIS, ne pa tudi za same AIS. Tak pristop v Sloveniji zasleduje ZUAIS. Pri tem je potrebno opozoriti, da imajo države članice različne rešitve tudi v zvezi s tem, katere oblike na nacionalni ravni uvrščajo med AIS.</w:t>
      </w:r>
    </w:p>
    <w:p w14:paraId="2E9033FC" w14:textId="77777777" w:rsidR="00686A19" w:rsidRPr="004B1245" w:rsidRDefault="00686A19" w:rsidP="00686A19">
      <w:pPr>
        <w:autoSpaceDE w:val="0"/>
        <w:autoSpaceDN w:val="0"/>
        <w:adjustRightInd w:val="0"/>
        <w:spacing w:line="240" w:lineRule="auto"/>
        <w:jc w:val="both"/>
        <w:rPr>
          <w:rFonts w:cs="Arial"/>
          <w:b/>
          <w:bCs/>
          <w:szCs w:val="20"/>
          <w:lang w:eastAsia="ar-SA"/>
        </w:rPr>
      </w:pPr>
      <w:r w:rsidRPr="004B1245">
        <w:rPr>
          <w:rFonts w:cs="Arial"/>
          <w:b/>
          <w:bCs/>
          <w:szCs w:val="20"/>
          <w:lang w:eastAsia="ar-SA"/>
        </w:rPr>
        <w:t>Luksemburg</w:t>
      </w:r>
      <w:r w:rsidRPr="004B1245">
        <w:rPr>
          <w:rStyle w:val="Sprotnaopomba-sklic"/>
          <w:rFonts w:cs="Arial"/>
          <w:b/>
          <w:bCs/>
          <w:szCs w:val="20"/>
          <w:lang w:eastAsia="ar-SA"/>
        </w:rPr>
        <w:footnoteReference w:id="7"/>
      </w:r>
    </w:p>
    <w:p w14:paraId="6D271BD7" w14:textId="77777777" w:rsidR="00686A19" w:rsidRPr="004B1245" w:rsidRDefault="00686A19" w:rsidP="00686A19">
      <w:pPr>
        <w:autoSpaceDE w:val="0"/>
        <w:autoSpaceDN w:val="0"/>
        <w:adjustRightInd w:val="0"/>
        <w:spacing w:line="240" w:lineRule="auto"/>
        <w:jc w:val="both"/>
        <w:rPr>
          <w:rFonts w:cs="Arial"/>
          <w:szCs w:val="20"/>
          <w:lang w:eastAsia="ar-SA"/>
        </w:rPr>
      </w:pPr>
    </w:p>
    <w:p w14:paraId="10640A62" w14:textId="505BC735"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szCs w:val="20"/>
          <w:lang w:eastAsia="ar-SA"/>
        </w:rPr>
        <w:t xml:space="preserve">AIS so lahko v Luksemburgu oblikovani kot regulirani skladi (so predmet predhodne registracije in nadzora) in kot neregulirani skladi. </w:t>
      </w:r>
      <w:r w:rsidR="00840470" w:rsidRPr="004B1245">
        <w:rPr>
          <w:rFonts w:cs="Arial"/>
          <w:szCs w:val="20"/>
          <w:lang w:eastAsia="ar-SA"/>
        </w:rPr>
        <w:t>Luksemburški pristojni nadzorni organ CSSF (</w:t>
      </w:r>
      <w:r w:rsidR="00840470" w:rsidRPr="004B1245">
        <w:rPr>
          <w:rFonts w:cs="Arial"/>
          <w:i/>
          <w:iCs/>
          <w:szCs w:val="20"/>
          <w:lang w:eastAsia="ar-SA"/>
        </w:rPr>
        <w:t>Commission de Surveillance et du Secteur Financier</w:t>
      </w:r>
      <w:r w:rsidR="00840470" w:rsidRPr="004B1245">
        <w:rPr>
          <w:rFonts w:cs="Arial"/>
          <w:szCs w:val="20"/>
          <w:lang w:eastAsia="ar-SA"/>
        </w:rPr>
        <w:t xml:space="preserve">) je na področju AIS razvil obsežno strokovno znanje in izkušnje. Direktiva 2011/61/EU (AIFMD) je bila v njihov pravni red prenesena leta 2013. </w:t>
      </w:r>
      <w:r w:rsidRPr="004B1245">
        <w:rPr>
          <w:rFonts w:cs="Arial"/>
          <w:szCs w:val="20"/>
          <w:lang w:eastAsia="ar-SA"/>
        </w:rPr>
        <w:t xml:space="preserve">Oblike AIS so v Luksemburgu urejene v več posebnih zakonih. Specialni investicijski skladi (SIF), ki imajo med svojimi naložbami vse vrste sredstev, pri čemer morajo izpolnjevati zahteve glede višine izpostavljenosti posamezni naložbi, se s posebnim zakonom urejeni od leta 2007. </w:t>
      </w:r>
      <w:r w:rsidR="00840470" w:rsidRPr="004B1245">
        <w:rPr>
          <w:rFonts w:cs="Arial"/>
          <w:szCs w:val="20"/>
          <w:lang w:eastAsia="ar-SA"/>
        </w:rPr>
        <w:t>SIF je načeloma namenjen dobro obveščenim vlagateljem in za svoje delovanje potrebuje odobritev CSSF. To velja tudi za Zakon o investicijskih družbah tveganega kapitala (SICAR), kjer se o</w:t>
      </w:r>
      <w:r w:rsidRPr="004B1245">
        <w:rPr>
          <w:rFonts w:cs="Arial"/>
          <w:szCs w:val="20"/>
          <w:lang w:eastAsia="ar-SA"/>
        </w:rPr>
        <w:t>d leta 2004</w:t>
      </w:r>
      <w:r w:rsidRPr="004B1245">
        <w:rPr>
          <w:rStyle w:val="Sprotnaopomba-sklic"/>
          <w:rFonts w:cs="Arial"/>
          <w:szCs w:val="20"/>
          <w:lang w:eastAsia="ar-SA"/>
        </w:rPr>
        <w:footnoteReference w:id="8"/>
      </w:r>
      <w:r w:rsidRPr="004B1245">
        <w:rPr>
          <w:rFonts w:cs="Arial"/>
          <w:szCs w:val="20"/>
          <w:lang w:eastAsia="ar-SA"/>
        </w:rPr>
        <w:t xml:space="preserve"> v </w:t>
      </w:r>
      <w:r w:rsidRPr="004B1245">
        <w:rPr>
          <w:rFonts w:cs="Arial"/>
          <w:i/>
          <w:iCs/>
          <w:szCs w:val="20"/>
          <w:lang w:eastAsia="ar-SA"/>
        </w:rPr>
        <w:t>Société d’investissement en capital à risque</w:t>
      </w:r>
      <w:r w:rsidRPr="004B1245">
        <w:rPr>
          <w:rFonts w:cs="Arial"/>
          <w:szCs w:val="20"/>
          <w:lang w:eastAsia="ar-SA"/>
        </w:rPr>
        <w:t xml:space="preserve"> (SICAR) urejajo investicijske družbe tveganega kapitala in od leta 2010 podjem za kolektivne naložbe (the 2010 Law</w:t>
      </w:r>
      <w:r w:rsidRPr="004B1245">
        <w:rPr>
          <w:rStyle w:val="Sprotnaopomba-sklic"/>
          <w:rFonts w:cs="Arial"/>
          <w:szCs w:val="20"/>
          <w:lang w:eastAsia="ar-SA"/>
        </w:rPr>
        <w:footnoteReference w:id="9"/>
      </w:r>
      <w:r w:rsidRPr="004B1245">
        <w:rPr>
          <w:rFonts w:cs="Arial"/>
          <w:szCs w:val="20"/>
          <w:lang w:eastAsia="ar-SA"/>
        </w:rPr>
        <w:t xml:space="preserve">), ki ureja tudi prenos UCITS Direktive 2009/65/EC. </w:t>
      </w:r>
    </w:p>
    <w:p w14:paraId="68EF0E11" w14:textId="77777777" w:rsidR="00686A19" w:rsidRPr="004B1245" w:rsidRDefault="00686A19" w:rsidP="00686A19">
      <w:pPr>
        <w:autoSpaceDE w:val="0"/>
        <w:autoSpaceDN w:val="0"/>
        <w:adjustRightInd w:val="0"/>
        <w:spacing w:line="240" w:lineRule="auto"/>
        <w:jc w:val="both"/>
        <w:rPr>
          <w:rFonts w:cs="Arial"/>
          <w:szCs w:val="20"/>
          <w:lang w:eastAsia="ar-SA"/>
        </w:rPr>
      </w:pPr>
    </w:p>
    <w:p w14:paraId="35FB926B" w14:textId="77777777"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szCs w:val="20"/>
          <w:lang w:eastAsia="ar-SA"/>
        </w:rPr>
        <w:t>Zakon o uvedbi Rezerviranega alternativnega investicijskega sklada (RAIF) je bil objavljen 2016</w:t>
      </w:r>
      <w:r w:rsidR="00840470" w:rsidRPr="004B1245">
        <w:rPr>
          <w:rFonts w:cs="Arial"/>
          <w:szCs w:val="20"/>
          <w:lang w:eastAsia="ar-SA"/>
        </w:rPr>
        <w:t xml:space="preserve"> in združuje pravne in davčne elemente SIF in SICAR. RAIF ni predmet odobritve CSSF in velja za najmanj regulirano, a najbolj fleksibilno obliko AI</w:t>
      </w:r>
      <w:r w:rsidR="003325F6">
        <w:rPr>
          <w:rFonts w:cs="Arial"/>
          <w:szCs w:val="20"/>
          <w:lang w:eastAsia="ar-SA"/>
        </w:rPr>
        <w:t>S</w:t>
      </w:r>
      <w:r w:rsidRPr="004B1245">
        <w:rPr>
          <w:rFonts w:cs="Arial"/>
          <w:szCs w:val="20"/>
          <w:lang w:eastAsia="ar-SA"/>
        </w:rPr>
        <w:t>. Novi režim RAIF bistveno širi možnosti za upravitelje zasebnega lastniškega kapitala, nepremičnin in hedge skladov v Luksemburgu. Cilj režima je zagotoviti vse obstoječe ugodnosti, povezane s SIF ali SICAR, z učinkovito regulativno strukturo. Ena od ključnih koristi režima RAIF za upravljavce skladov je odsotnost prekrivanja predpisov na ravni produktov (skladov) in upravljavcev. RAIF bo upravljal upravljavec AIS z dovoljenjem. Čeprav v Luksemburgu ni posebne ureditve sklada za naložbe v nepremičnine (REIT</w:t>
      </w:r>
      <w:r w:rsidRPr="004B1245">
        <w:rPr>
          <w:rStyle w:val="Sprotnaopomba-sklic"/>
          <w:rFonts w:cs="Arial"/>
          <w:szCs w:val="20"/>
          <w:lang w:eastAsia="ar-SA"/>
        </w:rPr>
        <w:footnoteReference w:id="10"/>
      </w:r>
      <w:r w:rsidRPr="004B1245">
        <w:rPr>
          <w:rFonts w:cs="Arial"/>
          <w:szCs w:val="20"/>
          <w:lang w:eastAsia="ar-SA"/>
        </w:rPr>
        <w:t>), bi moralo biti mogoče RAIF uporabiti kot REIT glede na davčno nevtralnost, vendar brez povezanih omejitev, kot je izpostavljenost enotni lokaciji naložb, obveznost razdeljevanja dohodka iz najema letno, izpolnjevati določene prage itd.</w:t>
      </w:r>
      <w:r w:rsidRPr="004B1245">
        <w:t xml:space="preserve"> </w:t>
      </w:r>
      <w:r w:rsidRPr="004B1245">
        <w:rPr>
          <w:rFonts w:cs="Arial"/>
          <w:szCs w:val="20"/>
          <w:lang w:eastAsia="ar-SA"/>
        </w:rPr>
        <w:t xml:space="preserve">RAIF je namenjen izključno institucionalnim (profesionalnim) vlagateljem (in je blizu naši obliki SIS), REIT pa je namenjen večinoma malim vlagateljem. </w:t>
      </w:r>
    </w:p>
    <w:p w14:paraId="0F2CF076" w14:textId="77777777" w:rsidR="00686A19" w:rsidRPr="004B1245" w:rsidRDefault="00686A19" w:rsidP="00686A19">
      <w:pPr>
        <w:autoSpaceDE w:val="0"/>
        <w:autoSpaceDN w:val="0"/>
        <w:adjustRightInd w:val="0"/>
        <w:spacing w:line="240" w:lineRule="auto"/>
        <w:jc w:val="both"/>
        <w:rPr>
          <w:rFonts w:cs="Arial"/>
          <w:szCs w:val="20"/>
          <w:lang w:eastAsia="ar-SA"/>
        </w:rPr>
      </w:pPr>
    </w:p>
    <w:p w14:paraId="4A118D53" w14:textId="77777777" w:rsidR="00686A19" w:rsidRPr="004B1245" w:rsidRDefault="00686A19" w:rsidP="00686A19">
      <w:pPr>
        <w:autoSpaceDE w:val="0"/>
        <w:autoSpaceDN w:val="0"/>
        <w:adjustRightInd w:val="0"/>
        <w:spacing w:line="240" w:lineRule="auto"/>
        <w:jc w:val="both"/>
        <w:rPr>
          <w:rFonts w:cs="Arial"/>
          <w:b/>
          <w:bCs/>
          <w:szCs w:val="20"/>
          <w:lang w:eastAsia="ar-SA"/>
        </w:rPr>
      </w:pPr>
      <w:r w:rsidRPr="004B1245">
        <w:rPr>
          <w:rFonts w:cs="Arial"/>
          <w:b/>
          <w:bCs/>
          <w:szCs w:val="20"/>
          <w:lang w:eastAsia="ar-SA"/>
        </w:rPr>
        <w:t>Nemčija</w:t>
      </w:r>
      <w:r w:rsidRPr="004B1245">
        <w:rPr>
          <w:rStyle w:val="Sprotnaopomba-sklic"/>
          <w:rFonts w:cs="Arial"/>
          <w:b/>
          <w:bCs/>
          <w:szCs w:val="20"/>
          <w:lang w:eastAsia="ar-SA"/>
        </w:rPr>
        <w:footnoteReference w:id="11"/>
      </w:r>
    </w:p>
    <w:p w14:paraId="1E67744F" w14:textId="77777777"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szCs w:val="20"/>
          <w:lang w:eastAsia="ar-SA"/>
        </w:rPr>
        <w:t>Ustanovitev in delovanje AIS ureja nemški zakonik o naložbah (</w:t>
      </w:r>
      <w:r w:rsidRPr="004B1245">
        <w:rPr>
          <w:rFonts w:cs="Arial"/>
          <w:i/>
          <w:iCs/>
          <w:szCs w:val="20"/>
          <w:lang w:eastAsia="ar-SA"/>
        </w:rPr>
        <w:t>Kapitalanlagegesetzbuch</w:t>
      </w:r>
      <w:r w:rsidRPr="004B1245">
        <w:rPr>
          <w:rFonts w:cs="Arial"/>
          <w:szCs w:val="20"/>
          <w:lang w:eastAsia="ar-SA"/>
        </w:rPr>
        <w:t xml:space="preserve"> – KAGB</w:t>
      </w:r>
      <w:r w:rsidRPr="004B1245">
        <w:rPr>
          <w:rStyle w:val="Sprotnaopomba-sklic"/>
          <w:rFonts w:cs="Arial"/>
          <w:szCs w:val="20"/>
          <w:lang w:eastAsia="ar-SA"/>
        </w:rPr>
        <w:footnoteReference w:id="12"/>
      </w:r>
      <w:r w:rsidRPr="004B1245">
        <w:rPr>
          <w:rFonts w:cs="Arial"/>
          <w:szCs w:val="20"/>
          <w:lang w:eastAsia="ar-SA"/>
        </w:rPr>
        <w:t>), ki prenaša Direktivo EU o upraviteljih alternativnih investicijskih skladov (Direktivo 2011/61/EU) in velja od 2013 dalje. KAGB ureja vse naložbe, ki jih je mogoče razvrstiti med investicijske sklade. Pooblaščene nemške družbe za upravljanje premoženja lahko ustanovijo enotne hedge sklade in sklade hedge skladov. Hedge skladi sodijo v skupino AIS. Sredstva hedge skladov se lahko odobrijo kot maloprodajna ali posebna sredstva, enotni hedge skladi pa se lahko odobrijo le kot posebna sredstva.</w:t>
      </w:r>
      <w:r w:rsidRPr="004B1245">
        <w:t xml:space="preserve"> </w:t>
      </w:r>
    </w:p>
    <w:p w14:paraId="01E5B54C" w14:textId="77777777" w:rsidR="00686A19" w:rsidRPr="004B1245" w:rsidRDefault="00686A19" w:rsidP="00686A19">
      <w:pPr>
        <w:autoSpaceDE w:val="0"/>
        <w:autoSpaceDN w:val="0"/>
        <w:adjustRightInd w:val="0"/>
        <w:spacing w:line="240" w:lineRule="auto"/>
        <w:jc w:val="both"/>
        <w:rPr>
          <w:rFonts w:cs="Arial"/>
          <w:szCs w:val="20"/>
          <w:lang w:eastAsia="ar-SA"/>
        </w:rPr>
      </w:pPr>
    </w:p>
    <w:p w14:paraId="6468D9BB" w14:textId="77777777" w:rsidR="00686A19" w:rsidRPr="004B1245" w:rsidRDefault="00686A19" w:rsidP="00686A19">
      <w:pPr>
        <w:shd w:val="clear" w:color="auto" w:fill="FFFFFF"/>
        <w:spacing w:line="240" w:lineRule="auto"/>
        <w:jc w:val="both"/>
        <w:rPr>
          <w:rFonts w:ascii="Segoe UI" w:hAnsi="Segoe UI" w:cs="Segoe UI"/>
          <w:sz w:val="21"/>
          <w:szCs w:val="21"/>
          <w:lang w:eastAsia="sl-SI"/>
        </w:rPr>
      </w:pPr>
      <w:r w:rsidRPr="004B1245">
        <w:rPr>
          <w:rFonts w:ascii="Segoe UI" w:hAnsi="Segoe UI" w:cs="Segoe UI"/>
          <w:vanish/>
          <w:sz w:val="21"/>
          <w:szCs w:val="21"/>
          <w:lang w:eastAsia="sl-SI"/>
        </w:rPr>
        <w:t>Slovenian translation. </w:t>
      </w:r>
      <w:r w:rsidRPr="004B1245">
        <w:rPr>
          <w:rFonts w:cs="Arial"/>
          <w:szCs w:val="20"/>
          <w:lang w:eastAsia="ar-SA"/>
        </w:rPr>
        <w:t xml:space="preserve">Sklad hedge skladov lahko načeloma pridobi enote v domačih reguliranih enotnih hedge skladih in tujih investicijskih skladih s primerljivimi naložbenimi politikami kot njihovimi ciljnimi skladi. Glede izbire enotnih hedge skladov se poleg načela diverzifikacije tveganj uporabljajo tudi druga pravila za širjenje; na primer, v enotni ciljni sklad ni mogoče vložiti več kot 20 % sklada hedge </w:t>
      </w:r>
      <w:r w:rsidRPr="004B1245">
        <w:rPr>
          <w:rFonts w:cs="Arial"/>
          <w:szCs w:val="20"/>
          <w:lang w:eastAsia="ar-SA"/>
        </w:rPr>
        <w:lastRenderedPageBreak/>
        <w:t>skladov. Vzvod, razen zadolževanja, in kratkoprodajne transakcije se ne smejo uporabiti za sredstva hedge skladov. Pred vlaganjem morajo sredstva hedge skladov pridobiti minimalno količino informacij o ciljnih skladih. Nato morajo stalno spremljati naložbene strategije in tveganja ciljnih skladov.</w:t>
      </w:r>
    </w:p>
    <w:p w14:paraId="2575D2D3" w14:textId="77777777" w:rsidR="00686A19" w:rsidRPr="004B1245" w:rsidRDefault="00686A19" w:rsidP="00686A19">
      <w:pPr>
        <w:autoSpaceDE w:val="0"/>
        <w:autoSpaceDN w:val="0"/>
        <w:adjustRightInd w:val="0"/>
        <w:spacing w:line="240" w:lineRule="auto"/>
        <w:jc w:val="both"/>
        <w:rPr>
          <w:rFonts w:cs="Arial"/>
          <w:szCs w:val="20"/>
          <w:lang w:eastAsia="ar-SA"/>
        </w:rPr>
      </w:pPr>
    </w:p>
    <w:p w14:paraId="3425A4BF" w14:textId="77777777" w:rsidR="00686A19" w:rsidRPr="004B1245" w:rsidRDefault="00686A19" w:rsidP="00686A19">
      <w:pPr>
        <w:shd w:val="clear" w:color="auto" w:fill="FFFFFF"/>
        <w:spacing w:line="240" w:lineRule="auto"/>
        <w:jc w:val="both"/>
        <w:rPr>
          <w:rFonts w:cs="Arial"/>
          <w:szCs w:val="20"/>
          <w:lang w:eastAsia="ar-SA"/>
        </w:rPr>
      </w:pPr>
      <w:r w:rsidRPr="004B1245">
        <w:rPr>
          <w:rFonts w:cs="Arial"/>
          <w:szCs w:val="20"/>
          <w:lang w:eastAsia="ar-SA"/>
        </w:rPr>
        <w:t>Enotni hedge skladi so odprti domači posebni AIS, ki zagotavljajo bodisi bistveno uporabo finančnega vzvoda bodisi prodajo sredstev za skupni račun vlagateljev, ki v času prodaje (kratka prodaja) niso del AIS. V tem okviru vzvod določa vsak mehanizem, ki ga družbe za upravljanje uporabljajo za povečanje naložbene ravni investicijskega sklada, ki ga upravlja – bodisi z zadolževanjem, posojili za vrednostne papirje, vzvodom, vgrajenim v izvedene finančne instrumente, bodisi z drugimi sredstvi. AIS vključujejo zaprte nepremičninske sklade, obnovljive vire energije in posebne AIS, ki lahko vsebujejo katero koli vrsto sredstev, za katero je mogoče določiti vrednost.</w:t>
      </w:r>
    </w:p>
    <w:p w14:paraId="232E00CA" w14:textId="77777777" w:rsidR="00686A19" w:rsidRPr="004B1245" w:rsidRDefault="00686A19" w:rsidP="00686A19">
      <w:pPr>
        <w:autoSpaceDE w:val="0"/>
        <w:autoSpaceDN w:val="0"/>
        <w:adjustRightInd w:val="0"/>
        <w:spacing w:line="240" w:lineRule="auto"/>
        <w:jc w:val="both"/>
        <w:rPr>
          <w:rFonts w:cs="Arial"/>
          <w:szCs w:val="20"/>
          <w:lang w:eastAsia="ar-SA"/>
        </w:rPr>
      </w:pPr>
    </w:p>
    <w:p w14:paraId="36E11136" w14:textId="77777777"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szCs w:val="20"/>
          <w:lang w:eastAsia="ar-SA"/>
        </w:rPr>
        <w:t>Nemški zakon o REIT (REITA) je bil sprejet leta 2007. Nemški REIT (G-REITs), z obvezno registracijo nemških delničarskih družb (</w:t>
      </w:r>
      <w:r w:rsidRPr="004B1245">
        <w:rPr>
          <w:rFonts w:cs="Arial"/>
          <w:szCs w:val="20"/>
          <w:lang w:val="de-DE" w:eastAsia="ar-SA"/>
        </w:rPr>
        <w:t>Aktiengesellschaft</w:t>
      </w:r>
      <w:r w:rsidRPr="004B1245">
        <w:rPr>
          <w:rFonts w:cs="Arial"/>
          <w:szCs w:val="20"/>
          <w:lang w:eastAsia="ar-SA"/>
        </w:rPr>
        <w:t xml:space="preserve">), se ne uvrščajo med AIS in zanje ne velja AIFMD. </w:t>
      </w:r>
    </w:p>
    <w:p w14:paraId="735E178F" w14:textId="77777777" w:rsidR="00840470" w:rsidRPr="004B1245" w:rsidRDefault="00840470" w:rsidP="00686A19">
      <w:pPr>
        <w:autoSpaceDE w:val="0"/>
        <w:autoSpaceDN w:val="0"/>
        <w:adjustRightInd w:val="0"/>
        <w:spacing w:line="240" w:lineRule="auto"/>
        <w:jc w:val="both"/>
        <w:rPr>
          <w:rFonts w:cs="Arial"/>
          <w:szCs w:val="20"/>
          <w:lang w:eastAsia="ar-SA"/>
        </w:rPr>
      </w:pPr>
    </w:p>
    <w:p w14:paraId="05D7290D" w14:textId="23E934E0" w:rsidR="00840470" w:rsidRPr="004B1245" w:rsidRDefault="00840470" w:rsidP="00840470">
      <w:pPr>
        <w:shd w:val="clear" w:color="auto" w:fill="FFFFFF"/>
        <w:spacing w:line="240" w:lineRule="auto"/>
        <w:jc w:val="both"/>
        <w:rPr>
          <w:rFonts w:cs="Arial"/>
          <w:szCs w:val="20"/>
          <w:lang w:eastAsia="ar-SA"/>
        </w:rPr>
      </w:pPr>
      <w:r w:rsidRPr="004B1245">
        <w:rPr>
          <w:rFonts w:cs="Arial"/>
          <w:b/>
          <w:bCs/>
          <w:szCs w:val="20"/>
          <w:lang w:eastAsia="ar-SA"/>
        </w:rPr>
        <w:t>Irska</w:t>
      </w:r>
      <w:r w:rsidRPr="004B1245">
        <w:rPr>
          <w:rFonts w:cs="Arial"/>
          <w:szCs w:val="20"/>
          <w:lang w:eastAsia="ar-SA"/>
        </w:rPr>
        <w:t xml:space="preserve">V okviru nepremičninskih skladov velja omeniti skupni pogodbeni sklad (CCF – Common Contractual Fund). So koristna struktura za vlagatelje, ki so neobdavčeni in želijo svoje naložbe omejevati na davčno učinkovite. Vlagatelji pri naložbah sodelujejo kot solastniki sredstev na podlagi pogodbene listine. CCF je oblika nosilca kolektivnih naložb brez pravne osebnosti, ki jo je ustanovila in jo upravlja družba za upravljanje. Prihodki takšnega nepremičninskega sklada se delijo neposredno vlagateljem. Tuji vlagatelji so izvzeti iz plačila davka na dohodek iz sklada. Nadzornik nad temi skladi je irska centralna banka. Sklad je lahko ustanovljen kot enotni sklad ali kot krovni sklad, ki ima ločene obveznosti med podskladi. </w:t>
      </w:r>
    </w:p>
    <w:p w14:paraId="2A4E8CEC" w14:textId="77777777" w:rsidR="00840470" w:rsidRPr="004B1245" w:rsidRDefault="00840470" w:rsidP="00840470">
      <w:pPr>
        <w:shd w:val="clear" w:color="auto" w:fill="FFFFFF"/>
        <w:spacing w:line="240" w:lineRule="auto"/>
        <w:jc w:val="both"/>
        <w:rPr>
          <w:rFonts w:cs="Arial"/>
          <w:szCs w:val="20"/>
          <w:lang w:eastAsia="ar-SA"/>
        </w:rPr>
      </w:pPr>
    </w:p>
    <w:p w14:paraId="2281123A" w14:textId="6BF6247A" w:rsidR="00840470" w:rsidRPr="004B1245" w:rsidRDefault="00840470" w:rsidP="00840470">
      <w:pPr>
        <w:shd w:val="clear" w:color="auto" w:fill="FFFFFF"/>
        <w:spacing w:line="240" w:lineRule="auto"/>
        <w:jc w:val="both"/>
        <w:rPr>
          <w:rFonts w:cs="Arial"/>
          <w:szCs w:val="20"/>
          <w:lang w:eastAsia="ar-SA"/>
        </w:rPr>
      </w:pPr>
      <w:r w:rsidRPr="004B1245">
        <w:rPr>
          <w:rFonts w:cs="Arial"/>
          <w:szCs w:val="20"/>
          <w:lang w:eastAsia="ar-SA"/>
        </w:rPr>
        <w:t xml:space="preserve">Poleg CCF se na Irskem med nepremičninske sklade uvrščajo tudi t.i. podjetja s spremenljivim naložbenim kapitalom (VCC – Variable Capital Investment Company) in naložbeni sklad z enotami (t.i. Unit Trust) ter komanditne družbe ter Irish Collective Investment Vehicle (ICAV) kot nova oblika nosilca kolektivnih naložb, ki tudi spada med oblike AIS. </w:t>
      </w:r>
    </w:p>
    <w:p w14:paraId="4CA50267" w14:textId="77777777" w:rsidR="00686A19" w:rsidRPr="004B1245" w:rsidRDefault="00686A19" w:rsidP="00686A19">
      <w:pPr>
        <w:autoSpaceDE w:val="0"/>
        <w:autoSpaceDN w:val="0"/>
        <w:adjustRightInd w:val="0"/>
        <w:spacing w:line="240" w:lineRule="auto"/>
        <w:jc w:val="both"/>
        <w:rPr>
          <w:rFonts w:cs="Arial"/>
          <w:szCs w:val="20"/>
          <w:lang w:eastAsia="ar-SA"/>
        </w:rPr>
      </w:pPr>
    </w:p>
    <w:p w14:paraId="715A0042" w14:textId="77777777" w:rsidR="00686A19" w:rsidRPr="004B1245" w:rsidRDefault="00686A19" w:rsidP="00686A19">
      <w:pPr>
        <w:autoSpaceDE w:val="0"/>
        <w:autoSpaceDN w:val="0"/>
        <w:adjustRightInd w:val="0"/>
        <w:spacing w:line="240" w:lineRule="auto"/>
        <w:jc w:val="both"/>
        <w:rPr>
          <w:rFonts w:cs="Arial"/>
          <w:b/>
          <w:bCs/>
          <w:szCs w:val="20"/>
          <w:lang w:eastAsia="ar-SA"/>
        </w:rPr>
      </w:pPr>
      <w:r w:rsidRPr="004B1245">
        <w:rPr>
          <w:rFonts w:cs="Arial"/>
          <w:b/>
          <w:bCs/>
          <w:szCs w:val="20"/>
          <w:lang w:eastAsia="ar-SA"/>
        </w:rPr>
        <w:t>Avstrija</w:t>
      </w:r>
      <w:r w:rsidRPr="004B1245">
        <w:rPr>
          <w:rStyle w:val="Sprotnaopomba-sklic"/>
          <w:rFonts w:cs="Arial"/>
          <w:b/>
          <w:bCs/>
          <w:szCs w:val="20"/>
          <w:lang w:eastAsia="ar-SA"/>
        </w:rPr>
        <w:footnoteReference w:id="13"/>
      </w:r>
    </w:p>
    <w:p w14:paraId="24C8D1D3" w14:textId="77777777"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szCs w:val="20"/>
          <w:lang w:eastAsia="ar-SA"/>
        </w:rPr>
        <w:t xml:space="preserve">Alternativni investicijski sklad (AIS) je shema kolektivnih naložb, ki jo upravlja upravitelj AIS. AIFMD je pravna podlaga za AIS, ki je bila v nacionalno pravo prenesena z Zakonom o upraviteljih alternativnih investicijskih skladov, ki je začel veljati leta 2013. Izraz AIS vključuje vsako kolektivno naložbeno podjetje, vključno s svojimi podskladi, ki zbira kapital od številnih vlagateljev, da bi ga vložili v skladu z določeno naložbeno strategijo v korist vlagateljev. </w:t>
      </w:r>
    </w:p>
    <w:p w14:paraId="47264A38" w14:textId="77777777" w:rsidR="00686A19" w:rsidRPr="004B1245" w:rsidRDefault="00686A19" w:rsidP="00686A19">
      <w:pPr>
        <w:autoSpaceDE w:val="0"/>
        <w:autoSpaceDN w:val="0"/>
        <w:adjustRightInd w:val="0"/>
        <w:spacing w:line="240" w:lineRule="auto"/>
        <w:jc w:val="both"/>
        <w:rPr>
          <w:rFonts w:cs="Arial"/>
          <w:szCs w:val="20"/>
          <w:lang w:eastAsia="ar-SA"/>
        </w:rPr>
      </w:pPr>
    </w:p>
    <w:p w14:paraId="22FA1386" w14:textId="77777777"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szCs w:val="20"/>
          <w:lang w:eastAsia="ar-SA"/>
        </w:rPr>
        <w:t xml:space="preserve">Oblike AIS ureja Investment Funds Act of 2011 (InvFG 2011 – </w:t>
      </w:r>
      <w:r w:rsidRPr="004B1245">
        <w:rPr>
          <w:rFonts w:cs="Arial"/>
          <w:i/>
          <w:iCs/>
          <w:szCs w:val="20"/>
          <w:lang w:eastAsia="ar-SA"/>
        </w:rPr>
        <w:t>Investmentfondsgesetz</w:t>
      </w:r>
      <w:r w:rsidRPr="004B1245">
        <w:rPr>
          <w:rFonts w:cs="Arial"/>
          <w:szCs w:val="20"/>
          <w:lang w:eastAsia="ar-SA"/>
        </w:rPr>
        <w:t xml:space="preserve"> 2011), in sicer se AIS lahko oblikuje kot specialni investicijski sklad, drug specialni investicijski sklad ali pokojninski investicijski sklad. Nepremičninski investicijski skladi in specialni nepremičninski  skladi, ki so tudi klasificirani kot AIS, ureja Zakon o nepremičninskih investicijskih skladih (</w:t>
      </w:r>
      <w:r w:rsidRPr="004B1245">
        <w:rPr>
          <w:rFonts w:cs="Arial"/>
          <w:i/>
          <w:iCs/>
          <w:szCs w:val="20"/>
          <w:lang w:eastAsia="ar-SA"/>
        </w:rPr>
        <w:t>ImmoInvFG – Immobilien-Investmentfondsgesetz</w:t>
      </w:r>
      <w:r w:rsidRPr="004B1245">
        <w:rPr>
          <w:rFonts w:cs="Arial"/>
          <w:szCs w:val="20"/>
          <w:lang w:eastAsia="ar-SA"/>
        </w:rPr>
        <w:t>).</w:t>
      </w:r>
    </w:p>
    <w:p w14:paraId="6ECBB299" w14:textId="77777777" w:rsidR="00686A19" w:rsidRPr="004B1245" w:rsidRDefault="00686A19" w:rsidP="00686A19">
      <w:pPr>
        <w:autoSpaceDE w:val="0"/>
        <w:autoSpaceDN w:val="0"/>
        <w:adjustRightInd w:val="0"/>
        <w:spacing w:line="240" w:lineRule="auto"/>
        <w:jc w:val="both"/>
        <w:rPr>
          <w:rFonts w:cs="Arial"/>
          <w:szCs w:val="20"/>
          <w:lang w:eastAsia="ar-SA"/>
        </w:rPr>
      </w:pPr>
    </w:p>
    <w:p w14:paraId="178F9D42" w14:textId="77777777" w:rsidR="00686A19" w:rsidRPr="004B1245" w:rsidRDefault="00686A19" w:rsidP="00686A19">
      <w:pPr>
        <w:autoSpaceDE w:val="0"/>
        <w:autoSpaceDN w:val="0"/>
        <w:adjustRightInd w:val="0"/>
        <w:spacing w:line="240" w:lineRule="auto"/>
        <w:jc w:val="both"/>
        <w:rPr>
          <w:rFonts w:cs="Arial"/>
          <w:szCs w:val="20"/>
          <w:lang w:eastAsia="ar-SA"/>
        </w:rPr>
      </w:pPr>
      <w:r w:rsidRPr="004B1245">
        <w:rPr>
          <w:rFonts w:cs="Arial"/>
          <w:b/>
          <w:bCs/>
          <w:szCs w:val="20"/>
          <w:lang w:eastAsia="ar-SA"/>
        </w:rPr>
        <w:t>Francija</w:t>
      </w:r>
      <w:r w:rsidRPr="004B1245">
        <w:rPr>
          <w:rStyle w:val="Sprotnaopomba-sklic"/>
          <w:rFonts w:cs="Arial"/>
          <w:b/>
          <w:bCs/>
          <w:szCs w:val="20"/>
          <w:lang w:eastAsia="ar-SA"/>
        </w:rPr>
        <w:footnoteReference w:id="14"/>
      </w:r>
      <w:r w:rsidRPr="004B1245">
        <w:rPr>
          <w:rFonts w:cs="Arial"/>
          <w:szCs w:val="20"/>
          <w:lang w:eastAsia="ar-SA"/>
        </w:rPr>
        <w:t xml:space="preserve"> </w:t>
      </w:r>
    </w:p>
    <w:p w14:paraId="7B90A23F" w14:textId="77777777" w:rsidR="00686A19" w:rsidRPr="004B1245" w:rsidRDefault="00686A19" w:rsidP="00686A19">
      <w:pPr>
        <w:shd w:val="clear" w:color="auto" w:fill="FFFFFF"/>
        <w:spacing w:line="240" w:lineRule="auto"/>
        <w:jc w:val="both"/>
        <w:rPr>
          <w:rFonts w:cs="Arial"/>
          <w:szCs w:val="20"/>
          <w:lang w:eastAsia="ar-SA"/>
        </w:rPr>
      </w:pPr>
      <w:r w:rsidRPr="004B1245">
        <w:rPr>
          <w:rFonts w:cs="Arial"/>
          <w:szCs w:val="20"/>
          <w:lang w:eastAsia="ar-SA"/>
        </w:rPr>
        <w:t>Francoski monetarni in finančni zakonik (MFC – Monetary and Financial Code) med drugim ureja oblikovanje in delovanje francoskih AIS.</w:t>
      </w:r>
    </w:p>
    <w:p w14:paraId="76AD50B5" w14:textId="77777777" w:rsidR="00686A19" w:rsidRPr="004B1245" w:rsidRDefault="00686A19" w:rsidP="00686A19">
      <w:pPr>
        <w:shd w:val="clear" w:color="auto" w:fill="FFFFFF"/>
        <w:spacing w:line="240" w:lineRule="auto"/>
        <w:jc w:val="both"/>
        <w:rPr>
          <w:rFonts w:cs="Arial"/>
          <w:szCs w:val="20"/>
          <w:lang w:eastAsia="ar-SA"/>
        </w:rPr>
      </w:pPr>
    </w:p>
    <w:p w14:paraId="71FE197A" w14:textId="5CE24F8F" w:rsidR="00686A19" w:rsidRPr="004B1245" w:rsidRDefault="00686A19" w:rsidP="00686A19">
      <w:pPr>
        <w:shd w:val="clear" w:color="auto" w:fill="FFFFFF"/>
        <w:spacing w:line="240" w:lineRule="auto"/>
        <w:jc w:val="both"/>
        <w:rPr>
          <w:rFonts w:cs="Arial"/>
          <w:szCs w:val="20"/>
          <w:lang w:eastAsia="ar-SA"/>
        </w:rPr>
      </w:pPr>
      <w:r w:rsidRPr="004B1245">
        <w:rPr>
          <w:rFonts w:cs="Arial"/>
          <w:szCs w:val="20"/>
          <w:lang w:eastAsia="ar-SA"/>
        </w:rPr>
        <w:t>V Franciji obstajata dve kategoriji AIS: AIS "de facto" (</w:t>
      </w:r>
      <w:r w:rsidRPr="004B1245">
        <w:rPr>
          <w:rFonts w:cs="Arial"/>
          <w:i/>
          <w:iCs/>
          <w:szCs w:val="20"/>
          <w:lang w:eastAsia="ar-SA"/>
        </w:rPr>
        <w:t>Autres</w:t>
      </w:r>
      <w:r w:rsidRPr="004B1245">
        <w:rPr>
          <w:rFonts w:cs="Arial"/>
          <w:szCs w:val="20"/>
          <w:lang w:eastAsia="ar-SA"/>
        </w:rPr>
        <w:t xml:space="preserve"> FIA), tj. kateri koli subjekti, ki so v skladu z opredelitvijo AIS v AIFMD, ne glede na njihovo pravno obliko, vendar niso AIS </w:t>
      </w:r>
      <w:r w:rsidRPr="004B1245">
        <w:rPr>
          <w:rFonts w:cs="Arial"/>
          <w:i/>
          <w:iCs/>
          <w:szCs w:val="20"/>
          <w:lang w:eastAsia="ar-SA"/>
        </w:rPr>
        <w:t>de jure</w:t>
      </w:r>
      <w:r w:rsidRPr="004B1245">
        <w:rPr>
          <w:rFonts w:cs="Arial"/>
          <w:szCs w:val="20"/>
          <w:lang w:eastAsia="ar-SA"/>
        </w:rPr>
        <w:t xml:space="preserve">; in AIS </w:t>
      </w:r>
      <w:r w:rsidRPr="004B1245">
        <w:rPr>
          <w:rFonts w:cs="Arial"/>
          <w:i/>
          <w:iCs/>
          <w:szCs w:val="20"/>
          <w:lang w:eastAsia="ar-SA"/>
        </w:rPr>
        <w:t>de jure</w:t>
      </w:r>
      <w:r w:rsidRPr="004B1245">
        <w:rPr>
          <w:rFonts w:cs="Arial"/>
          <w:szCs w:val="20"/>
          <w:lang w:eastAsia="ar-SA"/>
        </w:rPr>
        <w:t xml:space="preserve">, spada katerikoli francoski AIS, ki ga posebej ureja MFC. Med slednje se uvrščajo npr. investicijski skladi zasebnega lastniškega kapitala, investicijski skladi za nepremičnine, nepremičninske naložbe civilne družbe, gozdne varčevalne družbe, zaprte investicijske družbe s stalnim osnovnim kapitalom, alternativni skladi skladov ipd. Francoski AIS za profesionalne investitorje pa so npr. profesionalni nepremičninski investicijski skladi (OPPCI); profesionalni </w:t>
      </w:r>
      <w:r w:rsidRPr="004B1245">
        <w:rPr>
          <w:rFonts w:cs="Arial"/>
          <w:szCs w:val="20"/>
          <w:lang w:eastAsia="ar-SA"/>
        </w:rPr>
        <w:lastRenderedPageBreak/>
        <w:t>skladi zasebnih lastniških naložb (FPCI); strokovno specializirani investicijski skladi; in posebna omejena partnerstva (SLP), ki je običajno</w:t>
      </w:r>
      <w:r w:rsidRPr="004B1245">
        <w:t xml:space="preserve"> </w:t>
      </w:r>
      <w:r w:rsidRPr="004B1245">
        <w:rPr>
          <w:rFonts w:cs="Arial"/>
          <w:szCs w:val="20"/>
          <w:lang w:eastAsia="ar-SA"/>
        </w:rPr>
        <w:t>komanditna družba, pri čemer je od sistema do sistema odvisno ali ima pravno osebnost ali ne. Obstajajo pa tudi skladi za varčevanje zaposlenih (</w:t>
      </w:r>
      <w:r w:rsidRPr="004B1245">
        <w:rPr>
          <w:rFonts w:cs="Arial"/>
          <w:i/>
          <w:iCs/>
          <w:szCs w:val="20"/>
          <w:lang w:eastAsia="ar-SA"/>
        </w:rPr>
        <w:t>fonds d'épargne salariale</w:t>
      </w:r>
      <w:r w:rsidRPr="004B1245">
        <w:rPr>
          <w:rFonts w:cs="Arial"/>
          <w:szCs w:val="20"/>
          <w:lang w:eastAsia="ar-SA"/>
        </w:rPr>
        <w:t xml:space="preserve"> – FCPE in SICAVAS) in še nekateri drugi. Poleg tega se lahko v obliki posebnega omejenega partnerstva (SLP) oblikuje tudi strokovni specializirani investicijski sklad (</w:t>
      </w:r>
      <w:r w:rsidRPr="004B1245">
        <w:rPr>
          <w:rFonts w:cs="Arial"/>
          <w:i/>
          <w:iCs/>
          <w:szCs w:val="20"/>
          <w:lang w:eastAsia="ar-SA"/>
        </w:rPr>
        <w:t>fonds professionnel spécialisé</w:t>
      </w:r>
      <w:r w:rsidRPr="004B1245">
        <w:rPr>
          <w:rFonts w:cs="Arial"/>
          <w:szCs w:val="20"/>
          <w:lang w:eastAsia="ar-SA"/>
        </w:rPr>
        <w:t xml:space="preserve"> – FPS). AIS </w:t>
      </w:r>
      <w:r w:rsidRPr="004B1245">
        <w:rPr>
          <w:rFonts w:cs="Arial"/>
          <w:i/>
          <w:iCs/>
          <w:szCs w:val="20"/>
          <w:lang w:eastAsia="ar-SA"/>
        </w:rPr>
        <w:t>de facto</w:t>
      </w:r>
      <w:r w:rsidRPr="004B1245">
        <w:rPr>
          <w:rFonts w:cs="Arial"/>
          <w:szCs w:val="20"/>
          <w:lang w:eastAsia="ar-SA"/>
        </w:rPr>
        <w:t xml:space="preserve"> lahko tvorijo katero koli vrsto pravne strukture (korporativni subjekti, fiduciji, skladi itd.).Francija je bila ena prvih (leta 2003) evropskih držav, ki so uvedle režim REIT. Tako imenovani režim SIIC (</w:t>
      </w:r>
      <w:r w:rsidRPr="004B1245">
        <w:rPr>
          <w:rFonts w:cs="Arial"/>
          <w:i/>
          <w:iCs/>
          <w:szCs w:val="20"/>
          <w:lang w:eastAsia="ar-SA"/>
        </w:rPr>
        <w:t>Société d’Investissement Immobilier Cotée</w:t>
      </w:r>
      <w:r w:rsidRPr="004B1245">
        <w:rPr>
          <w:rFonts w:cs="Arial"/>
          <w:szCs w:val="20"/>
          <w:lang w:eastAsia="ar-SA"/>
        </w:rPr>
        <w:t xml:space="preserve">) je alternativa davčnemu režimu. Od uvedbe leta 2003 je bil režim SIIC večkrat spremenjen. Nekatere od teh sprememb so bile namenjene odpravljanju vrzeli, ter razširitvi obsega režima. Režim SIIC je zdaj dosegel stabilnost in zrelost. SIIC-ji so postali ključni akterji na francoskem nepremičninskem trgu. </w:t>
      </w:r>
    </w:p>
    <w:p w14:paraId="3C24428D" w14:textId="77777777" w:rsidR="00840470" w:rsidRPr="004B1245" w:rsidRDefault="00840470" w:rsidP="00686A19">
      <w:pPr>
        <w:shd w:val="clear" w:color="auto" w:fill="FFFFFF"/>
        <w:spacing w:line="240" w:lineRule="auto"/>
        <w:jc w:val="both"/>
        <w:rPr>
          <w:rFonts w:cs="Arial"/>
          <w:szCs w:val="20"/>
          <w:lang w:eastAsia="ar-SA"/>
        </w:rPr>
      </w:pPr>
    </w:p>
    <w:p w14:paraId="5619DDFC" w14:textId="77777777" w:rsidR="00840470" w:rsidRPr="004B1245" w:rsidRDefault="00840470" w:rsidP="00840470">
      <w:pPr>
        <w:shd w:val="clear" w:color="auto" w:fill="FFFFFF"/>
        <w:spacing w:line="240" w:lineRule="auto"/>
        <w:jc w:val="both"/>
        <w:rPr>
          <w:rFonts w:cs="Arial"/>
          <w:b/>
          <w:bCs/>
          <w:szCs w:val="20"/>
          <w:lang w:eastAsia="ar-SA"/>
        </w:rPr>
      </w:pPr>
      <w:r w:rsidRPr="004B1245">
        <w:rPr>
          <w:rFonts w:cs="Arial"/>
          <w:b/>
          <w:bCs/>
          <w:szCs w:val="20"/>
          <w:lang w:eastAsia="ar-SA"/>
        </w:rPr>
        <w:t xml:space="preserve">Belgija </w:t>
      </w:r>
    </w:p>
    <w:p w14:paraId="145B601D" w14:textId="77777777" w:rsidR="00840470" w:rsidRPr="004B1245" w:rsidRDefault="00840470" w:rsidP="00840470">
      <w:pPr>
        <w:shd w:val="clear" w:color="auto" w:fill="FFFFFF"/>
        <w:spacing w:line="240" w:lineRule="auto"/>
        <w:jc w:val="both"/>
        <w:rPr>
          <w:rFonts w:cs="Arial"/>
          <w:szCs w:val="20"/>
          <w:lang w:eastAsia="ar-SA"/>
        </w:rPr>
      </w:pPr>
      <w:r w:rsidRPr="004B1245">
        <w:rPr>
          <w:rFonts w:cs="Arial"/>
          <w:szCs w:val="20"/>
          <w:lang w:eastAsia="ar-SA"/>
        </w:rPr>
        <w:t xml:space="preserve">Belgija ima v okviru nepremičninskih skladov REIF (Real Estate Investment Fund), ki je za vlagatelje privlačen tako z regulativnega kot davčnega vidika. REIF zajame širok spekter nepremičnin od klasičnih nepremičnin do delnic v nepremičninskih družbah in tujih nepremičninskih investicijskih skladih itd. </w:t>
      </w:r>
    </w:p>
    <w:p w14:paraId="10830677" w14:textId="77777777" w:rsidR="00840470" w:rsidRPr="004B1245" w:rsidRDefault="00840470" w:rsidP="00840470">
      <w:pPr>
        <w:shd w:val="clear" w:color="auto" w:fill="FFFFFF"/>
        <w:spacing w:line="240" w:lineRule="auto"/>
        <w:jc w:val="both"/>
        <w:rPr>
          <w:rFonts w:cs="Arial"/>
          <w:szCs w:val="20"/>
          <w:lang w:eastAsia="ar-SA"/>
        </w:rPr>
      </w:pPr>
    </w:p>
    <w:p w14:paraId="0D9BB31D" w14:textId="77777777" w:rsidR="00840470" w:rsidRPr="004B1245" w:rsidRDefault="00840470" w:rsidP="00840470">
      <w:pPr>
        <w:shd w:val="clear" w:color="auto" w:fill="FFFFFF"/>
        <w:spacing w:line="240" w:lineRule="auto"/>
        <w:jc w:val="both"/>
        <w:rPr>
          <w:rFonts w:cs="Arial"/>
          <w:b/>
          <w:bCs/>
          <w:szCs w:val="20"/>
          <w:lang w:eastAsia="ar-SA"/>
        </w:rPr>
      </w:pPr>
      <w:r w:rsidRPr="004B1245">
        <w:rPr>
          <w:rFonts w:cs="Arial"/>
          <w:b/>
          <w:bCs/>
          <w:szCs w:val="20"/>
          <w:lang w:eastAsia="ar-SA"/>
        </w:rPr>
        <w:t xml:space="preserve">Češka </w:t>
      </w:r>
    </w:p>
    <w:p w14:paraId="27D1C73D" w14:textId="77777777" w:rsidR="00840470" w:rsidRPr="004B1245" w:rsidRDefault="00840470" w:rsidP="00840470">
      <w:pPr>
        <w:shd w:val="clear" w:color="auto" w:fill="FFFFFF"/>
        <w:spacing w:line="240" w:lineRule="auto"/>
        <w:jc w:val="both"/>
        <w:rPr>
          <w:rFonts w:cs="Arial"/>
          <w:szCs w:val="20"/>
          <w:lang w:eastAsia="ar-SA"/>
        </w:rPr>
      </w:pPr>
      <w:r w:rsidRPr="004B1245">
        <w:rPr>
          <w:rFonts w:cs="Arial"/>
          <w:szCs w:val="20"/>
          <w:lang w:eastAsia="ar-SA"/>
        </w:rPr>
        <w:t xml:space="preserve">Na Češkem se med oblikami nepremičninskih skladov pojavljajo CIF oz. kolektivni investicijski skladi, ki vlagajo v nepremičnine in skladi kvalificiranih vlagateljev (FKI - Fond Kvalifikovanych Investorů), kjer gre za sklad kvalificiranih vlagateljev, ki niso vključeni v direktivo o investicijskih skladih (UCITS). Ti skadi so z letom 2013 vključeni Zakon o investicijskih podjetjih in investicijskih skladih. </w:t>
      </w:r>
    </w:p>
    <w:p w14:paraId="35D52B67" w14:textId="77777777" w:rsidR="00840470" w:rsidRPr="004B1245" w:rsidRDefault="00840470" w:rsidP="00840470">
      <w:pPr>
        <w:shd w:val="clear" w:color="auto" w:fill="FFFFFF"/>
        <w:spacing w:line="240" w:lineRule="auto"/>
        <w:jc w:val="both"/>
        <w:rPr>
          <w:rFonts w:cs="Arial"/>
          <w:szCs w:val="20"/>
          <w:lang w:eastAsia="ar-SA"/>
        </w:rPr>
      </w:pPr>
    </w:p>
    <w:p w14:paraId="4DEEE9C1" w14:textId="77777777" w:rsidR="00840470" w:rsidRPr="004B1245" w:rsidRDefault="00840470" w:rsidP="00840470">
      <w:pPr>
        <w:shd w:val="clear" w:color="auto" w:fill="FFFFFF"/>
        <w:spacing w:line="240" w:lineRule="auto"/>
        <w:jc w:val="both"/>
        <w:rPr>
          <w:rFonts w:cs="Arial"/>
          <w:b/>
          <w:bCs/>
          <w:szCs w:val="20"/>
          <w:lang w:eastAsia="ar-SA"/>
        </w:rPr>
      </w:pPr>
      <w:r w:rsidRPr="004B1245">
        <w:rPr>
          <w:rFonts w:cs="Arial"/>
          <w:b/>
          <w:bCs/>
          <w:szCs w:val="20"/>
          <w:lang w:eastAsia="ar-SA"/>
        </w:rPr>
        <w:t xml:space="preserve">Estonija </w:t>
      </w:r>
    </w:p>
    <w:p w14:paraId="189FE883" w14:textId="77777777" w:rsidR="00840470" w:rsidRPr="004B1245" w:rsidRDefault="00840470" w:rsidP="00840470">
      <w:pPr>
        <w:shd w:val="clear" w:color="auto" w:fill="FFFFFF"/>
        <w:spacing w:line="240" w:lineRule="auto"/>
        <w:jc w:val="both"/>
        <w:rPr>
          <w:rFonts w:ascii="Segoe UI" w:hAnsi="Segoe UI" w:cs="Segoe UI"/>
          <w:sz w:val="21"/>
          <w:szCs w:val="21"/>
          <w:lang w:eastAsia="sl-SI"/>
        </w:rPr>
      </w:pPr>
      <w:r w:rsidRPr="004B1245">
        <w:rPr>
          <w:rFonts w:cs="Arial"/>
          <w:szCs w:val="20"/>
          <w:lang w:eastAsia="ar-SA"/>
        </w:rPr>
        <w:t xml:space="preserve">Med oblikami nepremičninskih skladov se v Estoniji pojavlja pogodbeni sklad </w:t>
      </w:r>
      <w:r w:rsidRPr="004B1245">
        <w:rPr>
          <w:rFonts w:ascii="Segoe UI" w:hAnsi="Segoe UI" w:cs="Segoe UI"/>
          <w:vanish/>
          <w:sz w:val="21"/>
          <w:szCs w:val="21"/>
          <w:lang w:eastAsia="sl-SI"/>
        </w:rPr>
        <w:t>Slovenian translation. </w:t>
      </w:r>
      <w:r w:rsidRPr="004B1245">
        <w:rPr>
          <w:rFonts w:cs="Arial"/>
          <w:szCs w:val="20"/>
          <w:lang w:eastAsia="ar-SA"/>
        </w:rPr>
        <w:t xml:space="preserve">ali družba z omejeno odgovornostjo. Obe obliki se pojavljata kot odprti ali zaprti investicijski skladi. V estonski zakonodaji se pogodbeni skladi imenujejo splošni skladi. Ta sklad lahko vlaga v nepremičnine in nepremičninske družbe ter vrednostne papirje, povezane z nepremičninami. Upravljavec sklada mora tudi diverzifikacijo sredstev sklada po načelu širjenja tveganja in diverzifikacije. </w:t>
      </w:r>
    </w:p>
    <w:p w14:paraId="49A798F2" w14:textId="77777777" w:rsidR="00840470" w:rsidRPr="004B1245" w:rsidRDefault="00840470" w:rsidP="00840470">
      <w:pPr>
        <w:shd w:val="clear" w:color="auto" w:fill="FFFFFF"/>
        <w:spacing w:line="240" w:lineRule="auto"/>
        <w:jc w:val="both"/>
        <w:rPr>
          <w:rFonts w:cs="Arial"/>
          <w:szCs w:val="20"/>
          <w:lang w:eastAsia="ar-SA"/>
        </w:rPr>
      </w:pPr>
    </w:p>
    <w:p w14:paraId="3DA34DF6" w14:textId="77777777" w:rsidR="00840470" w:rsidRPr="004B1245" w:rsidRDefault="00840470" w:rsidP="00840470">
      <w:pPr>
        <w:shd w:val="clear" w:color="auto" w:fill="FFFFFF"/>
        <w:spacing w:line="240" w:lineRule="auto"/>
        <w:jc w:val="both"/>
        <w:rPr>
          <w:rFonts w:cs="Arial"/>
          <w:szCs w:val="20"/>
          <w:lang w:eastAsia="ar-SA"/>
        </w:rPr>
      </w:pPr>
      <w:r w:rsidRPr="004B1245">
        <w:rPr>
          <w:rFonts w:cs="Arial"/>
          <w:szCs w:val="20"/>
          <w:lang w:eastAsia="ar-SA"/>
        </w:rPr>
        <w:t xml:space="preserve">Estonski splošni sklad REIF ni pravna oseba temveč je pravna oblika sklad sredstev, ustanovljen za kolektivne naložbe, ki upravlja regulirano družbo za upravljanje. Pri splošnem skladu gre za denarna sredstva, ki se zberejo ob izdajah. Samo družba za upravljanje ima pravico razpolagati s premoženjem sklada. Pri naložbah veljajo določene omejitve, npr. vsaj 60 % sredstev investicijskega sklada morajo biti nepremičnine. Ta vrsta skladov se pogosto uporablja v praksi in so tudi skladi, ki so enostavno dostopni tudi tujim vlagateljem. Po drugi strani pa je ustanovitev takšnega sklada precej dolgotrajen in zahteven proces. </w:t>
      </w:r>
    </w:p>
    <w:p w14:paraId="3CF2AC3C" w14:textId="77777777" w:rsidR="00840470" w:rsidRPr="004B1245" w:rsidRDefault="00840470" w:rsidP="00840470">
      <w:pPr>
        <w:shd w:val="clear" w:color="auto" w:fill="FFFFFF"/>
        <w:spacing w:line="240" w:lineRule="auto"/>
        <w:jc w:val="both"/>
        <w:rPr>
          <w:rFonts w:cs="Arial"/>
          <w:szCs w:val="20"/>
          <w:lang w:eastAsia="ar-SA"/>
        </w:rPr>
      </w:pPr>
    </w:p>
    <w:p w14:paraId="44C659C8" w14:textId="77777777" w:rsidR="00840470" w:rsidRPr="004B1245" w:rsidRDefault="00840470" w:rsidP="00840470">
      <w:pPr>
        <w:shd w:val="clear" w:color="auto" w:fill="FFFFFF"/>
        <w:spacing w:line="240" w:lineRule="auto"/>
        <w:jc w:val="both"/>
        <w:rPr>
          <w:rFonts w:cs="Arial"/>
          <w:b/>
          <w:bCs/>
          <w:szCs w:val="20"/>
          <w:lang w:eastAsia="ar-SA"/>
        </w:rPr>
      </w:pPr>
      <w:r w:rsidRPr="004B1245">
        <w:rPr>
          <w:rFonts w:cs="Arial"/>
          <w:b/>
          <w:bCs/>
          <w:szCs w:val="20"/>
          <w:lang w:eastAsia="ar-SA"/>
        </w:rPr>
        <w:t xml:space="preserve">Poljska </w:t>
      </w:r>
    </w:p>
    <w:p w14:paraId="297679E4" w14:textId="77777777" w:rsidR="00840470" w:rsidRPr="004B1245" w:rsidRDefault="00840470" w:rsidP="00840470">
      <w:pPr>
        <w:shd w:val="clear" w:color="auto" w:fill="FFFFFF"/>
        <w:spacing w:line="240" w:lineRule="auto"/>
        <w:jc w:val="both"/>
        <w:rPr>
          <w:rFonts w:cs="Arial"/>
          <w:szCs w:val="20"/>
          <w:lang w:eastAsia="ar-SA"/>
        </w:rPr>
      </w:pPr>
      <w:r w:rsidRPr="004B1245">
        <w:rPr>
          <w:rFonts w:cs="Arial"/>
          <w:szCs w:val="20"/>
          <w:lang w:eastAsia="ar-SA"/>
        </w:rPr>
        <w:t xml:space="preserve">Naložbe v nepremičnine na poljskem kapitalskem trgu se pogosto izvajajo v obliki naložbenih struktur, ki zajemajo zaprte naložbe nejavnega premoženja (FIZ - Closed-end investment fund of non-public assets). FIZ ima delnice v luksemburškem posebnem omejenem partnerstvu, ki deluje kot delni partner. Poleg tega lahko nepremičnine neposredno v lasti FIZ. Pri tem prihaja do določenih regulativnih omejitev, ki veljajo za take naložbe. V pripravi je predlog zakona, namenjen izvajanju koncepta nepremičninskega investicijskega sklada (REIT). V skladu bodo na seznamu poljskih REIT javna podjetja, ki izpolnjujejo nekatera merila (vključno z zahtevo po razdelitvi znatnega odstotka dobička vlagateljem z dividendami). </w:t>
      </w:r>
    </w:p>
    <w:p w14:paraId="412EE669" w14:textId="77777777" w:rsidR="00840470" w:rsidRDefault="00840470" w:rsidP="00686A19">
      <w:pPr>
        <w:shd w:val="clear" w:color="auto" w:fill="FFFFFF"/>
        <w:spacing w:line="240" w:lineRule="auto"/>
        <w:jc w:val="both"/>
        <w:rPr>
          <w:rFonts w:cs="Arial"/>
          <w:szCs w:val="20"/>
          <w:lang w:eastAsia="ar-SA"/>
        </w:rPr>
      </w:pPr>
    </w:p>
    <w:p w14:paraId="5282FD59" w14:textId="77777777" w:rsidR="00E452CB" w:rsidRDefault="00E452CB" w:rsidP="00686A19">
      <w:pPr>
        <w:shd w:val="clear" w:color="auto" w:fill="FFFFFF"/>
        <w:spacing w:line="240" w:lineRule="auto"/>
        <w:jc w:val="both"/>
        <w:rPr>
          <w:rFonts w:cs="Arial"/>
          <w:szCs w:val="20"/>
          <w:lang w:eastAsia="ar-SA"/>
        </w:rPr>
      </w:pPr>
    </w:p>
    <w:p w14:paraId="063E2922" w14:textId="77777777" w:rsidR="00E452CB" w:rsidRDefault="00E452CB" w:rsidP="00686A19">
      <w:pPr>
        <w:shd w:val="clear" w:color="auto" w:fill="FFFFFF"/>
        <w:spacing w:line="240" w:lineRule="auto"/>
        <w:jc w:val="both"/>
        <w:rPr>
          <w:rFonts w:cs="Arial"/>
          <w:szCs w:val="20"/>
          <w:lang w:eastAsia="ar-SA"/>
        </w:rPr>
      </w:pPr>
    </w:p>
    <w:p w14:paraId="19BCC31D" w14:textId="77777777" w:rsidR="00E452CB" w:rsidRDefault="00E452CB" w:rsidP="00686A19">
      <w:pPr>
        <w:shd w:val="clear" w:color="auto" w:fill="FFFFFF"/>
        <w:spacing w:line="240" w:lineRule="auto"/>
        <w:jc w:val="both"/>
        <w:rPr>
          <w:rFonts w:cs="Arial"/>
          <w:szCs w:val="20"/>
          <w:lang w:eastAsia="ar-SA"/>
        </w:rPr>
      </w:pPr>
    </w:p>
    <w:p w14:paraId="7995E721" w14:textId="77777777" w:rsidR="00E452CB" w:rsidRDefault="00E452CB" w:rsidP="00686A19">
      <w:pPr>
        <w:shd w:val="clear" w:color="auto" w:fill="FFFFFF"/>
        <w:spacing w:line="240" w:lineRule="auto"/>
        <w:jc w:val="both"/>
        <w:rPr>
          <w:rFonts w:cs="Arial"/>
          <w:szCs w:val="20"/>
          <w:lang w:eastAsia="ar-SA"/>
        </w:rPr>
      </w:pPr>
    </w:p>
    <w:p w14:paraId="06D0D4A7" w14:textId="77777777" w:rsidR="00E452CB" w:rsidRPr="004B1245" w:rsidRDefault="00E452CB" w:rsidP="00686A19">
      <w:pPr>
        <w:shd w:val="clear" w:color="auto" w:fill="FFFFFF"/>
        <w:spacing w:line="240" w:lineRule="auto"/>
        <w:jc w:val="both"/>
        <w:rPr>
          <w:rFonts w:cs="Arial"/>
          <w:szCs w:val="20"/>
          <w:lang w:eastAsia="ar-SA"/>
        </w:rPr>
      </w:pPr>
    </w:p>
    <w:p w14:paraId="3F4A2808" w14:textId="77777777" w:rsidR="00840470" w:rsidRDefault="00840470" w:rsidP="00686A19">
      <w:pPr>
        <w:shd w:val="clear" w:color="auto" w:fill="FFFFFF"/>
        <w:spacing w:line="240" w:lineRule="auto"/>
        <w:jc w:val="both"/>
        <w:rPr>
          <w:rFonts w:cs="Arial"/>
          <w:szCs w:val="20"/>
          <w:lang w:eastAsia="ar-SA"/>
        </w:rPr>
      </w:pPr>
    </w:p>
    <w:p w14:paraId="0A0969F7" w14:textId="77777777" w:rsidR="00B84EB8" w:rsidRDefault="00B84EB8" w:rsidP="00686A19">
      <w:pPr>
        <w:shd w:val="clear" w:color="auto" w:fill="FFFFFF"/>
        <w:spacing w:line="240" w:lineRule="auto"/>
        <w:jc w:val="both"/>
        <w:rPr>
          <w:rFonts w:cs="Arial"/>
          <w:szCs w:val="20"/>
          <w:lang w:eastAsia="ar-SA"/>
        </w:rPr>
      </w:pPr>
    </w:p>
    <w:p w14:paraId="2632D3F7" w14:textId="77777777" w:rsidR="00B84EB8" w:rsidRPr="004B1245" w:rsidRDefault="00B84EB8" w:rsidP="00686A19">
      <w:pPr>
        <w:shd w:val="clear" w:color="auto" w:fill="FFFFFF"/>
        <w:spacing w:line="240" w:lineRule="auto"/>
        <w:jc w:val="both"/>
        <w:rPr>
          <w:rFonts w:cs="Arial"/>
          <w:szCs w:val="20"/>
          <w:lang w:eastAsia="ar-SA"/>
        </w:rPr>
      </w:pPr>
    </w:p>
    <w:p w14:paraId="1AEE853D" w14:textId="77777777" w:rsidR="00E45E6A" w:rsidRPr="004B1245" w:rsidRDefault="00E45E6A" w:rsidP="00E45E6A">
      <w:pPr>
        <w:autoSpaceDE w:val="0"/>
        <w:autoSpaceDN w:val="0"/>
        <w:adjustRightInd w:val="0"/>
        <w:spacing w:line="240" w:lineRule="auto"/>
        <w:jc w:val="both"/>
        <w:rPr>
          <w:rFonts w:cs="Arial"/>
          <w:szCs w:val="20"/>
          <w:lang w:eastAsia="ar-SA"/>
        </w:rPr>
      </w:pPr>
    </w:p>
    <w:bookmarkEnd w:id="1"/>
    <w:p w14:paraId="4B7A2FD4"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lastRenderedPageBreak/>
        <w:t>6.</w:t>
      </w:r>
      <w:r w:rsidR="003C584C" w:rsidRPr="004B1245">
        <w:rPr>
          <w:rFonts w:cs="Arial"/>
          <w:b/>
          <w:bCs/>
          <w:szCs w:val="20"/>
          <w:lang w:eastAsia="ar-SA"/>
        </w:rPr>
        <w:t xml:space="preserve"> </w:t>
      </w:r>
      <w:r w:rsidRPr="004B1245">
        <w:rPr>
          <w:rFonts w:cs="Arial"/>
          <w:b/>
          <w:bCs/>
          <w:szCs w:val="20"/>
          <w:lang w:eastAsia="ar-SA"/>
        </w:rPr>
        <w:t>PRESOJA POSLEDIC, KI JIH BO IMEL SPREJEM ZAKONA</w:t>
      </w:r>
    </w:p>
    <w:p w14:paraId="2989BA79" w14:textId="77777777" w:rsidR="00E45E6A" w:rsidRPr="004B1245" w:rsidRDefault="00E45E6A" w:rsidP="00E45E6A">
      <w:pPr>
        <w:autoSpaceDE w:val="0"/>
        <w:autoSpaceDN w:val="0"/>
        <w:adjustRightInd w:val="0"/>
        <w:spacing w:line="240" w:lineRule="auto"/>
        <w:jc w:val="both"/>
        <w:rPr>
          <w:rFonts w:cs="Arial"/>
          <w:szCs w:val="20"/>
          <w:lang w:eastAsia="ar-SA"/>
        </w:rPr>
      </w:pPr>
    </w:p>
    <w:p w14:paraId="23C3815C"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6.1 Presoja administrativnih posledic</w:t>
      </w:r>
    </w:p>
    <w:p w14:paraId="1E467240" w14:textId="77777777" w:rsidR="00E45E6A" w:rsidRPr="004B1245" w:rsidRDefault="00E45E6A" w:rsidP="00E45E6A">
      <w:pPr>
        <w:autoSpaceDE w:val="0"/>
        <w:autoSpaceDN w:val="0"/>
        <w:adjustRightInd w:val="0"/>
        <w:spacing w:line="240" w:lineRule="auto"/>
        <w:jc w:val="both"/>
        <w:rPr>
          <w:rFonts w:cs="Arial"/>
          <w:szCs w:val="20"/>
          <w:lang w:eastAsia="ar-SA"/>
        </w:rPr>
      </w:pPr>
    </w:p>
    <w:p w14:paraId="0F99D433"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a) v postopkih oziroma poslovanju javne uprave ali pravosodnih organov:</w:t>
      </w:r>
    </w:p>
    <w:p w14:paraId="1B6E5EEE"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Ni posledic.</w:t>
      </w:r>
    </w:p>
    <w:p w14:paraId="743C7EFD" w14:textId="77777777" w:rsidR="00E45E6A" w:rsidRPr="004B1245" w:rsidRDefault="00E45E6A" w:rsidP="00E45E6A">
      <w:pPr>
        <w:autoSpaceDE w:val="0"/>
        <w:autoSpaceDN w:val="0"/>
        <w:adjustRightInd w:val="0"/>
        <w:spacing w:line="240" w:lineRule="auto"/>
        <w:jc w:val="both"/>
        <w:rPr>
          <w:rFonts w:cs="Arial"/>
          <w:szCs w:val="20"/>
          <w:lang w:eastAsia="ar-SA"/>
        </w:rPr>
      </w:pPr>
    </w:p>
    <w:p w14:paraId="4FE0A865"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b) pri obveznostih strank do javne uprave ali pravosodnih organov:</w:t>
      </w:r>
    </w:p>
    <w:p w14:paraId="78A90786"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Ni posledic.</w:t>
      </w:r>
    </w:p>
    <w:p w14:paraId="0792A1E9" w14:textId="77777777" w:rsidR="00E45E6A" w:rsidRPr="004B1245" w:rsidRDefault="00E45E6A" w:rsidP="00E45E6A">
      <w:pPr>
        <w:autoSpaceDE w:val="0"/>
        <w:autoSpaceDN w:val="0"/>
        <w:adjustRightInd w:val="0"/>
        <w:spacing w:line="240" w:lineRule="auto"/>
        <w:jc w:val="both"/>
        <w:rPr>
          <w:rFonts w:cs="Arial"/>
          <w:szCs w:val="20"/>
          <w:lang w:eastAsia="ar-SA"/>
        </w:rPr>
      </w:pPr>
    </w:p>
    <w:p w14:paraId="1F5A0F6F"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6.2. Presoja posledic za okolje, vključno s prostorskimi in varstvenimi vidiki</w:t>
      </w:r>
    </w:p>
    <w:p w14:paraId="5D0EDA1B"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Predlog zakona nima posledic za okolje.</w:t>
      </w:r>
    </w:p>
    <w:p w14:paraId="1DD23446" w14:textId="77777777" w:rsidR="00E45E6A" w:rsidRPr="004B1245" w:rsidRDefault="00E45E6A" w:rsidP="00E45E6A">
      <w:pPr>
        <w:autoSpaceDE w:val="0"/>
        <w:autoSpaceDN w:val="0"/>
        <w:adjustRightInd w:val="0"/>
        <w:spacing w:line="240" w:lineRule="auto"/>
        <w:jc w:val="both"/>
        <w:rPr>
          <w:rFonts w:cs="Arial"/>
          <w:szCs w:val="20"/>
          <w:lang w:eastAsia="ar-SA"/>
        </w:rPr>
      </w:pPr>
    </w:p>
    <w:p w14:paraId="242C1B93" w14:textId="77777777" w:rsidR="00E45E6A" w:rsidRPr="004B1245" w:rsidRDefault="00E45E6A" w:rsidP="00E45E6A">
      <w:pPr>
        <w:autoSpaceDE w:val="0"/>
        <w:autoSpaceDN w:val="0"/>
        <w:adjustRightInd w:val="0"/>
        <w:spacing w:line="240" w:lineRule="auto"/>
        <w:jc w:val="both"/>
        <w:rPr>
          <w:rFonts w:cs="Arial"/>
          <w:b/>
          <w:bCs/>
          <w:szCs w:val="20"/>
          <w:lang w:eastAsia="ar-SA"/>
        </w:rPr>
      </w:pPr>
      <w:bookmarkStart w:id="3" w:name="_Hlk91058084"/>
      <w:r w:rsidRPr="004B1245">
        <w:rPr>
          <w:rFonts w:cs="Arial"/>
          <w:b/>
          <w:bCs/>
          <w:szCs w:val="20"/>
          <w:lang w:eastAsia="ar-SA"/>
        </w:rPr>
        <w:t>6.3. Presoja posledic za gospodarstvo</w:t>
      </w:r>
    </w:p>
    <w:bookmarkEnd w:id="3"/>
    <w:p w14:paraId="4B2AAE71" w14:textId="77777777" w:rsidR="00E45E6A" w:rsidRPr="004B1245" w:rsidRDefault="00745D4B" w:rsidP="00E45E6A">
      <w:pPr>
        <w:autoSpaceDE w:val="0"/>
        <w:autoSpaceDN w:val="0"/>
        <w:adjustRightInd w:val="0"/>
        <w:spacing w:line="240" w:lineRule="auto"/>
        <w:jc w:val="both"/>
        <w:rPr>
          <w:rFonts w:cs="Arial"/>
          <w:szCs w:val="20"/>
          <w:lang w:eastAsia="ar-SA"/>
        </w:rPr>
      </w:pPr>
      <w:r w:rsidRPr="004B1245">
        <w:rPr>
          <w:rFonts w:cs="Arial"/>
          <w:szCs w:val="20"/>
          <w:lang w:eastAsia="ar-SA"/>
        </w:rPr>
        <w:t xml:space="preserve">Uveljavitev predloga </w:t>
      </w:r>
      <w:r w:rsidR="001E68ED" w:rsidRPr="004B1245">
        <w:rPr>
          <w:rFonts w:cs="Arial"/>
          <w:szCs w:val="20"/>
          <w:lang w:eastAsia="ar-SA"/>
        </w:rPr>
        <w:t xml:space="preserve">zakona pomeni za </w:t>
      </w:r>
      <w:r w:rsidRPr="004B1245">
        <w:rPr>
          <w:rFonts w:cs="Arial"/>
          <w:szCs w:val="20"/>
          <w:lang w:eastAsia="ar-SA"/>
        </w:rPr>
        <w:t xml:space="preserve">Republiko </w:t>
      </w:r>
      <w:r w:rsidR="001E68ED" w:rsidRPr="004B1245">
        <w:rPr>
          <w:rFonts w:cs="Arial"/>
          <w:szCs w:val="20"/>
          <w:lang w:eastAsia="ar-SA"/>
        </w:rPr>
        <w:t xml:space="preserve">Slovenijo dodatne možnosti za pridobitev novega kapitala za financiranje hitro rastočih start-up podjetij, ter malih in srednjih velikih podjetij in teži k spodbujanju razvoja nepremičninskega sektorja. Z uveljavitvijo zakona se </w:t>
      </w:r>
      <w:r w:rsidRPr="004B1245">
        <w:rPr>
          <w:rFonts w:cs="Arial"/>
          <w:szCs w:val="20"/>
          <w:lang w:eastAsia="ar-SA"/>
        </w:rPr>
        <w:t xml:space="preserve">bodo </w:t>
      </w:r>
      <w:r w:rsidR="001E68ED" w:rsidRPr="004B1245">
        <w:rPr>
          <w:rFonts w:cs="Arial"/>
          <w:szCs w:val="20"/>
          <w:lang w:eastAsia="ar-SA"/>
        </w:rPr>
        <w:t xml:space="preserve">odprle nove naložbene priložnosti za tuje vlagatelje, ki so zadržani pri vlaganju v slovenske investicijske sklade, tudi zaradi neoptimalne zakonodaje.  </w:t>
      </w:r>
    </w:p>
    <w:p w14:paraId="3F730F4D" w14:textId="77777777" w:rsidR="001E68ED" w:rsidRPr="004B1245" w:rsidRDefault="001E68ED" w:rsidP="00E45E6A">
      <w:pPr>
        <w:autoSpaceDE w:val="0"/>
        <w:autoSpaceDN w:val="0"/>
        <w:adjustRightInd w:val="0"/>
        <w:spacing w:line="240" w:lineRule="auto"/>
        <w:jc w:val="both"/>
        <w:rPr>
          <w:rFonts w:cs="Arial"/>
          <w:szCs w:val="20"/>
          <w:lang w:eastAsia="ar-SA"/>
        </w:rPr>
      </w:pPr>
    </w:p>
    <w:p w14:paraId="3C1EC62E"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6.4. Presoja posledic za socialno področje</w:t>
      </w:r>
    </w:p>
    <w:p w14:paraId="03A597F3"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Predlog zakona nima posledic na socialnem področju.</w:t>
      </w:r>
    </w:p>
    <w:p w14:paraId="02C2F277" w14:textId="77777777" w:rsidR="00E45E6A" w:rsidRPr="004B1245" w:rsidRDefault="00E45E6A" w:rsidP="00E45E6A">
      <w:pPr>
        <w:autoSpaceDE w:val="0"/>
        <w:autoSpaceDN w:val="0"/>
        <w:adjustRightInd w:val="0"/>
        <w:spacing w:line="240" w:lineRule="auto"/>
        <w:jc w:val="both"/>
        <w:rPr>
          <w:rFonts w:cs="Arial"/>
          <w:szCs w:val="20"/>
          <w:lang w:eastAsia="ar-SA"/>
        </w:rPr>
      </w:pPr>
    </w:p>
    <w:p w14:paraId="0BDC60A7"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6.5. Presoja posledic za dokumente razvojnega načrtovanja</w:t>
      </w:r>
    </w:p>
    <w:p w14:paraId="20749A99"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Predlog zakona nima posledic za dokumente razvojnega načrtovanja.</w:t>
      </w:r>
    </w:p>
    <w:p w14:paraId="345BA555" w14:textId="77777777" w:rsidR="00E45E6A" w:rsidRPr="004B1245" w:rsidRDefault="00E45E6A" w:rsidP="00E45E6A">
      <w:pPr>
        <w:autoSpaceDE w:val="0"/>
        <w:autoSpaceDN w:val="0"/>
        <w:adjustRightInd w:val="0"/>
        <w:spacing w:line="240" w:lineRule="auto"/>
        <w:jc w:val="both"/>
        <w:rPr>
          <w:rFonts w:cs="Arial"/>
          <w:szCs w:val="20"/>
          <w:lang w:eastAsia="ar-SA"/>
        </w:rPr>
      </w:pPr>
    </w:p>
    <w:p w14:paraId="3AE27C97"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6.6. Presoja posledic za druga področja</w:t>
      </w:r>
    </w:p>
    <w:p w14:paraId="1DD292B9"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Predlog zakona nima posledic za druga področja.</w:t>
      </w:r>
    </w:p>
    <w:p w14:paraId="3253878B" w14:textId="77777777" w:rsidR="00E45E6A" w:rsidRPr="004B1245" w:rsidRDefault="00E45E6A" w:rsidP="00E45E6A">
      <w:pPr>
        <w:autoSpaceDE w:val="0"/>
        <w:autoSpaceDN w:val="0"/>
        <w:adjustRightInd w:val="0"/>
        <w:spacing w:line="240" w:lineRule="auto"/>
        <w:jc w:val="both"/>
        <w:rPr>
          <w:rFonts w:cs="Arial"/>
          <w:szCs w:val="20"/>
          <w:lang w:eastAsia="ar-SA"/>
        </w:rPr>
      </w:pPr>
    </w:p>
    <w:p w14:paraId="4983AC26"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6.7. Izvajanje sprejetega predpisa</w:t>
      </w:r>
    </w:p>
    <w:p w14:paraId="5B7000AD" w14:textId="77777777" w:rsidR="00E45E6A"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 xml:space="preserve">Izvajanje predpisa bo spremljano v sodelovanju z </w:t>
      </w:r>
      <w:r w:rsidR="00AB552E" w:rsidRPr="004B1245">
        <w:rPr>
          <w:rFonts w:cs="Arial"/>
          <w:szCs w:val="20"/>
          <w:lang w:eastAsia="ar-SA"/>
        </w:rPr>
        <w:t>A</w:t>
      </w:r>
      <w:r w:rsidR="00A1323C" w:rsidRPr="004B1245">
        <w:rPr>
          <w:rFonts w:cs="Arial"/>
          <w:szCs w:val="20"/>
          <w:lang w:eastAsia="ar-SA"/>
        </w:rPr>
        <w:t>gencijo</w:t>
      </w:r>
      <w:r w:rsidR="003C584C" w:rsidRPr="004B1245">
        <w:rPr>
          <w:rFonts w:cs="Arial"/>
          <w:szCs w:val="20"/>
          <w:lang w:eastAsia="ar-SA"/>
        </w:rPr>
        <w:t xml:space="preserve">. </w:t>
      </w:r>
    </w:p>
    <w:p w14:paraId="72D6C2A3" w14:textId="77777777" w:rsidR="00E45E6A" w:rsidRPr="004B1245" w:rsidRDefault="00E45E6A" w:rsidP="00E45E6A">
      <w:pPr>
        <w:autoSpaceDE w:val="0"/>
        <w:autoSpaceDN w:val="0"/>
        <w:adjustRightInd w:val="0"/>
        <w:spacing w:line="240" w:lineRule="auto"/>
        <w:jc w:val="both"/>
        <w:rPr>
          <w:rFonts w:cs="Arial"/>
          <w:szCs w:val="20"/>
          <w:lang w:eastAsia="ar-SA"/>
        </w:rPr>
      </w:pPr>
    </w:p>
    <w:p w14:paraId="33F5E698"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6.8. Druge pomembne okoliščine v zvezi z vprašanji, ki jih ureja predlog zakona</w:t>
      </w:r>
    </w:p>
    <w:p w14:paraId="7B9C26F6" w14:textId="77777777" w:rsidR="003C584C" w:rsidRPr="004B1245" w:rsidRDefault="00E45E6A" w:rsidP="00E45E6A">
      <w:pPr>
        <w:autoSpaceDE w:val="0"/>
        <w:autoSpaceDN w:val="0"/>
        <w:adjustRightInd w:val="0"/>
        <w:spacing w:line="240" w:lineRule="auto"/>
        <w:jc w:val="both"/>
        <w:rPr>
          <w:rFonts w:cs="Arial"/>
          <w:szCs w:val="20"/>
          <w:lang w:eastAsia="ar-SA"/>
        </w:rPr>
      </w:pPr>
      <w:r w:rsidRPr="004B1245">
        <w:rPr>
          <w:rFonts w:cs="Arial"/>
          <w:szCs w:val="20"/>
          <w:lang w:eastAsia="ar-SA"/>
        </w:rPr>
        <w:t>V zvezi s predlogom zakona ni drugih pomembnih okoliščin.</w:t>
      </w:r>
    </w:p>
    <w:p w14:paraId="308FB217" w14:textId="77777777" w:rsidR="00E45E6A" w:rsidRPr="004B1245" w:rsidRDefault="00E45E6A" w:rsidP="00E45E6A">
      <w:pPr>
        <w:autoSpaceDE w:val="0"/>
        <w:autoSpaceDN w:val="0"/>
        <w:adjustRightInd w:val="0"/>
        <w:spacing w:line="240" w:lineRule="auto"/>
        <w:jc w:val="both"/>
        <w:rPr>
          <w:rFonts w:cs="Arial"/>
          <w:szCs w:val="20"/>
          <w:lang w:eastAsia="ar-SA"/>
        </w:rPr>
      </w:pPr>
    </w:p>
    <w:p w14:paraId="13AFE69D"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7.</w:t>
      </w:r>
      <w:r w:rsidR="003C584C" w:rsidRPr="004B1245">
        <w:rPr>
          <w:rFonts w:cs="Arial"/>
          <w:b/>
          <w:bCs/>
          <w:szCs w:val="20"/>
          <w:lang w:eastAsia="ar-SA"/>
        </w:rPr>
        <w:t xml:space="preserve"> </w:t>
      </w:r>
      <w:r w:rsidRPr="004B1245">
        <w:rPr>
          <w:rFonts w:cs="Arial"/>
          <w:b/>
          <w:bCs/>
          <w:szCs w:val="20"/>
          <w:lang w:eastAsia="ar-SA"/>
        </w:rPr>
        <w:t>PRIKAZ SODELOVANJA JAVNOSTI PRI PRIPRAVI PREDLOGA ZAKONA</w:t>
      </w:r>
    </w:p>
    <w:p w14:paraId="5E2EC8BC" w14:textId="77777777" w:rsidR="00E45E6A" w:rsidRPr="004B1245" w:rsidRDefault="00E45E6A" w:rsidP="00E45E6A">
      <w:pPr>
        <w:autoSpaceDE w:val="0"/>
        <w:autoSpaceDN w:val="0"/>
        <w:adjustRightInd w:val="0"/>
        <w:spacing w:line="240" w:lineRule="auto"/>
        <w:jc w:val="both"/>
        <w:rPr>
          <w:rFonts w:cs="Arial"/>
          <w:szCs w:val="20"/>
          <w:lang w:eastAsia="ar-SA"/>
        </w:rPr>
      </w:pPr>
    </w:p>
    <w:p w14:paraId="43D7BAE0" w14:textId="77777777" w:rsidR="00CE3A4B" w:rsidRPr="004B1245" w:rsidRDefault="00CE3A4B" w:rsidP="00CE3A4B">
      <w:pPr>
        <w:pStyle w:val="Brezrazmikov"/>
        <w:jc w:val="both"/>
        <w:rPr>
          <w:rFonts w:cs="Arial"/>
          <w:iCs/>
          <w:szCs w:val="20"/>
          <w:lang w:val="sl-SI"/>
        </w:rPr>
      </w:pPr>
      <w:r w:rsidRPr="004B1245">
        <w:rPr>
          <w:rFonts w:cs="Arial"/>
          <w:iCs/>
          <w:szCs w:val="20"/>
          <w:lang w:val="sl-SI"/>
        </w:rPr>
        <w:t xml:space="preserve">Javna objava </w:t>
      </w:r>
      <w:r w:rsidR="003C584C" w:rsidRPr="004B1245">
        <w:rPr>
          <w:rFonts w:cs="Arial"/>
          <w:iCs/>
          <w:szCs w:val="20"/>
          <w:lang w:val="sl-SI"/>
        </w:rPr>
        <w:t xml:space="preserve">predloga </w:t>
      </w:r>
      <w:r w:rsidRPr="004B1245">
        <w:rPr>
          <w:rFonts w:cs="Arial"/>
          <w:iCs/>
          <w:szCs w:val="20"/>
          <w:lang w:val="sl-SI"/>
        </w:rPr>
        <w:t xml:space="preserve">zakona je potekala od 3. </w:t>
      </w:r>
      <w:r w:rsidR="0080787F" w:rsidRPr="004B1245">
        <w:rPr>
          <w:rFonts w:cs="Arial"/>
          <w:iCs/>
          <w:szCs w:val="20"/>
          <w:lang w:val="sl-SI"/>
        </w:rPr>
        <w:t>februarja</w:t>
      </w:r>
      <w:r w:rsidR="003C584C" w:rsidRPr="004B1245">
        <w:rPr>
          <w:rFonts w:cs="Arial"/>
          <w:iCs/>
          <w:szCs w:val="20"/>
          <w:lang w:val="sl-SI"/>
        </w:rPr>
        <w:t xml:space="preserve"> </w:t>
      </w:r>
      <w:r w:rsidRPr="004B1245">
        <w:rPr>
          <w:rFonts w:cs="Arial"/>
          <w:iCs/>
          <w:szCs w:val="20"/>
          <w:lang w:val="sl-SI"/>
        </w:rPr>
        <w:t xml:space="preserve">do 5. </w:t>
      </w:r>
      <w:r w:rsidR="0080787F" w:rsidRPr="004B1245">
        <w:rPr>
          <w:rFonts w:cs="Arial"/>
          <w:iCs/>
          <w:szCs w:val="20"/>
          <w:lang w:val="sl-SI"/>
        </w:rPr>
        <w:t>marca</w:t>
      </w:r>
      <w:r w:rsidRPr="004B1245">
        <w:rPr>
          <w:rFonts w:cs="Arial"/>
          <w:iCs/>
          <w:szCs w:val="20"/>
          <w:lang w:val="sl-SI"/>
        </w:rPr>
        <w:t xml:space="preserve"> 2021.</w:t>
      </w:r>
    </w:p>
    <w:p w14:paraId="4628F067" w14:textId="77777777" w:rsidR="00CE3A4B" w:rsidRPr="004B1245" w:rsidRDefault="00CE3A4B" w:rsidP="00CE3A4B">
      <w:pPr>
        <w:pStyle w:val="Brezrazmikov"/>
        <w:jc w:val="both"/>
        <w:rPr>
          <w:rFonts w:cs="Arial"/>
          <w:iCs/>
          <w:szCs w:val="20"/>
          <w:lang w:val="sl-SI"/>
        </w:rPr>
      </w:pPr>
    </w:p>
    <w:p w14:paraId="2B9B6EC5" w14:textId="77777777" w:rsidR="00CE3A4B" w:rsidRPr="004B1245" w:rsidRDefault="00CE3A4B" w:rsidP="00CE3A4B">
      <w:pPr>
        <w:pStyle w:val="Brezrazmikov"/>
        <w:jc w:val="both"/>
        <w:rPr>
          <w:rFonts w:cs="Arial"/>
          <w:iCs/>
          <w:szCs w:val="20"/>
          <w:lang w:val="sl-SI"/>
        </w:rPr>
      </w:pPr>
      <w:r w:rsidRPr="004B1245">
        <w:rPr>
          <w:rFonts w:cs="Arial"/>
          <w:iCs/>
          <w:szCs w:val="20"/>
          <w:lang w:val="sl-SI"/>
        </w:rPr>
        <w:t xml:space="preserve">Spletni naslov objave na strani e-demokracija: </w:t>
      </w:r>
      <w:hyperlink r:id="rId12" w:history="1">
        <w:r w:rsidRPr="004B1245">
          <w:rPr>
            <w:rStyle w:val="Hiperpovezava"/>
            <w:rFonts w:cs="Arial"/>
            <w:iCs/>
            <w:szCs w:val="20"/>
            <w:lang w:val="sl-SI"/>
          </w:rPr>
          <w:t>https://e-uprava.gov.si/drzava-in-druzba/e-demokracija/predlogi-predpisov/predlog-predpisa.html?id=12357</w:t>
        </w:r>
      </w:hyperlink>
      <w:r w:rsidRPr="004B1245">
        <w:rPr>
          <w:rFonts w:cs="Arial"/>
          <w:iCs/>
          <w:szCs w:val="20"/>
          <w:lang w:val="sl-SI"/>
        </w:rPr>
        <w:t xml:space="preserve"> </w:t>
      </w:r>
    </w:p>
    <w:p w14:paraId="04F53CC2" w14:textId="77777777" w:rsidR="00CE3A4B" w:rsidRPr="004B1245" w:rsidRDefault="00CE3A4B" w:rsidP="00CE3A4B">
      <w:pPr>
        <w:pStyle w:val="Brezrazmikov"/>
        <w:jc w:val="both"/>
        <w:rPr>
          <w:rFonts w:cs="Arial"/>
          <w:iCs/>
          <w:szCs w:val="20"/>
          <w:lang w:val="sl-SI"/>
        </w:rPr>
      </w:pPr>
    </w:p>
    <w:p w14:paraId="4F289300" w14:textId="77777777" w:rsidR="00CE3A4B" w:rsidRPr="004B1245" w:rsidRDefault="00CE3A4B" w:rsidP="00CE3A4B">
      <w:pPr>
        <w:pStyle w:val="Brezrazmikov"/>
        <w:jc w:val="both"/>
        <w:rPr>
          <w:rFonts w:cs="Arial"/>
          <w:iCs/>
          <w:szCs w:val="20"/>
          <w:lang w:val="sl-SI"/>
        </w:rPr>
      </w:pPr>
      <w:r w:rsidRPr="004B1245">
        <w:rPr>
          <w:rFonts w:cs="Arial"/>
          <w:iCs/>
          <w:szCs w:val="20"/>
          <w:lang w:val="sl-SI"/>
        </w:rPr>
        <w:t>V razpravo so bil</w:t>
      </w:r>
      <w:r w:rsidR="00035379" w:rsidRPr="004B1245">
        <w:rPr>
          <w:rFonts w:cs="Arial"/>
          <w:iCs/>
          <w:szCs w:val="20"/>
          <w:lang w:val="sl-SI"/>
        </w:rPr>
        <w:t>e</w:t>
      </w:r>
      <w:r w:rsidRPr="004B1245">
        <w:rPr>
          <w:rFonts w:cs="Arial"/>
          <w:iCs/>
          <w:szCs w:val="20"/>
          <w:lang w:val="sl-SI"/>
        </w:rPr>
        <w:t xml:space="preserve"> vključen</w:t>
      </w:r>
      <w:r w:rsidR="00035379" w:rsidRPr="004B1245">
        <w:rPr>
          <w:rFonts w:cs="Arial"/>
          <w:iCs/>
          <w:szCs w:val="20"/>
          <w:lang w:val="sl-SI"/>
        </w:rPr>
        <w:t>e</w:t>
      </w:r>
      <w:r w:rsidRPr="004B1245">
        <w:rPr>
          <w:rFonts w:cs="Arial"/>
          <w:iCs/>
          <w:szCs w:val="20"/>
          <w:lang w:val="sl-SI"/>
        </w:rPr>
        <w:t>:</w:t>
      </w:r>
    </w:p>
    <w:p w14:paraId="629C4D80" w14:textId="77777777" w:rsidR="00CE3A4B" w:rsidRPr="004B1245" w:rsidRDefault="00CE3A4B" w:rsidP="006D7ECC">
      <w:pPr>
        <w:pStyle w:val="Brezrazmikov"/>
        <w:numPr>
          <w:ilvl w:val="0"/>
          <w:numId w:val="87"/>
        </w:numPr>
        <w:jc w:val="both"/>
        <w:rPr>
          <w:rFonts w:cs="Arial"/>
          <w:iCs/>
          <w:szCs w:val="20"/>
          <w:lang w:val="sl-SI"/>
        </w:rPr>
      </w:pPr>
      <w:r w:rsidRPr="004B1245">
        <w:rPr>
          <w:rFonts w:cs="Arial"/>
          <w:iCs/>
          <w:szCs w:val="20"/>
          <w:lang w:val="sl-SI"/>
        </w:rPr>
        <w:t>nevladne organizacije,</w:t>
      </w:r>
    </w:p>
    <w:p w14:paraId="215613EC" w14:textId="77777777" w:rsidR="00CE3A4B" w:rsidRPr="004B1245" w:rsidRDefault="00CE3A4B" w:rsidP="006D7ECC">
      <w:pPr>
        <w:pStyle w:val="Brezrazmikov"/>
        <w:numPr>
          <w:ilvl w:val="0"/>
          <w:numId w:val="87"/>
        </w:numPr>
        <w:jc w:val="both"/>
        <w:rPr>
          <w:rFonts w:cs="Arial"/>
          <w:iCs/>
          <w:szCs w:val="20"/>
          <w:lang w:val="sl-SI"/>
        </w:rPr>
      </w:pPr>
      <w:r w:rsidRPr="004B1245">
        <w:rPr>
          <w:rFonts w:cs="Arial"/>
          <w:iCs/>
          <w:szCs w:val="20"/>
          <w:lang w:val="sl-SI"/>
        </w:rPr>
        <w:t>predstavniki zainteresirane javnosti,</w:t>
      </w:r>
    </w:p>
    <w:p w14:paraId="7E471833" w14:textId="77777777" w:rsidR="00CE3A4B" w:rsidRPr="004B1245" w:rsidRDefault="00CE3A4B" w:rsidP="006D7ECC">
      <w:pPr>
        <w:pStyle w:val="Brezrazmikov"/>
        <w:numPr>
          <w:ilvl w:val="0"/>
          <w:numId w:val="87"/>
        </w:numPr>
        <w:jc w:val="both"/>
        <w:rPr>
          <w:rFonts w:cs="Arial"/>
          <w:iCs/>
          <w:szCs w:val="20"/>
          <w:lang w:val="sl-SI"/>
        </w:rPr>
      </w:pPr>
      <w:r w:rsidRPr="004B1245">
        <w:rPr>
          <w:rFonts w:cs="Arial"/>
          <w:iCs/>
          <w:szCs w:val="20"/>
          <w:lang w:val="sl-SI"/>
        </w:rPr>
        <w:t>predstavniki strokovne javnosti.</w:t>
      </w:r>
    </w:p>
    <w:p w14:paraId="08786A12" w14:textId="77777777" w:rsidR="00CE3A4B" w:rsidRPr="004B1245" w:rsidRDefault="00CE3A4B" w:rsidP="00CE3A4B">
      <w:pPr>
        <w:pStyle w:val="Brezrazmikov"/>
        <w:jc w:val="both"/>
        <w:rPr>
          <w:rFonts w:cs="Arial"/>
          <w:iCs/>
          <w:szCs w:val="20"/>
          <w:lang w:val="sl-SI"/>
        </w:rPr>
      </w:pPr>
    </w:p>
    <w:p w14:paraId="0E89ECAA" w14:textId="77777777" w:rsidR="00CE3A4B" w:rsidRPr="004B1245" w:rsidRDefault="003C584C" w:rsidP="00CE3A4B">
      <w:pPr>
        <w:pStyle w:val="Brezrazmikov"/>
        <w:jc w:val="both"/>
        <w:rPr>
          <w:rFonts w:cs="Arial"/>
          <w:iCs/>
          <w:szCs w:val="20"/>
          <w:lang w:val="sl-SI"/>
        </w:rPr>
      </w:pPr>
      <w:r w:rsidRPr="004B1245">
        <w:rPr>
          <w:rFonts w:cs="Arial"/>
          <w:iCs/>
          <w:szCs w:val="20"/>
          <w:lang w:val="sl-SI"/>
        </w:rPr>
        <w:t>Pripombe oziroma predloge v javni obravnavi so podali</w:t>
      </w:r>
      <w:r w:rsidR="00CE3A4B" w:rsidRPr="004B1245">
        <w:rPr>
          <w:rFonts w:cs="Arial"/>
          <w:iCs/>
          <w:szCs w:val="20"/>
          <w:lang w:val="sl-SI"/>
        </w:rPr>
        <w:t>:</w:t>
      </w:r>
    </w:p>
    <w:p w14:paraId="5C48EB1B" w14:textId="77777777" w:rsidR="00CE3A4B" w:rsidRPr="004B1245" w:rsidRDefault="00CE3A4B" w:rsidP="006D7ECC">
      <w:pPr>
        <w:pStyle w:val="Brezrazmikov"/>
        <w:numPr>
          <w:ilvl w:val="0"/>
          <w:numId w:val="88"/>
        </w:numPr>
        <w:jc w:val="both"/>
        <w:rPr>
          <w:rFonts w:cs="Arial"/>
          <w:iCs/>
          <w:szCs w:val="20"/>
          <w:lang w:val="sl-SI"/>
        </w:rPr>
      </w:pPr>
      <w:r w:rsidRPr="004B1245">
        <w:rPr>
          <w:rFonts w:cs="Arial"/>
          <w:iCs/>
          <w:szCs w:val="20"/>
          <w:lang w:val="sl-SI"/>
        </w:rPr>
        <w:t>Prva Group,</w:t>
      </w:r>
    </w:p>
    <w:p w14:paraId="7470513C" w14:textId="77777777" w:rsidR="00B72764" w:rsidRPr="004B1245" w:rsidRDefault="00B72764" w:rsidP="00B72764">
      <w:pPr>
        <w:pStyle w:val="Brezrazmikov"/>
        <w:numPr>
          <w:ilvl w:val="0"/>
          <w:numId w:val="88"/>
        </w:numPr>
        <w:jc w:val="both"/>
        <w:rPr>
          <w:rFonts w:cs="Arial"/>
          <w:iCs/>
          <w:szCs w:val="20"/>
          <w:lang w:val="sl-SI"/>
        </w:rPr>
      </w:pPr>
      <w:r w:rsidRPr="004B1245">
        <w:rPr>
          <w:rFonts w:cs="Arial"/>
          <w:iCs/>
          <w:szCs w:val="20"/>
          <w:lang w:val="sl-SI"/>
        </w:rPr>
        <w:t>Agencija za zavarovalni nadzor,</w:t>
      </w:r>
    </w:p>
    <w:p w14:paraId="13E95041" w14:textId="77777777" w:rsidR="00CE3A4B" w:rsidRPr="004B1245" w:rsidRDefault="00CE3A4B" w:rsidP="006D7ECC">
      <w:pPr>
        <w:pStyle w:val="Brezrazmikov"/>
        <w:numPr>
          <w:ilvl w:val="0"/>
          <w:numId w:val="88"/>
        </w:numPr>
        <w:jc w:val="both"/>
        <w:rPr>
          <w:rFonts w:cs="Arial"/>
          <w:iCs/>
          <w:szCs w:val="20"/>
          <w:lang w:val="sl-SI"/>
        </w:rPr>
      </w:pPr>
      <w:r w:rsidRPr="004B1245">
        <w:rPr>
          <w:rFonts w:cs="Arial"/>
          <w:iCs/>
          <w:szCs w:val="20"/>
          <w:lang w:val="sl-SI"/>
        </w:rPr>
        <w:t>Združenja bank Slovenije – GIZ,</w:t>
      </w:r>
    </w:p>
    <w:p w14:paraId="78B87EFD" w14:textId="77777777" w:rsidR="00CE3A4B" w:rsidRPr="004B1245" w:rsidRDefault="00CE3A4B" w:rsidP="006D7ECC">
      <w:pPr>
        <w:pStyle w:val="Brezrazmikov"/>
        <w:numPr>
          <w:ilvl w:val="0"/>
          <w:numId w:val="88"/>
        </w:numPr>
        <w:jc w:val="both"/>
        <w:rPr>
          <w:rFonts w:cs="Arial"/>
          <w:iCs/>
          <w:szCs w:val="20"/>
          <w:lang w:val="sl-SI"/>
        </w:rPr>
      </w:pPr>
      <w:r w:rsidRPr="004B1245">
        <w:rPr>
          <w:rFonts w:cs="Arial"/>
          <w:iCs/>
          <w:szCs w:val="20"/>
          <w:lang w:val="sl-SI"/>
        </w:rPr>
        <w:t>Agencija za javni nadzor nad revidiranjem,</w:t>
      </w:r>
    </w:p>
    <w:p w14:paraId="58ECA4A6" w14:textId="77777777" w:rsidR="00CE3A4B" w:rsidRPr="004B1245" w:rsidRDefault="00CE3A4B" w:rsidP="006D7ECC">
      <w:pPr>
        <w:pStyle w:val="Brezrazmikov"/>
        <w:numPr>
          <w:ilvl w:val="0"/>
          <w:numId w:val="88"/>
        </w:numPr>
        <w:jc w:val="both"/>
        <w:rPr>
          <w:rFonts w:cs="Arial"/>
          <w:iCs/>
          <w:szCs w:val="20"/>
          <w:lang w:val="sl-SI"/>
        </w:rPr>
      </w:pPr>
      <w:r w:rsidRPr="004B1245">
        <w:rPr>
          <w:rFonts w:cs="Arial"/>
          <w:iCs/>
          <w:szCs w:val="20"/>
          <w:lang w:val="sl-SI"/>
        </w:rPr>
        <w:t>Odvetniška družba Fatur Menard,</w:t>
      </w:r>
    </w:p>
    <w:p w14:paraId="09754E26" w14:textId="77777777" w:rsidR="00CE3A4B" w:rsidRPr="004B1245" w:rsidRDefault="00B72764" w:rsidP="006D7ECC">
      <w:pPr>
        <w:pStyle w:val="Brezrazmikov"/>
        <w:numPr>
          <w:ilvl w:val="0"/>
          <w:numId w:val="88"/>
        </w:numPr>
        <w:jc w:val="both"/>
        <w:rPr>
          <w:rFonts w:cs="Arial"/>
          <w:iCs/>
          <w:szCs w:val="20"/>
          <w:lang w:val="sl-SI"/>
        </w:rPr>
      </w:pPr>
      <w:r w:rsidRPr="004B1245">
        <w:rPr>
          <w:rFonts w:cs="Arial"/>
          <w:iCs/>
          <w:szCs w:val="20"/>
          <w:lang w:val="sl-SI"/>
        </w:rPr>
        <w:t>ALFI</w:t>
      </w:r>
      <w:r w:rsidR="00CE3A4B" w:rsidRPr="004B1245">
        <w:rPr>
          <w:rFonts w:cs="Arial"/>
          <w:iCs/>
          <w:szCs w:val="20"/>
          <w:lang w:val="sl-SI"/>
        </w:rPr>
        <w:t>,</w:t>
      </w:r>
      <w:r w:rsidRPr="004B1245">
        <w:rPr>
          <w:rFonts w:cs="Arial"/>
          <w:szCs w:val="20"/>
        </w:rPr>
        <w:t xml:space="preserve"> upravljanje alternativnih investicijskih skladov</w:t>
      </w:r>
    </w:p>
    <w:p w14:paraId="7443B31C" w14:textId="77777777" w:rsidR="00CE3A4B" w:rsidRPr="004B1245" w:rsidRDefault="00CE3A4B" w:rsidP="006D7ECC">
      <w:pPr>
        <w:pStyle w:val="Brezrazmikov"/>
        <w:numPr>
          <w:ilvl w:val="0"/>
          <w:numId w:val="88"/>
        </w:numPr>
        <w:jc w:val="both"/>
        <w:rPr>
          <w:rFonts w:cs="Arial"/>
          <w:iCs/>
          <w:szCs w:val="20"/>
          <w:lang w:val="sl-SI"/>
        </w:rPr>
      </w:pPr>
      <w:r w:rsidRPr="004B1245">
        <w:rPr>
          <w:rFonts w:cs="Arial"/>
          <w:iCs/>
          <w:szCs w:val="20"/>
          <w:lang w:val="sl-SI"/>
        </w:rPr>
        <w:t>Združenja družb za upravljanje – GIZ,</w:t>
      </w:r>
    </w:p>
    <w:p w14:paraId="643B38EC" w14:textId="77777777" w:rsidR="00CE3A4B" w:rsidRPr="004B1245" w:rsidRDefault="00CE3A4B" w:rsidP="006D7ECC">
      <w:pPr>
        <w:pStyle w:val="Brezrazmikov"/>
        <w:numPr>
          <w:ilvl w:val="0"/>
          <w:numId w:val="88"/>
        </w:numPr>
        <w:jc w:val="both"/>
        <w:rPr>
          <w:rFonts w:cs="Arial"/>
          <w:iCs/>
          <w:szCs w:val="20"/>
          <w:lang w:val="sl-SI"/>
        </w:rPr>
      </w:pPr>
      <w:r w:rsidRPr="004B1245">
        <w:rPr>
          <w:rFonts w:cs="Arial"/>
          <w:iCs/>
          <w:szCs w:val="20"/>
          <w:lang w:val="sl-SI"/>
        </w:rPr>
        <w:t>ECM Partners,</w:t>
      </w:r>
    </w:p>
    <w:p w14:paraId="4F03AA66" w14:textId="77777777" w:rsidR="00CE3A4B" w:rsidRPr="004B1245" w:rsidRDefault="00CE3A4B" w:rsidP="006D7ECC">
      <w:pPr>
        <w:pStyle w:val="Brezrazmikov"/>
        <w:numPr>
          <w:ilvl w:val="0"/>
          <w:numId w:val="88"/>
        </w:numPr>
        <w:jc w:val="both"/>
        <w:rPr>
          <w:rFonts w:cs="Arial"/>
          <w:iCs/>
          <w:szCs w:val="20"/>
          <w:lang w:val="sl-SI"/>
        </w:rPr>
      </w:pPr>
      <w:r w:rsidRPr="004B1245">
        <w:rPr>
          <w:rFonts w:cs="Arial"/>
          <w:iCs/>
          <w:szCs w:val="20"/>
          <w:lang w:val="sl-SI"/>
        </w:rPr>
        <w:t>Generali investments, družba za upravljanje, d.o.o.</w:t>
      </w:r>
    </w:p>
    <w:p w14:paraId="5AACDDC6" w14:textId="77777777" w:rsidR="00CE3A4B" w:rsidRPr="004B1245" w:rsidRDefault="00CE3A4B" w:rsidP="00CE3A4B">
      <w:pPr>
        <w:pStyle w:val="Brezrazmikov"/>
        <w:jc w:val="both"/>
        <w:rPr>
          <w:rFonts w:cs="Arial"/>
          <w:iCs/>
          <w:szCs w:val="20"/>
          <w:lang w:val="sl-SI"/>
        </w:rPr>
      </w:pPr>
    </w:p>
    <w:p w14:paraId="34C4E326" w14:textId="77777777" w:rsidR="00CE3A4B" w:rsidRPr="004B1245" w:rsidRDefault="00CE3A4B" w:rsidP="00CE3A4B">
      <w:pPr>
        <w:pStyle w:val="Brezrazmikov"/>
        <w:jc w:val="both"/>
        <w:rPr>
          <w:rFonts w:cs="Arial"/>
          <w:iCs/>
          <w:szCs w:val="20"/>
          <w:lang w:val="sl-SI"/>
        </w:rPr>
      </w:pPr>
      <w:r w:rsidRPr="004B1245">
        <w:rPr>
          <w:rFonts w:cs="Arial"/>
          <w:iCs/>
          <w:szCs w:val="20"/>
          <w:lang w:val="sl-SI"/>
        </w:rPr>
        <w:lastRenderedPageBreak/>
        <w:t>Bistvena mnenja, predlogi in pripombe, ki niso bili upoštevani, ter razlogi za neupoštevanje: Prejeti predlogi so se upoštevali z vidika delovanja celotnega sistema investicijskih skladov v Republiki Sloveniji, ob upoštevanju pomembnosti zaščite vlagateljev, ki sredstva nalagajo v te sklade.</w:t>
      </w:r>
      <w:r w:rsidR="003A0704" w:rsidRPr="004B1245">
        <w:rPr>
          <w:rFonts w:cs="Arial"/>
          <w:iCs/>
          <w:szCs w:val="20"/>
          <w:lang w:val="sl-SI"/>
        </w:rPr>
        <w:t xml:space="preserve"> Predstavitev sodelovanja javnosti je </w:t>
      </w:r>
      <w:r w:rsidR="002F5F0E" w:rsidRPr="004B1245">
        <w:rPr>
          <w:rFonts w:cs="Arial"/>
          <w:iCs/>
          <w:szCs w:val="20"/>
          <w:lang w:val="sl-SI"/>
        </w:rPr>
        <w:t>podrobneje predstavljena v</w:t>
      </w:r>
      <w:r w:rsidR="009F1BCA" w:rsidRPr="004B1245">
        <w:rPr>
          <w:rFonts w:cs="Arial"/>
          <w:iCs/>
          <w:szCs w:val="20"/>
          <w:lang w:val="sl-SI"/>
        </w:rPr>
        <w:t xml:space="preserve"> Prilogi</w:t>
      </w:r>
      <w:r w:rsidR="002F5F0E" w:rsidRPr="004B1245">
        <w:rPr>
          <w:rFonts w:cs="Arial"/>
          <w:iCs/>
          <w:szCs w:val="20"/>
          <w:lang w:val="sl-SI"/>
        </w:rPr>
        <w:t xml:space="preserve"> VII.</w:t>
      </w:r>
    </w:p>
    <w:p w14:paraId="004B0A11" w14:textId="77777777" w:rsidR="00FA615A" w:rsidRPr="004B1245" w:rsidRDefault="00FA615A" w:rsidP="00CE3A4B">
      <w:pPr>
        <w:pStyle w:val="Brezrazmikov"/>
        <w:jc w:val="both"/>
        <w:rPr>
          <w:rFonts w:cs="Arial"/>
          <w:iCs/>
          <w:szCs w:val="20"/>
          <w:lang w:val="sl-SI"/>
        </w:rPr>
      </w:pPr>
    </w:p>
    <w:p w14:paraId="59CDD8CF" w14:textId="77777777" w:rsidR="00FA615A" w:rsidRPr="004B1245" w:rsidRDefault="00FA615A" w:rsidP="00CE3A4B">
      <w:pPr>
        <w:pStyle w:val="Brezrazmikov"/>
        <w:jc w:val="both"/>
        <w:rPr>
          <w:rFonts w:cs="Arial"/>
          <w:iCs/>
          <w:szCs w:val="20"/>
          <w:lang w:val="sl-SI"/>
        </w:rPr>
      </w:pPr>
    </w:p>
    <w:p w14:paraId="4903649A" w14:textId="77777777" w:rsidR="00E45E6A" w:rsidRPr="004B1245" w:rsidRDefault="00E45E6A" w:rsidP="00E45E6A">
      <w:pPr>
        <w:autoSpaceDE w:val="0"/>
        <w:autoSpaceDN w:val="0"/>
        <w:adjustRightInd w:val="0"/>
        <w:spacing w:line="240" w:lineRule="auto"/>
        <w:jc w:val="both"/>
        <w:rPr>
          <w:rFonts w:cs="Arial"/>
          <w:szCs w:val="20"/>
          <w:lang w:eastAsia="ar-SA"/>
        </w:rPr>
      </w:pPr>
    </w:p>
    <w:p w14:paraId="22374349"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8.</w:t>
      </w:r>
      <w:r w:rsidR="008A14CC" w:rsidRPr="004B1245">
        <w:rPr>
          <w:rFonts w:cs="Arial"/>
          <w:b/>
          <w:bCs/>
          <w:szCs w:val="20"/>
          <w:lang w:eastAsia="ar-SA"/>
        </w:rPr>
        <w:t xml:space="preserve"> </w:t>
      </w:r>
      <w:r w:rsidRPr="004B1245">
        <w:rPr>
          <w:rFonts w:cs="Arial"/>
          <w:b/>
          <w:bCs/>
          <w:szCs w:val="20"/>
          <w:lang w:eastAsia="ar-SA"/>
        </w:rPr>
        <w:t>PODATEK O ZUNANJEM STROKOVNJAKU OZIROMA PRAVNI OSEBI, KI JE SODELOVALA PRI PRIPRAVI PREDLOGA ZAKONA</w:t>
      </w:r>
    </w:p>
    <w:p w14:paraId="3D1D0B1B" w14:textId="77777777" w:rsidR="00E45E6A" w:rsidRPr="004B1245" w:rsidRDefault="00E45E6A" w:rsidP="00E45E6A">
      <w:pPr>
        <w:autoSpaceDE w:val="0"/>
        <w:autoSpaceDN w:val="0"/>
        <w:adjustRightInd w:val="0"/>
        <w:spacing w:line="240" w:lineRule="auto"/>
        <w:jc w:val="both"/>
        <w:rPr>
          <w:rFonts w:cs="Arial"/>
          <w:szCs w:val="20"/>
          <w:lang w:eastAsia="ar-SA"/>
        </w:rPr>
      </w:pPr>
    </w:p>
    <w:p w14:paraId="1E3FDE82" w14:textId="015F8E8B" w:rsidR="00E45E6A" w:rsidRPr="004B1245" w:rsidRDefault="00725425" w:rsidP="00B84EB8">
      <w:pPr>
        <w:autoSpaceDE w:val="0"/>
        <w:autoSpaceDN w:val="0"/>
        <w:adjustRightInd w:val="0"/>
        <w:spacing w:line="240" w:lineRule="auto"/>
        <w:jc w:val="both"/>
        <w:rPr>
          <w:rFonts w:cs="Arial"/>
          <w:szCs w:val="20"/>
          <w:lang w:eastAsia="ar-SA"/>
        </w:rPr>
      </w:pPr>
      <w:bookmarkStart w:id="4" w:name="_Hlk90901259"/>
      <w:r w:rsidRPr="004B1245">
        <w:rPr>
          <w:rFonts w:cs="Arial"/>
          <w:szCs w:val="20"/>
          <w:lang w:eastAsia="ar-SA"/>
        </w:rPr>
        <w:t>P</w:t>
      </w:r>
      <w:r w:rsidR="00E45E6A" w:rsidRPr="004B1245">
        <w:rPr>
          <w:rFonts w:cs="Arial"/>
          <w:szCs w:val="20"/>
          <w:lang w:eastAsia="ar-SA"/>
        </w:rPr>
        <w:t xml:space="preserve">redlog zakona je </w:t>
      </w:r>
      <w:r w:rsidR="00617E9D" w:rsidRPr="004B1245">
        <w:rPr>
          <w:rFonts w:cs="Arial"/>
          <w:szCs w:val="20"/>
          <w:lang w:eastAsia="ar-SA"/>
        </w:rPr>
        <w:t>bil pripravljen v so</w:t>
      </w:r>
      <w:r w:rsidR="00D1570D" w:rsidRPr="004B1245">
        <w:rPr>
          <w:rFonts w:cs="Arial"/>
          <w:szCs w:val="20"/>
          <w:lang w:eastAsia="ar-SA"/>
        </w:rPr>
        <w:t>delovanju</w:t>
      </w:r>
      <w:r w:rsidR="00617E9D" w:rsidRPr="004B1245">
        <w:rPr>
          <w:rFonts w:cs="Arial"/>
          <w:szCs w:val="20"/>
          <w:lang w:eastAsia="ar-SA"/>
        </w:rPr>
        <w:t xml:space="preserve"> z </w:t>
      </w:r>
      <w:r w:rsidR="00E972B4" w:rsidRPr="004B1245">
        <w:rPr>
          <w:rFonts w:cs="Arial"/>
          <w:szCs w:val="20"/>
          <w:lang w:eastAsia="ar-SA"/>
        </w:rPr>
        <w:t xml:space="preserve">Agencijo za trg vrednostnih papirjev, ki bo zakonske določbe nadgradila s </w:t>
      </w:r>
      <w:r w:rsidR="00DE4DFF" w:rsidRPr="004B1245">
        <w:rPr>
          <w:rFonts w:cs="Arial"/>
          <w:szCs w:val="20"/>
          <w:lang w:eastAsia="ar-SA"/>
        </w:rPr>
        <w:t xml:space="preserve">splošnimi </w:t>
      </w:r>
      <w:r w:rsidR="00E972B4" w:rsidRPr="004B1245">
        <w:rPr>
          <w:rFonts w:cs="Arial"/>
          <w:szCs w:val="20"/>
          <w:lang w:eastAsia="ar-SA"/>
        </w:rPr>
        <w:t>akti</w:t>
      </w:r>
      <w:r w:rsidR="00FB21CB" w:rsidRPr="004B1245">
        <w:rPr>
          <w:rFonts w:cs="Arial"/>
          <w:szCs w:val="20"/>
          <w:lang w:eastAsia="ar-SA"/>
        </w:rPr>
        <w:t>,</w:t>
      </w:r>
      <w:r w:rsidR="00E972B4" w:rsidRPr="004B1245">
        <w:rPr>
          <w:rFonts w:cs="Arial"/>
          <w:szCs w:val="20"/>
          <w:lang w:eastAsia="ar-SA"/>
        </w:rPr>
        <w:t xml:space="preserve"> jih v praksi izvajala in nadzorovala</w:t>
      </w:r>
      <w:r w:rsidR="00E45E6A" w:rsidRPr="004B1245">
        <w:rPr>
          <w:rFonts w:cs="Arial"/>
          <w:szCs w:val="20"/>
          <w:lang w:eastAsia="ar-SA"/>
        </w:rPr>
        <w:t>.</w:t>
      </w:r>
      <w:r w:rsidR="00EA0828">
        <w:rPr>
          <w:rFonts w:cs="Arial"/>
          <w:szCs w:val="20"/>
          <w:lang w:eastAsia="ar-SA"/>
        </w:rPr>
        <w:t xml:space="preserve"> Poleg tega je bilo dne 12. 5. 2022</w:t>
      </w:r>
      <w:r w:rsidR="001A6053">
        <w:rPr>
          <w:rFonts w:cs="Arial"/>
          <w:szCs w:val="20"/>
          <w:lang w:eastAsia="ar-SA"/>
        </w:rPr>
        <w:t xml:space="preserve"> dodatno</w:t>
      </w:r>
      <w:r w:rsidR="00EA0828">
        <w:rPr>
          <w:rFonts w:cs="Arial"/>
          <w:szCs w:val="20"/>
          <w:lang w:eastAsia="ar-SA"/>
        </w:rPr>
        <w:t xml:space="preserve"> pridobljeno tudi pravno mnenje </w:t>
      </w:r>
      <w:r w:rsidR="001A6053" w:rsidRPr="001A6053">
        <w:rPr>
          <w:rFonts w:cs="Arial"/>
          <w:szCs w:val="20"/>
          <w:lang w:eastAsia="ar-SA"/>
        </w:rPr>
        <w:t xml:space="preserve">k predlogu ZOAIS </w:t>
      </w:r>
      <w:r w:rsidR="001A6053">
        <w:rPr>
          <w:rFonts w:cs="Arial"/>
          <w:szCs w:val="20"/>
          <w:lang w:eastAsia="ar-SA"/>
        </w:rPr>
        <w:t>(</w:t>
      </w:r>
      <w:r w:rsidR="001A6053" w:rsidRPr="001A6053">
        <w:rPr>
          <w:rFonts w:cs="Arial"/>
          <w:szCs w:val="20"/>
          <w:lang w:eastAsia="ar-SA"/>
        </w:rPr>
        <w:t>Pogodba o opravljanju pravnih storitev št. C1611-22-460001</w:t>
      </w:r>
      <w:r w:rsidR="001A6053">
        <w:rPr>
          <w:rFonts w:cs="Arial"/>
          <w:szCs w:val="20"/>
          <w:lang w:eastAsia="ar-SA"/>
        </w:rPr>
        <w:t xml:space="preserve">, </w:t>
      </w:r>
      <w:r w:rsidR="00EA0828">
        <w:rPr>
          <w:rFonts w:cs="Arial"/>
          <w:szCs w:val="20"/>
          <w:lang w:eastAsia="ar-SA"/>
        </w:rPr>
        <w:t>št.</w:t>
      </w:r>
      <w:r w:rsidR="001A6053">
        <w:rPr>
          <w:rFonts w:cs="Arial"/>
          <w:szCs w:val="20"/>
          <w:lang w:eastAsia="ar-SA"/>
        </w:rPr>
        <w:t xml:space="preserve"> zadeve</w:t>
      </w:r>
      <w:r w:rsidR="00EA0828">
        <w:rPr>
          <w:rFonts w:cs="Arial"/>
          <w:szCs w:val="20"/>
          <w:lang w:eastAsia="ar-SA"/>
        </w:rPr>
        <w:t xml:space="preserve"> </w:t>
      </w:r>
      <w:r w:rsidR="00EA0828" w:rsidRPr="00EA0828">
        <w:rPr>
          <w:rFonts w:cs="Arial"/>
          <w:szCs w:val="20"/>
          <w:lang w:eastAsia="ar-SA"/>
        </w:rPr>
        <w:t>492-19/2022/22</w:t>
      </w:r>
      <w:r w:rsidR="001A6053">
        <w:rPr>
          <w:rFonts w:cs="Arial"/>
          <w:szCs w:val="20"/>
          <w:lang w:eastAsia="ar-SA"/>
        </w:rPr>
        <w:t xml:space="preserve">) </w:t>
      </w:r>
      <w:r w:rsidR="00EA0828">
        <w:rPr>
          <w:rFonts w:cs="Arial"/>
          <w:szCs w:val="20"/>
          <w:lang w:eastAsia="ar-SA"/>
        </w:rPr>
        <w:t>s str</w:t>
      </w:r>
      <w:r w:rsidR="00B84EB8">
        <w:rPr>
          <w:rFonts w:cs="Arial"/>
          <w:szCs w:val="20"/>
          <w:lang w:eastAsia="ar-SA"/>
        </w:rPr>
        <w:t>ani odvetnikov Vidmar Zemljarič (</w:t>
      </w:r>
      <w:r w:rsidR="00B84EB8" w:rsidRPr="00B84EB8">
        <w:rPr>
          <w:rFonts w:cs="Arial"/>
          <w:szCs w:val="20"/>
          <w:lang w:eastAsia="ar-SA"/>
        </w:rPr>
        <w:t>Naziv in sedež firme Vidmar Zemljarič:</w:t>
      </w:r>
      <w:r w:rsidR="00B84EB8">
        <w:rPr>
          <w:rFonts w:cs="Arial"/>
          <w:szCs w:val="20"/>
          <w:lang w:eastAsia="ar-SA"/>
        </w:rPr>
        <w:t xml:space="preserve"> </w:t>
      </w:r>
      <w:r w:rsidR="00B84EB8" w:rsidRPr="00B84EB8">
        <w:rPr>
          <w:rFonts w:cs="Arial"/>
          <w:szCs w:val="20"/>
          <w:lang w:eastAsia="ar-SA"/>
        </w:rPr>
        <w:t xml:space="preserve">Mitja Vidmar </w:t>
      </w:r>
      <w:r w:rsidR="00B84EB8">
        <w:rPr>
          <w:rFonts w:cs="Arial"/>
          <w:szCs w:val="20"/>
          <w:lang w:eastAsia="ar-SA"/>
        </w:rPr>
        <w:t>–</w:t>
      </w:r>
      <w:r w:rsidR="00B84EB8" w:rsidRPr="00B84EB8">
        <w:rPr>
          <w:rFonts w:cs="Arial"/>
          <w:szCs w:val="20"/>
          <w:lang w:eastAsia="ar-SA"/>
        </w:rPr>
        <w:t xml:space="preserve"> odvetnik</w:t>
      </w:r>
      <w:r w:rsidR="00B84EB8">
        <w:rPr>
          <w:rFonts w:cs="Arial"/>
          <w:szCs w:val="20"/>
          <w:lang w:eastAsia="ar-SA"/>
        </w:rPr>
        <w:t xml:space="preserve">; </w:t>
      </w:r>
      <w:r w:rsidR="00B84EB8" w:rsidRPr="00B84EB8">
        <w:rPr>
          <w:rFonts w:cs="Arial"/>
          <w:szCs w:val="20"/>
          <w:lang w:eastAsia="ar-SA"/>
        </w:rPr>
        <w:t>Slovenska cesta 29</w:t>
      </w:r>
      <w:r w:rsidR="00B84EB8">
        <w:rPr>
          <w:rFonts w:cs="Arial"/>
          <w:szCs w:val="20"/>
          <w:lang w:eastAsia="ar-SA"/>
        </w:rPr>
        <w:t>,</w:t>
      </w:r>
      <w:r w:rsidR="00B84EB8" w:rsidRPr="00B84EB8">
        <w:rPr>
          <w:rFonts w:cs="Arial"/>
          <w:szCs w:val="20"/>
          <w:lang w:eastAsia="ar-SA"/>
        </w:rPr>
        <w:t xml:space="preserve"> 1000 Ljubljana</w:t>
      </w:r>
      <w:r w:rsidR="00B84EB8">
        <w:rPr>
          <w:rFonts w:cs="Arial"/>
          <w:szCs w:val="20"/>
          <w:lang w:eastAsia="ar-SA"/>
        </w:rPr>
        <w:t>)</w:t>
      </w:r>
    </w:p>
    <w:bookmarkEnd w:id="4"/>
    <w:p w14:paraId="1347D096" w14:textId="77777777" w:rsidR="00E45E6A" w:rsidRPr="004B1245" w:rsidRDefault="00E45E6A" w:rsidP="00E45E6A">
      <w:pPr>
        <w:autoSpaceDE w:val="0"/>
        <w:autoSpaceDN w:val="0"/>
        <w:adjustRightInd w:val="0"/>
        <w:spacing w:line="240" w:lineRule="auto"/>
        <w:jc w:val="both"/>
        <w:rPr>
          <w:rFonts w:cs="Arial"/>
          <w:szCs w:val="20"/>
          <w:lang w:eastAsia="ar-SA"/>
        </w:rPr>
      </w:pPr>
    </w:p>
    <w:p w14:paraId="4519B62D"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9.</w:t>
      </w:r>
      <w:r w:rsidR="008A14CC" w:rsidRPr="004B1245">
        <w:rPr>
          <w:rFonts w:cs="Arial"/>
          <w:b/>
          <w:bCs/>
          <w:szCs w:val="20"/>
          <w:lang w:eastAsia="ar-SA"/>
        </w:rPr>
        <w:t xml:space="preserve"> </w:t>
      </w:r>
      <w:r w:rsidRPr="004B1245">
        <w:rPr>
          <w:rFonts w:cs="Arial"/>
          <w:b/>
          <w:bCs/>
          <w:szCs w:val="20"/>
          <w:lang w:eastAsia="ar-SA"/>
        </w:rPr>
        <w:t>ZNESEK PLAČILA ZUNANJIH STROKOVNJAKOV</w:t>
      </w:r>
    </w:p>
    <w:p w14:paraId="066EB238" w14:textId="5B7C4184" w:rsidR="0046724F" w:rsidRPr="004B1245" w:rsidRDefault="0046724F" w:rsidP="00E45E6A">
      <w:pPr>
        <w:autoSpaceDE w:val="0"/>
        <w:autoSpaceDN w:val="0"/>
        <w:adjustRightInd w:val="0"/>
        <w:spacing w:line="240" w:lineRule="auto"/>
        <w:jc w:val="both"/>
        <w:rPr>
          <w:rFonts w:cs="Arial"/>
          <w:szCs w:val="20"/>
          <w:lang w:eastAsia="ar-SA"/>
        </w:rPr>
      </w:pPr>
      <w:r w:rsidRPr="004B1245">
        <w:rPr>
          <w:rFonts w:cs="Arial"/>
          <w:szCs w:val="20"/>
          <w:lang w:eastAsia="ar-SA"/>
        </w:rPr>
        <w:t>Za</w:t>
      </w:r>
      <w:r w:rsidR="00E051A8" w:rsidRPr="004B1245">
        <w:rPr>
          <w:rFonts w:cs="Arial"/>
          <w:szCs w:val="20"/>
          <w:lang w:eastAsia="ar-SA"/>
        </w:rPr>
        <w:t xml:space="preserve"> priprav</w:t>
      </w:r>
      <w:r w:rsidRPr="004B1245">
        <w:rPr>
          <w:rFonts w:cs="Arial"/>
          <w:szCs w:val="20"/>
          <w:lang w:eastAsia="ar-SA"/>
        </w:rPr>
        <w:t>o</w:t>
      </w:r>
      <w:r w:rsidR="00E051A8" w:rsidRPr="004B1245">
        <w:rPr>
          <w:rFonts w:cs="Arial"/>
          <w:szCs w:val="20"/>
          <w:lang w:eastAsia="ar-SA"/>
        </w:rPr>
        <w:t xml:space="preserve"> predloga zakona </w:t>
      </w:r>
      <w:r w:rsidR="004923DF">
        <w:rPr>
          <w:rFonts w:cs="Arial"/>
          <w:szCs w:val="20"/>
          <w:lang w:eastAsia="ar-SA"/>
        </w:rPr>
        <w:t>so bila izvedena plačila</w:t>
      </w:r>
      <w:r w:rsidR="004923DF" w:rsidRPr="004B1245">
        <w:rPr>
          <w:rFonts w:cs="Arial"/>
          <w:szCs w:val="20"/>
          <w:lang w:eastAsia="ar-SA"/>
        </w:rPr>
        <w:t xml:space="preserve"> </w:t>
      </w:r>
      <w:r w:rsidR="004923DF" w:rsidRPr="004923DF">
        <w:rPr>
          <w:rFonts w:cs="Arial"/>
          <w:szCs w:val="20"/>
          <w:lang w:eastAsia="ar-SA"/>
        </w:rPr>
        <w:t xml:space="preserve"> </w:t>
      </w:r>
      <w:r w:rsidR="004923DF">
        <w:rPr>
          <w:rFonts w:cs="Arial"/>
          <w:szCs w:val="20"/>
          <w:lang w:eastAsia="ar-SA"/>
        </w:rPr>
        <w:t>odvetnikom Vidmar Zemljarič (</w:t>
      </w:r>
      <w:r w:rsidR="004923DF" w:rsidRPr="001A6053">
        <w:rPr>
          <w:rFonts w:cs="Arial"/>
          <w:szCs w:val="20"/>
          <w:lang w:eastAsia="ar-SA"/>
        </w:rPr>
        <w:t>Pogodba o opravljanju pravnih storitev št. C1611-22-460001</w:t>
      </w:r>
      <w:r w:rsidR="004923DF">
        <w:rPr>
          <w:rFonts w:cs="Arial"/>
          <w:szCs w:val="20"/>
          <w:lang w:eastAsia="ar-SA"/>
        </w:rPr>
        <w:t xml:space="preserve">, št. zadeve </w:t>
      </w:r>
      <w:r w:rsidR="004923DF" w:rsidRPr="00EA0828">
        <w:rPr>
          <w:rFonts w:cs="Arial"/>
          <w:szCs w:val="20"/>
          <w:lang w:eastAsia="ar-SA"/>
        </w:rPr>
        <w:t>492-19/2022/22</w:t>
      </w:r>
      <w:r w:rsidR="004923DF">
        <w:rPr>
          <w:rFonts w:cs="Arial"/>
          <w:szCs w:val="20"/>
          <w:lang w:eastAsia="ar-SA"/>
        </w:rPr>
        <w:t>)</w:t>
      </w:r>
      <w:r w:rsidR="00AC0E76">
        <w:rPr>
          <w:rFonts w:cs="Arial"/>
          <w:szCs w:val="20"/>
          <w:lang w:eastAsia="ar-SA"/>
        </w:rPr>
        <w:t xml:space="preserve"> v višini </w:t>
      </w:r>
      <w:r w:rsidR="004C626B">
        <w:rPr>
          <w:rFonts w:cs="Arial"/>
          <w:szCs w:val="20"/>
          <w:lang w:eastAsia="ar-SA"/>
        </w:rPr>
        <w:t>3.050,00 EUR z vključenim davkom na dodano vrednost</w:t>
      </w:r>
      <w:r w:rsidR="004923DF">
        <w:rPr>
          <w:rFonts w:cs="Arial"/>
          <w:szCs w:val="20"/>
          <w:lang w:eastAsia="ar-SA"/>
        </w:rPr>
        <w:t>.</w:t>
      </w:r>
    </w:p>
    <w:p w14:paraId="5FB7C7F6" w14:textId="77777777" w:rsidR="00E45E6A" w:rsidRPr="004B1245" w:rsidRDefault="00E45E6A" w:rsidP="00E45E6A">
      <w:pPr>
        <w:autoSpaceDE w:val="0"/>
        <w:autoSpaceDN w:val="0"/>
        <w:adjustRightInd w:val="0"/>
        <w:spacing w:line="240" w:lineRule="auto"/>
        <w:jc w:val="both"/>
        <w:rPr>
          <w:rFonts w:cs="Arial"/>
          <w:szCs w:val="20"/>
          <w:lang w:eastAsia="ar-SA"/>
        </w:rPr>
      </w:pPr>
    </w:p>
    <w:p w14:paraId="287F1C5C" w14:textId="77777777" w:rsidR="00E45E6A" w:rsidRPr="004B1245" w:rsidRDefault="00E45E6A" w:rsidP="00E45E6A">
      <w:pPr>
        <w:autoSpaceDE w:val="0"/>
        <w:autoSpaceDN w:val="0"/>
        <w:adjustRightInd w:val="0"/>
        <w:spacing w:line="240" w:lineRule="auto"/>
        <w:jc w:val="both"/>
        <w:rPr>
          <w:rFonts w:cs="Arial"/>
          <w:b/>
          <w:bCs/>
          <w:szCs w:val="20"/>
          <w:lang w:eastAsia="ar-SA"/>
        </w:rPr>
      </w:pPr>
      <w:r w:rsidRPr="004B1245">
        <w:rPr>
          <w:rFonts w:cs="Arial"/>
          <w:b/>
          <w:bCs/>
          <w:szCs w:val="20"/>
          <w:lang w:eastAsia="ar-SA"/>
        </w:rPr>
        <w:t>10.</w:t>
      </w:r>
      <w:r w:rsidR="008A14CC" w:rsidRPr="004B1245">
        <w:rPr>
          <w:rFonts w:cs="Arial"/>
          <w:b/>
          <w:bCs/>
          <w:szCs w:val="20"/>
          <w:lang w:eastAsia="ar-SA"/>
        </w:rPr>
        <w:t xml:space="preserve"> </w:t>
      </w:r>
      <w:r w:rsidRPr="004B1245">
        <w:rPr>
          <w:rFonts w:cs="Arial"/>
          <w:b/>
          <w:bCs/>
          <w:szCs w:val="20"/>
          <w:lang w:eastAsia="ar-SA"/>
        </w:rPr>
        <w:t>NAVEDBA, KATERI PREDSTAVNIKI PREDLAGATELJA BODO SODELOVALI PRI DELU DRŽAVNEGA ZBORA IN DELOVNIH TELES</w:t>
      </w:r>
    </w:p>
    <w:p w14:paraId="2F6FAFCB" w14:textId="39431ABF" w:rsidR="00E45E6A" w:rsidRPr="004B1245" w:rsidRDefault="00424FBD" w:rsidP="006D7ECC">
      <w:pPr>
        <w:numPr>
          <w:ilvl w:val="0"/>
          <w:numId w:val="89"/>
        </w:numPr>
        <w:autoSpaceDE w:val="0"/>
        <w:autoSpaceDN w:val="0"/>
        <w:adjustRightInd w:val="0"/>
        <w:spacing w:line="240" w:lineRule="auto"/>
        <w:jc w:val="both"/>
        <w:rPr>
          <w:rFonts w:cs="Arial"/>
          <w:szCs w:val="20"/>
          <w:lang w:eastAsia="ar-SA"/>
        </w:rPr>
      </w:pPr>
      <w:r>
        <w:rPr>
          <w:rFonts w:cs="Arial"/>
          <w:szCs w:val="20"/>
          <w:lang w:eastAsia="ar-SA"/>
        </w:rPr>
        <w:t>Klemen Boštjančič</w:t>
      </w:r>
      <w:r w:rsidR="00E45E6A" w:rsidRPr="004B1245">
        <w:rPr>
          <w:rFonts w:cs="Arial"/>
          <w:szCs w:val="20"/>
          <w:lang w:eastAsia="ar-SA"/>
        </w:rPr>
        <w:t>, minister za finance,</w:t>
      </w:r>
    </w:p>
    <w:p w14:paraId="6AB7C554" w14:textId="07935B05" w:rsidR="00E45E6A" w:rsidRPr="004B1245" w:rsidRDefault="00E45E6A" w:rsidP="006D7ECC">
      <w:pPr>
        <w:numPr>
          <w:ilvl w:val="0"/>
          <w:numId w:val="89"/>
        </w:numPr>
        <w:autoSpaceDE w:val="0"/>
        <w:autoSpaceDN w:val="0"/>
        <w:adjustRightInd w:val="0"/>
        <w:spacing w:line="240" w:lineRule="auto"/>
        <w:jc w:val="both"/>
        <w:rPr>
          <w:rFonts w:cs="Arial"/>
          <w:szCs w:val="20"/>
          <w:lang w:eastAsia="ar-SA"/>
        </w:rPr>
      </w:pPr>
      <w:r w:rsidRPr="004B1245">
        <w:rPr>
          <w:rFonts w:cs="Arial"/>
          <w:szCs w:val="20"/>
          <w:lang w:eastAsia="ar-SA"/>
        </w:rPr>
        <w:t xml:space="preserve">mag. </w:t>
      </w:r>
      <w:r w:rsidR="00424FBD">
        <w:rPr>
          <w:rFonts w:cs="Arial"/>
          <w:szCs w:val="20"/>
          <w:lang w:eastAsia="ar-SA"/>
        </w:rPr>
        <w:t>Saša Jazbec</w:t>
      </w:r>
      <w:r w:rsidRPr="004B1245">
        <w:rPr>
          <w:rFonts w:cs="Arial"/>
          <w:szCs w:val="20"/>
          <w:lang w:eastAsia="ar-SA"/>
        </w:rPr>
        <w:t>, državna sekretarka,</w:t>
      </w:r>
    </w:p>
    <w:p w14:paraId="271A0567" w14:textId="00196E3E" w:rsidR="003B7E95" w:rsidRPr="004B1245" w:rsidRDefault="00424FBD" w:rsidP="006D7ECC">
      <w:pPr>
        <w:numPr>
          <w:ilvl w:val="0"/>
          <w:numId w:val="89"/>
        </w:numPr>
        <w:spacing w:line="276" w:lineRule="auto"/>
        <w:jc w:val="both"/>
        <w:rPr>
          <w:rFonts w:cs="Arial"/>
          <w:szCs w:val="20"/>
        </w:rPr>
      </w:pPr>
      <w:r>
        <w:rPr>
          <w:rFonts w:cs="Arial"/>
          <w:szCs w:val="20"/>
        </w:rPr>
        <w:t>Tilen Božič</w:t>
      </w:r>
      <w:r w:rsidR="003B7E95" w:rsidRPr="004B1245">
        <w:rPr>
          <w:rFonts w:cs="Arial"/>
          <w:szCs w:val="20"/>
        </w:rPr>
        <w:t>, državn</w:t>
      </w:r>
      <w:r>
        <w:rPr>
          <w:rFonts w:cs="Arial"/>
          <w:szCs w:val="20"/>
        </w:rPr>
        <w:t>i</w:t>
      </w:r>
      <w:r w:rsidR="003B7E95" w:rsidRPr="004B1245">
        <w:rPr>
          <w:rFonts w:cs="Arial"/>
          <w:szCs w:val="20"/>
        </w:rPr>
        <w:t xml:space="preserve"> sekretar</w:t>
      </w:r>
      <w:r w:rsidR="0046724F" w:rsidRPr="004B1245">
        <w:rPr>
          <w:rFonts w:cs="Arial"/>
          <w:szCs w:val="20"/>
        </w:rPr>
        <w:t>,</w:t>
      </w:r>
    </w:p>
    <w:p w14:paraId="7ED84553" w14:textId="77777777" w:rsidR="00E45E6A" w:rsidRPr="004B1245" w:rsidRDefault="00E45E6A" w:rsidP="006D7ECC">
      <w:pPr>
        <w:numPr>
          <w:ilvl w:val="0"/>
          <w:numId w:val="89"/>
        </w:numPr>
        <w:spacing w:line="276" w:lineRule="auto"/>
        <w:jc w:val="both"/>
        <w:rPr>
          <w:rFonts w:cs="Arial"/>
          <w:szCs w:val="20"/>
        </w:rPr>
      </w:pPr>
      <w:r w:rsidRPr="004B1245">
        <w:rPr>
          <w:rFonts w:cs="Arial"/>
          <w:szCs w:val="20"/>
        </w:rPr>
        <w:t>Urška Cvelbar, generalna direktorica Direktorata za finančni sistem,</w:t>
      </w:r>
    </w:p>
    <w:p w14:paraId="49E874EB" w14:textId="0CB079DB" w:rsidR="00E45E6A" w:rsidRPr="004B1245" w:rsidRDefault="00424FBD" w:rsidP="006D7ECC">
      <w:pPr>
        <w:numPr>
          <w:ilvl w:val="0"/>
          <w:numId w:val="89"/>
        </w:numPr>
        <w:spacing w:line="276" w:lineRule="auto"/>
        <w:jc w:val="both"/>
        <w:rPr>
          <w:rFonts w:cs="Arial"/>
          <w:szCs w:val="20"/>
        </w:rPr>
      </w:pPr>
      <w:r>
        <w:rPr>
          <w:rFonts w:cs="Arial"/>
          <w:szCs w:val="20"/>
        </w:rPr>
        <w:t>Marcelo Claudio Brula</w:t>
      </w:r>
      <w:r w:rsidR="00E45E6A" w:rsidRPr="004B1245">
        <w:rPr>
          <w:rFonts w:cs="Arial"/>
          <w:szCs w:val="20"/>
        </w:rPr>
        <w:t xml:space="preserve">, vodja Sektorja za zavarovalništvo </w:t>
      </w:r>
      <w:r w:rsidR="002C5EE4" w:rsidRPr="004B1245">
        <w:rPr>
          <w:rFonts w:cs="Arial"/>
          <w:szCs w:val="20"/>
        </w:rPr>
        <w:t xml:space="preserve">in </w:t>
      </w:r>
      <w:r w:rsidR="00E45E6A" w:rsidRPr="004B1245">
        <w:rPr>
          <w:rFonts w:cs="Arial"/>
          <w:szCs w:val="20"/>
        </w:rPr>
        <w:t>trg kapitala</w:t>
      </w:r>
      <w:r w:rsidR="00ED509A" w:rsidRPr="004B1245">
        <w:rPr>
          <w:rFonts w:cs="Arial"/>
          <w:szCs w:val="20"/>
        </w:rPr>
        <w:t>,</w:t>
      </w:r>
    </w:p>
    <w:p w14:paraId="75DA2745" w14:textId="77777777" w:rsidR="00402BDC" w:rsidRPr="004B1245" w:rsidRDefault="00402BDC" w:rsidP="006D7ECC">
      <w:pPr>
        <w:numPr>
          <w:ilvl w:val="0"/>
          <w:numId w:val="89"/>
        </w:numPr>
        <w:spacing w:line="276" w:lineRule="auto"/>
        <w:jc w:val="both"/>
        <w:rPr>
          <w:rFonts w:cs="Arial"/>
          <w:szCs w:val="20"/>
        </w:rPr>
      </w:pPr>
      <w:r w:rsidRPr="004B1245">
        <w:rPr>
          <w:rFonts w:cs="Arial"/>
          <w:szCs w:val="20"/>
        </w:rPr>
        <w:t>mag. Blaž Zupančič, sekretar, Sektor za zavarovalništvo in trg kapitala.</w:t>
      </w:r>
    </w:p>
    <w:p w14:paraId="4D218258" w14:textId="77777777" w:rsidR="0070542B" w:rsidRPr="004B1245" w:rsidRDefault="0070542B" w:rsidP="008A14CC">
      <w:pPr>
        <w:spacing w:line="276" w:lineRule="auto"/>
        <w:jc w:val="both"/>
        <w:rPr>
          <w:rFonts w:cs="Arial"/>
          <w:szCs w:val="20"/>
        </w:rPr>
      </w:pPr>
    </w:p>
    <w:p w14:paraId="1992429D" w14:textId="77777777" w:rsidR="00E45E6A" w:rsidRPr="004B1245" w:rsidRDefault="00E45E6A" w:rsidP="00B54AA7">
      <w:pPr>
        <w:spacing w:line="260" w:lineRule="exact"/>
        <w:jc w:val="center"/>
        <w:rPr>
          <w:rFonts w:cs="Arial"/>
          <w:caps/>
          <w:szCs w:val="20"/>
        </w:rPr>
      </w:pPr>
      <w:r w:rsidRPr="004B1245">
        <w:rPr>
          <w:rFonts w:cs="Arial"/>
          <w:szCs w:val="20"/>
          <w:lang w:eastAsia="ar-SA"/>
        </w:rPr>
        <w:br w:type="page"/>
      </w:r>
    </w:p>
    <w:p w14:paraId="1B122FF1" w14:textId="77777777" w:rsidR="00E45E6A" w:rsidRPr="004B1245" w:rsidRDefault="00E45E6A" w:rsidP="00E45E6A">
      <w:pPr>
        <w:jc w:val="both"/>
        <w:rPr>
          <w:rFonts w:cs="Arial"/>
          <w:b/>
          <w:szCs w:val="20"/>
        </w:rPr>
      </w:pPr>
      <w:r w:rsidRPr="004B1245">
        <w:rPr>
          <w:rFonts w:cs="Arial"/>
          <w:b/>
          <w:szCs w:val="20"/>
        </w:rPr>
        <w:lastRenderedPageBreak/>
        <w:t>II. BESEDILO ČLENOV</w:t>
      </w:r>
    </w:p>
    <w:p w14:paraId="23C5FF27" w14:textId="77777777" w:rsidR="00ED509A" w:rsidRPr="004B1245" w:rsidRDefault="00ED509A" w:rsidP="00E45E6A">
      <w:pPr>
        <w:jc w:val="both"/>
        <w:rPr>
          <w:rFonts w:cs="Arial"/>
          <w:szCs w:val="20"/>
        </w:rPr>
      </w:pPr>
    </w:p>
    <w:p w14:paraId="7DDA4365" w14:textId="74E24363" w:rsidR="007E4FC2" w:rsidRPr="002C5F85" w:rsidRDefault="00566736" w:rsidP="002C5F85">
      <w:pPr>
        <w:overflowPunct w:val="0"/>
        <w:autoSpaceDE w:val="0"/>
        <w:autoSpaceDN w:val="0"/>
        <w:adjustRightInd w:val="0"/>
        <w:spacing w:line="240" w:lineRule="auto"/>
        <w:jc w:val="center"/>
        <w:textAlignment w:val="baseline"/>
        <w:outlineLvl w:val="0"/>
        <w:rPr>
          <w:rFonts w:cs="Arial"/>
          <w:b/>
          <w:szCs w:val="20"/>
        </w:rPr>
      </w:pPr>
      <w:r>
        <w:rPr>
          <w:rFonts w:cs="Arial"/>
          <w:b/>
          <w:szCs w:val="20"/>
        </w:rPr>
        <w:t>PRVI</w:t>
      </w:r>
      <w:r w:rsidR="002C5F85" w:rsidRPr="002C5F85">
        <w:rPr>
          <w:rFonts w:cs="Arial"/>
          <w:b/>
          <w:szCs w:val="20"/>
        </w:rPr>
        <w:t xml:space="preserve"> </w:t>
      </w:r>
      <w:r w:rsidR="007E4FC2" w:rsidRPr="002C5F85">
        <w:rPr>
          <w:rFonts w:cs="Arial"/>
          <w:b/>
          <w:szCs w:val="20"/>
        </w:rPr>
        <w:t>DEL</w:t>
      </w:r>
      <w:bookmarkStart w:id="5" w:name="_Toc62823876"/>
    </w:p>
    <w:p w14:paraId="39587DCA" w14:textId="77777777" w:rsidR="00E45E6A" w:rsidRPr="004B1245" w:rsidRDefault="00E45E6A" w:rsidP="00F11B2D">
      <w:pPr>
        <w:pStyle w:val="Odstavekseznama"/>
        <w:numPr>
          <w:ilvl w:val="0"/>
          <w:numId w:val="15"/>
        </w:numPr>
        <w:overflowPunct w:val="0"/>
        <w:autoSpaceDE w:val="0"/>
        <w:autoSpaceDN w:val="0"/>
        <w:adjustRightInd w:val="0"/>
        <w:spacing w:line="240" w:lineRule="auto"/>
        <w:ind w:left="0" w:firstLine="0"/>
        <w:jc w:val="center"/>
        <w:textAlignment w:val="baseline"/>
        <w:outlineLvl w:val="0"/>
        <w:rPr>
          <w:rFonts w:cs="Arial"/>
          <w:b/>
          <w:szCs w:val="20"/>
          <w:lang w:val="sl-SI"/>
        </w:rPr>
      </w:pPr>
      <w:r w:rsidRPr="004B1245">
        <w:rPr>
          <w:rFonts w:cs="Arial"/>
          <w:b/>
          <w:szCs w:val="20"/>
          <w:lang w:val="sl-SI"/>
        </w:rPr>
        <w:t>SPLOŠNE DOLOČBE</w:t>
      </w:r>
      <w:bookmarkEnd w:id="5"/>
    </w:p>
    <w:p w14:paraId="12DE9137" w14:textId="77777777" w:rsidR="00E45E6A" w:rsidRPr="004B1245" w:rsidRDefault="00E45E6A" w:rsidP="00E45E6A">
      <w:pPr>
        <w:pStyle w:val="Poglavje"/>
        <w:spacing w:before="0"/>
        <w:rPr>
          <w:sz w:val="20"/>
          <w:szCs w:val="20"/>
        </w:rPr>
      </w:pPr>
    </w:p>
    <w:p w14:paraId="7F75B4DB" w14:textId="77777777" w:rsidR="00C14686" w:rsidRPr="004B1245" w:rsidRDefault="00311D73" w:rsidP="00311D73">
      <w:pPr>
        <w:pStyle w:val="Oddelek"/>
        <w:numPr>
          <w:ilvl w:val="1"/>
          <w:numId w:val="15"/>
        </w:numPr>
        <w:suppressAutoHyphens w:val="0"/>
        <w:spacing w:before="0" w:after="0" w:line="240" w:lineRule="auto"/>
        <w:ind w:left="0" w:firstLine="0"/>
        <w:outlineLvl w:val="1"/>
        <w:rPr>
          <w:rFonts w:cs="Arial"/>
          <w:sz w:val="20"/>
          <w:lang w:val="sl-SI"/>
        </w:rPr>
      </w:pPr>
      <w:bookmarkStart w:id="6" w:name="_Toc62823877"/>
      <w:r w:rsidRPr="004B1245">
        <w:rPr>
          <w:rFonts w:cs="Arial"/>
          <w:sz w:val="20"/>
          <w:lang w:val="sl-SI"/>
        </w:rPr>
        <w:t>VSEBINA ZAKONA</w:t>
      </w:r>
    </w:p>
    <w:bookmarkEnd w:id="6"/>
    <w:p w14:paraId="61A83981" w14:textId="77777777" w:rsidR="00E45E6A" w:rsidRPr="004B1245" w:rsidRDefault="00E45E6A" w:rsidP="009E3951">
      <w:pPr>
        <w:pStyle w:val="Oddelek"/>
        <w:numPr>
          <w:ilvl w:val="0"/>
          <w:numId w:val="0"/>
        </w:numPr>
        <w:spacing w:before="0"/>
        <w:ind w:left="1428"/>
        <w:jc w:val="left"/>
        <w:rPr>
          <w:rFonts w:cs="Arial"/>
          <w:b w:val="0"/>
          <w:sz w:val="20"/>
          <w:lang w:val="sl-SI"/>
        </w:rPr>
      </w:pPr>
    </w:p>
    <w:p w14:paraId="0DB30520" w14:textId="0F76258E" w:rsidR="00E45E6A" w:rsidRPr="004B1245" w:rsidRDefault="00E45E6A" w:rsidP="002C5F85">
      <w:pPr>
        <w:pStyle w:val="oddelek0"/>
        <w:numPr>
          <w:ilvl w:val="0"/>
          <w:numId w:val="16"/>
        </w:numPr>
        <w:spacing w:before="0" w:beforeAutospacing="0" w:after="0" w:afterAutospacing="0"/>
        <w:ind w:left="0" w:firstLine="0"/>
        <w:jc w:val="center"/>
        <w:outlineLvl w:val="2"/>
        <w:rPr>
          <w:rFonts w:ascii="Arial" w:hAnsi="Arial" w:cs="Arial"/>
          <w:sz w:val="20"/>
          <w:szCs w:val="20"/>
        </w:rPr>
      </w:pPr>
      <w:bookmarkStart w:id="7" w:name="_Toc62823878"/>
      <w:r w:rsidRPr="004B1245">
        <w:rPr>
          <w:rFonts w:ascii="Arial" w:hAnsi="Arial" w:cs="Arial"/>
          <w:sz w:val="20"/>
          <w:szCs w:val="20"/>
        </w:rPr>
        <w:t>člen</w:t>
      </w:r>
      <w:bookmarkEnd w:id="7"/>
    </w:p>
    <w:p w14:paraId="27D84863" w14:textId="77777777" w:rsidR="00E45E6A" w:rsidRPr="004B1245" w:rsidRDefault="00E45E6A" w:rsidP="00E45E6A">
      <w:pPr>
        <w:pStyle w:val="lennaslov"/>
        <w:rPr>
          <w:rFonts w:cs="Arial"/>
          <w:sz w:val="20"/>
          <w:szCs w:val="20"/>
          <w:lang w:val="sl-SI"/>
        </w:rPr>
      </w:pPr>
      <w:r w:rsidRPr="004B1245">
        <w:rPr>
          <w:rFonts w:cs="Arial"/>
          <w:sz w:val="20"/>
          <w:szCs w:val="20"/>
          <w:lang w:val="sl-SI"/>
        </w:rPr>
        <w:t>(vsebina zakona)</w:t>
      </w:r>
    </w:p>
    <w:p w14:paraId="2F5DB470" w14:textId="77777777" w:rsidR="00E45E6A" w:rsidRPr="004B1245" w:rsidRDefault="00E45E6A" w:rsidP="00E45E6A">
      <w:pPr>
        <w:pStyle w:val="lennaslov"/>
        <w:rPr>
          <w:rFonts w:cs="Arial"/>
          <w:sz w:val="20"/>
          <w:szCs w:val="20"/>
          <w:lang w:val="sl-SI"/>
        </w:rPr>
      </w:pPr>
    </w:p>
    <w:p w14:paraId="38E0088D" w14:textId="77777777" w:rsidR="006E35E3" w:rsidRPr="004B1245" w:rsidRDefault="00BD2179" w:rsidP="00E45E6A">
      <w:pPr>
        <w:pStyle w:val="Odstavek"/>
        <w:spacing w:before="0"/>
        <w:ind w:firstLine="0"/>
        <w:rPr>
          <w:rFonts w:cs="Arial"/>
          <w:sz w:val="20"/>
          <w:szCs w:val="20"/>
          <w:lang w:val="sl-SI"/>
        </w:rPr>
      </w:pPr>
      <w:r w:rsidRPr="004B1245">
        <w:rPr>
          <w:rFonts w:cs="Arial"/>
          <w:sz w:val="20"/>
          <w:szCs w:val="20"/>
          <w:lang w:val="sl-SI"/>
        </w:rPr>
        <w:t xml:space="preserve">(1) </w:t>
      </w:r>
      <w:r w:rsidR="00E45E6A" w:rsidRPr="004B1245">
        <w:rPr>
          <w:rFonts w:cs="Arial"/>
          <w:sz w:val="20"/>
          <w:szCs w:val="20"/>
          <w:lang w:val="sl-SI"/>
        </w:rPr>
        <w:t>Ta zakon določa</w:t>
      </w:r>
      <w:r w:rsidR="006E35E3" w:rsidRPr="004B1245">
        <w:rPr>
          <w:rFonts w:cs="Arial"/>
          <w:sz w:val="20"/>
          <w:szCs w:val="20"/>
          <w:lang w:val="sl-SI"/>
        </w:rPr>
        <w:t>:</w:t>
      </w:r>
      <w:r w:rsidR="00E45E6A" w:rsidRPr="004B1245">
        <w:rPr>
          <w:rFonts w:cs="Arial"/>
          <w:sz w:val="20"/>
          <w:szCs w:val="20"/>
          <w:lang w:val="sl-SI"/>
        </w:rPr>
        <w:t xml:space="preserve"> </w:t>
      </w:r>
    </w:p>
    <w:p w14:paraId="05B4D73A" w14:textId="77777777" w:rsidR="00765530" w:rsidRPr="004B1245" w:rsidRDefault="006E35E3" w:rsidP="006E35E3">
      <w:pPr>
        <w:pStyle w:val="Odstavek"/>
        <w:spacing w:before="0"/>
        <w:ind w:firstLine="0"/>
        <w:rPr>
          <w:rFonts w:cs="Arial"/>
          <w:sz w:val="20"/>
          <w:szCs w:val="20"/>
          <w:lang w:val="sl-SI"/>
        </w:rPr>
      </w:pPr>
      <w:r w:rsidRPr="004B1245">
        <w:rPr>
          <w:rFonts w:cs="Arial"/>
          <w:sz w:val="20"/>
          <w:szCs w:val="20"/>
          <w:lang w:val="sl-SI"/>
        </w:rPr>
        <w:t xml:space="preserve">1. </w:t>
      </w:r>
      <w:r w:rsidR="00E71AC1" w:rsidRPr="004B1245">
        <w:rPr>
          <w:rFonts w:cs="Arial"/>
          <w:sz w:val="20"/>
          <w:szCs w:val="20"/>
          <w:lang w:val="sl-SI"/>
        </w:rPr>
        <w:t xml:space="preserve">pravnoorganizacijske </w:t>
      </w:r>
      <w:r w:rsidR="00E45E6A" w:rsidRPr="004B1245">
        <w:rPr>
          <w:rFonts w:cs="Arial"/>
          <w:sz w:val="20"/>
          <w:szCs w:val="20"/>
          <w:lang w:val="sl-SI"/>
        </w:rPr>
        <w:t xml:space="preserve">oblike in </w:t>
      </w:r>
      <w:r w:rsidR="00765530" w:rsidRPr="004B1245">
        <w:rPr>
          <w:rFonts w:cs="Arial"/>
          <w:sz w:val="20"/>
          <w:szCs w:val="20"/>
          <w:lang w:val="sl-SI"/>
        </w:rPr>
        <w:t xml:space="preserve">tipe </w:t>
      </w:r>
      <w:r w:rsidR="00E45E6A" w:rsidRPr="004B1245">
        <w:rPr>
          <w:rFonts w:cs="Arial"/>
          <w:sz w:val="20"/>
          <w:szCs w:val="20"/>
          <w:lang w:val="sl-SI"/>
        </w:rPr>
        <w:t>alternativnih investicijskih skladov</w:t>
      </w:r>
      <w:r w:rsidR="00BD2179" w:rsidRPr="004B1245">
        <w:rPr>
          <w:rFonts w:cs="Arial"/>
          <w:sz w:val="20"/>
          <w:szCs w:val="20"/>
          <w:lang w:val="sl-SI"/>
        </w:rPr>
        <w:t xml:space="preserve"> (v nadaljnjem besedilu: AIS)</w:t>
      </w:r>
      <w:r w:rsidR="00344E82" w:rsidRPr="004B1245">
        <w:rPr>
          <w:rFonts w:cs="Arial"/>
          <w:sz w:val="20"/>
          <w:szCs w:val="20"/>
          <w:lang w:val="sl-SI"/>
        </w:rPr>
        <w:t>;</w:t>
      </w:r>
    </w:p>
    <w:p w14:paraId="05B182EC" w14:textId="77777777" w:rsidR="00765530" w:rsidRPr="004B1245" w:rsidRDefault="00765530" w:rsidP="006E35E3">
      <w:pPr>
        <w:pStyle w:val="Odstavek"/>
        <w:spacing w:before="0"/>
        <w:ind w:firstLine="0"/>
        <w:rPr>
          <w:rFonts w:cs="Arial"/>
          <w:sz w:val="20"/>
          <w:szCs w:val="20"/>
          <w:lang w:val="sl-SI"/>
        </w:rPr>
      </w:pPr>
      <w:r w:rsidRPr="004B1245">
        <w:rPr>
          <w:rFonts w:cs="Arial"/>
          <w:sz w:val="20"/>
          <w:szCs w:val="20"/>
          <w:lang w:val="sl-SI"/>
        </w:rPr>
        <w:t xml:space="preserve">2. </w:t>
      </w:r>
      <w:r w:rsidR="00E45E6A" w:rsidRPr="004B1245">
        <w:rPr>
          <w:rFonts w:cs="Arial"/>
          <w:sz w:val="20"/>
          <w:szCs w:val="20"/>
          <w:lang w:val="sl-SI"/>
        </w:rPr>
        <w:t>pogoje za oblikovanje</w:t>
      </w:r>
      <w:r w:rsidR="004E7827" w:rsidRPr="004B1245">
        <w:rPr>
          <w:rFonts w:cs="Arial"/>
          <w:sz w:val="20"/>
          <w:szCs w:val="20"/>
          <w:lang w:val="sl-SI"/>
        </w:rPr>
        <w:t xml:space="preserve"> </w:t>
      </w:r>
      <w:r w:rsidR="00E71AC1" w:rsidRPr="004B1245">
        <w:rPr>
          <w:rFonts w:cs="Arial"/>
          <w:sz w:val="20"/>
          <w:szCs w:val="20"/>
          <w:lang w:val="sl-SI"/>
        </w:rPr>
        <w:t xml:space="preserve">in ustanovitev </w:t>
      </w:r>
      <w:r w:rsidR="000B60C4" w:rsidRPr="004B1245">
        <w:rPr>
          <w:rFonts w:cs="Arial"/>
          <w:sz w:val="20"/>
          <w:szCs w:val="20"/>
          <w:lang w:val="sl-SI"/>
        </w:rPr>
        <w:t>AIS</w:t>
      </w:r>
      <w:r w:rsidR="00344E82" w:rsidRPr="004B1245">
        <w:rPr>
          <w:rFonts w:cs="Arial"/>
          <w:sz w:val="20"/>
          <w:szCs w:val="20"/>
          <w:lang w:val="sl-SI"/>
        </w:rPr>
        <w:t>;</w:t>
      </w:r>
    </w:p>
    <w:p w14:paraId="05F849B7" w14:textId="77777777" w:rsidR="00765530" w:rsidRPr="004B1245" w:rsidRDefault="00765530" w:rsidP="006E35E3">
      <w:pPr>
        <w:pStyle w:val="Odstavek"/>
        <w:spacing w:before="0"/>
        <w:ind w:firstLine="0"/>
        <w:rPr>
          <w:rFonts w:cs="Arial"/>
          <w:sz w:val="20"/>
          <w:szCs w:val="20"/>
          <w:lang w:val="sl-SI"/>
        </w:rPr>
      </w:pPr>
      <w:r w:rsidRPr="004B1245">
        <w:rPr>
          <w:rFonts w:cs="Arial"/>
          <w:sz w:val="20"/>
          <w:szCs w:val="20"/>
          <w:lang w:val="sl-SI"/>
        </w:rPr>
        <w:t xml:space="preserve">3. pogoje za priznanje statusa </w:t>
      </w:r>
      <w:r w:rsidR="000B60C4" w:rsidRPr="004B1245">
        <w:rPr>
          <w:rFonts w:cs="Arial"/>
          <w:sz w:val="20"/>
          <w:szCs w:val="20"/>
          <w:lang w:val="sl-SI"/>
        </w:rPr>
        <w:t xml:space="preserve">specialnega </w:t>
      </w:r>
      <w:r w:rsidRPr="004B1245">
        <w:rPr>
          <w:rFonts w:cs="Arial"/>
          <w:sz w:val="20"/>
          <w:szCs w:val="20"/>
          <w:lang w:val="sl-SI"/>
        </w:rPr>
        <w:t>investicijsk</w:t>
      </w:r>
      <w:r w:rsidR="000B60C4" w:rsidRPr="004B1245">
        <w:rPr>
          <w:rFonts w:cs="Arial"/>
          <w:sz w:val="20"/>
          <w:szCs w:val="20"/>
          <w:lang w:val="sl-SI"/>
        </w:rPr>
        <w:t>ega</w:t>
      </w:r>
      <w:r w:rsidRPr="004B1245">
        <w:rPr>
          <w:rFonts w:cs="Arial"/>
          <w:sz w:val="20"/>
          <w:szCs w:val="20"/>
          <w:lang w:val="sl-SI"/>
        </w:rPr>
        <w:t xml:space="preserve"> sklad</w:t>
      </w:r>
      <w:r w:rsidR="000B60C4" w:rsidRPr="004B1245">
        <w:rPr>
          <w:rFonts w:cs="Arial"/>
          <w:sz w:val="20"/>
          <w:szCs w:val="20"/>
          <w:lang w:val="sl-SI"/>
        </w:rPr>
        <w:t>a</w:t>
      </w:r>
      <w:r w:rsidRPr="004B1245">
        <w:rPr>
          <w:rFonts w:cs="Arial"/>
          <w:sz w:val="20"/>
          <w:szCs w:val="20"/>
          <w:lang w:val="sl-SI"/>
        </w:rPr>
        <w:t xml:space="preserve"> (v nadaljnjem besedilu: SIS)</w:t>
      </w:r>
      <w:r w:rsidR="00344E82" w:rsidRPr="004B1245">
        <w:rPr>
          <w:rFonts w:cs="Arial"/>
          <w:sz w:val="20"/>
          <w:szCs w:val="20"/>
          <w:lang w:val="sl-SI"/>
        </w:rPr>
        <w:t>;</w:t>
      </w:r>
    </w:p>
    <w:p w14:paraId="2130AAE1" w14:textId="77777777" w:rsidR="00DA6582" w:rsidRPr="004B1245" w:rsidRDefault="00765530" w:rsidP="006E35E3">
      <w:pPr>
        <w:pStyle w:val="Odstavek"/>
        <w:spacing w:before="0"/>
        <w:ind w:firstLine="0"/>
        <w:rPr>
          <w:rFonts w:cs="Arial"/>
          <w:sz w:val="20"/>
          <w:szCs w:val="20"/>
          <w:lang w:val="sl-SI"/>
        </w:rPr>
      </w:pPr>
      <w:r w:rsidRPr="004B1245">
        <w:rPr>
          <w:rFonts w:cs="Arial"/>
          <w:sz w:val="20"/>
          <w:szCs w:val="20"/>
          <w:lang w:val="sl-SI"/>
        </w:rPr>
        <w:t xml:space="preserve">4. </w:t>
      </w:r>
      <w:r w:rsidR="00E71AC1" w:rsidRPr="004B1245">
        <w:rPr>
          <w:rFonts w:cs="Arial"/>
          <w:sz w:val="20"/>
          <w:szCs w:val="20"/>
          <w:lang w:val="sl-SI"/>
        </w:rPr>
        <w:t>pogoj</w:t>
      </w:r>
      <w:r w:rsidR="001B7121" w:rsidRPr="004B1245">
        <w:rPr>
          <w:rFonts w:cs="Arial"/>
          <w:sz w:val="20"/>
          <w:szCs w:val="20"/>
          <w:lang w:val="sl-SI"/>
        </w:rPr>
        <w:t>e</w:t>
      </w:r>
      <w:r w:rsidR="00E71AC1" w:rsidRPr="004B1245">
        <w:rPr>
          <w:rFonts w:cs="Arial"/>
          <w:sz w:val="20"/>
          <w:szCs w:val="20"/>
          <w:lang w:val="sl-SI"/>
        </w:rPr>
        <w:t xml:space="preserve"> za ustanovitev in upravljanje nepremičninske investicijske družbe,</w:t>
      </w:r>
    </w:p>
    <w:p w14:paraId="63183275" w14:textId="77777777" w:rsidR="00765530" w:rsidRPr="004B1245" w:rsidRDefault="00765530" w:rsidP="006E35E3">
      <w:pPr>
        <w:pStyle w:val="Odstavek"/>
        <w:spacing w:before="0"/>
        <w:ind w:firstLine="0"/>
        <w:rPr>
          <w:rFonts w:cs="Arial"/>
          <w:sz w:val="20"/>
          <w:szCs w:val="20"/>
          <w:lang w:val="sl-SI"/>
        </w:rPr>
      </w:pPr>
      <w:r w:rsidRPr="004B1245">
        <w:rPr>
          <w:rFonts w:cs="Arial"/>
          <w:sz w:val="20"/>
          <w:szCs w:val="20"/>
          <w:lang w:val="sl-SI"/>
        </w:rPr>
        <w:t>5. preoblikovanj</w:t>
      </w:r>
      <w:r w:rsidR="007611BB" w:rsidRPr="004B1245">
        <w:rPr>
          <w:rFonts w:cs="Arial"/>
          <w:sz w:val="20"/>
          <w:szCs w:val="20"/>
          <w:lang w:val="sl-SI"/>
        </w:rPr>
        <w:t>a</w:t>
      </w:r>
      <w:r w:rsidRPr="004B1245">
        <w:rPr>
          <w:rFonts w:cs="Arial"/>
          <w:sz w:val="20"/>
          <w:szCs w:val="20"/>
          <w:lang w:val="sl-SI"/>
        </w:rPr>
        <w:t xml:space="preserve"> </w:t>
      </w:r>
      <w:r w:rsidR="000B60C4" w:rsidRPr="004B1245">
        <w:rPr>
          <w:rFonts w:cs="Arial"/>
          <w:sz w:val="20"/>
          <w:szCs w:val="20"/>
          <w:lang w:val="sl-SI"/>
        </w:rPr>
        <w:t>AIS</w:t>
      </w:r>
      <w:r w:rsidR="00344E82" w:rsidRPr="004B1245">
        <w:rPr>
          <w:rFonts w:cs="Arial"/>
          <w:sz w:val="20"/>
          <w:szCs w:val="20"/>
          <w:lang w:val="sl-SI"/>
        </w:rPr>
        <w:t>;</w:t>
      </w:r>
    </w:p>
    <w:p w14:paraId="32549F9A" w14:textId="77777777" w:rsidR="00765530" w:rsidRPr="004B1245" w:rsidRDefault="00765530" w:rsidP="006E35E3">
      <w:pPr>
        <w:pStyle w:val="Odstavek"/>
        <w:spacing w:before="0"/>
        <w:ind w:firstLine="0"/>
        <w:rPr>
          <w:rFonts w:cs="Arial"/>
          <w:sz w:val="20"/>
          <w:szCs w:val="20"/>
          <w:lang w:val="sl-SI"/>
        </w:rPr>
      </w:pPr>
      <w:r w:rsidRPr="004B1245">
        <w:rPr>
          <w:rFonts w:cs="Arial"/>
          <w:sz w:val="20"/>
          <w:szCs w:val="20"/>
          <w:lang w:val="sl-SI"/>
        </w:rPr>
        <w:t xml:space="preserve">6. prenos upravljanja </w:t>
      </w:r>
      <w:r w:rsidR="000B60C4" w:rsidRPr="004B1245">
        <w:rPr>
          <w:rFonts w:cs="Arial"/>
          <w:sz w:val="20"/>
          <w:szCs w:val="20"/>
          <w:lang w:val="sl-SI"/>
        </w:rPr>
        <w:t>AIS</w:t>
      </w:r>
      <w:r w:rsidR="00344E82" w:rsidRPr="004B1245">
        <w:rPr>
          <w:rFonts w:cs="Arial"/>
          <w:sz w:val="20"/>
          <w:szCs w:val="20"/>
          <w:lang w:val="sl-SI"/>
        </w:rPr>
        <w:t>;</w:t>
      </w:r>
    </w:p>
    <w:p w14:paraId="737B9C67" w14:textId="77777777" w:rsidR="00765530" w:rsidRPr="004B1245" w:rsidRDefault="00765530" w:rsidP="006E35E3">
      <w:pPr>
        <w:pStyle w:val="Odstavek"/>
        <w:spacing w:before="0"/>
        <w:ind w:firstLine="0"/>
        <w:rPr>
          <w:rFonts w:cs="Arial"/>
          <w:sz w:val="20"/>
          <w:szCs w:val="20"/>
          <w:lang w:val="sl-SI"/>
        </w:rPr>
      </w:pPr>
      <w:r w:rsidRPr="004B1245">
        <w:rPr>
          <w:rFonts w:cs="Arial"/>
          <w:sz w:val="20"/>
          <w:szCs w:val="20"/>
          <w:lang w:val="sl-SI"/>
        </w:rPr>
        <w:t>7.</w:t>
      </w:r>
      <w:r w:rsidR="00935446" w:rsidRPr="004B1245">
        <w:rPr>
          <w:rFonts w:cs="Arial"/>
          <w:sz w:val="20"/>
          <w:szCs w:val="20"/>
          <w:lang w:val="sl-SI"/>
        </w:rPr>
        <w:t xml:space="preserve"> </w:t>
      </w:r>
      <w:r w:rsidRPr="004B1245">
        <w:rPr>
          <w:rFonts w:cs="Arial"/>
          <w:sz w:val="20"/>
          <w:szCs w:val="20"/>
          <w:lang w:val="sl-SI"/>
        </w:rPr>
        <w:t xml:space="preserve">nadzor nad določbami tega zakona ter postopek odločanja Agencije za trg vrednostnih papirjev (v nadaljnjem besedilu: </w:t>
      </w:r>
      <w:r w:rsidR="0052785A" w:rsidRPr="004B1245">
        <w:rPr>
          <w:rFonts w:cs="Arial"/>
          <w:sz w:val="20"/>
          <w:szCs w:val="20"/>
          <w:lang w:val="sl-SI"/>
        </w:rPr>
        <w:t>A</w:t>
      </w:r>
      <w:r w:rsidRPr="004B1245">
        <w:rPr>
          <w:rFonts w:cs="Arial"/>
          <w:sz w:val="20"/>
          <w:szCs w:val="20"/>
          <w:lang w:val="sl-SI"/>
        </w:rPr>
        <w:t>gencija) v posamičnih zadevah.</w:t>
      </w:r>
    </w:p>
    <w:p w14:paraId="682C03DE" w14:textId="77777777" w:rsidR="00BD2179" w:rsidRPr="004B1245" w:rsidRDefault="00BD2179" w:rsidP="006E35E3">
      <w:pPr>
        <w:pStyle w:val="Odstavek"/>
        <w:spacing w:before="0"/>
        <w:ind w:firstLine="0"/>
        <w:rPr>
          <w:rFonts w:cs="Arial"/>
          <w:sz w:val="20"/>
          <w:szCs w:val="20"/>
          <w:lang w:val="sl-SI"/>
        </w:rPr>
      </w:pPr>
    </w:p>
    <w:p w14:paraId="7B9D3D94" w14:textId="361EDFEE" w:rsidR="00BD2179" w:rsidRPr="004B1245" w:rsidRDefault="00BD2179" w:rsidP="00BD2179">
      <w:pPr>
        <w:pStyle w:val="Odstavek"/>
        <w:spacing w:before="0"/>
        <w:ind w:firstLine="0"/>
        <w:rPr>
          <w:rFonts w:cs="Arial"/>
          <w:sz w:val="20"/>
          <w:szCs w:val="20"/>
          <w:lang w:val="sl-SI"/>
        </w:rPr>
      </w:pPr>
      <w:r w:rsidRPr="004B1245">
        <w:rPr>
          <w:rFonts w:cs="Arial"/>
          <w:sz w:val="20"/>
          <w:szCs w:val="20"/>
          <w:lang w:val="sl-SI"/>
        </w:rPr>
        <w:t>(2) Določbe tega zakona, ki veljajo za upravljavca AIS, se uporabljajo tudi za upravljavca AIS države članice</w:t>
      </w:r>
      <w:r w:rsidR="000A4D1A" w:rsidRPr="004B1245">
        <w:rPr>
          <w:rFonts w:cs="Arial"/>
          <w:sz w:val="20"/>
          <w:szCs w:val="20"/>
          <w:lang w:val="sl-SI"/>
        </w:rPr>
        <w:t xml:space="preserve"> Evropske Unije</w:t>
      </w:r>
      <w:r w:rsidR="00850CBB" w:rsidRPr="004B1245">
        <w:rPr>
          <w:rFonts w:cs="Arial"/>
          <w:sz w:val="20"/>
          <w:szCs w:val="20"/>
          <w:lang w:val="sl-SI"/>
        </w:rPr>
        <w:t xml:space="preserve"> (v nadaljn</w:t>
      </w:r>
      <w:r w:rsidR="00A35357">
        <w:rPr>
          <w:rFonts w:cs="Arial"/>
          <w:sz w:val="20"/>
          <w:szCs w:val="20"/>
          <w:lang w:val="sl-SI"/>
        </w:rPr>
        <w:t>j</w:t>
      </w:r>
      <w:r w:rsidR="00850CBB" w:rsidRPr="004B1245">
        <w:rPr>
          <w:rFonts w:cs="Arial"/>
          <w:sz w:val="20"/>
          <w:szCs w:val="20"/>
          <w:lang w:val="sl-SI"/>
        </w:rPr>
        <w:t>em besedilu: država članica)</w:t>
      </w:r>
      <w:r w:rsidRPr="004B1245">
        <w:rPr>
          <w:rFonts w:cs="Arial"/>
          <w:sz w:val="20"/>
          <w:szCs w:val="20"/>
          <w:lang w:val="sl-SI"/>
        </w:rPr>
        <w:t>, ki upravlja AIS</w:t>
      </w:r>
      <w:r w:rsidR="000A4D1A" w:rsidRPr="004B1245">
        <w:rPr>
          <w:rFonts w:cs="Arial"/>
          <w:sz w:val="20"/>
          <w:szCs w:val="20"/>
          <w:lang w:val="sl-SI"/>
        </w:rPr>
        <w:t>,</w:t>
      </w:r>
      <w:r w:rsidRPr="004B1245">
        <w:rPr>
          <w:rFonts w:cs="Arial"/>
          <w:sz w:val="20"/>
          <w:szCs w:val="20"/>
          <w:lang w:val="sl-SI"/>
        </w:rPr>
        <w:t xml:space="preserve"> oblikovan </w:t>
      </w:r>
      <w:r w:rsidR="00E71AC1" w:rsidRPr="004B1245">
        <w:rPr>
          <w:rFonts w:cs="Arial"/>
          <w:sz w:val="20"/>
          <w:szCs w:val="20"/>
          <w:lang w:val="sl-SI"/>
        </w:rPr>
        <w:t xml:space="preserve">ali ustanovljen </w:t>
      </w:r>
      <w:r w:rsidRPr="004B1245">
        <w:rPr>
          <w:rFonts w:cs="Arial"/>
          <w:sz w:val="20"/>
          <w:szCs w:val="20"/>
          <w:lang w:val="sl-SI"/>
        </w:rPr>
        <w:t xml:space="preserve">po tem zakonu. </w:t>
      </w:r>
    </w:p>
    <w:p w14:paraId="5A50401D" w14:textId="77777777" w:rsidR="00F1429D" w:rsidRPr="004B1245" w:rsidRDefault="00F1429D" w:rsidP="00BD2179">
      <w:pPr>
        <w:pStyle w:val="Odstavek"/>
        <w:spacing w:before="0"/>
        <w:ind w:firstLine="0"/>
        <w:rPr>
          <w:rFonts w:cs="Arial"/>
          <w:sz w:val="20"/>
          <w:szCs w:val="20"/>
          <w:lang w:val="sl-SI"/>
        </w:rPr>
      </w:pPr>
    </w:p>
    <w:p w14:paraId="53B8815C" w14:textId="77777777" w:rsidR="00F1429D" w:rsidRPr="004B1245" w:rsidRDefault="00F1429D" w:rsidP="00F1429D">
      <w:pPr>
        <w:pStyle w:val="lennaslov"/>
        <w:jc w:val="left"/>
        <w:rPr>
          <w:rFonts w:cs="Arial"/>
          <w:sz w:val="20"/>
          <w:szCs w:val="20"/>
          <w:lang w:val="sl-SI"/>
        </w:rPr>
      </w:pPr>
    </w:p>
    <w:p w14:paraId="684784AE" w14:textId="77777777" w:rsidR="00F1429D" w:rsidRPr="004B1245" w:rsidRDefault="00F1429D" w:rsidP="00F1429D">
      <w:pPr>
        <w:numPr>
          <w:ilvl w:val="0"/>
          <w:numId w:val="16"/>
        </w:numPr>
        <w:spacing w:line="240" w:lineRule="auto"/>
        <w:ind w:left="0" w:firstLine="0"/>
        <w:jc w:val="center"/>
        <w:outlineLvl w:val="2"/>
        <w:rPr>
          <w:rFonts w:cs="Arial"/>
          <w:szCs w:val="20"/>
        </w:rPr>
      </w:pPr>
      <w:r w:rsidRPr="004B1245">
        <w:rPr>
          <w:rFonts w:cs="Arial"/>
          <w:szCs w:val="20"/>
        </w:rPr>
        <w:t>člen</w:t>
      </w:r>
    </w:p>
    <w:p w14:paraId="1AB9F462" w14:textId="77777777" w:rsidR="00F1429D" w:rsidRPr="004B1245" w:rsidRDefault="00F1429D" w:rsidP="00F1429D">
      <w:pPr>
        <w:jc w:val="center"/>
        <w:rPr>
          <w:rFonts w:cs="Arial"/>
          <w:b/>
          <w:szCs w:val="20"/>
          <w:lang w:eastAsia="x-none"/>
        </w:rPr>
      </w:pPr>
      <w:r w:rsidRPr="004B1245">
        <w:rPr>
          <w:rFonts w:cs="Arial"/>
          <w:szCs w:val="20"/>
          <w:lang w:eastAsia="x-none"/>
        </w:rPr>
        <w:t>(</w:t>
      </w:r>
      <w:r w:rsidR="00E61FE8" w:rsidRPr="004B1245">
        <w:rPr>
          <w:rFonts w:cs="Arial"/>
          <w:b/>
          <w:szCs w:val="20"/>
          <w:lang w:eastAsia="x-none"/>
        </w:rPr>
        <w:t xml:space="preserve">prenos </w:t>
      </w:r>
      <w:r w:rsidR="00D8049D" w:rsidRPr="004B1245">
        <w:rPr>
          <w:rFonts w:cs="Arial"/>
          <w:b/>
          <w:szCs w:val="20"/>
          <w:lang w:eastAsia="x-none"/>
        </w:rPr>
        <w:t>direktiv</w:t>
      </w:r>
      <w:r w:rsidR="00E61FE8" w:rsidRPr="004B1245">
        <w:rPr>
          <w:rFonts w:cs="Arial"/>
          <w:b/>
          <w:szCs w:val="20"/>
          <w:lang w:eastAsia="x-none"/>
        </w:rPr>
        <w:t xml:space="preserve"> in izvajanje uredb Evropske Unije)</w:t>
      </w:r>
    </w:p>
    <w:p w14:paraId="6AE12007" w14:textId="77777777" w:rsidR="00F1429D" w:rsidRPr="004B1245" w:rsidRDefault="00F1429D" w:rsidP="00F1429D">
      <w:pPr>
        <w:jc w:val="center"/>
        <w:rPr>
          <w:rFonts w:cs="Arial"/>
          <w:b/>
          <w:szCs w:val="20"/>
          <w:lang w:eastAsia="x-none"/>
        </w:rPr>
      </w:pPr>
    </w:p>
    <w:p w14:paraId="599690DF" w14:textId="77777777" w:rsidR="006C0654" w:rsidRPr="004B1245" w:rsidRDefault="006C0654" w:rsidP="00BD2179">
      <w:pPr>
        <w:pStyle w:val="Odstavek"/>
        <w:spacing w:before="0"/>
        <w:ind w:firstLine="0"/>
        <w:rPr>
          <w:rFonts w:cs="Arial"/>
          <w:sz w:val="20"/>
          <w:szCs w:val="20"/>
          <w:lang w:val="sl-SI"/>
        </w:rPr>
      </w:pPr>
    </w:p>
    <w:p w14:paraId="00409D3F" w14:textId="77777777" w:rsidR="006C0654" w:rsidRPr="004B1245" w:rsidRDefault="006C0654" w:rsidP="00BD2179">
      <w:pPr>
        <w:pStyle w:val="Odstavek"/>
        <w:spacing w:before="0"/>
        <w:ind w:firstLine="0"/>
        <w:rPr>
          <w:rFonts w:cs="Arial"/>
          <w:sz w:val="20"/>
          <w:szCs w:val="20"/>
          <w:lang w:val="sl-SI"/>
        </w:rPr>
      </w:pPr>
      <w:r w:rsidRPr="004B1245">
        <w:rPr>
          <w:rFonts w:cs="Arial"/>
          <w:sz w:val="20"/>
          <w:szCs w:val="20"/>
          <w:lang w:val="sl-SI"/>
        </w:rPr>
        <w:t>(1) S tem zakonom se v pravni red Republike Slovenije prenaša</w:t>
      </w:r>
      <w:r w:rsidR="00745D4B" w:rsidRPr="004B1245">
        <w:rPr>
          <w:rFonts w:cs="Arial"/>
          <w:sz w:val="20"/>
          <w:szCs w:val="20"/>
          <w:lang w:val="sl-SI"/>
        </w:rPr>
        <w:t>ta</w:t>
      </w:r>
      <w:r w:rsidRPr="004B1245">
        <w:rPr>
          <w:rFonts w:cs="Arial"/>
          <w:sz w:val="20"/>
          <w:szCs w:val="20"/>
          <w:lang w:val="sl-SI"/>
        </w:rPr>
        <w:t xml:space="preserve"> naslednj</w:t>
      </w:r>
      <w:r w:rsidR="00745D4B" w:rsidRPr="004B1245">
        <w:rPr>
          <w:rFonts w:cs="Arial"/>
          <w:sz w:val="20"/>
          <w:szCs w:val="20"/>
          <w:lang w:val="sl-SI"/>
        </w:rPr>
        <w:t>i</w:t>
      </w:r>
      <w:r w:rsidRPr="004B1245">
        <w:rPr>
          <w:rFonts w:cs="Arial"/>
          <w:sz w:val="20"/>
          <w:szCs w:val="20"/>
          <w:lang w:val="sl-SI"/>
        </w:rPr>
        <w:t xml:space="preserve"> direktiv</w:t>
      </w:r>
      <w:r w:rsidR="00745D4B" w:rsidRPr="004B1245">
        <w:rPr>
          <w:rFonts w:cs="Arial"/>
          <w:sz w:val="20"/>
          <w:szCs w:val="20"/>
          <w:lang w:val="sl-SI"/>
        </w:rPr>
        <w:t>i</w:t>
      </w:r>
      <w:r w:rsidRPr="004B1245">
        <w:rPr>
          <w:rFonts w:cs="Arial"/>
          <w:sz w:val="20"/>
          <w:szCs w:val="20"/>
          <w:lang w:val="sl-SI"/>
        </w:rPr>
        <w:t xml:space="preserve"> Evropske unije:</w:t>
      </w:r>
    </w:p>
    <w:p w14:paraId="49DD3262" w14:textId="77777777" w:rsidR="00131E78" w:rsidRPr="004B1245" w:rsidRDefault="00131E78" w:rsidP="00131E78">
      <w:pPr>
        <w:pStyle w:val="Brezrazmikov"/>
        <w:jc w:val="both"/>
        <w:rPr>
          <w:rFonts w:cs="Arial"/>
          <w:szCs w:val="20"/>
          <w:lang w:val="sl-SI"/>
        </w:rPr>
      </w:pPr>
      <w:r w:rsidRPr="004B1245">
        <w:rPr>
          <w:rFonts w:cs="Arial"/>
          <w:szCs w:val="20"/>
          <w:lang w:val="sl-SI"/>
        </w:rPr>
        <w:t xml:space="preserve">1. Direktiva 2009/65/ES Evropskega parlamenta in Sveta z dne 13. julija 2009 o usklajevanju zakonov in drugih predpisov o kolektivnih naložbenih podjemih za vlaganja v prenosljive vrednostne papirje (KNPVP) (UL L št. 302 z dne 17. 11. 2009, str. 32), </w:t>
      </w:r>
      <w:bookmarkStart w:id="8" w:name="_Hlk90908849"/>
      <w:r w:rsidRPr="004B1245">
        <w:rPr>
          <w:rFonts w:cs="Arial"/>
          <w:szCs w:val="20"/>
          <w:lang w:val="sl-SI"/>
        </w:rPr>
        <w:t xml:space="preserve">zadnjič spremenjena z Direktivo (EU) 2021/2261 Evropskega parlamenta in Sveta z dne 15. decembra 2021 o spremembi Direktive 2009/65/ES glede uporabe dokumentov s ključnimi podatki s strani družb za upravljanje kolektivnih naložbenih podjemov za vlaganja v prenosljive vrednostne papirje (KNPVP) (UL L št. 455 z dne 20. 12. 2021, str. 15), </w:t>
      </w:r>
      <w:bookmarkEnd w:id="8"/>
      <w:r w:rsidRPr="004B1245">
        <w:rPr>
          <w:rFonts w:cs="Arial"/>
          <w:szCs w:val="20"/>
          <w:lang w:val="sl-SI"/>
        </w:rPr>
        <w:t>(v nadaljnjem besedilu: Direktiva 2009/65/ES)</w:t>
      </w:r>
      <w:r w:rsidRPr="004B1245">
        <w:rPr>
          <w:rFonts w:eastAsia="Calibri" w:cs="Arial"/>
          <w:szCs w:val="20"/>
          <w:lang w:val="sl-SI"/>
        </w:rPr>
        <w:t>;</w:t>
      </w:r>
    </w:p>
    <w:p w14:paraId="45E2B1CB" w14:textId="77777777" w:rsidR="00945C0D" w:rsidRPr="004B1245" w:rsidRDefault="00131E78" w:rsidP="00131E78">
      <w:pPr>
        <w:pStyle w:val="Brezrazmikov"/>
        <w:jc w:val="both"/>
        <w:rPr>
          <w:rFonts w:cs="Arial"/>
          <w:szCs w:val="20"/>
          <w:lang w:val="sl-SI"/>
        </w:rPr>
      </w:pPr>
      <w:r w:rsidRPr="004B1245">
        <w:rPr>
          <w:rFonts w:cs="Arial"/>
          <w:szCs w:val="20"/>
          <w:lang w:val="sl-SI"/>
        </w:rPr>
        <w:t>2. Direktiva 2011/61/EU Evropskega parlamenta in Sveta z dne 8. junija 2011 o upraviteljih alternativnih investicijskih skladov in spremembah direktiv 2003/41/ES in 2009/65/ES ter uredb (ES) št. 1060/2009 in (EU) št. 1095/2010 (UL L št. 174 z dne 1. 7. 2011, str. 1), zadnjič spremenjena z Direktivo (EU) 2019/2034 Evropskega Parlamenta in Sveta z dne 27. novembra 2019 o bonitetnem nadzoru investicijskih podjetij ter o spremembi direktiv 2002/87/ES, 2009/65/ES, 2011/61/EU, 2013/36/EU, 2014/59/EU in 2014/65/EU (UL L št. 314 z dne 5. 12. 2019, str. 64), (v nadaljnjem besedilu: Direktiva 2011/61/EU).</w:t>
      </w:r>
    </w:p>
    <w:p w14:paraId="24CB98F5" w14:textId="77777777" w:rsidR="006C0654" w:rsidRPr="004B1245" w:rsidRDefault="006C0654" w:rsidP="00BD2179">
      <w:pPr>
        <w:pStyle w:val="Odstavek"/>
        <w:spacing w:before="0"/>
        <w:ind w:firstLine="0"/>
        <w:rPr>
          <w:rFonts w:cs="Arial"/>
          <w:sz w:val="20"/>
          <w:szCs w:val="20"/>
          <w:lang w:val="sl-SI"/>
        </w:rPr>
      </w:pPr>
    </w:p>
    <w:p w14:paraId="31B7AB2C" w14:textId="77777777" w:rsidR="009849E4" w:rsidRPr="004B1245" w:rsidRDefault="006C0654" w:rsidP="00BD2179">
      <w:pPr>
        <w:pStyle w:val="Odstavek"/>
        <w:spacing w:before="0"/>
        <w:ind w:firstLine="0"/>
        <w:rPr>
          <w:rFonts w:cs="Arial"/>
          <w:sz w:val="20"/>
          <w:szCs w:val="20"/>
          <w:lang w:val="sl-SI"/>
        </w:rPr>
      </w:pPr>
      <w:r w:rsidRPr="004B1245">
        <w:rPr>
          <w:rFonts w:cs="Arial"/>
          <w:sz w:val="20"/>
          <w:szCs w:val="20"/>
          <w:lang w:val="sl-SI"/>
        </w:rPr>
        <w:t xml:space="preserve">(2) </w:t>
      </w:r>
      <w:r w:rsidR="00F1429D" w:rsidRPr="004B1245">
        <w:rPr>
          <w:rFonts w:cs="Arial"/>
          <w:sz w:val="20"/>
          <w:szCs w:val="20"/>
          <w:lang w:val="sl-SI"/>
        </w:rPr>
        <w:t xml:space="preserve">S tem zakonom se podrobneje ureja izvajanje </w:t>
      </w:r>
      <w:r w:rsidR="00945C0D" w:rsidRPr="004B1245">
        <w:rPr>
          <w:rFonts w:cs="Arial"/>
          <w:sz w:val="20"/>
          <w:szCs w:val="20"/>
          <w:lang w:val="sl-SI"/>
        </w:rPr>
        <w:t xml:space="preserve">naslednjih </w:t>
      </w:r>
      <w:r w:rsidR="00E61FE8" w:rsidRPr="004B1245">
        <w:rPr>
          <w:rFonts w:cs="Arial"/>
          <w:sz w:val="20"/>
          <w:szCs w:val="20"/>
          <w:lang w:val="sl-SI"/>
        </w:rPr>
        <w:t>uredb</w:t>
      </w:r>
      <w:r w:rsidR="00F1429D" w:rsidRPr="004B1245">
        <w:rPr>
          <w:rFonts w:cs="Arial"/>
          <w:sz w:val="20"/>
          <w:szCs w:val="20"/>
          <w:lang w:val="sl-SI"/>
        </w:rPr>
        <w:t xml:space="preserve"> Evropske unije: </w:t>
      </w:r>
    </w:p>
    <w:p w14:paraId="6E2E8B5A" w14:textId="48EA5BA4" w:rsidR="00131E78" w:rsidRPr="004B1245" w:rsidRDefault="00131E78" w:rsidP="00131E78">
      <w:pPr>
        <w:pStyle w:val="Odstavek"/>
        <w:spacing w:before="0"/>
        <w:ind w:firstLine="0"/>
        <w:rPr>
          <w:rFonts w:eastAsia="Calibri" w:cs="Arial"/>
          <w:sz w:val="20"/>
          <w:szCs w:val="20"/>
          <w:lang w:val="sl-SI"/>
        </w:rPr>
      </w:pPr>
      <w:r w:rsidRPr="004B1245">
        <w:rPr>
          <w:rFonts w:cs="Arial"/>
          <w:sz w:val="20"/>
          <w:szCs w:val="20"/>
          <w:lang w:val="sl-SI"/>
        </w:rPr>
        <w:t xml:space="preserve">1. Uredba (EU) št. 1286/2014 Evropskega parlamenta in Sveta z dne 26. novembra 2014 o dokumentih s ključnimi informacijami o paketnih naložbenih produktih za male vlagatelje in zavarovalnih naložbenih produktih (PRIIP) (UL L št. 352 z dne 9. 12. 2014, str. 1), </w:t>
      </w:r>
      <w:bookmarkStart w:id="9" w:name="_Hlk90908903"/>
      <w:r w:rsidRPr="004B1245">
        <w:rPr>
          <w:rFonts w:cs="Arial"/>
          <w:sz w:val="20"/>
          <w:szCs w:val="20"/>
          <w:lang w:val="sl-SI"/>
        </w:rPr>
        <w:t xml:space="preserve">zadnjič spremenjena z Uredbo (EU) 2021/2259 Evropskega parlamenta in Sveta z dne 15. decembra 2021 o spremembi Uredbe (EU) št. 1286/2014 v zvezi s podaljšanjem prehodne ureditve za družbe za upravljanje, investicijske družbe in osebe, ki svetujejo o enotah kolektivnih naložbenih podjemov za vlaganja v prenosljive vrednostne papirje (KNPVP) in skladov, ki niso KNPVP, ali jih prodajajo </w:t>
      </w:r>
      <w:r w:rsidRPr="004B1245">
        <w:rPr>
          <w:rFonts w:eastAsia="Calibri" w:cs="Arial"/>
          <w:sz w:val="20"/>
          <w:szCs w:val="20"/>
          <w:lang w:val="sl-SI"/>
        </w:rPr>
        <w:t>(UL L št. 455 z dne 20. 12. 2021, str. 1)</w:t>
      </w:r>
      <w:r w:rsidR="00B62746" w:rsidRPr="004B1245">
        <w:rPr>
          <w:rFonts w:eastAsia="Calibri" w:cs="Arial"/>
          <w:sz w:val="20"/>
          <w:szCs w:val="20"/>
          <w:lang w:val="sl-SI"/>
        </w:rPr>
        <w:t>,</w:t>
      </w:r>
      <w:r w:rsidRPr="004B1245">
        <w:rPr>
          <w:rFonts w:eastAsia="Calibri" w:cs="Arial"/>
          <w:sz w:val="20"/>
          <w:szCs w:val="20"/>
          <w:lang w:val="sl-SI"/>
        </w:rPr>
        <w:t xml:space="preserve"> (v nadaljnjem besedilu: Uredba 1286/2014/EU);</w:t>
      </w:r>
    </w:p>
    <w:bookmarkEnd w:id="9"/>
    <w:p w14:paraId="0AA4E9C5" w14:textId="77777777" w:rsidR="00131E78" w:rsidRPr="004B1245" w:rsidRDefault="00131E78" w:rsidP="00131E78">
      <w:pPr>
        <w:pStyle w:val="tevilnatoka"/>
        <w:numPr>
          <w:ilvl w:val="0"/>
          <w:numId w:val="0"/>
        </w:numPr>
        <w:rPr>
          <w:rFonts w:eastAsia="Calibri" w:cs="Arial"/>
          <w:sz w:val="20"/>
          <w:szCs w:val="20"/>
          <w:lang w:val="sl-SI"/>
        </w:rPr>
      </w:pPr>
      <w:r w:rsidRPr="004B1245">
        <w:rPr>
          <w:rFonts w:eastAsia="Calibri" w:cs="Arial"/>
          <w:sz w:val="20"/>
          <w:szCs w:val="20"/>
          <w:lang w:val="sl-SI"/>
        </w:rPr>
        <w:t xml:space="preserve">2. Uredba (EU) 2017/1129 Evropskega parlamenta in Sveta z dne 14. junija 2017 o prospektu, ki se objavi ob ponudbi vrednostnih papirjev javnosti ali njihovi uvrstitvi v trgovanje na reguliranem </w:t>
      </w:r>
      <w:r w:rsidRPr="004B1245">
        <w:rPr>
          <w:rFonts w:eastAsia="Calibri" w:cs="Arial"/>
          <w:sz w:val="20"/>
          <w:szCs w:val="20"/>
          <w:lang w:val="sl-SI"/>
        </w:rPr>
        <w:lastRenderedPageBreak/>
        <w:t>trgu, in razveljavitvi Direktive 2003/71/ES (UL L št. 168 z dne 30.6.2017, str. 12), zadnjič spremenjena z Delegirano uredbo Komisije (EU) 2021/528 z dne 16. decembra 2020 o dopolnitvi Uredbe (EU) 2017/1129 Evropskega parlamenta in Sveta glede najmanjšega obsega informacij dokumenta, ki se objavi za izvzetje od obveznosti objave prospekta v zvezi s prevzemom na podlagi ponudbe za zamenjavo, združitvijo ali delitvijo (UL L št. 106 z dne 26.</w:t>
      </w:r>
      <w:r w:rsidR="00B62746" w:rsidRPr="004B1245">
        <w:rPr>
          <w:rFonts w:eastAsia="Calibri" w:cs="Arial"/>
          <w:sz w:val="20"/>
          <w:szCs w:val="20"/>
          <w:lang w:val="sl-SI"/>
        </w:rPr>
        <w:t xml:space="preserve"> </w:t>
      </w:r>
      <w:r w:rsidRPr="004B1245">
        <w:rPr>
          <w:rFonts w:eastAsia="Calibri" w:cs="Arial"/>
          <w:sz w:val="20"/>
          <w:szCs w:val="20"/>
          <w:lang w:val="sl-SI"/>
        </w:rPr>
        <w:t>3.</w:t>
      </w:r>
      <w:r w:rsidR="00B62746" w:rsidRPr="004B1245">
        <w:rPr>
          <w:rFonts w:eastAsia="Calibri" w:cs="Arial"/>
          <w:sz w:val="20"/>
          <w:szCs w:val="20"/>
          <w:lang w:val="sl-SI"/>
        </w:rPr>
        <w:t xml:space="preserve"> </w:t>
      </w:r>
      <w:r w:rsidRPr="004B1245">
        <w:rPr>
          <w:rFonts w:eastAsia="Calibri" w:cs="Arial"/>
          <w:sz w:val="20"/>
          <w:szCs w:val="20"/>
          <w:lang w:val="sl-SI"/>
        </w:rPr>
        <w:t>2021, str. 32), (v nadaljnjem besedilu: Uredba 2017/1129/EU);</w:t>
      </w:r>
    </w:p>
    <w:p w14:paraId="73A8D798" w14:textId="77777777" w:rsidR="00131E78" w:rsidRPr="004B1245" w:rsidRDefault="00131E78" w:rsidP="00131E78">
      <w:pPr>
        <w:pStyle w:val="tevilnatoka"/>
        <w:numPr>
          <w:ilvl w:val="0"/>
          <w:numId w:val="0"/>
        </w:numPr>
        <w:rPr>
          <w:rFonts w:eastAsia="Calibri" w:cs="Arial"/>
          <w:sz w:val="20"/>
          <w:szCs w:val="20"/>
          <w:lang w:val="sl-SI"/>
        </w:rPr>
      </w:pPr>
      <w:r w:rsidRPr="004B1245">
        <w:rPr>
          <w:rFonts w:eastAsia="Calibri" w:cs="Arial"/>
          <w:sz w:val="20"/>
          <w:szCs w:val="20"/>
          <w:lang w:val="sl-SI"/>
        </w:rPr>
        <w:t>3. Delegirana uredba Komisije (EU) št. 231/2013 z dne 19. decembra 2012 o dopolnitvi Direktive 2011/61/EU Evropskega parlamenta in Sveta v zvezi z izjemami, splošnimi pogoji poslovanja, depozitarji, finančnim vzvodom, preglednostjo in nadzorom (UL L št. 83 z dne 22.</w:t>
      </w:r>
      <w:r w:rsidR="00B62746" w:rsidRPr="004B1245">
        <w:rPr>
          <w:rFonts w:eastAsia="Calibri" w:cs="Arial"/>
          <w:sz w:val="20"/>
          <w:szCs w:val="20"/>
          <w:lang w:val="sl-SI"/>
        </w:rPr>
        <w:t xml:space="preserve"> </w:t>
      </w:r>
      <w:r w:rsidRPr="004B1245">
        <w:rPr>
          <w:rFonts w:eastAsia="Calibri" w:cs="Arial"/>
          <w:sz w:val="20"/>
          <w:szCs w:val="20"/>
          <w:lang w:val="sl-SI"/>
        </w:rPr>
        <w:t>3.</w:t>
      </w:r>
      <w:r w:rsidR="00B62746" w:rsidRPr="004B1245">
        <w:rPr>
          <w:rFonts w:eastAsia="Calibri" w:cs="Arial"/>
          <w:sz w:val="20"/>
          <w:szCs w:val="20"/>
          <w:lang w:val="sl-SI"/>
        </w:rPr>
        <w:t xml:space="preserve"> </w:t>
      </w:r>
      <w:r w:rsidRPr="004B1245">
        <w:rPr>
          <w:rFonts w:eastAsia="Calibri" w:cs="Arial"/>
          <w:sz w:val="20"/>
          <w:szCs w:val="20"/>
          <w:lang w:val="sl-SI"/>
        </w:rPr>
        <w:t xml:space="preserve">2013, str. 1), zadnjič spremenjena z Delegirano uredbo Komisije (EU) 2021/1255 z dne 21. aprila 2021 o spremembi Delegirane uredbe (EU) št. 231/2013 v zvezi s tveganji glede trajnostnosti in dejavniki trajnostnosti, ki jih morajo upoštevati upravitelji alternativnih investicijskih skladov (UL L št. 277 z dne 2. 8. 2021, str. 11), (v nadaljnjem besedilu: </w:t>
      </w:r>
      <w:r w:rsidR="00B62746" w:rsidRPr="004B1245">
        <w:rPr>
          <w:rFonts w:eastAsia="Calibri" w:cs="Arial"/>
          <w:sz w:val="20"/>
          <w:szCs w:val="20"/>
          <w:lang w:val="sl-SI"/>
        </w:rPr>
        <w:t>D</w:t>
      </w:r>
      <w:r w:rsidRPr="004B1245">
        <w:rPr>
          <w:rFonts w:eastAsia="Calibri" w:cs="Arial"/>
          <w:sz w:val="20"/>
          <w:szCs w:val="20"/>
          <w:lang w:val="sl-SI"/>
        </w:rPr>
        <w:t>elegirana uredba 231/2013/EU).</w:t>
      </w:r>
    </w:p>
    <w:p w14:paraId="2F63E8CB" w14:textId="77777777" w:rsidR="00DF797A" w:rsidRPr="004B1245" w:rsidRDefault="00DF797A" w:rsidP="00426F60">
      <w:pPr>
        <w:pStyle w:val="Odstavek"/>
        <w:spacing w:before="0"/>
        <w:ind w:firstLine="0"/>
        <w:rPr>
          <w:rFonts w:cs="Arial"/>
          <w:sz w:val="20"/>
          <w:szCs w:val="20"/>
          <w:lang w:val="sl-SI"/>
        </w:rPr>
      </w:pPr>
    </w:p>
    <w:p w14:paraId="26E66FEA" w14:textId="77777777" w:rsidR="00C14686" w:rsidRPr="004B1245" w:rsidRDefault="00C14686" w:rsidP="00E45E6A">
      <w:pPr>
        <w:pStyle w:val="Odstavek"/>
        <w:spacing w:before="0"/>
        <w:ind w:firstLine="0"/>
        <w:rPr>
          <w:rFonts w:cs="Arial"/>
          <w:sz w:val="20"/>
          <w:szCs w:val="20"/>
          <w:lang w:val="sl-SI"/>
        </w:rPr>
      </w:pPr>
    </w:p>
    <w:p w14:paraId="71603860" w14:textId="77777777" w:rsidR="00E45E6A" w:rsidRPr="004B1245" w:rsidRDefault="00311D73" w:rsidP="00277E6F">
      <w:pPr>
        <w:pStyle w:val="Oddelek"/>
        <w:numPr>
          <w:ilvl w:val="1"/>
          <w:numId w:val="15"/>
        </w:numPr>
        <w:suppressAutoHyphens w:val="0"/>
        <w:spacing w:before="0" w:after="0" w:line="240" w:lineRule="auto"/>
        <w:ind w:left="0" w:firstLine="0"/>
        <w:outlineLvl w:val="1"/>
        <w:rPr>
          <w:rFonts w:cs="Arial"/>
          <w:sz w:val="20"/>
          <w:lang w:val="sl-SI"/>
        </w:rPr>
      </w:pPr>
      <w:r w:rsidRPr="004B1245">
        <w:rPr>
          <w:rFonts w:cs="Arial"/>
          <w:sz w:val="20"/>
          <w:lang w:val="sl-SI"/>
        </w:rPr>
        <w:t>OPREDELITEV KRATIC IN IZRAZOV</w:t>
      </w:r>
    </w:p>
    <w:p w14:paraId="135FA8F3" w14:textId="77777777" w:rsidR="00E45E6A" w:rsidRPr="004B1245" w:rsidRDefault="00E45E6A" w:rsidP="005D2E3A">
      <w:pPr>
        <w:pStyle w:val="lennaslov"/>
        <w:jc w:val="left"/>
        <w:rPr>
          <w:rFonts w:cs="Arial"/>
          <w:sz w:val="20"/>
          <w:szCs w:val="20"/>
          <w:lang w:val="sl-SI"/>
        </w:rPr>
      </w:pPr>
    </w:p>
    <w:p w14:paraId="57E11F4F" w14:textId="77777777" w:rsidR="00E45E6A" w:rsidRPr="004B1245" w:rsidRDefault="00E45E6A" w:rsidP="005D2E3A">
      <w:pPr>
        <w:numPr>
          <w:ilvl w:val="0"/>
          <w:numId w:val="16"/>
        </w:numPr>
        <w:spacing w:line="240" w:lineRule="auto"/>
        <w:ind w:left="0" w:firstLine="0"/>
        <w:jc w:val="center"/>
        <w:outlineLvl w:val="2"/>
        <w:rPr>
          <w:rFonts w:cs="Arial"/>
          <w:szCs w:val="20"/>
        </w:rPr>
      </w:pPr>
      <w:bookmarkStart w:id="10" w:name="_Toc62823880"/>
      <w:r w:rsidRPr="004B1245">
        <w:rPr>
          <w:rFonts w:cs="Arial"/>
          <w:szCs w:val="20"/>
        </w:rPr>
        <w:t>člen</w:t>
      </w:r>
      <w:bookmarkEnd w:id="10"/>
    </w:p>
    <w:p w14:paraId="727AF9E8" w14:textId="77777777" w:rsidR="00E45E6A" w:rsidRPr="004B1245" w:rsidRDefault="00E45E6A" w:rsidP="00E45E6A">
      <w:pPr>
        <w:jc w:val="center"/>
        <w:rPr>
          <w:rFonts w:cs="Arial"/>
          <w:b/>
          <w:szCs w:val="20"/>
          <w:lang w:eastAsia="x-none"/>
        </w:rPr>
      </w:pPr>
      <w:r w:rsidRPr="004B1245">
        <w:rPr>
          <w:rFonts w:cs="Arial"/>
          <w:szCs w:val="20"/>
          <w:lang w:eastAsia="x-none"/>
        </w:rPr>
        <w:t>(</w:t>
      </w:r>
      <w:r w:rsidRPr="004B1245">
        <w:rPr>
          <w:rFonts w:cs="Arial"/>
          <w:b/>
          <w:szCs w:val="20"/>
          <w:lang w:eastAsia="x-none"/>
        </w:rPr>
        <w:t>kratice drugih zakonov)</w:t>
      </w:r>
    </w:p>
    <w:p w14:paraId="72D21BCF" w14:textId="77777777" w:rsidR="00E45E6A" w:rsidRPr="004B1245" w:rsidRDefault="00536DC7" w:rsidP="00344E82">
      <w:pPr>
        <w:spacing w:before="240"/>
        <w:rPr>
          <w:rFonts w:cs="Arial"/>
          <w:szCs w:val="20"/>
          <w:lang w:eastAsia="x-none"/>
        </w:rPr>
      </w:pPr>
      <w:r w:rsidRPr="004B1245">
        <w:rPr>
          <w:rFonts w:cs="Arial"/>
          <w:szCs w:val="20"/>
          <w:lang w:eastAsia="x-none"/>
        </w:rPr>
        <w:t>V tem zakonu so uporabljene naslednje k</w:t>
      </w:r>
      <w:r w:rsidR="00E45E6A" w:rsidRPr="004B1245">
        <w:rPr>
          <w:rFonts w:cs="Arial"/>
          <w:szCs w:val="20"/>
          <w:lang w:eastAsia="x-none"/>
        </w:rPr>
        <w:t>ratice</w:t>
      </w:r>
      <w:r w:rsidRPr="004B1245">
        <w:rPr>
          <w:rFonts w:cs="Arial"/>
          <w:szCs w:val="20"/>
          <w:lang w:eastAsia="x-none"/>
        </w:rPr>
        <w:t xml:space="preserve"> drugih zakonov</w:t>
      </w:r>
      <w:r w:rsidR="00E45E6A" w:rsidRPr="004B1245">
        <w:rPr>
          <w:rFonts w:cs="Arial"/>
          <w:szCs w:val="20"/>
          <w:lang w:eastAsia="x-none"/>
        </w:rPr>
        <w:t>:</w:t>
      </w:r>
    </w:p>
    <w:p w14:paraId="0181CF03" w14:textId="77777777" w:rsidR="00E45E6A" w:rsidRPr="004B1245" w:rsidRDefault="00536DC7" w:rsidP="00B06A23">
      <w:pPr>
        <w:pStyle w:val="tevilnatoka"/>
        <w:numPr>
          <w:ilvl w:val="0"/>
          <w:numId w:val="0"/>
        </w:numPr>
        <w:rPr>
          <w:rFonts w:eastAsia="Calibri" w:cs="Arial"/>
          <w:sz w:val="20"/>
          <w:szCs w:val="20"/>
          <w:lang w:val="sl-SI"/>
        </w:rPr>
      </w:pPr>
      <w:r w:rsidRPr="004B1245">
        <w:rPr>
          <w:rFonts w:eastAsia="Calibri" w:cs="Arial"/>
          <w:sz w:val="20"/>
          <w:szCs w:val="20"/>
          <w:lang w:val="sl-SI"/>
        </w:rPr>
        <w:t xml:space="preserve">1. </w:t>
      </w:r>
      <w:r w:rsidR="00E45E6A" w:rsidRPr="004B1245">
        <w:rPr>
          <w:rFonts w:eastAsia="Calibri" w:cs="Arial"/>
          <w:sz w:val="20"/>
          <w:szCs w:val="20"/>
          <w:lang w:val="sl-SI"/>
        </w:rPr>
        <w:t xml:space="preserve">ZTFI-1 je </w:t>
      </w:r>
      <w:r w:rsidR="00E37CD6" w:rsidRPr="004B1245">
        <w:rPr>
          <w:rFonts w:eastAsia="Calibri" w:cs="Arial"/>
          <w:sz w:val="20"/>
          <w:szCs w:val="20"/>
          <w:lang w:val="sl-SI"/>
        </w:rPr>
        <w:t>Z</w:t>
      </w:r>
      <w:r w:rsidR="00E45E6A" w:rsidRPr="004B1245">
        <w:rPr>
          <w:rFonts w:eastAsia="Calibri" w:cs="Arial"/>
          <w:sz w:val="20"/>
          <w:szCs w:val="20"/>
          <w:lang w:val="sl-SI"/>
        </w:rPr>
        <w:t>akon</w:t>
      </w:r>
      <w:r w:rsidR="00E37CD6" w:rsidRPr="004B1245">
        <w:rPr>
          <w:rFonts w:eastAsia="Calibri" w:cs="Arial"/>
          <w:sz w:val="20"/>
          <w:szCs w:val="20"/>
          <w:lang w:val="sl-SI"/>
        </w:rPr>
        <w:t xml:space="preserve"> o</w:t>
      </w:r>
      <w:r w:rsidR="00E45E6A" w:rsidRPr="004B1245">
        <w:rPr>
          <w:rFonts w:eastAsia="Calibri" w:cs="Arial"/>
          <w:sz w:val="20"/>
          <w:szCs w:val="20"/>
          <w:lang w:val="sl-SI"/>
        </w:rPr>
        <w:t xml:space="preserve"> trg</w:t>
      </w:r>
      <w:r w:rsidR="00E37CD6" w:rsidRPr="004B1245">
        <w:rPr>
          <w:rFonts w:eastAsia="Calibri" w:cs="Arial"/>
          <w:sz w:val="20"/>
          <w:szCs w:val="20"/>
          <w:lang w:val="sl-SI"/>
        </w:rPr>
        <w:t>u</w:t>
      </w:r>
      <w:r w:rsidR="00E45E6A" w:rsidRPr="004B1245">
        <w:rPr>
          <w:rFonts w:eastAsia="Calibri" w:cs="Arial"/>
          <w:sz w:val="20"/>
          <w:szCs w:val="20"/>
          <w:lang w:val="sl-SI"/>
        </w:rPr>
        <w:t xml:space="preserve"> finančnih instrumentov</w:t>
      </w:r>
      <w:r w:rsidR="0032561B" w:rsidRPr="004B1245">
        <w:rPr>
          <w:rFonts w:eastAsia="Calibri" w:cs="Arial"/>
          <w:sz w:val="20"/>
          <w:szCs w:val="20"/>
          <w:lang w:val="sl-SI"/>
        </w:rPr>
        <w:t xml:space="preserve"> (Uradni list RS, št. </w:t>
      </w:r>
      <w:hyperlink r:id="rId13" w:tgtFrame="_blank" w:tooltip="Zakon o trgu finančnih instrumentov (ZTFI-1)" w:history="1">
        <w:r w:rsidR="0032561B" w:rsidRPr="004B1245">
          <w:rPr>
            <w:rFonts w:eastAsia="Calibri" w:cs="Arial"/>
            <w:sz w:val="20"/>
            <w:szCs w:val="20"/>
            <w:lang w:val="sl-SI"/>
          </w:rPr>
          <w:t>77/18</w:t>
        </w:r>
      </w:hyperlink>
      <w:r w:rsidR="0032561B" w:rsidRPr="004B1245">
        <w:rPr>
          <w:rFonts w:eastAsia="Calibri" w:cs="Arial"/>
          <w:sz w:val="20"/>
          <w:szCs w:val="20"/>
          <w:lang w:val="sl-SI"/>
        </w:rPr>
        <w:t>, </w:t>
      </w:r>
      <w:hyperlink r:id="rId14" w:tgtFrame="_blank" w:tooltip="Popravek Zakona o trgu finančnih instrumentov (ZTFI-1)" w:history="1">
        <w:r w:rsidR="0032561B" w:rsidRPr="004B1245">
          <w:rPr>
            <w:rFonts w:eastAsia="Calibri" w:cs="Arial"/>
            <w:sz w:val="20"/>
            <w:szCs w:val="20"/>
            <w:lang w:val="sl-SI"/>
          </w:rPr>
          <w:t>17/19 – popr.</w:t>
        </w:r>
      </w:hyperlink>
      <w:r w:rsidR="0032561B" w:rsidRPr="004B1245">
        <w:rPr>
          <w:rFonts w:eastAsia="Calibri" w:cs="Arial"/>
          <w:sz w:val="20"/>
          <w:szCs w:val="20"/>
          <w:lang w:val="sl-SI"/>
        </w:rPr>
        <w:t>, </w:t>
      </w:r>
      <w:hyperlink r:id="rId15" w:tgtFrame="_blank" w:tooltip="Zakon o spremembah in dopolnitvah Zakona o trgu finančnih instrumentov" w:history="1">
        <w:r w:rsidR="0032561B" w:rsidRPr="004B1245">
          <w:rPr>
            <w:rFonts w:eastAsia="Calibri" w:cs="Arial"/>
            <w:sz w:val="20"/>
            <w:szCs w:val="20"/>
            <w:lang w:val="sl-SI"/>
          </w:rPr>
          <w:t>66/19</w:t>
        </w:r>
      </w:hyperlink>
      <w:r w:rsidR="0032561B" w:rsidRPr="004B1245">
        <w:rPr>
          <w:rFonts w:eastAsia="Calibri" w:cs="Arial"/>
          <w:sz w:val="20"/>
          <w:szCs w:val="20"/>
          <w:lang w:val="sl-SI"/>
        </w:rPr>
        <w:t> in </w:t>
      </w:r>
      <w:hyperlink r:id="rId16" w:tgtFrame="_blank" w:tooltip="Zakon o spremembah in dopolnitvah Zakona o trgu finančnih instrumentov" w:history="1">
        <w:r w:rsidR="0032561B" w:rsidRPr="004B1245">
          <w:rPr>
            <w:rFonts w:eastAsia="Calibri" w:cs="Arial"/>
            <w:sz w:val="20"/>
            <w:szCs w:val="20"/>
            <w:lang w:val="sl-SI"/>
          </w:rPr>
          <w:t>123/21</w:t>
        </w:r>
      </w:hyperlink>
      <w:r w:rsidR="0032561B" w:rsidRPr="004B1245">
        <w:rPr>
          <w:rFonts w:eastAsia="Calibri" w:cs="Arial"/>
          <w:sz w:val="20"/>
          <w:szCs w:val="20"/>
          <w:lang w:val="sl-SI"/>
        </w:rPr>
        <w:t>)</w:t>
      </w:r>
      <w:r w:rsidR="00E45E6A" w:rsidRPr="004B1245">
        <w:rPr>
          <w:rFonts w:eastAsia="Calibri" w:cs="Arial"/>
          <w:sz w:val="20"/>
          <w:szCs w:val="20"/>
          <w:lang w:val="sl-SI"/>
        </w:rPr>
        <w:t>;</w:t>
      </w:r>
    </w:p>
    <w:p w14:paraId="6BEF4E79" w14:textId="77777777" w:rsidR="00E45E6A" w:rsidRPr="004B1245" w:rsidRDefault="00536DC7" w:rsidP="00B06A23">
      <w:pPr>
        <w:pStyle w:val="tevilnatoka"/>
        <w:numPr>
          <w:ilvl w:val="0"/>
          <w:numId w:val="0"/>
        </w:numPr>
        <w:rPr>
          <w:rFonts w:eastAsia="Calibri" w:cs="Arial"/>
          <w:sz w:val="20"/>
          <w:szCs w:val="20"/>
          <w:lang w:val="sl-SI"/>
        </w:rPr>
      </w:pPr>
      <w:r w:rsidRPr="004B1245">
        <w:rPr>
          <w:rFonts w:eastAsia="Calibri" w:cs="Arial"/>
          <w:sz w:val="20"/>
          <w:szCs w:val="20"/>
          <w:lang w:val="sl-SI"/>
        </w:rPr>
        <w:t xml:space="preserve">2. </w:t>
      </w:r>
      <w:r w:rsidR="00E45E6A" w:rsidRPr="004B1245">
        <w:rPr>
          <w:rFonts w:eastAsia="Calibri" w:cs="Arial"/>
          <w:sz w:val="20"/>
          <w:szCs w:val="20"/>
          <w:lang w:val="sl-SI"/>
        </w:rPr>
        <w:t xml:space="preserve">ZGD-1 je </w:t>
      </w:r>
      <w:r w:rsidR="0032561B" w:rsidRPr="004B1245">
        <w:rPr>
          <w:rFonts w:eastAsia="Calibri" w:cs="Arial"/>
          <w:sz w:val="20"/>
          <w:szCs w:val="20"/>
          <w:lang w:val="sl-SI"/>
        </w:rPr>
        <w:t>Z</w:t>
      </w:r>
      <w:r w:rsidR="00E45E6A" w:rsidRPr="004B1245">
        <w:rPr>
          <w:rFonts w:eastAsia="Calibri" w:cs="Arial"/>
          <w:sz w:val="20"/>
          <w:szCs w:val="20"/>
          <w:lang w:val="sl-SI"/>
        </w:rPr>
        <w:t>akon</w:t>
      </w:r>
      <w:r w:rsidR="0032561B" w:rsidRPr="004B1245">
        <w:rPr>
          <w:rFonts w:eastAsia="Calibri" w:cs="Arial"/>
          <w:sz w:val="20"/>
          <w:szCs w:val="20"/>
          <w:lang w:val="sl-SI"/>
        </w:rPr>
        <w:t xml:space="preserve"> o</w:t>
      </w:r>
      <w:r w:rsidR="00E45E6A" w:rsidRPr="004B1245">
        <w:rPr>
          <w:rFonts w:eastAsia="Calibri" w:cs="Arial"/>
          <w:sz w:val="20"/>
          <w:szCs w:val="20"/>
          <w:lang w:val="sl-SI"/>
        </w:rPr>
        <w:t xml:space="preserve"> gospodarsk</w:t>
      </w:r>
      <w:r w:rsidR="0032561B" w:rsidRPr="004B1245">
        <w:rPr>
          <w:rFonts w:eastAsia="Calibri" w:cs="Arial"/>
          <w:sz w:val="20"/>
          <w:szCs w:val="20"/>
          <w:lang w:val="sl-SI"/>
        </w:rPr>
        <w:t>ih</w:t>
      </w:r>
      <w:r w:rsidR="00E45E6A" w:rsidRPr="004B1245">
        <w:rPr>
          <w:rFonts w:eastAsia="Calibri" w:cs="Arial"/>
          <w:sz w:val="20"/>
          <w:szCs w:val="20"/>
          <w:lang w:val="sl-SI"/>
        </w:rPr>
        <w:t xml:space="preserve"> družb</w:t>
      </w:r>
      <w:r w:rsidR="0032561B" w:rsidRPr="004B1245">
        <w:rPr>
          <w:rFonts w:eastAsia="Calibri" w:cs="Arial"/>
          <w:sz w:val="20"/>
          <w:szCs w:val="20"/>
          <w:lang w:val="sl-SI"/>
        </w:rPr>
        <w:t>ah (Uradni list RS, št. </w:t>
      </w:r>
      <w:hyperlink r:id="rId17" w:tgtFrame="_blank" w:tooltip="Zakon o gospodarskih družbah (uradno prečiščeno besedilo)" w:history="1">
        <w:r w:rsidR="0032561B" w:rsidRPr="004B1245">
          <w:rPr>
            <w:rFonts w:eastAsia="Calibri" w:cs="Arial"/>
            <w:sz w:val="20"/>
            <w:szCs w:val="20"/>
            <w:lang w:val="sl-SI"/>
          </w:rPr>
          <w:t>65/09</w:t>
        </w:r>
      </w:hyperlink>
      <w:r w:rsidR="0032561B" w:rsidRPr="004B1245">
        <w:rPr>
          <w:rFonts w:eastAsia="Calibri" w:cs="Arial"/>
          <w:sz w:val="20"/>
          <w:szCs w:val="20"/>
          <w:lang w:val="sl-SI"/>
        </w:rPr>
        <w:t> – uradno prečiščeno besedilo, </w:t>
      </w:r>
      <w:hyperlink r:id="rId18" w:tgtFrame="_blank" w:tooltip="Zakon o dopolnitvah Zakona o gospodarskih družbah" w:history="1">
        <w:r w:rsidR="0032561B" w:rsidRPr="004B1245">
          <w:rPr>
            <w:rFonts w:eastAsia="Calibri" w:cs="Arial"/>
            <w:sz w:val="20"/>
            <w:szCs w:val="20"/>
            <w:lang w:val="sl-SI"/>
          </w:rPr>
          <w:t>33/11</w:t>
        </w:r>
      </w:hyperlink>
      <w:r w:rsidR="0032561B" w:rsidRPr="004B1245">
        <w:rPr>
          <w:rFonts w:eastAsia="Calibri" w:cs="Arial"/>
          <w:sz w:val="20"/>
          <w:szCs w:val="20"/>
          <w:lang w:val="sl-SI"/>
        </w:rPr>
        <w:t>, </w:t>
      </w:r>
      <w:hyperlink r:id="rId19" w:tgtFrame="_blank" w:tooltip="Zakon o dopolnitvah Zakona o gospodarskih družbah" w:history="1">
        <w:r w:rsidR="0032561B" w:rsidRPr="004B1245">
          <w:rPr>
            <w:rFonts w:eastAsia="Calibri" w:cs="Arial"/>
            <w:sz w:val="20"/>
            <w:szCs w:val="20"/>
            <w:lang w:val="sl-SI"/>
          </w:rPr>
          <w:t>91/11</w:t>
        </w:r>
      </w:hyperlink>
      <w:r w:rsidR="0032561B" w:rsidRPr="004B1245">
        <w:rPr>
          <w:rFonts w:eastAsia="Calibri" w:cs="Arial"/>
          <w:sz w:val="20"/>
          <w:szCs w:val="20"/>
          <w:lang w:val="sl-SI"/>
        </w:rPr>
        <w:t>, </w:t>
      </w:r>
      <w:hyperlink r:id="rId20" w:tgtFrame="_blank" w:tooltip="Zakon o spremembah in dopolnitvah Zakona o gospodarskih družbah" w:history="1">
        <w:r w:rsidR="0032561B" w:rsidRPr="004B1245">
          <w:rPr>
            <w:rFonts w:eastAsia="Calibri" w:cs="Arial"/>
            <w:sz w:val="20"/>
            <w:szCs w:val="20"/>
            <w:lang w:val="sl-SI"/>
          </w:rPr>
          <w:t>32/12</w:t>
        </w:r>
      </w:hyperlink>
      <w:r w:rsidR="0032561B" w:rsidRPr="004B1245">
        <w:rPr>
          <w:rFonts w:eastAsia="Calibri" w:cs="Arial"/>
          <w:sz w:val="20"/>
          <w:szCs w:val="20"/>
          <w:lang w:val="sl-SI"/>
        </w:rPr>
        <w:t>, </w:t>
      </w:r>
      <w:hyperlink r:id="rId21" w:tgtFrame="_blank" w:tooltip="Zakon o spremembah in dopolnitvah Zakona o gospodarskih družbah" w:history="1">
        <w:r w:rsidR="0032561B" w:rsidRPr="004B1245">
          <w:rPr>
            <w:rFonts w:eastAsia="Calibri" w:cs="Arial"/>
            <w:sz w:val="20"/>
            <w:szCs w:val="20"/>
            <w:lang w:val="sl-SI"/>
          </w:rPr>
          <w:t>57/12</w:t>
        </w:r>
      </w:hyperlink>
      <w:r w:rsidR="0032561B" w:rsidRPr="004B1245">
        <w:rPr>
          <w:rFonts w:eastAsia="Calibri" w:cs="Arial"/>
          <w:sz w:val="20"/>
          <w:szCs w:val="20"/>
          <w:lang w:val="sl-SI"/>
        </w:rPr>
        <w:t>, </w:t>
      </w:r>
      <w:hyperlink r:id="rId22"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0032561B" w:rsidRPr="004B1245">
          <w:rPr>
            <w:rFonts w:eastAsia="Calibri" w:cs="Arial"/>
            <w:sz w:val="20"/>
            <w:szCs w:val="20"/>
            <w:lang w:val="sl-SI"/>
          </w:rPr>
          <w:t>44/13</w:t>
        </w:r>
      </w:hyperlink>
      <w:r w:rsidR="0032561B" w:rsidRPr="004B1245">
        <w:rPr>
          <w:rFonts w:eastAsia="Calibri" w:cs="Arial"/>
          <w:sz w:val="20"/>
          <w:szCs w:val="20"/>
          <w:lang w:val="sl-SI"/>
        </w:rPr>
        <w:t> – odl. US,</w:t>
      </w:r>
      <w:r w:rsidR="00DF797A" w:rsidRPr="004B1245">
        <w:rPr>
          <w:rFonts w:eastAsia="Calibri" w:cs="Arial"/>
          <w:sz w:val="20"/>
          <w:szCs w:val="20"/>
          <w:lang w:val="sl-SI"/>
        </w:rPr>
        <w:t xml:space="preserve"> </w:t>
      </w:r>
      <w:hyperlink r:id="rId23" w:tgtFrame="_blank" w:tooltip="Zakon o spremembah in dopolnitvah Zakona o gospodarskih družbah" w:history="1">
        <w:r w:rsidR="0032561B" w:rsidRPr="004B1245">
          <w:rPr>
            <w:rFonts w:eastAsia="Calibri" w:cs="Arial"/>
            <w:sz w:val="20"/>
            <w:szCs w:val="20"/>
            <w:lang w:val="sl-SI"/>
          </w:rPr>
          <w:t>82/13</w:t>
        </w:r>
      </w:hyperlink>
      <w:r w:rsidR="0032561B" w:rsidRPr="004B1245">
        <w:rPr>
          <w:rFonts w:eastAsia="Calibri" w:cs="Arial"/>
          <w:sz w:val="20"/>
          <w:szCs w:val="20"/>
          <w:lang w:val="sl-SI"/>
        </w:rPr>
        <w:t>,</w:t>
      </w:r>
      <w:r w:rsidR="00DF797A" w:rsidRPr="004B1245">
        <w:rPr>
          <w:rFonts w:eastAsia="Calibri" w:cs="Arial"/>
          <w:sz w:val="20"/>
          <w:szCs w:val="20"/>
          <w:lang w:val="sl-SI"/>
        </w:rPr>
        <w:t xml:space="preserve"> </w:t>
      </w:r>
      <w:hyperlink r:id="rId24" w:tgtFrame="_blank" w:tooltip="Zakon o spremembah in dopolnitvah Zakona o gospodarskih družbah" w:history="1">
        <w:r w:rsidR="0032561B" w:rsidRPr="004B1245">
          <w:rPr>
            <w:rFonts w:eastAsia="Calibri" w:cs="Arial"/>
            <w:sz w:val="20"/>
            <w:szCs w:val="20"/>
            <w:lang w:val="sl-SI"/>
          </w:rPr>
          <w:t>55/15</w:t>
        </w:r>
      </w:hyperlink>
      <w:r w:rsidR="0032561B" w:rsidRPr="004B1245">
        <w:rPr>
          <w:rFonts w:eastAsia="Calibri" w:cs="Arial"/>
          <w:sz w:val="20"/>
          <w:szCs w:val="20"/>
          <w:lang w:val="sl-SI"/>
        </w:rPr>
        <w:t>,</w:t>
      </w:r>
      <w:r w:rsidR="00DF797A" w:rsidRPr="004B1245">
        <w:rPr>
          <w:rFonts w:eastAsia="Calibri" w:cs="Arial"/>
          <w:sz w:val="20"/>
          <w:szCs w:val="20"/>
          <w:lang w:val="sl-SI"/>
        </w:rPr>
        <w:t xml:space="preserve"> </w:t>
      </w:r>
      <w:hyperlink r:id="rId25" w:tgtFrame="_blank" w:tooltip="Zakon o spremembah in dopolnitvah Zakona o gospodarskih družbah" w:history="1">
        <w:r w:rsidR="0032561B" w:rsidRPr="004B1245">
          <w:rPr>
            <w:rFonts w:eastAsia="Calibri" w:cs="Arial"/>
            <w:sz w:val="20"/>
            <w:szCs w:val="20"/>
            <w:lang w:val="sl-SI"/>
          </w:rPr>
          <w:t>15/17</w:t>
        </w:r>
      </w:hyperlink>
      <w:r w:rsidR="0032561B" w:rsidRPr="004B1245">
        <w:rPr>
          <w:rFonts w:eastAsia="Calibri" w:cs="Arial"/>
          <w:sz w:val="20"/>
          <w:szCs w:val="20"/>
          <w:lang w:val="sl-SI"/>
        </w:rPr>
        <w:t>,</w:t>
      </w:r>
      <w:r w:rsidR="00DF797A" w:rsidRPr="004B1245">
        <w:rPr>
          <w:rFonts w:eastAsia="Calibri" w:cs="Arial"/>
          <w:sz w:val="20"/>
          <w:szCs w:val="20"/>
          <w:lang w:val="sl-SI"/>
        </w:rPr>
        <w:t xml:space="preserve"> </w:t>
      </w:r>
      <w:hyperlink r:id="rId26" w:tgtFrame="_blank" w:tooltip="Zakon o poslovni skrivnosti" w:history="1">
        <w:r w:rsidR="0032561B" w:rsidRPr="004B1245">
          <w:rPr>
            <w:rFonts w:eastAsia="Calibri" w:cs="Arial"/>
            <w:sz w:val="20"/>
            <w:szCs w:val="20"/>
            <w:lang w:val="sl-SI"/>
          </w:rPr>
          <w:t>22/19</w:t>
        </w:r>
      </w:hyperlink>
      <w:r w:rsidR="0032561B" w:rsidRPr="004B1245">
        <w:rPr>
          <w:rFonts w:eastAsia="Calibri" w:cs="Arial"/>
          <w:sz w:val="20"/>
          <w:szCs w:val="20"/>
          <w:lang w:val="sl-SI"/>
        </w:rPr>
        <w:t> – ZPosS,</w:t>
      </w:r>
      <w:r w:rsidR="00DF797A" w:rsidRPr="004B1245">
        <w:rPr>
          <w:rFonts w:eastAsia="Calibri" w:cs="Arial"/>
          <w:sz w:val="20"/>
          <w:szCs w:val="20"/>
          <w:lang w:val="sl-SI"/>
        </w:rPr>
        <w:t xml:space="preserve"> </w:t>
      </w:r>
      <w:hyperlink r:id="rId27" w:tgtFrame="_blank" w:tooltip="Zakon o spremembah in dopolnitvah Zakona o integriteti in preprečevanju korupcije" w:history="1">
        <w:r w:rsidR="0032561B" w:rsidRPr="004B1245">
          <w:rPr>
            <w:rFonts w:eastAsia="Calibri" w:cs="Arial"/>
            <w:sz w:val="20"/>
            <w:szCs w:val="20"/>
            <w:lang w:val="sl-SI"/>
          </w:rPr>
          <w:t>158/20</w:t>
        </w:r>
      </w:hyperlink>
      <w:r w:rsidR="0032561B" w:rsidRPr="004B1245">
        <w:rPr>
          <w:rFonts w:eastAsia="Calibri" w:cs="Arial"/>
          <w:sz w:val="20"/>
          <w:szCs w:val="20"/>
          <w:lang w:val="sl-SI"/>
        </w:rPr>
        <w:t> – ZIntPK-C in</w:t>
      </w:r>
      <w:r w:rsidR="00DF797A" w:rsidRPr="004B1245">
        <w:rPr>
          <w:rFonts w:eastAsia="Calibri" w:cs="Arial"/>
          <w:sz w:val="20"/>
          <w:szCs w:val="20"/>
          <w:lang w:val="sl-SI"/>
        </w:rPr>
        <w:t xml:space="preserve"> </w:t>
      </w:r>
      <w:hyperlink r:id="rId28" w:tgtFrame="_blank" w:tooltip="Zakon o spremembah in dopolnitvah Zakona o gospodarskih družbah" w:history="1">
        <w:r w:rsidR="0032561B" w:rsidRPr="004B1245">
          <w:rPr>
            <w:rFonts w:eastAsia="Calibri" w:cs="Arial"/>
            <w:sz w:val="20"/>
            <w:szCs w:val="20"/>
            <w:lang w:val="sl-SI"/>
          </w:rPr>
          <w:t>18/21</w:t>
        </w:r>
      </w:hyperlink>
      <w:r w:rsidR="0032561B" w:rsidRPr="004B1245">
        <w:rPr>
          <w:rFonts w:eastAsia="Calibri" w:cs="Arial"/>
          <w:sz w:val="20"/>
          <w:szCs w:val="20"/>
          <w:lang w:val="sl-SI"/>
        </w:rPr>
        <w:t>)</w:t>
      </w:r>
      <w:r w:rsidR="00E45E6A" w:rsidRPr="004B1245">
        <w:rPr>
          <w:rFonts w:eastAsia="Calibri" w:cs="Arial"/>
          <w:sz w:val="20"/>
          <w:szCs w:val="20"/>
          <w:lang w:val="sl-SI"/>
        </w:rPr>
        <w:t>;</w:t>
      </w:r>
    </w:p>
    <w:p w14:paraId="56A2747D" w14:textId="77777777" w:rsidR="00E45E6A" w:rsidRPr="004B1245" w:rsidRDefault="00536DC7" w:rsidP="00B06A23">
      <w:pPr>
        <w:pStyle w:val="tevilnatoka"/>
        <w:numPr>
          <w:ilvl w:val="0"/>
          <w:numId w:val="0"/>
        </w:numPr>
        <w:rPr>
          <w:rFonts w:eastAsia="Calibri" w:cs="Arial"/>
          <w:sz w:val="20"/>
          <w:szCs w:val="20"/>
          <w:lang w:val="sl-SI"/>
        </w:rPr>
      </w:pPr>
      <w:r w:rsidRPr="004B1245">
        <w:rPr>
          <w:rFonts w:eastAsia="Calibri" w:cs="Arial"/>
          <w:sz w:val="20"/>
          <w:szCs w:val="20"/>
          <w:lang w:val="sl-SI"/>
        </w:rPr>
        <w:t xml:space="preserve">3. </w:t>
      </w:r>
      <w:r w:rsidR="00E45E6A" w:rsidRPr="004B1245">
        <w:rPr>
          <w:rFonts w:eastAsia="Calibri" w:cs="Arial"/>
          <w:sz w:val="20"/>
          <w:szCs w:val="20"/>
          <w:lang w:val="sl-SI"/>
        </w:rPr>
        <w:t xml:space="preserve">ZUAIS je </w:t>
      </w:r>
      <w:r w:rsidR="0032561B" w:rsidRPr="004B1245">
        <w:rPr>
          <w:rFonts w:eastAsia="Calibri" w:cs="Arial"/>
          <w:sz w:val="20"/>
          <w:szCs w:val="20"/>
          <w:lang w:val="sl-SI"/>
        </w:rPr>
        <w:t>Z</w:t>
      </w:r>
      <w:r w:rsidR="00E45E6A" w:rsidRPr="004B1245">
        <w:rPr>
          <w:rFonts w:eastAsia="Calibri" w:cs="Arial"/>
          <w:sz w:val="20"/>
          <w:szCs w:val="20"/>
          <w:lang w:val="sl-SI"/>
        </w:rPr>
        <w:t>akon</w:t>
      </w:r>
      <w:r w:rsidR="0032561B" w:rsidRPr="004B1245">
        <w:rPr>
          <w:rFonts w:eastAsia="Calibri" w:cs="Arial"/>
          <w:sz w:val="20"/>
          <w:szCs w:val="20"/>
          <w:lang w:val="sl-SI"/>
        </w:rPr>
        <w:t xml:space="preserve"> o </w:t>
      </w:r>
      <w:r w:rsidR="00E45E6A" w:rsidRPr="004B1245">
        <w:rPr>
          <w:rFonts w:eastAsia="Calibri" w:cs="Arial"/>
          <w:sz w:val="20"/>
          <w:szCs w:val="20"/>
          <w:lang w:val="sl-SI"/>
        </w:rPr>
        <w:t>upravljavc</w:t>
      </w:r>
      <w:r w:rsidR="0032561B" w:rsidRPr="004B1245">
        <w:rPr>
          <w:rFonts w:eastAsia="Calibri" w:cs="Arial"/>
          <w:sz w:val="20"/>
          <w:szCs w:val="20"/>
          <w:lang w:val="sl-SI"/>
        </w:rPr>
        <w:t>ih</w:t>
      </w:r>
      <w:r w:rsidR="00E45E6A" w:rsidRPr="004B1245">
        <w:rPr>
          <w:rFonts w:eastAsia="Calibri" w:cs="Arial"/>
          <w:sz w:val="20"/>
          <w:szCs w:val="20"/>
          <w:lang w:val="sl-SI"/>
        </w:rPr>
        <w:t xml:space="preserve"> alternativnih investicijskih skladov</w:t>
      </w:r>
      <w:r w:rsidR="0032561B" w:rsidRPr="004B1245">
        <w:rPr>
          <w:rFonts w:eastAsia="Calibri" w:cs="Arial"/>
          <w:sz w:val="20"/>
          <w:szCs w:val="20"/>
          <w:lang w:val="sl-SI"/>
        </w:rPr>
        <w:t xml:space="preserve"> (</w:t>
      </w:r>
      <w:r w:rsidR="00CA60F4" w:rsidRPr="004B1245">
        <w:rPr>
          <w:rFonts w:eastAsia="Calibri" w:cs="Arial"/>
          <w:sz w:val="20"/>
          <w:szCs w:val="20"/>
          <w:lang w:val="sl-SI"/>
        </w:rPr>
        <w:t>Uradni list RS, št. </w:t>
      </w:r>
      <w:hyperlink r:id="rId29" w:tgtFrame="_blank" w:tooltip="Zakon o upravljavcih alternativnih investicijskih skladov (ZUAIS)" w:history="1">
        <w:r w:rsidR="00CA60F4" w:rsidRPr="004B1245">
          <w:rPr>
            <w:rFonts w:eastAsia="Calibri" w:cs="Arial"/>
            <w:sz w:val="20"/>
            <w:szCs w:val="20"/>
            <w:lang w:val="sl-SI"/>
          </w:rPr>
          <w:t>32/15</w:t>
        </w:r>
      </w:hyperlink>
      <w:r w:rsidR="00D5725D" w:rsidRPr="004B1245">
        <w:rPr>
          <w:rFonts w:eastAsia="Calibri" w:cs="Arial"/>
          <w:sz w:val="20"/>
          <w:szCs w:val="20"/>
          <w:lang w:val="sl-SI"/>
        </w:rPr>
        <w:t>,</w:t>
      </w:r>
      <w:r w:rsidR="00CA60F4" w:rsidRPr="004B1245">
        <w:rPr>
          <w:rFonts w:eastAsia="Calibri" w:cs="Arial"/>
          <w:sz w:val="20"/>
          <w:szCs w:val="20"/>
          <w:lang w:val="sl-SI"/>
        </w:rPr>
        <w:t> </w:t>
      </w:r>
      <w:hyperlink r:id="rId30" w:tgtFrame="_blank" w:tooltip="Zakon o spremembah in dopolnitvah Zakona o upravljavcih alternativnih investicijskih skladov" w:history="1">
        <w:r w:rsidR="00CA60F4" w:rsidRPr="004B1245">
          <w:rPr>
            <w:rFonts w:eastAsia="Calibri" w:cs="Arial"/>
            <w:sz w:val="20"/>
            <w:szCs w:val="20"/>
            <w:lang w:val="sl-SI"/>
          </w:rPr>
          <w:t>77/18</w:t>
        </w:r>
      </w:hyperlink>
      <w:r w:rsidR="00D5725D" w:rsidRPr="004B1245">
        <w:rPr>
          <w:rFonts w:eastAsia="Calibri" w:cs="Arial"/>
          <w:sz w:val="20"/>
          <w:szCs w:val="20"/>
          <w:lang w:val="sl-SI"/>
        </w:rPr>
        <w:t xml:space="preserve"> in 161/21</w:t>
      </w:r>
      <w:r w:rsidR="0032561B" w:rsidRPr="004B1245">
        <w:rPr>
          <w:rFonts w:eastAsia="Calibri" w:cs="Arial"/>
          <w:sz w:val="20"/>
          <w:szCs w:val="20"/>
          <w:lang w:val="sl-SI"/>
        </w:rPr>
        <w:t>)</w:t>
      </w:r>
      <w:r w:rsidR="00E45E6A" w:rsidRPr="004B1245">
        <w:rPr>
          <w:rFonts w:eastAsia="Calibri" w:cs="Arial"/>
          <w:sz w:val="20"/>
          <w:szCs w:val="20"/>
          <w:lang w:val="sl-SI"/>
        </w:rPr>
        <w:t>;</w:t>
      </w:r>
    </w:p>
    <w:p w14:paraId="315BC072" w14:textId="77777777" w:rsidR="00536DC7" w:rsidRPr="004B1245" w:rsidRDefault="00536DC7" w:rsidP="009B5114">
      <w:pPr>
        <w:pStyle w:val="tevilnatoka"/>
        <w:numPr>
          <w:ilvl w:val="0"/>
          <w:numId w:val="0"/>
        </w:numPr>
        <w:rPr>
          <w:rFonts w:cs="Arial"/>
          <w:sz w:val="20"/>
          <w:szCs w:val="20"/>
          <w:lang w:val="sl-SI"/>
        </w:rPr>
      </w:pPr>
      <w:r w:rsidRPr="004B1245">
        <w:rPr>
          <w:rFonts w:eastAsia="Calibri" w:cs="Arial"/>
          <w:sz w:val="20"/>
          <w:szCs w:val="20"/>
          <w:lang w:val="sl-SI"/>
        </w:rPr>
        <w:t xml:space="preserve">4. </w:t>
      </w:r>
      <w:r w:rsidR="00E45E6A" w:rsidRPr="004B1245">
        <w:rPr>
          <w:rFonts w:eastAsia="Calibri" w:cs="Arial"/>
          <w:sz w:val="20"/>
          <w:szCs w:val="20"/>
          <w:lang w:val="sl-SI"/>
        </w:rPr>
        <w:t xml:space="preserve">ZISDU-3 je </w:t>
      </w:r>
      <w:r w:rsidR="00CA60F4" w:rsidRPr="004B1245">
        <w:rPr>
          <w:rFonts w:eastAsia="Calibri" w:cs="Arial"/>
          <w:sz w:val="20"/>
          <w:szCs w:val="20"/>
          <w:lang w:val="sl-SI"/>
        </w:rPr>
        <w:t>Z</w:t>
      </w:r>
      <w:r w:rsidR="00E45E6A" w:rsidRPr="004B1245">
        <w:rPr>
          <w:rFonts w:eastAsia="Calibri" w:cs="Arial"/>
          <w:sz w:val="20"/>
          <w:szCs w:val="20"/>
          <w:lang w:val="sl-SI"/>
        </w:rPr>
        <w:t>akon</w:t>
      </w:r>
      <w:r w:rsidR="00CA60F4" w:rsidRPr="004B1245">
        <w:rPr>
          <w:rFonts w:eastAsia="Calibri" w:cs="Arial"/>
          <w:sz w:val="20"/>
          <w:szCs w:val="20"/>
          <w:lang w:val="sl-SI"/>
        </w:rPr>
        <w:t xml:space="preserve"> o </w:t>
      </w:r>
      <w:r w:rsidR="00E45E6A" w:rsidRPr="004B1245">
        <w:rPr>
          <w:rFonts w:eastAsia="Calibri" w:cs="Arial"/>
          <w:sz w:val="20"/>
          <w:szCs w:val="20"/>
          <w:lang w:val="sl-SI"/>
        </w:rPr>
        <w:t>investicijsk</w:t>
      </w:r>
      <w:r w:rsidR="00CA60F4" w:rsidRPr="004B1245">
        <w:rPr>
          <w:rFonts w:eastAsia="Calibri" w:cs="Arial"/>
          <w:sz w:val="20"/>
          <w:szCs w:val="20"/>
          <w:lang w:val="sl-SI"/>
        </w:rPr>
        <w:t>ih</w:t>
      </w:r>
      <w:r w:rsidR="00E45E6A" w:rsidRPr="004B1245">
        <w:rPr>
          <w:rFonts w:eastAsia="Calibri" w:cs="Arial"/>
          <w:sz w:val="20"/>
          <w:szCs w:val="20"/>
          <w:lang w:val="sl-SI"/>
        </w:rPr>
        <w:t xml:space="preserve"> sklad</w:t>
      </w:r>
      <w:r w:rsidR="00CA60F4" w:rsidRPr="004B1245">
        <w:rPr>
          <w:rFonts w:eastAsia="Calibri" w:cs="Arial"/>
          <w:sz w:val="20"/>
          <w:szCs w:val="20"/>
          <w:lang w:val="sl-SI"/>
        </w:rPr>
        <w:t>ih</w:t>
      </w:r>
      <w:r w:rsidR="00E45E6A" w:rsidRPr="004B1245">
        <w:rPr>
          <w:rFonts w:eastAsia="Calibri" w:cs="Arial"/>
          <w:sz w:val="20"/>
          <w:szCs w:val="20"/>
          <w:lang w:val="sl-SI"/>
        </w:rPr>
        <w:t xml:space="preserve"> in družb</w:t>
      </w:r>
      <w:r w:rsidR="00CA60F4" w:rsidRPr="004B1245">
        <w:rPr>
          <w:rFonts w:eastAsia="Calibri" w:cs="Arial"/>
          <w:sz w:val="20"/>
          <w:szCs w:val="20"/>
          <w:lang w:val="sl-SI"/>
        </w:rPr>
        <w:t>ah</w:t>
      </w:r>
      <w:r w:rsidR="00E45E6A" w:rsidRPr="004B1245">
        <w:rPr>
          <w:rFonts w:eastAsia="Calibri" w:cs="Arial"/>
          <w:sz w:val="20"/>
          <w:szCs w:val="20"/>
          <w:lang w:val="sl-SI"/>
        </w:rPr>
        <w:t xml:space="preserve"> za upravljanje</w:t>
      </w:r>
      <w:r w:rsidR="00CA60F4" w:rsidRPr="004B1245">
        <w:rPr>
          <w:rFonts w:eastAsia="Calibri" w:cs="Arial"/>
          <w:sz w:val="20"/>
          <w:szCs w:val="20"/>
          <w:lang w:val="sl-SI"/>
        </w:rPr>
        <w:t xml:space="preserve"> (Uradni list RS, št. </w:t>
      </w:r>
      <w:hyperlink r:id="rId31" w:tgtFrame="_blank" w:tooltip="Zakon o investicijskih skladih in družbah za upravljanje (ZISDU-3)" w:history="1">
        <w:r w:rsidR="00CA60F4" w:rsidRPr="004B1245">
          <w:rPr>
            <w:rFonts w:eastAsia="Calibri" w:cs="Arial"/>
            <w:sz w:val="20"/>
            <w:szCs w:val="20"/>
            <w:lang w:val="sl-SI"/>
          </w:rPr>
          <w:t>31/15</w:t>
        </w:r>
      </w:hyperlink>
      <w:r w:rsidR="00CA60F4" w:rsidRPr="004B1245">
        <w:rPr>
          <w:rFonts w:eastAsia="Calibri" w:cs="Arial"/>
          <w:sz w:val="20"/>
          <w:szCs w:val="20"/>
          <w:lang w:val="sl-SI"/>
        </w:rPr>
        <w:t>, </w:t>
      </w:r>
      <w:hyperlink r:id="rId32" w:tgtFrame="_blank" w:tooltip="Zakon o spremembah Zakona o investicijskih skladih in družbah za upravljanje" w:history="1">
        <w:r w:rsidR="00CA60F4" w:rsidRPr="004B1245">
          <w:rPr>
            <w:rFonts w:eastAsia="Calibri" w:cs="Arial"/>
            <w:sz w:val="20"/>
            <w:szCs w:val="20"/>
            <w:lang w:val="sl-SI"/>
          </w:rPr>
          <w:t>81/15</w:t>
        </w:r>
      </w:hyperlink>
      <w:r w:rsidR="00CA60F4" w:rsidRPr="004B1245">
        <w:rPr>
          <w:rFonts w:eastAsia="Calibri" w:cs="Arial"/>
          <w:sz w:val="20"/>
          <w:szCs w:val="20"/>
          <w:lang w:val="sl-SI"/>
        </w:rPr>
        <w:t>, </w:t>
      </w:r>
      <w:hyperlink r:id="rId33" w:tgtFrame="_blank" w:tooltip="Zakon o spremembah in dopolnitvah Zakona o investicijskih skladih in družbah za upravljanje" w:history="1">
        <w:r w:rsidR="00CA60F4" w:rsidRPr="004B1245">
          <w:rPr>
            <w:rFonts w:eastAsia="Calibri" w:cs="Arial"/>
            <w:sz w:val="20"/>
            <w:szCs w:val="20"/>
            <w:lang w:val="sl-SI"/>
          </w:rPr>
          <w:t>77/16</w:t>
        </w:r>
      </w:hyperlink>
      <w:r w:rsidR="00D5725D" w:rsidRPr="004B1245">
        <w:rPr>
          <w:rFonts w:eastAsia="Calibri" w:cs="Arial"/>
          <w:sz w:val="20"/>
          <w:szCs w:val="20"/>
          <w:lang w:val="sl-SI"/>
        </w:rPr>
        <w:t>,</w:t>
      </w:r>
      <w:r w:rsidR="00CA60F4" w:rsidRPr="004B1245">
        <w:rPr>
          <w:rFonts w:eastAsia="Calibri" w:cs="Arial"/>
          <w:sz w:val="20"/>
          <w:szCs w:val="20"/>
          <w:lang w:val="sl-SI"/>
        </w:rPr>
        <w:t> </w:t>
      </w:r>
      <w:hyperlink r:id="rId34" w:tgtFrame="_blank" w:tooltip="Zakon o spremembah in dopolnitvah Zakona o investicijskih skladih in družbah za upravljanje" w:history="1">
        <w:r w:rsidR="00CA60F4" w:rsidRPr="004B1245">
          <w:rPr>
            <w:rFonts w:eastAsia="Calibri" w:cs="Arial"/>
            <w:sz w:val="20"/>
            <w:szCs w:val="20"/>
            <w:lang w:val="sl-SI"/>
          </w:rPr>
          <w:t>77/18</w:t>
        </w:r>
      </w:hyperlink>
      <w:r w:rsidR="00D5725D" w:rsidRPr="004B1245">
        <w:rPr>
          <w:rFonts w:eastAsia="Calibri" w:cs="Arial"/>
          <w:sz w:val="20"/>
          <w:szCs w:val="20"/>
          <w:lang w:val="sl-SI"/>
        </w:rPr>
        <w:t xml:space="preserve"> in 161/21</w:t>
      </w:r>
      <w:r w:rsidR="00CA60F4" w:rsidRPr="004B1245">
        <w:rPr>
          <w:rFonts w:eastAsia="Calibri" w:cs="Arial"/>
          <w:sz w:val="20"/>
          <w:szCs w:val="20"/>
          <w:lang w:val="sl-SI"/>
        </w:rPr>
        <w:t>)</w:t>
      </w:r>
      <w:r w:rsidRPr="004B1245">
        <w:rPr>
          <w:rFonts w:eastAsia="Calibri" w:cs="Arial"/>
          <w:sz w:val="20"/>
          <w:szCs w:val="20"/>
          <w:lang w:val="sl-SI"/>
        </w:rPr>
        <w:t>.</w:t>
      </w:r>
    </w:p>
    <w:p w14:paraId="27F29182" w14:textId="77777777" w:rsidR="007E71E0" w:rsidRPr="004B1245" w:rsidRDefault="007E71E0" w:rsidP="00B06A23">
      <w:pPr>
        <w:pStyle w:val="tevilnatoka"/>
        <w:numPr>
          <w:ilvl w:val="0"/>
          <w:numId w:val="0"/>
        </w:numPr>
        <w:rPr>
          <w:rFonts w:eastAsia="Calibri" w:cs="Arial"/>
          <w:sz w:val="20"/>
          <w:szCs w:val="20"/>
          <w:lang w:val="sl-SI"/>
        </w:rPr>
      </w:pPr>
    </w:p>
    <w:p w14:paraId="1FC4F5A1" w14:textId="77777777" w:rsidR="00E45E6A" w:rsidRPr="004B1245" w:rsidRDefault="00E45E6A" w:rsidP="00B06A23">
      <w:pPr>
        <w:pStyle w:val="tevilnatoka"/>
        <w:numPr>
          <w:ilvl w:val="0"/>
          <w:numId w:val="0"/>
        </w:numPr>
        <w:rPr>
          <w:rFonts w:cs="Arial"/>
          <w:sz w:val="20"/>
          <w:szCs w:val="20"/>
          <w:lang w:val="sl-SI"/>
        </w:rPr>
      </w:pPr>
    </w:p>
    <w:p w14:paraId="620FED5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1" w:name="_Toc62823881"/>
      <w:r w:rsidRPr="004B1245">
        <w:rPr>
          <w:rFonts w:ascii="Arial" w:hAnsi="Arial" w:cs="Arial"/>
          <w:sz w:val="20"/>
          <w:szCs w:val="20"/>
        </w:rPr>
        <w:t>člen</w:t>
      </w:r>
      <w:bookmarkEnd w:id="11"/>
    </w:p>
    <w:p w14:paraId="18100F60"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90298F" w:rsidRPr="004B1245">
        <w:rPr>
          <w:rFonts w:cs="Arial"/>
          <w:sz w:val="20"/>
          <w:szCs w:val="20"/>
          <w:lang w:val="sl-SI"/>
        </w:rPr>
        <w:t xml:space="preserve">pomen </w:t>
      </w:r>
      <w:r w:rsidR="00277E6F" w:rsidRPr="004B1245">
        <w:rPr>
          <w:rFonts w:cs="Arial"/>
          <w:sz w:val="20"/>
          <w:szCs w:val="20"/>
          <w:lang w:val="sl-SI"/>
        </w:rPr>
        <w:t>izrazov</w:t>
      </w:r>
      <w:r w:rsidRPr="004B1245">
        <w:rPr>
          <w:rFonts w:cs="Arial"/>
          <w:sz w:val="20"/>
          <w:szCs w:val="20"/>
          <w:lang w:val="sl-SI"/>
        </w:rPr>
        <w:t>)</w:t>
      </w:r>
    </w:p>
    <w:p w14:paraId="3B2A8C46" w14:textId="77777777" w:rsidR="00E45E6A" w:rsidRPr="004B1245" w:rsidRDefault="00E45E6A" w:rsidP="00E45E6A">
      <w:pPr>
        <w:pStyle w:val="lennaslov"/>
        <w:rPr>
          <w:rFonts w:cs="Arial"/>
          <w:sz w:val="20"/>
          <w:szCs w:val="20"/>
          <w:lang w:val="sl-SI"/>
        </w:rPr>
      </w:pPr>
    </w:p>
    <w:p w14:paraId="6A542E5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w:t>
      </w:r>
      <w:r w:rsidR="00277E6F" w:rsidRPr="004B1245">
        <w:rPr>
          <w:rFonts w:cs="Arial"/>
          <w:sz w:val="20"/>
          <w:szCs w:val="20"/>
          <w:lang w:val="sl-SI"/>
        </w:rPr>
        <w:t>Izrazi</w:t>
      </w:r>
      <w:r w:rsidR="0083556B" w:rsidRPr="004B1245">
        <w:rPr>
          <w:rFonts w:cs="Arial"/>
          <w:sz w:val="20"/>
          <w:szCs w:val="20"/>
          <w:lang w:val="sl-SI"/>
        </w:rPr>
        <w:t xml:space="preserve"> </w:t>
      </w:r>
      <w:r w:rsidRPr="004B1245">
        <w:rPr>
          <w:rFonts w:cs="Arial"/>
          <w:sz w:val="20"/>
          <w:szCs w:val="20"/>
          <w:lang w:val="sl-SI"/>
        </w:rPr>
        <w:t>upravljavec AIS, skrbnik, ustanovitev, kvalificirani delež v upravljavcu AIS, uprava in nadzorni svet, finančni vzvod, izdajatelj, profesionalni vlagatelj, enota AIS, trženje enot AIS ter odprt</w:t>
      </w:r>
      <w:r w:rsidR="008E5578" w:rsidRPr="004B1245">
        <w:rPr>
          <w:rFonts w:cs="Arial"/>
          <w:sz w:val="20"/>
          <w:szCs w:val="20"/>
          <w:lang w:val="sl-SI"/>
        </w:rPr>
        <w:t>i</w:t>
      </w:r>
      <w:r w:rsidRPr="004B1245">
        <w:rPr>
          <w:rFonts w:cs="Arial"/>
          <w:sz w:val="20"/>
          <w:szCs w:val="20"/>
          <w:lang w:val="sl-SI"/>
        </w:rPr>
        <w:t xml:space="preserve"> in zaprt</w:t>
      </w:r>
      <w:r w:rsidR="008E5578" w:rsidRPr="004B1245">
        <w:rPr>
          <w:rFonts w:cs="Arial"/>
          <w:sz w:val="20"/>
          <w:szCs w:val="20"/>
          <w:lang w:val="sl-SI"/>
        </w:rPr>
        <w:t>i</w:t>
      </w:r>
      <w:r w:rsidRPr="004B1245">
        <w:rPr>
          <w:rFonts w:cs="Arial"/>
          <w:sz w:val="20"/>
          <w:szCs w:val="20"/>
          <w:lang w:val="sl-SI"/>
        </w:rPr>
        <w:t xml:space="preserve"> AIS</w:t>
      </w:r>
      <w:r w:rsidR="00277E6F" w:rsidRPr="004B1245">
        <w:rPr>
          <w:rFonts w:cs="Arial"/>
          <w:sz w:val="20"/>
          <w:szCs w:val="20"/>
          <w:lang w:val="sl-SI"/>
        </w:rPr>
        <w:t xml:space="preserve"> imajo enak pomen, kot je opredeljen </w:t>
      </w:r>
      <w:r w:rsidRPr="004B1245">
        <w:rPr>
          <w:rFonts w:cs="Arial"/>
          <w:sz w:val="20"/>
          <w:szCs w:val="20"/>
          <w:lang w:val="sl-SI"/>
        </w:rPr>
        <w:t>v ZUAIS.</w:t>
      </w:r>
    </w:p>
    <w:p w14:paraId="3A81F846" w14:textId="77777777" w:rsidR="00E45E6A" w:rsidRPr="004B1245" w:rsidRDefault="00E45E6A" w:rsidP="00E45E6A">
      <w:pPr>
        <w:pStyle w:val="Odstavek"/>
        <w:spacing w:before="0"/>
        <w:ind w:firstLine="0"/>
        <w:rPr>
          <w:rFonts w:cs="Arial"/>
          <w:sz w:val="20"/>
          <w:szCs w:val="20"/>
          <w:lang w:val="sl-SI"/>
        </w:rPr>
      </w:pPr>
    </w:p>
    <w:p w14:paraId="271E724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w:t>
      </w:r>
      <w:r w:rsidR="00277E6F" w:rsidRPr="004B1245">
        <w:rPr>
          <w:rFonts w:cs="Arial"/>
          <w:sz w:val="20"/>
          <w:szCs w:val="20"/>
          <w:lang w:val="sl-SI"/>
        </w:rPr>
        <w:t xml:space="preserve">Izraza </w:t>
      </w:r>
      <w:r w:rsidRPr="004B1245">
        <w:rPr>
          <w:rFonts w:cs="Arial"/>
          <w:sz w:val="20"/>
          <w:szCs w:val="20"/>
          <w:lang w:val="sl-SI"/>
        </w:rPr>
        <w:t xml:space="preserve">organizirani trg in finančni instrument </w:t>
      </w:r>
      <w:r w:rsidR="00277E6F" w:rsidRPr="004B1245">
        <w:rPr>
          <w:rFonts w:cs="Arial"/>
          <w:sz w:val="20"/>
          <w:szCs w:val="20"/>
          <w:lang w:val="sl-SI"/>
        </w:rPr>
        <w:t>imata enak pomen, kot je opredeljen</w:t>
      </w:r>
      <w:r w:rsidR="00E2494C" w:rsidRPr="004B1245">
        <w:rPr>
          <w:rFonts w:cs="Arial"/>
          <w:sz w:val="20"/>
          <w:szCs w:val="20"/>
          <w:lang w:val="sl-SI"/>
        </w:rPr>
        <w:t xml:space="preserve"> </w:t>
      </w:r>
      <w:r w:rsidRPr="004B1245">
        <w:rPr>
          <w:rFonts w:cs="Arial"/>
          <w:sz w:val="20"/>
          <w:szCs w:val="20"/>
          <w:lang w:val="sl-SI"/>
        </w:rPr>
        <w:t>v ZTFI-1.</w:t>
      </w:r>
    </w:p>
    <w:p w14:paraId="56127690" w14:textId="77777777" w:rsidR="00E45E6A" w:rsidRPr="004B1245" w:rsidRDefault="00E45E6A" w:rsidP="00E45E6A">
      <w:pPr>
        <w:pStyle w:val="Odstavek"/>
        <w:spacing w:before="0"/>
        <w:ind w:firstLine="0"/>
        <w:rPr>
          <w:rFonts w:cs="Arial"/>
          <w:sz w:val="20"/>
          <w:szCs w:val="20"/>
          <w:lang w:val="sl-SI"/>
        </w:rPr>
      </w:pPr>
    </w:p>
    <w:p w14:paraId="1D5B66A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w:t>
      </w:r>
      <w:r w:rsidR="00277E6F" w:rsidRPr="004B1245">
        <w:rPr>
          <w:rFonts w:cs="Arial"/>
          <w:sz w:val="20"/>
          <w:szCs w:val="20"/>
          <w:lang w:val="sl-SI"/>
        </w:rPr>
        <w:t>Izraz</w:t>
      </w:r>
      <w:r w:rsidR="00267777" w:rsidRPr="004B1245">
        <w:rPr>
          <w:rFonts w:cs="Arial"/>
          <w:sz w:val="20"/>
          <w:szCs w:val="20"/>
          <w:lang w:val="sl-SI"/>
        </w:rPr>
        <w:t>i</w:t>
      </w:r>
      <w:r w:rsidR="008E5578" w:rsidRPr="004B1245">
        <w:rPr>
          <w:rFonts w:cs="Arial"/>
          <w:sz w:val="20"/>
          <w:szCs w:val="20"/>
          <w:lang w:val="sl-SI"/>
        </w:rPr>
        <w:t xml:space="preserve"> </w:t>
      </w:r>
      <w:r w:rsidRPr="004B1245">
        <w:rPr>
          <w:rFonts w:cs="Arial"/>
          <w:sz w:val="20"/>
          <w:szCs w:val="20"/>
          <w:lang w:val="sl-SI"/>
        </w:rPr>
        <w:t xml:space="preserve">ožji družinski član, družba za upravljanje, </w:t>
      </w:r>
      <w:r w:rsidR="008E5138" w:rsidRPr="004B1245">
        <w:rPr>
          <w:rFonts w:cs="Arial"/>
          <w:sz w:val="20"/>
          <w:szCs w:val="20"/>
          <w:lang w:val="sl-SI"/>
        </w:rPr>
        <w:t xml:space="preserve">investicijski sklad, </w:t>
      </w:r>
      <w:r w:rsidRPr="004B1245">
        <w:rPr>
          <w:rFonts w:cs="Arial"/>
          <w:sz w:val="20"/>
          <w:szCs w:val="20"/>
          <w:lang w:val="sl-SI"/>
        </w:rPr>
        <w:t>KNPVP</w:t>
      </w:r>
      <w:r w:rsidR="008E5578" w:rsidRPr="004B1245">
        <w:rPr>
          <w:rFonts w:cs="Arial"/>
          <w:sz w:val="20"/>
          <w:szCs w:val="20"/>
          <w:lang w:val="sl-SI"/>
        </w:rPr>
        <w:t>,</w:t>
      </w:r>
      <w:r w:rsidRPr="004B1245">
        <w:rPr>
          <w:rFonts w:cs="Arial"/>
          <w:sz w:val="20"/>
          <w:szCs w:val="20"/>
          <w:lang w:val="sl-SI"/>
        </w:rPr>
        <w:t xml:space="preserve"> AIS </w:t>
      </w:r>
      <w:r w:rsidR="008E5578" w:rsidRPr="004B1245">
        <w:rPr>
          <w:rFonts w:cs="Arial"/>
          <w:sz w:val="20"/>
          <w:szCs w:val="20"/>
          <w:lang w:val="sl-SI"/>
        </w:rPr>
        <w:t>in Agencija</w:t>
      </w:r>
      <w:r w:rsidR="00277E6F" w:rsidRPr="004B1245">
        <w:rPr>
          <w:rFonts w:cs="Arial"/>
          <w:sz w:val="20"/>
          <w:szCs w:val="20"/>
          <w:lang w:val="sl-SI"/>
        </w:rPr>
        <w:t xml:space="preserve"> imajo enak pomen, kot je opredeljen</w:t>
      </w:r>
      <w:r w:rsidRPr="004B1245">
        <w:rPr>
          <w:rFonts w:cs="Arial"/>
          <w:sz w:val="20"/>
          <w:szCs w:val="20"/>
          <w:lang w:val="sl-SI"/>
        </w:rPr>
        <w:t xml:space="preserve"> v ZISDU-3.</w:t>
      </w:r>
    </w:p>
    <w:p w14:paraId="567ED80F" w14:textId="77777777" w:rsidR="008E5138" w:rsidRPr="004B1245" w:rsidRDefault="008E5138" w:rsidP="00E45E6A">
      <w:pPr>
        <w:pStyle w:val="Odstavek"/>
        <w:spacing w:before="0"/>
        <w:ind w:firstLine="0"/>
        <w:rPr>
          <w:rFonts w:cs="Arial"/>
          <w:sz w:val="20"/>
          <w:szCs w:val="20"/>
          <w:lang w:val="sl-SI"/>
        </w:rPr>
      </w:pPr>
    </w:p>
    <w:p w14:paraId="5B338FCA" w14:textId="77777777" w:rsidR="008E5138" w:rsidRPr="004B1245" w:rsidRDefault="008E5138" w:rsidP="008E5138">
      <w:pPr>
        <w:pStyle w:val="Odstavek"/>
        <w:spacing w:before="0"/>
        <w:ind w:firstLine="0"/>
        <w:rPr>
          <w:rFonts w:cs="Arial"/>
          <w:sz w:val="20"/>
          <w:szCs w:val="20"/>
          <w:lang w:val="sl-SI"/>
        </w:rPr>
      </w:pPr>
      <w:r w:rsidRPr="004B1245">
        <w:rPr>
          <w:rFonts w:cs="Arial"/>
          <w:sz w:val="20"/>
          <w:szCs w:val="20"/>
          <w:lang w:val="sl-SI"/>
        </w:rPr>
        <w:t xml:space="preserve">(4) </w:t>
      </w:r>
      <w:r w:rsidR="00277E6F" w:rsidRPr="004B1245">
        <w:rPr>
          <w:rFonts w:cs="Arial"/>
          <w:sz w:val="20"/>
          <w:szCs w:val="20"/>
          <w:lang w:val="sl-SI"/>
        </w:rPr>
        <w:t>Izraz</w:t>
      </w:r>
      <w:r w:rsidR="0015635E" w:rsidRPr="004B1245">
        <w:rPr>
          <w:rFonts w:cs="Arial"/>
          <w:sz w:val="20"/>
          <w:szCs w:val="20"/>
          <w:lang w:val="sl-SI"/>
        </w:rPr>
        <w:t xml:space="preserve"> </w:t>
      </w:r>
      <w:r w:rsidRPr="004B1245">
        <w:rPr>
          <w:rFonts w:cs="Arial"/>
          <w:sz w:val="20"/>
          <w:szCs w:val="20"/>
          <w:lang w:val="sl-SI"/>
        </w:rPr>
        <w:t xml:space="preserve">prospekt pomeni prospekt, ki je skladen s 6. členom Uredbe 2017/1129/EU. </w:t>
      </w:r>
    </w:p>
    <w:p w14:paraId="64201824" w14:textId="77777777" w:rsidR="008E5138" w:rsidRPr="004B1245" w:rsidRDefault="008E5138" w:rsidP="008E5138">
      <w:pPr>
        <w:pStyle w:val="Odstavek"/>
        <w:spacing w:before="0"/>
        <w:ind w:firstLine="0"/>
        <w:rPr>
          <w:rFonts w:cs="Arial"/>
          <w:sz w:val="20"/>
          <w:szCs w:val="20"/>
          <w:lang w:val="sl-SI"/>
        </w:rPr>
      </w:pPr>
    </w:p>
    <w:p w14:paraId="3E4AFC2A" w14:textId="77777777" w:rsidR="00E71AC1" w:rsidRPr="004B1245" w:rsidRDefault="008E5138" w:rsidP="008E5138">
      <w:pPr>
        <w:pStyle w:val="Odstavek"/>
        <w:spacing w:before="0"/>
        <w:ind w:firstLine="0"/>
        <w:rPr>
          <w:rFonts w:cs="Arial"/>
          <w:sz w:val="20"/>
          <w:szCs w:val="20"/>
          <w:lang w:val="sl-SI"/>
        </w:rPr>
      </w:pPr>
      <w:r w:rsidRPr="004B1245">
        <w:rPr>
          <w:rFonts w:cs="Arial"/>
          <w:sz w:val="20"/>
          <w:szCs w:val="20"/>
          <w:lang w:val="sl-SI"/>
        </w:rPr>
        <w:t>(</w:t>
      </w:r>
      <w:r w:rsidR="00E71AC1" w:rsidRPr="004B1245">
        <w:rPr>
          <w:rFonts w:cs="Arial"/>
          <w:sz w:val="20"/>
          <w:szCs w:val="20"/>
          <w:lang w:val="sl-SI"/>
        </w:rPr>
        <w:t xml:space="preserve">5) </w:t>
      </w:r>
      <w:r w:rsidR="00277E6F" w:rsidRPr="004B1245">
        <w:rPr>
          <w:rFonts w:cs="Arial"/>
          <w:sz w:val="20"/>
          <w:szCs w:val="20"/>
          <w:lang w:val="sl-SI"/>
        </w:rPr>
        <w:t>Izraz</w:t>
      </w:r>
      <w:r w:rsidR="00E71AC1" w:rsidRPr="004B1245">
        <w:rPr>
          <w:rFonts w:cs="Arial"/>
          <w:sz w:val="20"/>
          <w:szCs w:val="20"/>
          <w:lang w:val="sl-SI"/>
        </w:rPr>
        <w:t xml:space="preserve"> ciljna skupina vlagateljev pome</w:t>
      </w:r>
      <w:r w:rsidR="009B5114" w:rsidRPr="004B1245">
        <w:rPr>
          <w:rFonts w:cs="Arial"/>
          <w:sz w:val="20"/>
          <w:szCs w:val="20"/>
          <w:lang w:val="sl-SI"/>
        </w:rPr>
        <w:t>n</w:t>
      </w:r>
      <w:r w:rsidR="00E71AC1" w:rsidRPr="004B1245">
        <w:rPr>
          <w:rFonts w:cs="Arial"/>
          <w:sz w:val="20"/>
          <w:szCs w:val="20"/>
          <w:lang w:val="sl-SI"/>
        </w:rPr>
        <w:t>i vlagatelje, katerim se lahko tržijo enote AIS na podlagi 199. člena ZUAIS.</w:t>
      </w:r>
    </w:p>
    <w:p w14:paraId="5DB89DFD" w14:textId="77777777" w:rsidR="00B11CA4" w:rsidRPr="004B1245" w:rsidRDefault="00B11CA4" w:rsidP="008E5138">
      <w:pPr>
        <w:pStyle w:val="Odstavek"/>
        <w:spacing w:before="0"/>
        <w:ind w:firstLine="0"/>
        <w:rPr>
          <w:rFonts w:cs="Arial"/>
          <w:sz w:val="20"/>
          <w:szCs w:val="20"/>
          <w:lang w:val="sl-SI"/>
        </w:rPr>
      </w:pPr>
    </w:p>
    <w:p w14:paraId="0E91DEBC" w14:textId="77777777" w:rsidR="00CE6E5A" w:rsidRPr="004B1245" w:rsidRDefault="00E71AC1" w:rsidP="00E45E6A">
      <w:pPr>
        <w:pStyle w:val="Odstavek"/>
        <w:spacing w:before="0"/>
        <w:ind w:firstLine="0"/>
        <w:rPr>
          <w:rFonts w:cs="Arial"/>
          <w:sz w:val="20"/>
          <w:szCs w:val="20"/>
          <w:lang w:val="sl-SI"/>
        </w:rPr>
      </w:pPr>
      <w:r w:rsidRPr="004B1245">
        <w:rPr>
          <w:rFonts w:cs="Arial"/>
          <w:sz w:val="20"/>
          <w:szCs w:val="20"/>
          <w:lang w:val="sl-SI"/>
        </w:rPr>
        <w:t xml:space="preserve">(6) </w:t>
      </w:r>
      <w:r w:rsidR="00277E6F" w:rsidRPr="004B1245">
        <w:rPr>
          <w:rFonts w:cs="Arial"/>
          <w:sz w:val="20"/>
          <w:szCs w:val="20"/>
          <w:lang w:val="sl-SI"/>
        </w:rPr>
        <w:t>Izraz</w:t>
      </w:r>
      <w:r w:rsidRPr="004B1245">
        <w:rPr>
          <w:rFonts w:cs="Arial"/>
          <w:sz w:val="20"/>
          <w:szCs w:val="20"/>
          <w:lang w:val="sl-SI"/>
        </w:rPr>
        <w:t xml:space="preserve"> stransko pismo pomeni pisno pogodbo med upravljavcem AIS in enim ali več vlagatelji v AIS s katero se v medsebojnih razmerjih pogodbenikov vzpostavljajo dodatne </w:t>
      </w:r>
      <w:r w:rsidR="00DA56E2" w:rsidRPr="004B1245">
        <w:rPr>
          <w:rFonts w:cs="Arial"/>
          <w:sz w:val="20"/>
          <w:szCs w:val="20"/>
          <w:lang w:val="sl-SI"/>
        </w:rPr>
        <w:t xml:space="preserve">ali </w:t>
      </w:r>
      <w:r w:rsidRPr="004B1245">
        <w:rPr>
          <w:rFonts w:cs="Arial"/>
          <w:sz w:val="20"/>
          <w:szCs w:val="20"/>
          <w:lang w:val="sl-SI"/>
        </w:rPr>
        <w:t xml:space="preserve">drugačne pravice, odgovornosti in/ali obveznosti, kot sicer veljajo po aktu o ustanovitvi AIS </w:t>
      </w:r>
      <w:r w:rsidR="00DA56E2" w:rsidRPr="004B1245">
        <w:rPr>
          <w:rFonts w:cs="Arial"/>
          <w:sz w:val="20"/>
          <w:szCs w:val="20"/>
          <w:lang w:val="sl-SI"/>
        </w:rPr>
        <w:t>ali</w:t>
      </w:r>
      <w:r w:rsidRPr="004B1245">
        <w:rPr>
          <w:rFonts w:cs="Arial"/>
          <w:sz w:val="20"/>
          <w:szCs w:val="20"/>
          <w:lang w:val="sl-SI"/>
        </w:rPr>
        <w:t xml:space="preserve"> ponudbenem dokumentu </w:t>
      </w:r>
      <w:r w:rsidR="00DA56E2" w:rsidRPr="004B1245">
        <w:rPr>
          <w:rFonts w:cs="Arial"/>
          <w:sz w:val="20"/>
          <w:szCs w:val="20"/>
          <w:lang w:val="sl-SI"/>
        </w:rPr>
        <w:t xml:space="preserve">ali </w:t>
      </w:r>
      <w:r w:rsidRPr="004B1245">
        <w:rPr>
          <w:rFonts w:cs="Arial"/>
          <w:sz w:val="20"/>
          <w:szCs w:val="20"/>
          <w:lang w:val="sl-SI"/>
        </w:rPr>
        <w:t>prospektu AIS.</w:t>
      </w:r>
    </w:p>
    <w:p w14:paraId="0D1A9463" w14:textId="77777777" w:rsidR="00CE6E5A" w:rsidRPr="004B1245" w:rsidRDefault="00CE6E5A" w:rsidP="00E45E6A">
      <w:pPr>
        <w:pStyle w:val="Odstavek"/>
        <w:spacing w:before="0"/>
        <w:ind w:firstLine="0"/>
        <w:rPr>
          <w:rFonts w:cs="Arial"/>
          <w:sz w:val="20"/>
          <w:szCs w:val="20"/>
          <w:lang w:val="sl-SI"/>
        </w:rPr>
      </w:pPr>
    </w:p>
    <w:p w14:paraId="37123C4D" w14:textId="77777777" w:rsidR="009B5114" w:rsidRDefault="009B5114" w:rsidP="00E45E6A">
      <w:pPr>
        <w:spacing w:line="276" w:lineRule="auto"/>
        <w:rPr>
          <w:rFonts w:cs="Arial"/>
          <w:b/>
          <w:szCs w:val="20"/>
        </w:rPr>
      </w:pPr>
    </w:p>
    <w:p w14:paraId="147AC14B" w14:textId="77777777" w:rsidR="00E452CB" w:rsidRDefault="00E452CB" w:rsidP="00E45E6A">
      <w:pPr>
        <w:spacing w:line="276" w:lineRule="auto"/>
        <w:rPr>
          <w:rFonts w:cs="Arial"/>
          <w:b/>
          <w:szCs w:val="20"/>
        </w:rPr>
      </w:pPr>
    </w:p>
    <w:p w14:paraId="44561DAE" w14:textId="77777777" w:rsidR="00E452CB" w:rsidRDefault="00E452CB" w:rsidP="00E45E6A">
      <w:pPr>
        <w:spacing w:line="276" w:lineRule="auto"/>
        <w:rPr>
          <w:rFonts w:cs="Arial"/>
          <w:b/>
          <w:szCs w:val="20"/>
        </w:rPr>
      </w:pPr>
    </w:p>
    <w:p w14:paraId="36BD8855" w14:textId="77777777" w:rsidR="00E452CB" w:rsidRDefault="00E452CB" w:rsidP="00E45E6A">
      <w:pPr>
        <w:spacing w:line="276" w:lineRule="auto"/>
        <w:rPr>
          <w:rFonts w:cs="Arial"/>
          <w:b/>
          <w:szCs w:val="20"/>
        </w:rPr>
      </w:pPr>
    </w:p>
    <w:p w14:paraId="208DC368" w14:textId="77777777" w:rsidR="00E452CB" w:rsidRPr="004B1245" w:rsidRDefault="00E452CB" w:rsidP="00E45E6A">
      <w:pPr>
        <w:spacing w:line="276" w:lineRule="auto"/>
        <w:rPr>
          <w:rFonts w:cs="Arial"/>
          <w:b/>
          <w:szCs w:val="20"/>
        </w:rPr>
      </w:pPr>
    </w:p>
    <w:p w14:paraId="51A02C11" w14:textId="77777777" w:rsidR="00E45E6A" w:rsidRPr="004B1245" w:rsidRDefault="00A52EB5" w:rsidP="00F433A2">
      <w:pPr>
        <w:pStyle w:val="Odstavekseznama"/>
        <w:numPr>
          <w:ilvl w:val="0"/>
          <w:numId w:val="15"/>
        </w:numPr>
        <w:overflowPunct w:val="0"/>
        <w:autoSpaceDE w:val="0"/>
        <w:autoSpaceDN w:val="0"/>
        <w:adjustRightInd w:val="0"/>
        <w:spacing w:line="240" w:lineRule="auto"/>
        <w:ind w:left="0" w:firstLine="0"/>
        <w:jc w:val="center"/>
        <w:textAlignment w:val="baseline"/>
        <w:outlineLvl w:val="0"/>
        <w:rPr>
          <w:rFonts w:cs="Arial"/>
          <w:b/>
          <w:szCs w:val="20"/>
          <w:lang w:val="sl-SI"/>
        </w:rPr>
      </w:pPr>
      <w:r w:rsidRPr="004B1245">
        <w:rPr>
          <w:rFonts w:cs="Arial"/>
          <w:b/>
          <w:szCs w:val="20"/>
          <w:lang w:val="sl-SI"/>
        </w:rPr>
        <w:lastRenderedPageBreak/>
        <w:t>ALTERNATIVNI INVESTICIJSKI SKLADI</w:t>
      </w:r>
    </w:p>
    <w:p w14:paraId="08C756B4" w14:textId="77777777" w:rsidR="00E45E6A" w:rsidRPr="004B1245" w:rsidRDefault="00E45E6A" w:rsidP="00E45E6A">
      <w:pPr>
        <w:pStyle w:val="Odstavekseznama"/>
        <w:ind w:left="0"/>
        <w:rPr>
          <w:rFonts w:cs="Arial"/>
          <w:b/>
          <w:szCs w:val="20"/>
          <w:lang w:val="sl-SI"/>
        </w:rPr>
      </w:pPr>
    </w:p>
    <w:p w14:paraId="6255F8A7" w14:textId="77777777" w:rsidR="00E45E6A" w:rsidRPr="004B1245" w:rsidRDefault="00E45E6A" w:rsidP="00F433A2">
      <w:pPr>
        <w:pStyle w:val="Oddelek"/>
        <w:numPr>
          <w:ilvl w:val="1"/>
          <w:numId w:val="15"/>
        </w:numPr>
        <w:suppressAutoHyphens w:val="0"/>
        <w:spacing w:before="0" w:after="0" w:line="240" w:lineRule="auto"/>
        <w:ind w:left="0" w:firstLine="0"/>
        <w:outlineLvl w:val="1"/>
        <w:rPr>
          <w:rFonts w:cs="Arial"/>
          <w:sz w:val="20"/>
          <w:lang w:val="sl-SI"/>
        </w:rPr>
      </w:pPr>
      <w:bookmarkStart w:id="12" w:name="_Toc62823883"/>
      <w:r w:rsidRPr="004B1245">
        <w:rPr>
          <w:rFonts w:cs="Arial"/>
          <w:sz w:val="20"/>
          <w:lang w:val="sl-SI"/>
        </w:rPr>
        <w:t>SPLOŠNE DOLOČBE</w:t>
      </w:r>
      <w:bookmarkEnd w:id="12"/>
      <w:r w:rsidR="00CE3A4B" w:rsidRPr="004B1245">
        <w:rPr>
          <w:rFonts w:cs="Arial"/>
          <w:sz w:val="20"/>
          <w:lang w:val="sl-SI"/>
        </w:rPr>
        <w:t xml:space="preserve"> GLEDE AIS</w:t>
      </w:r>
    </w:p>
    <w:p w14:paraId="17310087" w14:textId="77777777" w:rsidR="00E45E6A" w:rsidRPr="004B1245" w:rsidRDefault="00E45E6A" w:rsidP="009E3951">
      <w:pPr>
        <w:pStyle w:val="Oddelek"/>
        <w:numPr>
          <w:ilvl w:val="0"/>
          <w:numId w:val="0"/>
        </w:numPr>
        <w:spacing w:before="0"/>
        <w:ind w:left="1428"/>
        <w:jc w:val="left"/>
        <w:rPr>
          <w:rFonts w:cs="Arial"/>
          <w:b w:val="0"/>
          <w:sz w:val="20"/>
          <w:lang w:val="sl-SI"/>
        </w:rPr>
      </w:pPr>
    </w:p>
    <w:p w14:paraId="4DEDF70F"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3" w:name="_Toc62823884"/>
      <w:r w:rsidRPr="004B1245">
        <w:rPr>
          <w:rFonts w:ascii="Arial" w:hAnsi="Arial" w:cs="Arial"/>
          <w:sz w:val="20"/>
          <w:szCs w:val="20"/>
        </w:rPr>
        <w:t>člen</w:t>
      </w:r>
      <w:bookmarkEnd w:id="13"/>
    </w:p>
    <w:p w14:paraId="3D2BE73F"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E71AC1" w:rsidRPr="004B1245">
        <w:rPr>
          <w:rFonts w:cs="Arial"/>
          <w:sz w:val="20"/>
          <w:szCs w:val="20"/>
          <w:lang w:val="sl-SI"/>
        </w:rPr>
        <w:t xml:space="preserve">pravnoorganizacijske </w:t>
      </w:r>
      <w:r w:rsidRPr="004B1245">
        <w:rPr>
          <w:rFonts w:cs="Arial"/>
          <w:sz w:val="20"/>
          <w:szCs w:val="20"/>
          <w:lang w:val="sl-SI"/>
        </w:rPr>
        <w:t>oblike AIS)</w:t>
      </w:r>
    </w:p>
    <w:p w14:paraId="58532BD6" w14:textId="77777777" w:rsidR="00E45E6A" w:rsidRPr="004B1245" w:rsidRDefault="00E45E6A" w:rsidP="00E45E6A">
      <w:pPr>
        <w:pStyle w:val="Odstavek"/>
        <w:spacing w:before="0"/>
        <w:ind w:firstLine="0"/>
        <w:rPr>
          <w:rFonts w:cs="Arial"/>
          <w:sz w:val="20"/>
          <w:szCs w:val="20"/>
          <w:lang w:val="sl-SI"/>
        </w:rPr>
      </w:pPr>
    </w:p>
    <w:p w14:paraId="09C5835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AIS se lahko v Republiki Sloveniji oblikuje kot alternativni vzajemni sklad</w:t>
      </w:r>
      <w:r w:rsidR="00DC3326" w:rsidRPr="004B1245">
        <w:rPr>
          <w:rFonts w:cs="Arial"/>
          <w:sz w:val="20"/>
          <w:szCs w:val="20"/>
          <w:lang w:val="sl-SI"/>
        </w:rPr>
        <w:t xml:space="preserve"> </w:t>
      </w:r>
      <w:r w:rsidRPr="004B1245">
        <w:rPr>
          <w:rFonts w:cs="Arial"/>
          <w:sz w:val="20"/>
          <w:szCs w:val="20"/>
          <w:lang w:val="sl-SI"/>
        </w:rPr>
        <w:t>ali ustanovi kot investicijska družba ali specialna komanditna družba.</w:t>
      </w:r>
    </w:p>
    <w:p w14:paraId="794B7458" w14:textId="77777777" w:rsidR="00E45E6A" w:rsidRPr="004B1245" w:rsidRDefault="00E45E6A" w:rsidP="00E45E6A">
      <w:pPr>
        <w:pStyle w:val="Odstavek"/>
        <w:spacing w:before="0"/>
        <w:ind w:firstLine="0"/>
        <w:rPr>
          <w:rFonts w:cs="Arial"/>
          <w:sz w:val="20"/>
          <w:szCs w:val="20"/>
          <w:lang w:val="sl-SI"/>
        </w:rPr>
      </w:pPr>
    </w:p>
    <w:p w14:paraId="5EBB3D7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AIS je lahko zaprt ali odprt, če njegova pravn</w:t>
      </w:r>
      <w:r w:rsidR="00970996" w:rsidRPr="004B1245">
        <w:rPr>
          <w:rFonts w:cs="Arial"/>
          <w:sz w:val="20"/>
          <w:szCs w:val="20"/>
          <w:lang w:val="sl-SI"/>
        </w:rPr>
        <w:t>oorganizacijska</w:t>
      </w:r>
      <w:r w:rsidRPr="004B1245">
        <w:rPr>
          <w:rFonts w:cs="Arial"/>
          <w:sz w:val="20"/>
          <w:szCs w:val="20"/>
          <w:lang w:val="sl-SI"/>
        </w:rPr>
        <w:t xml:space="preserve"> oblika to dopušča </w:t>
      </w:r>
      <w:r w:rsidR="00B43F84" w:rsidRPr="004B1245">
        <w:rPr>
          <w:rFonts w:cs="Arial"/>
          <w:sz w:val="20"/>
          <w:szCs w:val="20"/>
          <w:lang w:val="sl-SI"/>
        </w:rPr>
        <w:t xml:space="preserve">oziroma </w:t>
      </w:r>
      <w:r w:rsidRPr="004B1245">
        <w:rPr>
          <w:rFonts w:cs="Arial"/>
          <w:sz w:val="20"/>
          <w:szCs w:val="20"/>
          <w:lang w:val="sl-SI"/>
        </w:rPr>
        <w:t>če ni s tem zakonom določeno drugače.</w:t>
      </w:r>
    </w:p>
    <w:p w14:paraId="5031F4D7" w14:textId="77777777" w:rsidR="008E5138" w:rsidRPr="004B1245" w:rsidRDefault="008E5138" w:rsidP="00E45E6A">
      <w:pPr>
        <w:pStyle w:val="Odstavek"/>
        <w:spacing w:before="0"/>
        <w:ind w:firstLine="0"/>
        <w:rPr>
          <w:rFonts w:cs="Arial"/>
          <w:sz w:val="20"/>
          <w:szCs w:val="20"/>
          <w:lang w:val="sl-SI"/>
        </w:rPr>
      </w:pPr>
    </w:p>
    <w:p w14:paraId="278ACA8D" w14:textId="77777777" w:rsidR="008E5138" w:rsidRPr="004B1245" w:rsidRDefault="008E5138" w:rsidP="008E5138">
      <w:pPr>
        <w:pStyle w:val="Odstavek"/>
        <w:spacing w:before="0"/>
        <w:ind w:firstLine="0"/>
        <w:rPr>
          <w:rFonts w:cs="Arial"/>
          <w:sz w:val="20"/>
          <w:szCs w:val="20"/>
          <w:lang w:val="sl-SI"/>
        </w:rPr>
      </w:pPr>
      <w:r w:rsidRPr="004B1245">
        <w:rPr>
          <w:rFonts w:cs="Arial"/>
          <w:sz w:val="20"/>
          <w:szCs w:val="20"/>
          <w:lang w:val="sl-SI"/>
        </w:rPr>
        <w:t>(3) Nihče ne sme oglaševati in predstavljati drug</w:t>
      </w:r>
      <w:r w:rsidR="000B60C4" w:rsidRPr="004B1245">
        <w:rPr>
          <w:rFonts w:cs="Arial"/>
          <w:sz w:val="20"/>
          <w:szCs w:val="20"/>
          <w:lang w:val="sl-SI"/>
        </w:rPr>
        <w:t>ega</w:t>
      </w:r>
      <w:r w:rsidRPr="004B1245">
        <w:rPr>
          <w:rFonts w:cs="Arial"/>
          <w:sz w:val="20"/>
          <w:szCs w:val="20"/>
          <w:lang w:val="sl-SI"/>
        </w:rPr>
        <w:t xml:space="preserve"> subjekt</w:t>
      </w:r>
      <w:r w:rsidR="000B60C4" w:rsidRPr="004B1245">
        <w:rPr>
          <w:rFonts w:cs="Arial"/>
          <w:sz w:val="20"/>
          <w:szCs w:val="20"/>
          <w:lang w:val="sl-SI"/>
        </w:rPr>
        <w:t>a</w:t>
      </w:r>
      <w:r w:rsidRPr="004B1245">
        <w:rPr>
          <w:rFonts w:cs="Arial"/>
          <w:sz w:val="20"/>
          <w:szCs w:val="20"/>
          <w:lang w:val="sl-SI"/>
        </w:rPr>
        <w:t xml:space="preserve"> ali sebe kot AIS, </w:t>
      </w:r>
      <w:r w:rsidR="008122E6" w:rsidRPr="004B1245">
        <w:rPr>
          <w:rFonts w:cs="Arial"/>
          <w:sz w:val="20"/>
          <w:szCs w:val="20"/>
          <w:lang w:val="sl-SI"/>
        </w:rPr>
        <w:t xml:space="preserve">ali </w:t>
      </w:r>
      <w:r w:rsidRPr="004B1245">
        <w:rPr>
          <w:rFonts w:cs="Arial"/>
          <w:sz w:val="20"/>
          <w:szCs w:val="20"/>
          <w:lang w:val="sl-SI"/>
        </w:rPr>
        <w:t>morebitnim vlagateljem dajati vtis</w:t>
      </w:r>
      <w:r w:rsidR="000B60C4" w:rsidRPr="004B1245">
        <w:rPr>
          <w:rFonts w:cs="Arial"/>
          <w:sz w:val="20"/>
          <w:szCs w:val="20"/>
          <w:lang w:val="sl-SI"/>
        </w:rPr>
        <w:t>a</w:t>
      </w:r>
      <w:r w:rsidRPr="004B1245">
        <w:rPr>
          <w:rFonts w:cs="Arial"/>
          <w:sz w:val="20"/>
          <w:szCs w:val="20"/>
          <w:lang w:val="sl-SI"/>
        </w:rPr>
        <w:t xml:space="preserve">, da izpolnjuje pogoje za AIS, če ne izpolnjuje pogojev po tem zakonu. </w:t>
      </w:r>
    </w:p>
    <w:p w14:paraId="12895306" w14:textId="77777777" w:rsidR="00E45E6A" w:rsidRPr="004B1245" w:rsidRDefault="00E45E6A" w:rsidP="00E45E6A">
      <w:pPr>
        <w:pStyle w:val="Odstavek"/>
        <w:spacing w:before="0"/>
        <w:ind w:firstLine="0"/>
        <w:rPr>
          <w:rFonts w:cs="Arial"/>
          <w:sz w:val="20"/>
          <w:szCs w:val="20"/>
          <w:lang w:val="sl-SI"/>
        </w:rPr>
      </w:pPr>
    </w:p>
    <w:p w14:paraId="3942D1D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4" w:name="_Ref56607671"/>
      <w:bookmarkStart w:id="15" w:name="_Toc62823885"/>
      <w:r w:rsidRPr="004B1245">
        <w:rPr>
          <w:rFonts w:ascii="Arial" w:hAnsi="Arial" w:cs="Arial"/>
          <w:sz w:val="20"/>
          <w:szCs w:val="20"/>
        </w:rPr>
        <w:t>člen</w:t>
      </w:r>
      <w:bookmarkEnd w:id="14"/>
      <w:bookmarkEnd w:id="15"/>
    </w:p>
    <w:p w14:paraId="53780116" w14:textId="77777777" w:rsidR="00E45E6A" w:rsidRPr="004B1245" w:rsidRDefault="00E45E6A" w:rsidP="00E45E6A">
      <w:pPr>
        <w:pStyle w:val="lennaslov"/>
        <w:rPr>
          <w:rFonts w:cs="Arial"/>
          <w:sz w:val="20"/>
          <w:szCs w:val="20"/>
          <w:lang w:val="sl-SI"/>
        </w:rPr>
      </w:pPr>
      <w:r w:rsidRPr="004B1245">
        <w:rPr>
          <w:rFonts w:cs="Arial"/>
          <w:sz w:val="20"/>
          <w:szCs w:val="20"/>
          <w:lang w:val="sl-SI"/>
        </w:rPr>
        <w:t>(register AIS)</w:t>
      </w:r>
    </w:p>
    <w:p w14:paraId="3DCE91BE" w14:textId="77777777" w:rsidR="00E45E6A" w:rsidRPr="004B1245" w:rsidRDefault="00E45E6A" w:rsidP="00E45E6A">
      <w:pPr>
        <w:pStyle w:val="lennaslov"/>
        <w:rPr>
          <w:rFonts w:cs="Arial"/>
          <w:sz w:val="20"/>
          <w:szCs w:val="20"/>
          <w:lang w:val="sl-SI"/>
        </w:rPr>
      </w:pPr>
    </w:p>
    <w:p w14:paraId="38B9FD5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Agencija vzpostavi in redno dopolnjuje register AIS</w:t>
      </w:r>
      <w:r w:rsidR="004F63BD" w:rsidRPr="004B1245">
        <w:rPr>
          <w:rFonts w:cs="Arial"/>
          <w:sz w:val="20"/>
          <w:szCs w:val="20"/>
          <w:lang w:val="sl-SI"/>
        </w:rPr>
        <w:t>,</w:t>
      </w:r>
      <w:r w:rsidRPr="004B1245">
        <w:rPr>
          <w:rFonts w:cs="Arial"/>
          <w:sz w:val="20"/>
          <w:szCs w:val="20"/>
          <w:lang w:val="sl-SI"/>
        </w:rPr>
        <w:t xml:space="preserve"> oblikovanih </w:t>
      </w:r>
      <w:r w:rsidR="008122E6" w:rsidRPr="004B1245">
        <w:rPr>
          <w:rFonts w:cs="Arial"/>
          <w:sz w:val="20"/>
          <w:szCs w:val="20"/>
          <w:lang w:val="sl-SI"/>
        </w:rPr>
        <w:t xml:space="preserve">ali </w:t>
      </w:r>
      <w:r w:rsidRPr="004B1245">
        <w:rPr>
          <w:rFonts w:cs="Arial"/>
          <w:sz w:val="20"/>
          <w:szCs w:val="20"/>
          <w:lang w:val="sl-SI"/>
        </w:rPr>
        <w:t>ustanovljenih v Republiki Sloveniji, ki vsebuje:</w:t>
      </w:r>
    </w:p>
    <w:p w14:paraId="5237D75A" w14:textId="77777777" w:rsidR="00E45E6A" w:rsidRPr="004B1245" w:rsidRDefault="00E45E6A" w:rsidP="00840432">
      <w:pPr>
        <w:pStyle w:val="Odstavek"/>
        <w:numPr>
          <w:ilvl w:val="0"/>
          <w:numId w:val="18"/>
        </w:numPr>
        <w:spacing w:before="0"/>
        <w:ind w:left="0" w:firstLine="0"/>
        <w:rPr>
          <w:rFonts w:cs="Arial"/>
          <w:sz w:val="20"/>
          <w:szCs w:val="20"/>
          <w:lang w:val="sl-SI"/>
        </w:rPr>
      </w:pPr>
      <w:r w:rsidRPr="004B1245">
        <w:rPr>
          <w:rFonts w:cs="Arial"/>
          <w:sz w:val="20"/>
          <w:szCs w:val="20"/>
          <w:lang w:val="sl-SI"/>
        </w:rPr>
        <w:t xml:space="preserve">ime </w:t>
      </w:r>
      <w:r w:rsidR="000E0C6C" w:rsidRPr="004B1245">
        <w:rPr>
          <w:rFonts w:cs="Arial"/>
          <w:sz w:val="20"/>
          <w:szCs w:val="20"/>
          <w:lang w:val="sl-SI"/>
        </w:rPr>
        <w:t xml:space="preserve">in pravnoorganizacijsko </w:t>
      </w:r>
      <w:r w:rsidRPr="004B1245">
        <w:rPr>
          <w:rFonts w:cs="Arial"/>
          <w:sz w:val="20"/>
          <w:szCs w:val="20"/>
          <w:lang w:val="sl-SI"/>
        </w:rPr>
        <w:t>obliko AIS</w:t>
      </w:r>
      <w:r w:rsidR="006A66A0" w:rsidRPr="004B1245">
        <w:rPr>
          <w:rFonts w:cs="Arial"/>
          <w:sz w:val="20"/>
          <w:szCs w:val="20"/>
          <w:lang w:val="sl-SI"/>
        </w:rPr>
        <w:t>;</w:t>
      </w:r>
    </w:p>
    <w:p w14:paraId="434D8A1C" w14:textId="77777777" w:rsidR="00E45E6A" w:rsidRPr="004B1245" w:rsidRDefault="00F02441" w:rsidP="00840432">
      <w:pPr>
        <w:pStyle w:val="Odstavek"/>
        <w:numPr>
          <w:ilvl w:val="0"/>
          <w:numId w:val="18"/>
        </w:numPr>
        <w:spacing w:before="0"/>
        <w:ind w:left="0" w:firstLine="0"/>
        <w:rPr>
          <w:rFonts w:cs="Arial"/>
          <w:sz w:val="20"/>
          <w:szCs w:val="20"/>
          <w:lang w:val="sl-SI"/>
        </w:rPr>
      </w:pPr>
      <w:r w:rsidRPr="004B1245">
        <w:rPr>
          <w:rFonts w:cs="Arial"/>
          <w:sz w:val="20"/>
          <w:szCs w:val="20"/>
          <w:lang w:val="sl-SI"/>
        </w:rPr>
        <w:t xml:space="preserve">sedež AIS, </w:t>
      </w:r>
      <w:r w:rsidR="000E0C6C" w:rsidRPr="004B1245">
        <w:rPr>
          <w:rFonts w:cs="Arial"/>
          <w:sz w:val="20"/>
          <w:szCs w:val="20"/>
          <w:lang w:val="sl-SI"/>
        </w:rPr>
        <w:t>če je AIS</w:t>
      </w:r>
      <w:r w:rsidR="004F3297" w:rsidRPr="004B1245">
        <w:rPr>
          <w:rFonts w:cs="Arial"/>
          <w:sz w:val="20"/>
          <w:szCs w:val="20"/>
          <w:lang w:val="sl-SI"/>
        </w:rPr>
        <w:t xml:space="preserve"> </w:t>
      </w:r>
      <w:r w:rsidR="000E0C6C" w:rsidRPr="004B1245">
        <w:rPr>
          <w:rFonts w:cs="Arial"/>
          <w:sz w:val="20"/>
          <w:szCs w:val="20"/>
          <w:lang w:val="sl-SI"/>
        </w:rPr>
        <w:t xml:space="preserve">ustanovljen kot </w:t>
      </w:r>
      <w:r w:rsidR="004F3297" w:rsidRPr="004B1245">
        <w:rPr>
          <w:rFonts w:cs="Arial"/>
          <w:sz w:val="20"/>
          <w:szCs w:val="20"/>
          <w:lang w:val="sl-SI"/>
        </w:rPr>
        <w:t>pravn</w:t>
      </w:r>
      <w:r w:rsidR="000E0C6C" w:rsidRPr="004B1245">
        <w:rPr>
          <w:rFonts w:cs="Arial"/>
          <w:sz w:val="20"/>
          <w:szCs w:val="20"/>
          <w:lang w:val="sl-SI"/>
        </w:rPr>
        <w:t>a</w:t>
      </w:r>
      <w:r w:rsidR="004F3297" w:rsidRPr="004B1245">
        <w:rPr>
          <w:rFonts w:cs="Arial"/>
          <w:sz w:val="20"/>
          <w:szCs w:val="20"/>
          <w:lang w:val="sl-SI"/>
        </w:rPr>
        <w:t xml:space="preserve"> oseb</w:t>
      </w:r>
      <w:r w:rsidR="000E0C6C" w:rsidRPr="004B1245">
        <w:rPr>
          <w:rFonts w:cs="Arial"/>
          <w:sz w:val="20"/>
          <w:szCs w:val="20"/>
          <w:lang w:val="sl-SI"/>
        </w:rPr>
        <w:t>a</w:t>
      </w:r>
      <w:r w:rsidR="006A66A0" w:rsidRPr="004B1245">
        <w:rPr>
          <w:rFonts w:cs="Arial"/>
          <w:sz w:val="20"/>
          <w:szCs w:val="20"/>
          <w:lang w:val="sl-SI"/>
        </w:rPr>
        <w:t>;</w:t>
      </w:r>
    </w:p>
    <w:p w14:paraId="10B83C07" w14:textId="77777777" w:rsidR="00E45E6A" w:rsidRPr="004B1245" w:rsidRDefault="00E45E6A" w:rsidP="00840432">
      <w:pPr>
        <w:pStyle w:val="Odstavek"/>
        <w:numPr>
          <w:ilvl w:val="0"/>
          <w:numId w:val="18"/>
        </w:numPr>
        <w:spacing w:before="0"/>
        <w:ind w:left="0" w:firstLine="0"/>
        <w:rPr>
          <w:rFonts w:cs="Arial"/>
          <w:sz w:val="20"/>
          <w:szCs w:val="20"/>
          <w:lang w:val="sl-SI"/>
        </w:rPr>
      </w:pPr>
      <w:r w:rsidRPr="004B1245">
        <w:rPr>
          <w:rFonts w:cs="Arial"/>
          <w:sz w:val="20"/>
          <w:szCs w:val="20"/>
          <w:lang w:val="sl-SI"/>
        </w:rPr>
        <w:t xml:space="preserve">informacijo o </w:t>
      </w:r>
      <w:r w:rsidR="006A66A0" w:rsidRPr="004B1245">
        <w:rPr>
          <w:rFonts w:cs="Arial"/>
          <w:sz w:val="20"/>
          <w:szCs w:val="20"/>
          <w:lang w:val="sl-SI"/>
        </w:rPr>
        <w:t xml:space="preserve">dovoljenju </w:t>
      </w:r>
      <w:r w:rsidRPr="004B1245">
        <w:rPr>
          <w:rFonts w:cs="Arial"/>
          <w:sz w:val="20"/>
          <w:szCs w:val="20"/>
          <w:lang w:val="sl-SI"/>
        </w:rPr>
        <w:t>Agencije</w:t>
      </w:r>
      <w:r w:rsidR="006A66A0" w:rsidRPr="004B1245">
        <w:rPr>
          <w:rFonts w:cs="Arial"/>
          <w:sz w:val="20"/>
          <w:szCs w:val="20"/>
          <w:lang w:val="sl-SI"/>
        </w:rPr>
        <w:t xml:space="preserve"> </w:t>
      </w:r>
      <w:r w:rsidR="00594A77" w:rsidRPr="004B1245">
        <w:rPr>
          <w:rFonts w:cs="Arial"/>
          <w:sz w:val="20"/>
          <w:szCs w:val="20"/>
          <w:lang w:val="sl-SI"/>
        </w:rPr>
        <w:t>ali</w:t>
      </w:r>
      <w:r w:rsidR="006A66A0" w:rsidRPr="004B1245">
        <w:rPr>
          <w:rFonts w:cs="Arial"/>
          <w:sz w:val="20"/>
          <w:szCs w:val="20"/>
          <w:lang w:val="sl-SI"/>
        </w:rPr>
        <w:t xml:space="preserve"> o pridobljenem </w:t>
      </w:r>
      <w:r w:rsidR="00A14C2C" w:rsidRPr="004B1245">
        <w:rPr>
          <w:rFonts w:cs="Arial"/>
          <w:sz w:val="20"/>
          <w:szCs w:val="20"/>
          <w:lang w:val="sl-SI"/>
        </w:rPr>
        <w:t>statusu</w:t>
      </w:r>
      <w:r w:rsidR="006A66A0" w:rsidRPr="004B1245">
        <w:rPr>
          <w:rFonts w:cs="Arial"/>
          <w:sz w:val="20"/>
          <w:szCs w:val="20"/>
          <w:lang w:val="sl-SI"/>
        </w:rPr>
        <w:t>;</w:t>
      </w:r>
    </w:p>
    <w:p w14:paraId="06E38295" w14:textId="77777777" w:rsidR="00E45E6A" w:rsidRPr="004B1245" w:rsidRDefault="00E45E6A" w:rsidP="00840432">
      <w:pPr>
        <w:pStyle w:val="Odstavek"/>
        <w:numPr>
          <w:ilvl w:val="0"/>
          <w:numId w:val="18"/>
        </w:numPr>
        <w:spacing w:before="0"/>
        <w:ind w:left="0" w:firstLine="0"/>
        <w:rPr>
          <w:rFonts w:cs="Arial"/>
          <w:sz w:val="20"/>
          <w:szCs w:val="20"/>
          <w:lang w:val="sl-SI"/>
        </w:rPr>
      </w:pPr>
      <w:r w:rsidRPr="004B1245">
        <w:rPr>
          <w:rFonts w:cs="Arial"/>
          <w:sz w:val="20"/>
          <w:szCs w:val="20"/>
          <w:lang w:val="sl-SI"/>
        </w:rPr>
        <w:t>označbo ciljne skupine vlagateljev</w:t>
      </w:r>
      <w:r w:rsidR="006A66A0" w:rsidRPr="004B1245">
        <w:rPr>
          <w:rFonts w:cs="Arial"/>
          <w:sz w:val="20"/>
          <w:szCs w:val="20"/>
          <w:lang w:val="sl-SI"/>
        </w:rPr>
        <w:t>;</w:t>
      </w:r>
    </w:p>
    <w:p w14:paraId="61153DC8" w14:textId="77777777" w:rsidR="00E45E6A" w:rsidRPr="004B1245" w:rsidRDefault="00E45E6A" w:rsidP="00840432">
      <w:pPr>
        <w:pStyle w:val="tevilnatoka"/>
        <w:numPr>
          <w:ilvl w:val="0"/>
          <w:numId w:val="18"/>
        </w:numPr>
        <w:ind w:left="0" w:firstLine="0"/>
        <w:rPr>
          <w:rFonts w:cs="Arial"/>
          <w:sz w:val="20"/>
          <w:szCs w:val="20"/>
          <w:lang w:val="sl-SI"/>
        </w:rPr>
      </w:pPr>
      <w:r w:rsidRPr="004B1245">
        <w:rPr>
          <w:rFonts w:cs="Arial"/>
          <w:sz w:val="20"/>
          <w:szCs w:val="20"/>
          <w:lang w:val="sl-SI"/>
        </w:rPr>
        <w:t xml:space="preserve">ime in </w:t>
      </w:r>
      <w:r w:rsidR="000E0C6C" w:rsidRPr="004B1245">
        <w:rPr>
          <w:rFonts w:cs="Arial"/>
          <w:sz w:val="20"/>
          <w:szCs w:val="20"/>
          <w:lang w:val="sl-SI"/>
        </w:rPr>
        <w:t>sedež</w:t>
      </w:r>
      <w:r w:rsidRPr="004B1245">
        <w:rPr>
          <w:rFonts w:cs="Arial"/>
          <w:sz w:val="20"/>
          <w:szCs w:val="20"/>
          <w:lang w:val="sl-SI"/>
        </w:rPr>
        <w:t xml:space="preserve"> upravljavca AIS</w:t>
      </w:r>
      <w:r w:rsidR="006A66A0" w:rsidRPr="004B1245">
        <w:rPr>
          <w:rFonts w:cs="Arial"/>
          <w:sz w:val="20"/>
          <w:szCs w:val="20"/>
          <w:lang w:val="sl-SI"/>
        </w:rPr>
        <w:t>;</w:t>
      </w:r>
    </w:p>
    <w:p w14:paraId="06F00F94" w14:textId="77777777" w:rsidR="00E45E6A" w:rsidRPr="004B1245" w:rsidRDefault="00E45E6A" w:rsidP="00840432">
      <w:pPr>
        <w:pStyle w:val="Odstavek"/>
        <w:numPr>
          <w:ilvl w:val="0"/>
          <w:numId w:val="18"/>
        </w:numPr>
        <w:spacing w:before="0"/>
        <w:ind w:left="0" w:firstLine="0"/>
        <w:rPr>
          <w:rFonts w:cs="Arial"/>
          <w:sz w:val="20"/>
          <w:szCs w:val="20"/>
          <w:lang w:val="sl-SI"/>
        </w:rPr>
      </w:pPr>
      <w:r w:rsidRPr="004B1245">
        <w:rPr>
          <w:rFonts w:cs="Arial"/>
          <w:sz w:val="20"/>
          <w:szCs w:val="20"/>
          <w:lang w:val="sl-SI"/>
        </w:rPr>
        <w:t>datum vpisa v register AIS</w:t>
      </w:r>
      <w:r w:rsidR="006A66A0" w:rsidRPr="004B1245">
        <w:rPr>
          <w:rFonts w:cs="Arial"/>
          <w:sz w:val="20"/>
          <w:szCs w:val="20"/>
          <w:lang w:val="sl-SI"/>
        </w:rPr>
        <w:t>;</w:t>
      </w:r>
    </w:p>
    <w:p w14:paraId="42926626" w14:textId="77777777" w:rsidR="00E45E6A" w:rsidRPr="004B1245" w:rsidRDefault="00E45E6A" w:rsidP="00840432">
      <w:pPr>
        <w:pStyle w:val="Odstavek"/>
        <w:numPr>
          <w:ilvl w:val="0"/>
          <w:numId w:val="18"/>
        </w:numPr>
        <w:spacing w:before="0"/>
        <w:ind w:left="0" w:firstLine="0"/>
        <w:rPr>
          <w:rFonts w:cs="Arial"/>
          <w:sz w:val="20"/>
          <w:szCs w:val="20"/>
          <w:lang w:val="sl-SI"/>
        </w:rPr>
      </w:pPr>
      <w:r w:rsidRPr="004B1245">
        <w:rPr>
          <w:rFonts w:cs="Arial"/>
          <w:sz w:val="20"/>
          <w:szCs w:val="20"/>
          <w:lang w:val="sl-SI"/>
        </w:rPr>
        <w:t>informacij</w:t>
      </w:r>
      <w:r w:rsidR="00177A81" w:rsidRPr="004B1245">
        <w:rPr>
          <w:rFonts w:cs="Arial"/>
          <w:sz w:val="20"/>
          <w:szCs w:val="20"/>
          <w:lang w:val="sl-SI"/>
        </w:rPr>
        <w:t>o</w:t>
      </w:r>
      <w:r w:rsidRPr="004B1245">
        <w:rPr>
          <w:rFonts w:cs="Arial"/>
          <w:sz w:val="20"/>
          <w:szCs w:val="20"/>
          <w:lang w:val="sl-SI"/>
        </w:rPr>
        <w:t xml:space="preserve"> o</w:t>
      </w:r>
      <w:r w:rsidR="00177A81" w:rsidRPr="004B1245">
        <w:rPr>
          <w:rFonts w:cs="Arial"/>
          <w:sz w:val="20"/>
          <w:szCs w:val="20"/>
          <w:lang w:val="sl-SI"/>
        </w:rPr>
        <w:t xml:space="preserve"> začetku postopka</w:t>
      </w:r>
      <w:r w:rsidRPr="004B1245">
        <w:rPr>
          <w:rFonts w:cs="Arial"/>
          <w:sz w:val="20"/>
          <w:szCs w:val="20"/>
          <w:lang w:val="sl-SI"/>
        </w:rPr>
        <w:t xml:space="preserve"> likvidacij</w:t>
      </w:r>
      <w:r w:rsidR="00177A81" w:rsidRPr="004B1245">
        <w:rPr>
          <w:rFonts w:cs="Arial"/>
          <w:sz w:val="20"/>
          <w:szCs w:val="20"/>
          <w:lang w:val="sl-SI"/>
        </w:rPr>
        <w:t>e</w:t>
      </w:r>
      <w:r w:rsidRPr="004B1245">
        <w:rPr>
          <w:rFonts w:cs="Arial"/>
          <w:sz w:val="20"/>
          <w:szCs w:val="20"/>
          <w:lang w:val="sl-SI"/>
        </w:rPr>
        <w:t xml:space="preserve"> AIS</w:t>
      </w:r>
      <w:r w:rsidR="00F96DE4" w:rsidRPr="004B1245">
        <w:rPr>
          <w:rFonts w:cs="Arial"/>
          <w:sz w:val="20"/>
          <w:szCs w:val="20"/>
          <w:lang w:val="sl-SI"/>
        </w:rPr>
        <w:t>;</w:t>
      </w:r>
    </w:p>
    <w:p w14:paraId="0565A14A" w14:textId="77777777" w:rsidR="007F7924" w:rsidRPr="004B1245" w:rsidRDefault="00E45E6A" w:rsidP="007F7924">
      <w:pPr>
        <w:pStyle w:val="Odstavek"/>
        <w:numPr>
          <w:ilvl w:val="0"/>
          <w:numId w:val="18"/>
        </w:numPr>
        <w:spacing w:before="0"/>
        <w:ind w:left="0" w:firstLine="0"/>
        <w:rPr>
          <w:rFonts w:cs="Arial"/>
          <w:sz w:val="20"/>
          <w:szCs w:val="20"/>
          <w:lang w:val="sl-SI"/>
        </w:rPr>
      </w:pPr>
      <w:r w:rsidRPr="004B1245">
        <w:rPr>
          <w:rFonts w:cs="Arial"/>
          <w:sz w:val="20"/>
          <w:szCs w:val="20"/>
          <w:lang w:val="sl-SI"/>
        </w:rPr>
        <w:t>datum izbrisa iz registra AIS.</w:t>
      </w:r>
    </w:p>
    <w:p w14:paraId="26E9536D" w14:textId="77777777" w:rsidR="006A66A0" w:rsidRPr="004B1245" w:rsidRDefault="006A66A0" w:rsidP="006A66A0">
      <w:pPr>
        <w:pStyle w:val="Odstavek"/>
        <w:spacing w:before="0"/>
        <w:ind w:firstLine="0"/>
        <w:rPr>
          <w:rFonts w:cs="Arial"/>
          <w:sz w:val="20"/>
          <w:szCs w:val="20"/>
          <w:lang w:val="sl-SI"/>
        </w:rPr>
      </w:pPr>
    </w:p>
    <w:p w14:paraId="60323145" w14:textId="77777777" w:rsidR="007F7924" w:rsidRPr="004B1245" w:rsidRDefault="006A66A0" w:rsidP="007F7924">
      <w:pPr>
        <w:pStyle w:val="Odstavek"/>
        <w:spacing w:before="0"/>
        <w:ind w:firstLine="0"/>
        <w:rPr>
          <w:rFonts w:cs="Arial"/>
          <w:sz w:val="20"/>
          <w:szCs w:val="20"/>
          <w:lang w:val="sl-SI"/>
        </w:rPr>
      </w:pPr>
      <w:r w:rsidRPr="004B1245">
        <w:rPr>
          <w:rFonts w:cs="Arial"/>
          <w:sz w:val="20"/>
          <w:szCs w:val="20"/>
          <w:lang w:val="sl-SI"/>
        </w:rPr>
        <w:t xml:space="preserve">(2) Zahteva upravljavca AIS za vpis v register iz prvega odstavka 40. člena ZUAIS </w:t>
      </w:r>
      <w:r w:rsidR="008122E6" w:rsidRPr="004B1245">
        <w:rPr>
          <w:rFonts w:cs="Arial"/>
          <w:sz w:val="20"/>
          <w:szCs w:val="20"/>
          <w:lang w:val="sl-SI"/>
        </w:rPr>
        <w:t xml:space="preserve">ali </w:t>
      </w:r>
      <w:r w:rsidRPr="004B1245">
        <w:rPr>
          <w:rFonts w:cs="Arial"/>
          <w:sz w:val="20"/>
          <w:szCs w:val="20"/>
          <w:lang w:val="sl-SI"/>
        </w:rPr>
        <w:t xml:space="preserve">obvestilo iz tretjega odstavka </w:t>
      </w:r>
      <w:r w:rsidR="000B60C4" w:rsidRPr="004B1245">
        <w:rPr>
          <w:rFonts w:cs="Arial"/>
          <w:sz w:val="20"/>
          <w:szCs w:val="20"/>
          <w:lang w:val="sl-SI"/>
        </w:rPr>
        <w:t xml:space="preserve">40. člena ZUAIS </w:t>
      </w:r>
      <w:r w:rsidRPr="004B1245">
        <w:rPr>
          <w:rFonts w:cs="Arial"/>
          <w:sz w:val="20"/>
          <w:szCs w:val="20"/>
          <w:lang w:val="sl-SI"/>
        </w:rPr>
        <w:t>v zvezi s podatki iz 5. točke drugega odstavka 40. člena ZUAIS</w:t>
      </w:r>
      <w:r w:rsidR="003D4313" w:rsidRPr="004B1245">
        <w:rPr>
          <w:rFonts w:cs="Arial"/>
          <w:sz w:val="20"/>
          <w:szCs w:val="20"/>
          <w:lang w:val="sl-SI"/>
        </w:rPr>
        <w:t>,</w:t>
      </w:r>
      <w:r w:rsidRPr="004B1245">
        <w:rPr>
          <w:rFonts w:cs="Arial"/>
          <w:sz w:val="20"/>
          <w:szCs w:val="20"/>
          <w:lang w:val="sl-SI"/>
        </w:rPr>
        <w:t xml:space="preserve"> se šteje tudi za zahtevo za vpis v register AIS po tem členu, pri čemer mora zahteva </w:t>
      </w:r>
      <w:r w:rsidR="003D4313" w:rsidRPr="004B1245">
        <w:rPr>
          <w:rFonts w:cs="Arial"/>
          <w:sz w:val="20"/>
          <w:szCs w:val="20"/>
          <w:lang w:val="sl-SI"/>
        </w:rPr>
        <w:t>ali</w:t>
      </w:r>
      <w:r w:rsidRPr="004B1245">
        <w:rPr>
          <w:rFonts w:cs="Arial"/>
          <w:sz w:val="20"/>
          <w:szCs w:val="20"/>
          <w:lang w:val="sl-SI"/>
        </w:rPr>
        <w:t xml:space="preserve"> obvestilo vsebovati tudi podatke iz 1. do 5. točke prejšnjega odstavka.</w:t>
      </w:r>
    </w:p>
    <w:p w14:paraId="00991882" w14:textId="77777777" w:rsidR="00E45E6A" w:rsidRPr="004B1245" w:rsidRDefault="00E45E6A" w:rsidP="00E45E6A">
      <w:pPr>
        <w:pStyle w:val="Odstavek"/>
        <w:spacing w:before="0"/>
        <w:ind w:firstLine="0"/>
        <w:rPr>
          <w:rFonts w:cs="Arial"/>
          <w:sz w:val="20"/>
          <w:szCs w:val="20"/>
          <w:lang w:val="sl-SI"/>
        </w:rPr>
      </w:pPr>
    </w:p>
    <w:p w14:paraId="0C4DF10C" w14:textId="10176AD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Agencija pred vpisom subjekta v register AIS preveri, če:</w:t>
      </w:r>
    </w:p>
    <w:p w14:paraId="25250738" w14:textId="77777777" w:rsidR="00E45E6A" w:rsidRPr="004B1245" w:rsidRDefault="00E45E6A" w:rsidP="00E45E6A">
      <w:pPr>
        <w:pStyle w:val="Odstavek"/>
        <w:spacing w:before="0"/>
        <w:ind w:firstLine="0"/>
        <w:rPr>
          <w:rFonts w:cs="Arial"/>
          <w:sz w:val="20"/>
          <w:szCs w:val="20"/>
          <w:lang w:val="sl-SI"/>
        </w:rPr>
      </w:pPr>
    </w:p>
    <w:p w14:paraId="1892B49E" w14:textId="2A92956B" w:rsidR="00E45E6A" w:rsidRPr="004B1245" w:rsidRDefault="00E45E6A" w:rsidP="00840432">
      <w:pPr>
        <w:pStyle w:val="Odstavek"/>
        <w:numPr>
          <w:ilvl w:val="0"/>
          <w:numId w:val="32"/>
        </w:numPr>
        <w:spacing w:before="0"/>
        <w:rPr>
          <w:rFonts w:cs="Arial"/>
          <w:sz w:val="20"/>
          <w:szCs w:val="20"/>
          <w:lang w:val="sl-SI"/>
        </w:rPr>
      </w:pPr>
      <w:r w:rsidRPr="004B1245">
        <w:rPr>
          <w:rFonts w:cs="Arial"/>
          <w:sz w:val="20"/>
          <w:szCs w:val="20"/>
          <w:lang w:val="sl-SI"/>
        </w:rPr>
        <w:t xml:space="preserve">subjekt izpolnjuje pogoje za AIS, </w:t>
      </w:r>
      <w:r w:rsidR="003658F6" w:rsidRPr="004B1245">
        <w:rPr>
          <w:rFonts w:cs="Arial"/>
          <w:sz w:val="20"/>
          <w:szCs w:val="20"/>
          <w:lang w:val="sl-SI"/>
        </w:rPr>
        <w:t>kot jih opredeljuje splošni akt Agencije</w:t>
      </w:r>
      <w:r w:rsidR="00A14268" w:rsidRPr="004B1245">
        <w:rPr>
          <w:rFonts w:cs="Arial"/>
          <w:sz w:val="20"/>
          <w:szCs w:val="20"/>
          <w:lang w:val="sl-SI"/>
        </w:rPr>
        <w:t>,</w:t>
      </w:r>
      <w:r w:rsidR="003658F6" w:rsidRPr="004B1245">
        <w:rPr>
          <w:rFonts w:cs="Arial"/>
          <w:sz w:val="20"/>
          <w:szCs w:val="20"/>
          <w:lang w:val="sl-SI"/>
        </w:rPr>
        <w:t xml:space="preserve"> izdan na podlagi četrtega odstavka 5. člena ZISDU-3;</w:t>
      </w:r>
    </w:p>
    <w:p w14:paraId="4F27D53F" w14:textId="547AF506" w:rsidR="00E45E6A" w:rsidRPr="004B1245" w:rsidRDefault="00E45E6A" w:rsidP="00840432">
      <w:pPr>
        <w:pStyle w:val="Odstavek"/>
        <w:numPr>
          <w:ilvl w:val="0"/>
          <w:numId w:val="32"/>
        </w:numPr>
        <w:spacing w:before="0"/>
        <w:rPr>
          <w:rFonts w:cs="Arial"/>
          <w:sz w:val="20"/>
          <w:szCs w:val="20"/>
          <w:lang w:val="sl-SI"/>
        </w:rPr>
      </w:pPr>
      <w:r w:rsidRPr="004B1245">
        <w:rPr>
          <w:rFonts w:cs="Arial"/>
          <w:sz w:val="20"/>
          <w:szCs w:val="20"/>
          <w:lang w:val="sl-SI"/>
        </w:rPr>
        <w:t>upravljavec subjekta izpolnjuje pogoje za vpis v register upravljavcev AIS</w:t>
      </w:r>
      <w:r w:rsidR="00344E82" w:rsidRPr="004B1245">
        <w:rPr>
          <w:rFonts w:cs="Arial"/>
          <w:sz w:val="20"/>
          <w:szCs w:val="20"/>
          <w:lang w:val="sl-SI"/>
        </w:rPr>
        <w:t>;</w:t>
      </w:r>
    </w:p>
    <w:p w14:paraId="462CAACA" w14:textId="0C16C824" w:rsidR="00E45E6A" w:rsidRPr="004B1245" w:rsidRDefault="00E45E6A" w:rsidP="00840432">
      <w:pPr>
        <w:pStyle w:val="Odstavek"/>
        <w:numPr>
          <w:ilvl w:val="0"/>
          <w:numId w:val="32"/>
        </w:numPr>
        <w:spacing w:before="0"/>
        <w:rPr>
          <w:rFonts w:cs="Arial"/>
          <w:sz w:val="20"/>
          <w:szCs w:val="20"/>
          <w:lang w:val="sl-SI"/>
        </w:rPr>
      </w:pPr>
      <w:r w:rsidRPr="004B1245">
        <w:rPr>
          <w:rFonts w:cs="Arial"/>
          <w:sz w:val="20"/>
          <w:szCs w:val="20"/>
          <w:lang w:val="sl-SI"/>
        </w:rPr>
        <w:t xml:space="preserve">akt o ustanovitvi subjekta vsebuje obvezne vsebine iz </w:t>
      </w:r>
      <w:r w:rsidRPr="004B1245">
        <w:rPr>
          <w:rFonts w:cs="Arial"/>
          <w:sz w:val="20"/>
          <w:szCs w:val="20"/>
          <w:lang w:val="sl-SI"/>
        </w:rPr>
        <w:fldChar w:fldCharType="begin"/>
      </w:r>
      <w:r w:rsidRPr="004B1245">
        <w:rPr>
          <w:rFonts w:cs="Arial"/>
          <w:sz w:val="20"/>
          <w:szCs w:val="20"/>
          <w:lang w:val="sl-SI"/>
        </w:rPr>
        <w:instrText xml:space="preserve"> REF _Ref62048027 \r \h  \* MERGEFORMAT </w:instrText>
      </w:r>
      <w:r w:rsidRPr="004B1245">
        <w:rPr>
          <w:rFonts w:cs="Arial"/>
          <w:sz w:val="20"/>
          <w:szCs w:val="20"/>
          <w:lang w:val="sl-SI"/>
        </w:rPr>
      </w:r>
      <w:r w:rsidRPr="004B1245">
        <w:rPr>
          <w:rFonts w:cs="Arial"/>
          <w:sz w:val="20"/>
          <w:szCs w:val="20"/>
          <w:lang w:val="sl-SI"/>
        </w:rPr>
        <w:fldChar w:fldCharType="separate"/>
      </w:r>
      <w:r w:rsidR="00962502" w:rsidRPr="004B1245">
        <w:rPr>
          <w:rFonts w:cs="Arial"/>
          <w:sz w:val="20"/>
          <w:szCs w:val="20"/>
          <w:lang w:val="sl-SI"/>
        </w:rPr>
        <w:t>8</w:t>
      </w:r>
      <w:r w:rsidRPr="004B1245">
        <w:rPr>
          <w:rFonts w:cs="Arial"/>
          <w:sz w:val="20"/>
          <w:szCs w:val="20"/>
          <w:lang w:val="sl-SI"/>
        </w:rPr>
        <w:fldChar w:fldCharType="end"/>
      </w:r>
      <w:r w:rsidRPr="004B1245">
        <w:rPr>
          <w:rFonts w:cs="Arial"/>
          <w:sz w:val="20"/>
          <w:szCs w:val="20"/>
          <w:lang w:val="sl-SI"/>
        </w:rPr>
        <w:t>. člena tega zakona</w:t>
      </w:r>
      <w:r w:rsidR="00344E82" w:rsidRPr="004B1245">
        <w:rPr>
          <w:rFonts w:cs="Arial"/>
          <w:sz w:val="20"/>
          <w:szCs w:val="20"/>
          <w:lang w:val="sl-SI"/>
        </w:rPr>
        <w:t>;</w:t>
      </w:r>
    </w:p>
    <w:p w14:paraId="3AA0E1E6" w14:textId="77777777" w:rsidR="00E45E6A" w:rsidRPr="004B1245" w:rsidRDefault="00E45E6A" w:rsidP="00840432">
      <w:pPr>
        <w:pStyle w:val="Odstavek"/>
        <w:numPr>
          <w:ilvl w:val="0"/>
          <w:numId w:val="32"/>
        </w:numPr>
        <w:spacing w:before="0"/>
        <w:rPr>
          <w:rFonts w:cs="Arial"/>
          <w:sz w:val="20"/>
          <w:szCs w:val="20"/>
          <w:lang w:val="sl-SI"/>
        </w:rPr>
      </w:pPr>
      <w:r w:rsidRPr="004B1245">
        <w:rPr>
          <w:rFonts w:cs="Arial"/>
          <w:sz w:val="20"/>
          <w:szCs w:val="20"/>
          <w:lang w:val="sl-SI"/>
        </w:rPr>
        <w:t xml:space="preserve">je opredeljena ciljna skupina vlagateljev ustrezna glede na predvideni </w:t>
      </w:r>
      <w:r w:rsidR="00E53F4E" w:rsidRPr="004B1245">
        <w:rPr>
          <w:rFonts w:cs="Arial"/>
          <w:sz w:val="20"/>
          <w:szCs w:val="20"/>
          <w:lang w:val="sl-SI"/>
        </w:rPr>
        <w:t xml:space="preserve">tip </w:t>
      </w:r>
      <w:r w:rsidRPr="004B1245">
        <w:rPr>
          <w:rFonts w:cs="Arial"/>
          <w:sz w:val="20"/>
          <w:szCs w:val="20"/>
          <w:lang w:val="sl-SI"/>
        </w:rPr>
        <w:t xml:space="preserve">AIS. </w:t>
      </w:r>
    </w:p>
    <w:p w14:paraId="4906F837" w14:textId="77777777" w:rsidR="008E5138" w:rsidRPr="004B1245" w:rsidRDefault="008E5138" w:rsidP="00B06A23">
      <w:pPr>
        <w:pStyle w:val="Odstavek"/>
        <w:spacing w:before="0"/>
        <w:ind w:firstLine="0"/>
        <w:rPr>
          <w:rFonts w:cs="Arial"/>
          <w:sz w:val="20"/>
          <w:szCs w:val="20"/>
          <w:lang w:val="sl-SI"/>
        </w:rPr>
      </w:pPr>
    </w:p>
    <w:p w14:paraId="2B6D30A5" w14:textId="77777777" w:rsidR="006A66A0" w:rsidRPr="004B1245" w:rsidRDefault="006A66A0" w:rsidP="00E45E6A">
      <w:pPr>
        <w:pStyle w:val="Odstavek"/>
        <w:spacing w:before="0"/>
        <w:ind w:firstLine="0"/>
        <w:rPr>
          <w:rFonts w:cs="Arial"/>
          <w:sz w:val="20"/>
          <w:szCs w:val="20"/>
          <w:lang w:val="sl-SI"/>
        </w:rPr>
      </w:pPr>
      <w:r w:rsidRPr="004B1245">
        <w:rPr>
          <w:rFonts w:cs="Arial"/>
          <w:sz w:val="20"/>
          <w:szCs w:val="20"/>
          <w:lang w:val="sl-SI"/>
        </w:rPr>
        <w:t xml:space="preserve">(4) </w:t>
      </w:r>
      <w:r w:rsidR="00850CBB" w:rsidRPr="004B1245">
        <w:rPr>
          <w:rFonts w:cs="Arial"/>
          <w:sz w:val="20"/>
          <w:szCs w:val="20"/>
          <w:lang w:val="sl-SI"/>
        </w:rPr>
        <w:t>Z</w:t>
      </w:r>
      <w:r w:rsidRPr="004B1245">
        <w:rPr>
          <w:rFonts w:cs="Arial"/>
          <w:sz w:val="20"/>
          <w:szCs w:val="20"/>
          <w:lang w:val="sl-SI"/>
        </w:rPr>
        <w:t>a točnost in popolnost informacij, vsebovanih v aktu o ustanovitvi AIS</w:t>
      </w:r>
      <w:r w:rsidR="00850CBB" w:rsidRPr="004B1245">
        <w:rPr>
          <w:rFonts w:cs="Arial"/>
          <w:sz w:val="20"/>
          <w:szCs w:val="20"/>
          <w:lang w:val="sl-SI"/>
        </w:rPr>
        <w:t>, je odgovoren upravljavec AIS</w:t>
      </w:r>
      <w:r w:rsidRPr="004B1245">
        <w:rPr>
          <w:rFonts w:cs="Arial"/>
          <w:sz w:val="20"/>
          <w:szCs w:val="20"/>
          <w:lang w:val="sl-SI"/>
        </w:rPr>
        <w:t>.</w:t>
      </w:r>
    </w:p>
    <w:p w14:paraId="16EFFB8B" w14:textId="77777777" w:rsidR="006A66A0" w:rsidRPr="004B1245" w:rsidRDefault="00E45E6A" w:rsidP="006A66A0">
      <w:pPr>
        <w:pStyle w:val="Odstavek"/>
        <w:ind w:firstLine="0"/>
        <w:rPr>
          <w:rFonts w:cs="Arial"/>
          <w:sz w:val="20"/>
          <w:szCs w:val="20"/>
          <w:lang w:val="sl-SI"/>
        </w:rPr>
      </w:pPr>
      <w:r w:rsidRPr="004B1245">
        <w:rPr>
          <w:rFonts w:cs="Arial"/>
          <w:sz w:val="20"/>
          <w:szCs w:val="20"/>
          <w:lang w:val="sl-SI"/>
        </w:rPr>
        <w:t xml:space="preserve">(5) </w:t>
      </w:r>
      <w:r w:rsidR="006A66A0" w:rsidRPr="004B1245">
        <w:rPr>
          <w:rFonts w:cs="Arial"/>
          <w:sz w:val="20"/>
          <w:szCs w:val="20"/>
          <w:lang w:val="sl-SI"/>
        </w:rPr>
        <w:t>Upravljavec A</w:t>
      </w:r>
      <w:r w:rsidR="000B60C4" w:rsidRPr="004B1245">
        <w:rPr>
          <w:rFonts w:cs="Arial"/>
          <w:sz w:val="20"/>
          <w:szCs w:val="20"/>
          <w:lang w:val="sl-SI"/>
        </w:rPr>
        <w:t>I</w:t>
      </w:r>
      <w:r w:rsidR="006A66A0" w:rsidRPr="004B1245">
        <w:rPr>
          <w:rFonts w:cs="Arial"/>
          <w:sz w:val="20"/>
          <w:szCs w:val="20"/>
          <w:lang w:val="sl-SI"/>
        </w:rPr>
        <w:t>S Agencijo obvesti o spremembah podatkov, ki so vpisani v register</w:t>
      </w:r>
      <w:r w:rsidR="000B60C4" w:rsidRPr="004B1245">
        <w:rPr>
          <w:rFonts w:cs="Arial"/>
          <w:sz w:val="20"/>
          <w:szCs w:val="20"/>
          <w:lang w:val="sl-SI"/>
        </w:rPr>
        <w:t xml:space="preserve"> AIS</w:t>
      </w:r>
      <w:r w:rsidR="006A66A0" w:rsidRPr="004B1245">
        <w:rPr>
          <w:rFonts w:cs="Arial"/>
          <w:sz w:val="20"/>
          <w:szCs w:val="20"/>
          <w:lang w:val="sl-SI"/>
        </w:rPr>
        <w:t xml:space="preserve">, </w:t>
      </w:r>
      <w:r w:rsidR="00316672" w:rsidRPr="004B1245">
        <w:rPr>
          <w:rFonts w:cs="Arial"/>
          <w:sz w:val="20"/>
          <w:szCs w:val="20"/>
          <w:lang w:val="sl-SI"/>
        </w:rPr>
        <w:t xml:space="preserve">o spremembi akta o ustanovitvi AIS iz </w:t>
      </w:r>
      <w:r w:rsidR="00B1261B" w:rsidRPr="004B1245">
        <w:rPr>
          <w:rFonts w:cs="Arial"/>
          <w:sz w:val="20"/>
          <w:szCs w:val="20"/>
          <w:lang w:val="sl-SI"/>
        </w:rPr>
        <w:t>8</w:t>
      </w:r>
      <w:r w:rsidR="00316672" w:rsidRPr="004B1245">
        <w:rPr>
          <w:rFonts w:cs="Arial"/>
          <w:sz w:val="20"/>
          <w:szCs w:val="20"/>
          <w:lang w:val="sl-SI"/>
        </w:rPr>
        <w:t xml:space="preserve">. člena tega zakona, </w:t>
      </w:r>
      <w:r w:rsidR="006A66A0" w:rsidRPr="004B1245">
        <w:rPr>
          <w:rFonts w:cs="Arial"/>
          <w:sz w:val="20"/>
          <w:szCs w:val="20"/>
          <w:lang w:val="sl-SI"/>
        </w:rPr>
        <w:t xml:space="preserve">o začetku postopka likvidacije in o dejstvih iz osmega odstavka tega člena, najpozneje v </w:t>
      </w:r>
      <w:r w:rsidR="00316672" w:rsidRPr="004B1245">
        <w:rPr>
          <w:rFonts w:cs="Arial"/>
          <w:sz w:val="20"/>
          <w:szCs w:val="20"/>
          <w:lang w:val="sl-SI"/>
        </w:rPr>
        <w:t xml:space="preserve">15 </w:t>
      </w:r>
      <w:r w:rsidR="006A66A0" w:rsidRPr="004B1245">
        <w:rPr>
          <w:rFonts w:cs="Arial"/>
          <w:sz w:val="20"/>
          <w:szCs w:val="20"/>
          <w:lang w:val="sl-SI"/>
        </w:rPr>
        <w:t xml:space="preserve">delovnih dneh po nastanku spremembe </w:t>
      </w:r>
      <w:r w:rsidR="008122E6" w:rsidRPr="004B1245">
        <w:rPr>
          <w:rFonts w:cs="Arial"/>
          <w:sz w:val="20"/>
          <w:szCs w:val="20"/>
          <w:lang w:val="sl-SI"/>
        </w:rPr>
        <w:t xml:space="preserve">ali </w:t>
      </w:r>
      <w:r w:rsidR="006A66A0" w:rsidRPr="004B1245">
        <w:rPr>
          <w:rFonts w:cs="Arial"/>
          <w:sz w:val="20"/>
          <w:szCs w:val="20"/>
          <w:lang w:val="sl-SI"/>
        </w:rPr>
        <w:t xml:space="preserve">nastopa dejstva, ki je predmet obvestila. </w:t>
      </w:r>
    </w:p>
    <w:p w14:paraId="0F91AF8F" w14:textId="77777777" w:rsidR="00E45E6A" w:rsidRPr="004B1245" w:rsidRDefault="00E45E6A" w:rsidP="00E45E6A">
      <w:pPr>
        <w:pStyle w:val="Odstavek"/>
        <w:spacing w:before="0"/>
        <w:ind w:firstLine="0"/>
        <w:rPr>
          <w:rFonts w:cs="Arial"/>
          <w:sz w:val="20"/>
          <w:szCs w:val="20"/>
          <w:lang w:val="sl-SI"/>
        </w:rPr>
      </w:pPr>
    </w:p>
    <w:p w14:paraId="6308ACE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(6) Agencija o vpisu AIS v register AIS odloči z odločbo.</w:t>
      </w:r>
    </w:p>
    <w:p w14:paraId="5EDF1833"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(7) Agencija zagotovi javno dostopnost registra </w:t>
      </w:r>
      <w:r w:rsidR="000B60C4" w:rsidRPr="004B1245">
        <w:rPr>
          <w:rFonts w:cs="Arial"/>
          <w:sz w:val="20"/>
          <w:szCs w:val="20"/>
          <w:lang w:val="sl-SI"/>
        </w:rPr>
        <w:t>AIS</w:t>
      </w:r>
      <w:r w:rsidRPr="004B1245">
        <w:rPr>
          <w:rFonts w:cs="Arial"/>
          <w:sz w:val="20"/>
          <w:szCs w:val="20"/>
          <w:lang w:val="sl-SI"/>
        </w:rPr>
        <w:t>.</w:t>
      </w:r>
    </w:p>
    <w:p w14:paraId="2FB05264" w14:textId="77777777" w:rsidR="00E45E6A" w:rsidRPr="004B1245" w:rsidRDefault="00E45E6A" w:rsidP="00E45E6A">
      <w:pPr>
        <w:pStyle w:val="Odstavek"/>
        <w:spacing w:before="0"/>
        <w:ind w:firstLine="0"/>
        <w:rPr>
          <w:rFonts w:cs="Arial"/>
          <w:sz w:val="20"/>
          <w:szCs w:val="20"/>
          <w:lang w:val="sl-SI"/>
        </w:rPr>
      </w:pPr>
    </w:p>
    <w:p w14:paraId="1A55957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(8) Agencija izbriše AIS iz registra AIS po prejetju obvestila o zaključku njegove likvidacije </w:t>
      </w:r>
      <w:r w:rsidR="00B43F84" w:rsidRPr="004B1245">
        <w:rPr>
          <w:rFonts w:cs="Arial"/>
          <w:sz w:val="20"/>
          <w:szCs w:val="20"/>
          <w:lang w:val="sl-SI"/>
        </w:rPr>
        <w:t xml:space="preserve">oziroma, </w:t>
      </w:r>
      <w:r w:rsidRPr="004B1245">
        <w:rPr>
          <w:rFonts w:cs="Arial"/>
          <w:sz w:val="20"/>
          <w:szCs w:val="20"/>
          <w:lang w:val="sl-SI"/>
        </w:rPr>
        <w:t>če AIS</w:t>
      </w:r>
      <w:r w:rsidR="004F63BD" w:rsidRPr="004B1245">
        <w:rPr>
          <w:rFonts w:cs="Arial"/>
          <w:sz w:val="20"/>
          <w:szCs w:val="20"/>
          <w:lang w:val="sl-SI"/>
        </w:rPr>
        <w:t>,</w:t>
      </w:r>
      <w:r w:rsidRPr="004B1245">
        <w:rPr>
          <w:rFonts w:cs="Arial"/>
          <w:sz w:val="20"/>
          <w:szCs w:val="20"/>
          <w:lang w:val="sl-SI"/>
        </w:rPr>
        <w:t xml:space="preserve"> oblikovan kot gospodarska družba</w:t>
      </w:r>
      <w:r w:rsidR="000E0C6C" w:rsidRPr="004B1245">
        <w:rPr>
          <w:rFonts w:cs="Arial"/>
          <w:sz w:val="20"/>
          <w:szCs w:val="20"/>
          <w:lang w:val="sl-SI"/>
        </w:rPr>
        <w:t>,</w:t>
      </w:r>
      <w:r w:rsidRPr="004B1245">
        <w:rPr>
          <w:rFonts w:cs="Arial"/>
          <w:sz w:val="20"/>
          <w:szCs w:val="20"/>
          <w:lang w:val="sl-SI"/>
        </w:rPr>
        <w:t xml:space="preserve"> v postopku</w:t>
      </w:r>
      <w:r w:rsidR="00034CE6" w:rsidRPr="004B1245">
        <w:rPr>
          <w:rFonts w:cs="Arial"/>
          <w:sz w:val="20"/>
          <w:szCs w:val="20"/>
          <w:lang w:val="sl-SI"/>
        </w:rPr>
        <w:t>,</w:t>
      </w:r>
      <w:r w:rsidRPr="004B1245">
        <w:rPr>
          <w:rFonts w:cs="Arial"/>
          <w:sz w:val="20"/>
          <w:szCs w:val="20"/>
          <w:lang w:val="sl-SI"/>
        </w:rPr>
        <w:t xml:space="preserve"> predvidenem za spremembo akta o ustanovitvi AIS, spremeni </w:t>
      </w:r>
      <w:r w:rsidR="000E0C6C" w:rsidRPr="004B1245">
        <w:rPr>
          <w:rFonts w:cs="Arial"/>
          <w:sz w:val="20"/>
          <w:szCs w:val="20"/>
          <w:lang w:val="sl-SI"/>
        </w:rPr>
        <w:t xml:space="preserve">svojo </w:t>
      </w:r>
      <w:r w:rsidRPr="004B1245">
        <w:rPr>
          <w:rFonts w:cs="Arial"/>
          <w:sz w:val="20"/>
          <w:szCs w:val="20"/>
          <w:lang w:val="sl-SI"/>
        </w:rPr>
        <w:t>dejavnost tako, da ne ustreza več merilom iz tega zakona</w:t>
      </w:r>
      <w:r w:rsidR="000E0C6C" w:rsidRPr="004B1245">
        <w:rPr>
          <w:rFonts w:cs="Arial"/>
          <w:sz w:val="20"/>
          <w:szCs w:val="20"/>
          <w:lang w:val="sl-SI"/>
        </w:rPr>
        <w:t>, ZUAIS</w:t>
      </w:r>
      <w:r w:rsidRPr="004B1245">
        <w:rPr>
          <w:rFonts w:cs="Arial"/>
          <w:sz w:val="20"/>
          <w:szCs w:val="20"/>
          <w:lang w:val="sl-SI"/>
        </w:rPr>
        <w:t xml:space="preserve"> </w:t>
      </w:r>
      <w:r w:rsidR="00383026" w:rsidRPr="004B1245">
        <w:rPr>
          <w:rFonts w:cs="Arial"/>
          <w:sz w:val="20"/>
          <w:szCs w:val="20"/>
          <w:lang w:val="sl-SI"/>
        </w:rPr>
        <w:t xml:space="preserve">in </w:t>
      </w:r>
      <w:r w:rsidR="0084353B" w:rsidRPr="004B1245">
        <w:rPr>
          <w:rFonts w:cs="Arial"/>
          <w:sz w:val="20"/>
          <w:szCs w:val="20"/>
          <w:lang w:val="sl-SI"/>
        </w:rPr>
        <w:t>drugi</w:t>
      </w:r>
      <w:r w:rsidR="00E051A8" w:rsidRPr="004B1245">
        <w:rPr>
          <w:rFonts w:cs="Arial"/>
          <w:sz w:val="20"/>
          <w:szCs w:val="20"/>
          <w:lang w:val="sl-SI"/>
        </w:rPr>
        <w:t>h</w:t>
      </w:r>
      <w:r w:rsidRPr="004B1245">
        <w:rPr>
          <w:rFonts w:cs="Arial"/>
          <w:sz w:val="20"/>
          <w:szCs w:val="20"/>
          <w:lang w:val="sl-SI"/>
        </w:rPr>
        <w:t xml:space="preserve"> </w:t>
      </w:r>
      <w:r w:rsidR="0084353B" w:rsidRPr="004B1245">
        <w:rPr>
          <w:rFonts w:cs="Arial"/>
          <w:sz w:val="20"/>
          <w:szCs w:val="20"/>
          <w:lang w:val="sl-SI"/>
        </w:rPr>
        <w:t>predpiso</w:t>
      </w:r>
      <w:r w:rsidR="00E051A8" w:rsidRPr="004B1245">
        <w:rPr>
          <w:rFonts w:cs="Arial"/>
          <w:sz w:val="20"/>
          <w:szCs w:val="20"/>
          <w:lang w:val="sl-SI"/>
        </w:rPr>
        <w:t>v</w:t>
      </w:r>
      <w:r w:rsidRPr="004B1245">
        <w:rPr>
          <w:rFonts w:cs="Arial"/>
          <w:sz w:val="20"/>
          <w:szCs w:val="20"/>
          <w:lang w:val="sl-SI"/>
        </w:rPr>
        <w:t xml:space="preserve"> ki opredeljujejo ključne </w:t>
      </w:r>
      <w:r w:rsidR="004F63BD" w:rsidRPr="004B1245">
        <w:rPr>
          <w:rFonts w:cs="Arial"/>
          <w:sz w:val="20"/>
          <w:szCs w:val="20"/>
          <w:lang w:val="sl-SI"/>
        </w:rPr>
        <w:t xml:space="preserve">lastnosti </w:t>
      </w:r>
      <w:r w:rsidRPr="004B1245">
        <w:rPr>
          <w:rFonts w:cs="Arial"/>
          <w:sz w:val="20"/>
          <w:szCs w:val="20"/>
          <w:lang w:val="sl-SI"/>
        </w:rPr>
        <w:t xml:space="preserve">investicijskih skladov. </w:t>
      </w:r>
    </w:p>
    <w:p w14:paraId="605355C9" w14:textId="77777777" w:rsidR="00E45E6A" w:rsidRPr="004B1245" w:rsidRDefault="00E45E6A" w:rsidP="00E45E6A">
      <w:pPr>
        <w:pStyle w:val="Odstavek"/>
        <w:spacing w:before="0"/>
        <w:ind w:firstLine="0"/>
        <w:rPr>
          <w:rFonts w:cs="Arial"/>
          <w:sz w:val="20"/>
          <w:szCs w:val="20"/>
          <w:lang w:val="sl-SI"/>
        </w:rPr>
      </w:pPr>
    </w:p>
    <w:p w14:paraId="780EE74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(9) Agencija o izbrisu AIS iz registra AIS iz tega člena odloči z odločbo.</w:t>
      </w:r>
    </w:p>
    <w:p w14:paraId="6ECB2771" w14:textId="77777777" w:rsidR="00E45E6A" w:rsidRPr="004B1245" w:rsidRDefault="00E45E6A" w:rsidP="00E45E6A">
      <w:pPr>
        <w:pStyle w:val="Odstavek"/>
        <w:spacing w:before="0"/>
        <w:ind w:firstLine="0"/>
        <w:rPr>
          <w:rFonts w:cs="Arial"/>
          <w:sz w:val="20"/>
          <w:szCs w:val="20"/>
          <w:lang w:val="sl-SI"/>
        </w:rPr>
      </w:pPr>
    </w:p>
    <w:p w14:paraId="02B5111E"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6" w:name="_Toc62823886"/>
      <w:r w:rsidRPr="004B1245">
        <w:rPr>
          <w:rFonts w:ascii="Arial" w:hAnsi="Arial" w:cs="Arial"/>
          <w:sz w:val="20"/>
          <w:szCs w:val="20"/>
        </w:rPr>
        <w:t>člen</w:t>
      </w:r>
      <w:bookmarkEnd w:id="16"/>
    </w:p>
    <w:p w14:paraId="775E5122"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 xml:space="preserve">(dokumentacija AIS </w:t>
      </w:r>
      <w:r w:rsidR="004F63BD" w:rsidRPr="004B1245">
        <w:rPr>
          <w:rFonts w:cs="Arial"/>
          <w:sz w:val="20"/>
          <w:szCs w:val="20"/>
          <w:lang w:val="sl-SI"/>
        </w:rPr>
        <w:t xml:space="preserve">za </w:t>
      </w:r>
      <w:r w:rsidRPr="004B1245">
        <w:rPr>
          <w:rFonts w:cs="Arial"/>
          <w:sz w:val="20"/>
          <w:szCs w:val="20"/>
          <w:lang w:val="sl-SI"/>
        </w:rPr>
        <w:t>vlagatelje)</w:t>
      </w:r>
    </w:p>
    <w:p w14:paraId="785B901E" w14:textId="77777777" w:rsidR="00E45E6A" w:rsidRPr="004B1245" w:rsidRDefault="00E45E6A" w:rsidP="00E45E6A">
      <w:pPr>
        <w:pStyle w:val="len"/>
        <w:spacing w:before="0"/>
        <w:rPr>
          <w:rFonts w:cs="Arial"/>
          <w:b w:val="0"/>
          <w:sz w:val="20"/>
          <w:szCs w:val="20"/>
          <w:lang w:val="sl-SI"/>
        </w:rPr>
      </w:pPr>
    </w:p>
    <w:p w14:paraId="6BB4CF1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Dokumentacija AIS obsega akt o ustanovitvi AIS, ponudbeni dokument</w:t>
      </w:r>
      <w:r w:rsidR="00316672" w:rsidRPr="004B1245">
        <w:rPr>
          <w:rFonts w:cs="Arial"/>
          <w:sz w:val="20"/>
          <w:szCs w:val="20"/>
          <w:lang w:val="sl-SI"/>
        </w:rPr>
        <w:t xml:space="preserve"> </w:t>
      </w:r>
      <w:r w:rsidR="008122E6" w:rsidRPr="004B1245">
        <w:rPr>
          <w:rFonts w:cs="Arial"/>
          <w:sz w:val="20"/>
          <w:szCs w:val="20"/>
          <w:lang w:val="sl-SI"/>
        </w:rPr>
        <w:t xml:space="preserve">ali </w:t>
      </w:r>
      <w:r w:rsidR="00316672" w:rsidRPr="004B1245">
        <w:rPr>
          <w:rFonts w:cs="Arial"/>
          <w:sz w:val="20"/>
          <w:szCs w:val="20"/>
          <w:lang w:val="sl-SI"/>
        </w:rPr>
        <w:t>prospekt</w:t>
      </w:r>
      <w:r w:rsidRPr="004B1245">
        <w:rPr>
          <w:rFonts w:cs="Arial"/>
          <w:sz w:val="20"/>
          <w:szCs w:val="20"/>
          <w:lang w:val="sl-SI"/>
        </w:rPr>
        <w:t>, pogodbo o naložbi, morebitna stranska pisma in katero</w:t>
      </w:r>
      <w:r w:rsidR="004F63BD" w:rsidRPr="004B1245">
        <w:rPr>
          <w:rFonts w:cs="Arial"/>
          <w:sz w:val="20"/>
          <w:szCs w:val="20"/>
          <w:lang w:val="sl-SI"/>
        </w:rPr>
        <w:t xml:space="preserve"> </w:t>
      </w:r>
      <w:r w:rsidRPr="004B1245">
        <w:rPr>
          <w:rFonts w:cs="Arial"/>
          <w:sz w:val="20"/>
          <w:szCs w:val="20"/>
          <w:lang w:val="sl-SI"/>
        </w:rPr>
        <w:t xml:space="preserve">koli drugo dokumentacijo, namenjeno vlagateljem AIS. </w:t>
      </w:r>
    </w:p>
    <w:p w14:paraId="1279EA32" w14:textId="77777777" w:rsidR="00E45E6A" w:rsidRPr="004B1245" w:rsidRDefault="00E45E6A" w:rsidP="00E45E6A">
      <w:pPr>
        <w:pStyle w:val="Odstavek"/>
        <w:spacing w:before="0"/>
        <w:ind w:firstLine="0"/>
        <w:rPr>
          <w:rFonts w:cs="Arial"/>
          <w:sz w:val="20"/>
          <w:szCs w:val="20"/>
          <w:lang w:val="sl-SI"/>
        </w:rPr>
      </w:pPr>
    </w:p>
    <w:p w14:paraId="6A1A3A3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Dokumentacija AIS ne sme biti zavajajoča in mora ustrezno razkrivati tveganja, </w:t>
      </w:r>
      <w:r w:rsidR="004F63BD" w:rsidRPr="004B1245">
        <w:rPr>
          <w:rFonts w:cs="Arial"/>
          <w:sz w:val="20"/>
          <w:szCs w:val="20"/>
          <w:lang w:val="sl-SI"/>
        </w:rPr>
        <w:t xml:space="preserve">ki jim </w:t>
      </w:r>
      <w:r w:rsidRPr="004B1245">
        <w:rPr>
          <w:rFonts w:cs="Arial"/>
          <w:sz w:val="20"/>
          <w:szCs w:val="20"/>
          <w:lang w:val="sl-SI"/>
        </w:rPr>
        <w:t>je potencialni vlagatelj izpostavljen v primeru vpisa enot AIS</w:t>
      </w:r>
      <w:r w:rsidR="00322E93" w:rsidRPr="004B1245">
        <w:rPr>
          <w:rFonts w:cs="Arial"/>
          <w:sz w:val="20"/>
          <w:szCs w:val="20"/>
          <w:lang w:val="sl-SI"/>
        </w:rPr>
        <w:t>,</w:t>
      </w:r>
      <w:r w:rsidR="00222DAE" w:rsidRPr="004B1245">
        <w:rPr>
          <w:rFonts w:cs="Arial"/>
          <w:sz w:val="20"/>
          <w:szCs w:val="20"/>
          <w:lang w:val="sl-SI"/>
        </w:rPr>
        <w:t xml:space="preserve"> vključno z opozorilom, da </w:t>
      </w:r>
      <w:r w:rsidR="008E5138" w:rsidRPr="004B1245">
        <w:rPr>
          <w:rFonts w:cs="Arial"/>
          <w:sz w:val="20"/>
          <w:szCs w:val="20"/>
          <w:lang w:val="sl-SI"/>
        </w:rPr>
        <w:t xml:space="preserve">imetnik enot AIS </w:t>
      </w:r>
      <w:r w:rsidR="00222DAE" w:rsidRPr="004B1245">
        <w:rPr>
          <w:rFonts w:cs="Arial"/>
          <w:sz w:val="20"/>
          <w:szCs w:val="20"/>
          <w:lang w:val="sl-SI"/>
        </w:rPr>
        <w:t xml:space="preserve">za obveznosti </w:t>
      </w:r>
      <w:r w:rsidR="008E5138" w:rsidRPr="004B1245">
        <w:rPr>
          <w:rFonts w:cs="Arial"/>
          <w:sz w:val="20"/>
          <w:szCs w:val="20"/>
          <w:lang w:val="sl-SI"/>
        </w:rPr>
        <w:t xml:space="preserve">AIS </w:t>
      </w:r>
      <w:r w:rsidR="00222DAE" w:rsidRPr="004B1245">
        <w:rPr>
          <w:rFonts w:cs="Arial"/>
          <w:sz w:val="20"/>
          <w:szCs w:val="20"/>
          <w:lang w:val="sl-SI"/>
        </w:rPr>
        <w:t xml:space="preserve">odgovarja do višine svojega </w:t>
      </w:r>
      <w:r w:rsidR="008E5138" w:rsidRPr="004B1245">
        <w:rPr>
          <w:rFonts w:cs="Arial"/>
          <w:sz w:val="20"/>
          <w:szCs w:val="20"/>
          <w:lang w:val="sl-SI"/>
        </w:rPr>
        <w:t xml:space="preserve">deleža v AIS in še nevplačanih zavez, ki se jih je zavezal vplačati s pogodbo o naložbi </w:t>
      </w:r>
      <w:r w:rsidR="00201ED0" w:rsidRPr="004B1245">
        <w:rPr>
          <w:rFonts w:cs="Arial"/>
          <w:sz w:val="20"/>
          <w:szCs w:val="20"/>
          <w:lang w:val="sl-SI"/>
        </w:rPr>
        <w:t xml:space="preserve">oziroma </w:t>
      </w:r>
      <w:r w:rsidR="008E5138" w:rsidRPr="004B1245">
        <w:rPr>
          <w:rFonts w:cs="Arial"/>
          <w:sz w:val="20"/>
          <w:szCs w:val="20"/>
          <w:lang w:val="sl-SI"/>
        </w:rPr>
        <w:t>na drug ustrezen način</w:t>
      </w:r>
      <w:r w:rsidR="00222DAE" w:rsidRPr="004B1245">
        <w:rPr>
          <w:rFonts w:cs="Arial"/>
          <w:sz w:val="20"/>
          <w:szCs w:val="20"/>
          <w:lang w:val="sl-SI"/>
        </w:rPr>
        <w:t>.</w:t>
      </w:r>
      <w:r w:rsidRPr="004B1245">
        <w:rPr>
          <w:rFonts w:cs="Arial"/>
          <w:sz w:val="20"/>
          <w:szCs w:val="20"/>
          <w:lang w:val="sl-SI"/>
        </w:rPr>
        <w:t xml:space="preserve"> </w:t>
      </w:r>
    </w:p>
    <w:p w14:paraId="0B38E0DF" w14:textId="77777777" w:rsidR="00E45E6A" w:rsidRPr="004B1245" w:rsidRDefault="00E45E6A" w:rsidP="00E45E6A">
      <w:pPr>
        <w:pStyle w:val="Odstavek"/>
        <w:spacing w:before="0"/>
        <w:ind w:firstLine="0"/>
        <w:rPr>
          <w:rFonts w:cs="Arial"/>
          <w:sz w:val="20"/>
          <w:szCs w:val="20"/>
          <w:lang w:val="sl-SI"/>
        </w:rPr>
      </w:pPr>
    </w:p>
    <w:p w14:paraId="20179305"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7" w:name="_Ref62048027"/>
      <w:bookmarkStart w:id="18" w:name="_Ref62114413"/>
      <w:bookmarkStart w:id="19" w:name="_Toc62823887"/>
      <w:r w:rsidRPr="004B1245">
        <w:rPr>
          <w:rFonts w:ascii="Arial" w:hAnsi="Arial" w:cs="Arial"/>
          <w:sz w:val="20"/>
          <w:szCs w:val="20"/>
        </w:rPr>
        <w:t xml:space="preserve"> </w:t>
      </w:r>
      <w:bookmarkStart w:id="20" w:name="_Ref69996582"/>
      <w:r w:rsidRPr="004B1245">
        <w:rPr>
          <w:rFonts w:ascii="Arial" w:hAnsi="Arial" w:cs="Arial"/>
          <w:sz w:val="20"/>
          <w:szCs w:val="20"/>
        </w:rPr>
        <w:t>člen</w:t>
      </w:r>
      <w:bookmarkEnd w:id="17"/>
      <w:bookmarkEnd w:id="18"/>
      <w:bookmarkEnd w:id="19"/>
      <w:bookmarkEnd w:id="20"/>
    </w:p>
    <w:p w14:paraId="436FEFA6"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(akt o ustanovitvi AIS)</w:t>
      </w:r>
    </w:p>
    <w:p w14:paraId="38497C10" w14:textId="77777777" w:rsidR="00E45E6A" w:rsidRPr="004B1245" w:rsidRDefault="00E45E6A" w:rsidP="00E45E6A">
      <w:pPr>
        <w:pStyle w:val="len"/>
        <w:spacing w:before="0"/>
        <w:rPr>
          <w:rFonts w:cs="Arial"/>
          <w:sz w:val="20"/>
          <w:szCs w:val="20"/>
          <w:lang w:val="sl-SI"/>
        </w:rPr>
      </w:pPr>
    </w:p>
    <w:p w14:paraId="7629339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Akt o ustanovitvi AIS </w:t>
      </w:r>
      <w:r w:rsidR="00322E93" w:rsidRPr="004B1245">
        <w:rPr>
          <w:rFonts w:cs="Arial"/>
          <w:sz w:val="20"/>
          <w:szCs w:val="20"/>
          <w:lang w:val="sl-SI"/>
        </w:rPr>
        <w:t xml:space="preserve">so </w:t>
      </w:r>
      <w:r w:rsidRPr="004B1245">
        <w:rPr>
          <w:rFonts w:cs="Arial"/>
          <w:sz w:val="20"/>
          <w:szCs w:val="20"/>
          <w:lang w:val="sl-SI"/>
        </w:rPr>
        <w:t xml:space="preserve">pravila upravljanja pri alternativnem vzajemnem skladu, statut pri investicijski družbi </w:t>
      </w:r>
      <w:r w:rsidR="00344B18" w:rsidRPr="004B1245">
        <w:rPr>
          <w:rFonts w:cs="Arial"/>
          <w:sz w:val="20"/>
          <w:szCs w:val="20"/>
          <w:lang w:val="sl-SI"/>
        </w:rPr>
        <w:t>ali</w:t>
      </w:r>
      <w:r w:rsidRPr="004B1245">
        <w:rPr>
          <w:rFonts w:cs="Arial"/>
          <w:sz w:val="20"/>
          <w:szCs w:val="20"/>
          <w:lang w:val="sl-SI"/>
        </w:rPr>
        <w:t xml:space="preserve"> družbena pogodba pri specialni komanditni družbi.</w:t>
      </w:r>
    </w:p>
    <w:p w14:paraId="25AD60DB" w14:textId="77777777" w:rsidR="00E45E6A" w:rsidRPr="004B1245" w:rsidRDefault="00E45E6A" w:rsidP="00E45E6A">
      <w:pPr>
        <w:pStyle w:val="Odstavek"/>
        <w:spacing w:before="0"/>
        <w:ind w:firstLine="0"/>
        <w:rPr>
          <w:rFonts w:cs="Arial"/>
          <w:sz w:val="20"/>
          <w:szCs w:val="20"/>
          <w:lang w:val="sl-SI"/>
        </w:rPr>
      </w:pPr>
    </w:p>
    <w:p w14:paraId="0769772C" w14:textId="4522B4DF"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Akt o ustanovitvi AIS </w:t>
      </w:r>
      <w:r w:rsidR="00322E93" w:rsidRPr="004B1245">
        <w:rPr>
          <w:rFonts w:cs="Arial"/>
          <w:sz w:val="20"/>
          <w:szCs w:val="20"/>
          <w:lang w:val="sl-SI"/>
        </w:rPr>
        <w:t xml:space="preserve">ob upoštevanju </w:t>
      </w:r>
      <w:r w:rsidRPr="004B1245">
        <w:rPr>
          <w:rFonts w:cs="Arial"/>
          <w:sz w:val="20"/>
          <w:szCs w:val="20"/>
          <w:lang w:val="sl-SI"/>
        </w:rPr>
        <w:t>oblik</w:t>
      </w:r>
      <w:r w:rsidR="00322E93" w:rsidRPr="004B1245">
        <w:rPr>
          <w:rFonts w:cs="Arial"/>
          <w:sz w:val="20"/>
          <w:szCs w:val="20"/>
          <w:lang w:val="sl-SI"/>
        </w:rPr>
        <w:t>e</w:t>
      </w:r>
      <w:r w:rsidRPr="004B1245">
        <w:rPr>
          <w:rFonts w:cs="Arial"/>
          <w:sz w:val="20"/>
          <w:szCs w:val="20"/>
          <w:lang w:val="sl-SI"/>
        </w:rPr>
        <w:t xml:space="preserve"> AIS </w:t>
      </w:r>
      <w:r w:rsidR="00F16296">
        <w:rPr>
          <w:rFonts w:cs="Arial"/>
          <w:sz w:val="20"/>
          <w:szCs w:val="20"/>
          <w:lang w:val="sl-SI"/>
        </w:rPr>
        <w:t xml:space="preserve">in ob upoštevanju zahtev, ki jih za posamično obliko družbe predpisuje ZGD-1, </w:t>
      </w:r>
      <w:r w:rsidR="00316672" w:rsidRPr="004B1245">
        <w:rPr>
          <w:rFonts w:cs="Arial"/>
          <w:sz w:val="20"/>
          <w:szCs w:val="20"/>
          <w:lang w:val="sl-SI"/>
        </w:rPr>
        <w:t xml:space="preserve">vsebuje </w:t>
      </w:r>
      <w:r w:rsidRPr="004B1245">
        <w:rPr>
          <w:rFonts w:cs="Arial"/>
          <w:sz w:val="20"/>
          <w:szCs w:val="20"/>
          <w:lang w:val="sl-SI"/>
        </w:rPr>
        <w:t xml:space="preserve">najmanj: </w:t>
      </w:r>
    </w:p>
    <w:p w14:paraId="740D7CA4"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ime in pravno organizacijsko obliko AIS;</w:t>
      </w:r>
    </w:p>
    <w:p w14:paraId="44739F7B"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 xml:space="preserve">datum ustanovitve </w:t>
      </w:r>
      <w:r w:rsidR="006E1CFA" w:rsidRPr="004B1245">
        <w:rPr>
          <w:rFonts w:cs="Arial"/>
          <w:b w:val="0"/>
          <w:sz w:val="20"/>
          <w:szCs w:val="20"/>
          <w:lang w:val="sl-SI"/>
        </w:rPr>
        <w:t>ali</w:t>
      </w:r>
      <w:r w:rsidR="00344B18" w:rsidRPr="004B1245">
        <w:rPr>
          <w:rFonts w:cs="Arial"/>
          <w:b w:val="0"/>
          <w:sz w:val="20"/>
          <w:szCs w:val="20"/>
          <w:lang w:val="sl-SI"/>
        </w:rPr>
        <w:t xml:space="preserve"> </w:t>
      </w:r>
      <w:r w:rsidRPr="004B1245">
        <w:rPr>
          <w:rFonts w:cs="Arial"/>
          <w:b w:val="0"/>
          <w:sz w:val="20"/>
          <w:szCs w:val="20"/>
          <w:lang w:val="sl-SI"/>
        </w:rPr>
        <w:t>oblikovanja AIS;</w:t>
      </w:r>
    </w:p>
    <w:p w14:paraId="22BA0DEC"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ime in sedež upravljavca AIS;</w:t>
      </w:r>
    </w:p>
    <w:p w14:paraId="56B4E136"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navedbo</w:t>
      </w:r>
      <w:r w:rsidR="00322E93" w:rsidRPr="004B1245">
        <w:rPr>
          <w:rFonts w:cs="Arial"/>
          <w:b w:val="0"/>
          <w:sz w:val="20"/>
          <w:szCs w:val="20"/>
          <w:lang w:val="sl-SI"/>
        </w:rPr>
        <w:t>,</w:t>
      </w:r>
      <w:r w:rsidRPr="004B1245">
        <w:rPr>
          <w:rFonts w:cs="Arial"/>
          <w:b w:val="0"/>
          <w:sz w:val="20"/>
          <w:szCs w:val="20"/>
          <w:lang w:val="sl-SI"/>
        </w:rPr>
        <w:t xml:space="preserve"> ali ima AIS skrbnika in če ga ima</w:t>
      </w:r>
      <w:r w:rsidR="00564AC8" w:rsidRPr="004B1245">
        <w:rPr>
          <w:rFonts w:cs="Arial"/>
          <w:b w:val="0"/>
          <w:sz w:val="20"/>
          <w:szCs w:val="20"/>
          <w:lang w:val="sl-SI"/>
        </w:rPr>
        <w:t>,</w:t>
      </w:r>
      <w:r w:rsidRPr="004B1245">
        <w:rPr>
          <w:rFonts w:cs="Arial"/>
          <w:b w:val="0"/>
          <w:sz w:val="20"/>
          <w:szCs w:val="20"/>
          <w:lang w:val="sl-SI"/>
        </w:rPr>
        <w:t xml:space="preserve"> navedbo podatkov o skrbniku;</w:t>
      </w:r>
    </w:p>
    <w:p w14:paraId="7430C395"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navedbo</w:t>
      </w:r>
      <w:r w:rsidR="00322E93" w:rsidRPr="004B1245">
        <w:rPr>
          <w:rFonts w:cs="Arial"/>
          <w:b w:val="0"/>
          <w:sz w:val="20"/>
          <w:szCs w:val="20"/>
          <w:lang w:val="sl-SI"/>
        </w:rPr>
        <w:t>,</w:t>
      </w:r>
      <w:r w:rsidRPr="004B1245">
        <w:rPr>
          <w:rFonts w:cs="Arial"/>
          <w:b w:val="0"/>
          <w:sz w:val="20"/>
          <w:szCs w:val="20"/>
          <w:lang w:val="sl-SI"/>
        </w:rPr>
        <w:t xml:space="preserve"> ali ima sklad imenovano revizijsko družbo;</w:t>
      </w:r>
    </w:p>
    <w:p w14:paraId="0DCC2BB6"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navedbo trajanja AIS;</w:t>
      </w:r>
    </w:p>
    <w:p w14:paraId="6CB58CE7"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 xml:space="preserve">navedbo ciljne </w:t>
      </w:r>
      <w:r w:rsidR="00322E93" w:rsidRPr="004B1245">
        <w:rPr>
          <w:rFonts w:cs="Arial"/>
          <w:b w:val="0"/>
          <w:sz w:val="20"/>
          <w:szCs w:val="20"/>
          <w:lang w:val="sl-SI"/>
        </w:rPr>
        <w:t xml:space="preserve">skupine </w:t>
      </w:r>
      <w:r w:rsidRPr="004B1245">
        <w:rPr>
          <w:rFonts w:cs="Arial"/>
          <w:b w:val="0"/>
          <w:sz w:val="20"/>
          <w:szCs w:val="20"/>
          <w:lang w:val="sl-SI"/>
        </w:rPr>
        <w:t>vlagateljev, ki jim je AIS namenjen, z opozorilom</w:t>
      </w:r>
      <w:r w:rsidR="00322E93" w:rsidRPr="004B1245">
        <w:rPr>
          <w:rFonts w:cs="Arial"/>
          <w:b w:val="0"/>
          <w:sz w:val="20"/>
          <w:szCs w:val="20"/>
          <w:lang w:val="sl-SI"/>
        </w:rPr>
        <w:t>,</w:t>
      </w:r>
      <w:r w:rsidRPr="004B1245">
        <w:rPr>
          <w:rFonts w:cs="Arial"/>
          <w:b w:val="0"/>
          <w:sz w:val="20"/>
          <w:szCs w:val="20"/>
          <w:lang w:val="sl-SI"/>
        </w:rPr>
        <w:t xml:space="preserve"> komu AIS ni namenjen;</w:t>
      </w:r>
    </w:p>
    <w:p w14:paraId="0BEB6512"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 xml:space="preserve">navedbo najnižjih zneskov zavez posameznega vlagatelja in kadar je to </w:t>
      </w:r>
      <w:r w:rsidR="00322E93" w:rsidRPr="004B1245">
        <w:rPr>
          <w:rFonts w:cs="Arial"/>
          <w:b w:val="0"/>
          <w:sz w:val="20"/>
          <w:szCs w:val="20"/>
          <w:lang w:val="sl-SI"/>
        </w:rPr>
        <w:t xml:space="preserve">ustrezno, </w:t>
      </w:r>
      <w:r w:rsidRPr="004B1245">
        <w:rPr>
          <w:rFonts w:cs="Arial"/>
          <w:b w:val="0"/>
          <w:sz w:val="20"/>
          <w:szCs w:val="20"/>
          <w:lang w:val="sl-SI"/>
        </w:rPr>
        <w:t>navedbo najnižjih in najvišjih zneskov skupnih zavez vlagateljev;</w:t>
      </w:r>
    </w:p>
    <w:p w14:paraId="60910D6C"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naložbeno strategijo in opredelitev naložbenih pravil AIS</w:t>
      </w:r>
      <w:r w:rsidR="00322E93" w:rsidRPr="004B1245">
        <w:rPr>
          <w:rFonts w:cs="Arial"/>
          <w:b w:val="0"/>
          <w:sz w:val="20"/>
          <w:szCs w:val="20"/>
          <w:lang w:val="sl-SI"/>
        </w:rPr>
        <w:t>,</w:t>
      </w:r>
      <w:r w:rsidRPr="004B1245">
        <w:rPr>
          <w:rFonts w:cs="Arial"/>
          <w:b w:val="0"/>
          <w:sz w:val="20"/>
          <w:szCs w:val="20"/>
          <w:lang w:val="sl-SI"/>
        </w:rPr>
        <w:t xml:space="preserve"> vključno z opisom politike AIS </w:t>
      </w:r>
      <w:r w:rsidR="00322E93" w:rsidRPr="004B1245">
        <w:rPr>
          <w:rFonts w:cs="Arial"/>
          <w:b w:val="0"/>
          <w:sz w:val="20"/>
          <w:szCs w:val="20"/>
          <w:lang w:val="sl-SI"/>
        </w:rPr>
        <w:t>glede</w:t>
      </w:r>
      <w:r w:rsidRPr="004B1245">
        <w:rPr>
          <w:rFonts w:cs="Arial"/>
          <w:b w:val="0"/>
          <w:sz w:val="20"/>
          <w:szCs w:val="20"/>
          <w:lang w:val="sl-SI"/>
        </w:rPr>
        <w:t xml:space="preserve"> finančnega vzvoda;</w:t>
      </w:r>
    </w:p>
    <w:p w14:paraId="37BCD6AE"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bookmarkStart w:id="21" w:name="_Ref89687047"/>
      <w:r w:rsidRPr="004B1245">
        <w:rPr>
          <w:rFonts w:cs="Arial"/>
          <w:b w:val="0"/>
          <w:sz w:val="20"/>
          <w:szCs w:val="20"/>
          <w:lang w:val="sl-SI"/>
        </w:rPr>
        <w:t xml:space="preserve">opis postopka vpisa, nakupa </w:t>
      </w:r>
      <w:r w:rsidR="00344B18" w:rsidRPr="004B1245">
        <w:rPr>
          <w:rFonts w:cs="Arial"/>
          <w:b w:val="0"/>
          <w:sz w:val="20"/>
          <w:szCs w:val="20"/>
          <w:lang w:val="sl-SI"/>
        </w:rPr>
        <w:t xml:space="preserve">in </w:t>
      </w:r>
      <w:r w:rsidRPr="004B1245">
        <w:rPr>
          <w:rFonts w:cs="Arial"/>
          <w:b w:val="0"/>
          <w:sz w:val="20"/>
          <w:szCs w:val="20"/>
          <w:lang w:val="sl-SI"/>
        </w:rPr>
        <w:t xml:space="preserve">vplačila enot AIS ter izplačila enot AIS in mehanizma </w:t>
      </w:r>
      <w:r w:rsidR="00322E93" w:rsidRPr="004B1245">
        <w:rPr>
          <w:rFonts w:cs="Arial"/>
          <w:b w:val="0"/>
          <w:sz w:val="20"/>
          <w:szCs w:val="20"/>
          <w:lang w:val="sl-SI"/>
        </w:rPr>
        <w:t xml:space="preserve">pretvorbe </w:t>
      </w:r>
      <w:r w:rsidRPr="004B1245">
        <w:rPr>
          <w:rFonts w:cs="Arial"/>
          <w:b w:val="0"/>
          <w:sz w:val="20"/>
          <w:szCs w:val="20"/>
          <w:lang w:val="sl-SI"/>
        </w:rPr>
        <w:t>v enote AIS, ter navedbo</w:t>
      </w:r>
      <w:r w:rsidR="00322E93" w:rsidRPr="004B1245">
        <w:rPr>
          <w:rFonts w:cs="Arial"/>
          <w:b w:val="0"/>
          <w:sz w:val="20"/>
          <w:szCs w:val="20"/>
          <w:lang w:val="sl-SI"/>
        </w:rPr>
        <w:t>,</w:t>
      </w:r>
      <w:r w:rsidRPr="004B1245">
        <w:rPr>
          <w:rFonts w:cs="Arial"/>
          <w:b w:val="0"/>
          <w:sz w:val="20"/>
          <w:szCs w:val="20"/>
          <w:lang w:val="sl-SI"/>
        </w:rPr>
        <w:t xml:space="preserve"> ali AIS zagotavlja možnost vplačila </w:t>
      </w:r>
      <w:r w:rsidR="00344B18" w:rsidRPr="004B1245">
        <w:rPr>
          <w:rFonts w:cs="Arial"/>
          <w:b w:val="0"/>
          <w:sz w:val="20"/>
          <w:szCs w:val="20"/>
          <w:lang w:val="sl-SI"/>
        </w:rPr>
        <w:t xml:space="preserve">ali </w:t>
      </w:r>
      <w:r w:rsidRPr="004B1245">
        <w:rPr>
          <w:rFonts w:cs="Arial"/>
          <w:b w:val="0"/>
          <w:sz w:val="20"/>
          <w:szCs w:val="20"/>
          <w:lang w:val="sl-SI"/>
        </w:rPr>
        <w:t>izplačila enot AIS v naravi</w:t>
      </w:r>
      <w:r w:rsidR="00322E93" w:rsidRPr="004B1245">
        <w:rPr>
          <w:rFonts w:cs="Arial"/>
          <w:b w:val="0"/>
          <w:sz w:val="20"/>
          <w:szCs w:val="20"/>
          <w:lang w:val="sl-SI"/>
        </w:rPr>
        <w:t>,</w:t>
      </w:r>
      <w:r w:rsidRPr="004B1245">
        <w:rPr>
          <w:rFonts w:cs="Arial"/>
          <w:b w:val="0"/>
          <w:sz w:val="20"/>
          <w:szCs w:val="20"/>
          <w:lang w:val="sl-SI"/>
        </w:rPr>
        <w:t xml:space="preserve"> ter pogoje in način vplačila </w:t>
      </w:r>
      <w:r w:rsidR="00344B18" w:rsidRPr="004B1245">
        <w:rPr>
          <w:rFonts w:cs="Arial"/>
          <w:b w:val="0"/>
          <w:sz w:val="20"/>
          <w:szCs w:val="20"/>
          <w:lang w:val="sl-SI"/>
        </w:rPr>
        <w:t>ali</w:t>
      </w:r>
      <w:r w:rsidRPr="004B1245">
        <w:rPr>
          <w:rFonts w:cs="Arial"/>
          <w:b w:val="0"/>
          <w:sz w:val="20"/>
          <w:szCs w:val="20"/>
          <w:lang w:val="sl-SI"/>
        </w:rPr>
        <w:t xml:space="preserve"> izplačila v naravi;</w:t>
      </w:r>
      <w:bookmarkEnd w:id="21"/>
    </w:p>
    <w:p w14:paraId="6284A102" w14:textId="55B62E6F"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opis pravic, ki izhajajo iz enot AIS, vključno z morebitnimi omejitvami navedenih pravic, in postopek uveljavljanja navedenih pravic;</w:t>
      </w:r>
    </w:p>
    <w:p w14:paraId="1521B4BA"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navedbo</w:t>
      </w:r>
      <w:r w:rsidR="00322E93" w:rsidRPr="004B1245">
        <w:rPr>
          <w:rFonts w:cs="Arial"/>
          <w:b w:val="0"/>
          <w:sz w:val="20"/>
          <w:szCs w:val="20"/>
          <w:lang w:val="sl-SI"/>
        </w:rPr>
        <w:t>,</w:t>
      </w:r>
      <w:r w:rsidRPr="004B1245">
        <w:rPr>
          <w:rFonts w:cs="Arial"/>
          <w:b w:val="0"/>
          <w:sz w:val="20"/>
          <w:szCs w:val="20"/>
          <w:lang w:val="sl-SI"/>
        </w:rPr>
        <w:t xml:space="preserve"> ali bodo imetniki enot AIS upravičeni do izplačila </w:t>
      </w:r>
      <w:r w:rsidR="00E26791" w:rsidRPr="004B1245">
        <w:rPr>
          <w:rFonts w:cs="Arial"/>
          <w:b w:val="0"/>
          <w:sz w:val="20"/>
          <w:szCs w:val="20"/>
          <w:lang w:val="sl-SI"/>
        </w:rPr>
        <w:t xml:space="preserve">enot AIS </w:t>
      </w:r>
      <w:r w:rsidRPr="004B1245">
        <w:rPr>
          <w:rFonts w:cs="Arial"/>
          <w:b w:val="0"/>
          <w:sz w:val="20"/>
          <w:szCs w:val="20"/>
          <w:lang w:val="sl-SI"/>
        </w:rPr>
        <w:t>pred potekom trajanja AIS in pod kakšnimi pogoji;</w:t>
      </w:r>
    </w:p>
    <w:p w14:paraId="491F05BB" w14:textId="77777777" w:rsidR="00E45E6A" w:rsidRPr="004B1245" w:rsidRDefault="00322E93"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pri</w:t>
      </w:r>
      <w:r w:rsidR="00E45E6A" w:rsidRPr="004B1245">
        <w:rPr>
          <w:rFonts w:cs="Arial"/>
          <w:b w:val="0"/>
          <w:sz w:val="20"/>
          <w:szCs w:val="20"/>
          <w:lang w:val="sl-SI"/>
        </w:rPr>
        <w:t xml:space="preserve"> odprtih AIS navedbo orodij za uravnavanje likvidnosti, ki bodo upravljavcu na </w:t>
      </w:r>
      <w:r w:rsidRPr="004B1245">
        <w:rPr>
          <w:rFonts w:cs="Arial"/>
          <w:b w:val="0"/>
          <w:sz w:val="20"/>
          <w:szCs w:val="20"/>
          <w:lang w:val="sl-SI"/>
        </w:rPr>
        <w:t xml:space="preserve">voljo </w:t>
      </w:r>
      <w:r w:rsidR="00E45E6A" w:rsidRPr="004B1245">
        <w:rPr>
          <w:rFonts w:cs="Arial"/>
          <w:b w:val="0"/>
          <w:sz w:val="20"/>
          <w:szCs w:val="20"/>
          <w:lang w:val="sl-SI"/>
        </w:rPr>
        <w:t>v primeru težav z zagotavljanjem potrebne likvidnosti</w:t>
      </w:r>
      <w:r w:rsidRPr="004B1245">
        <w:rPr>
          <w:rFonts w:cs="Arial"/>
          <w:b w:val="0"/>
          <w:sz w:val="20"/>
          <w:szCs w:val="20"/>
          <w:lang w:val="sl-SI"/>
        </w:rPr>
        <w:t>,</w:t>
      </w:r>
      <w:r w:rsidR="00E45E6A" w:rsidRPr="004B1245">
        <w:rPr>
          <w:rFonts w:cs="Arial"/>
          <w:b w:val="0"/>
          <w:sz w:val="20"/>
          <w:szCs w:val="20"/>
          <w:lang w:val="sl-SI"/>
        </w:rPr>
        <w:t xml:space="preserve"> in posledice za imetnike enot AIS v primeru uporabe posameznih orodij; </w:t>
      </w:r>
    </w:p>
    <w:p w14:paraId="462BBFAF"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 xml:space="preserve">navedbo vseh provizij in stroškov, ki bodo bremenili vlagatelje ob vstopu </w:t>
      </w:r>
      <w:r w:rsidR="00E34696" w:rsidRPr="004B1245">
        <w:rPr>
          <w:rFonts w:cs="Arial"/>
          <w:b w:val="0"/>
          <w:sz w:val="20"/>
          <w:szCs w:val="20"/>
          <w:lang w:val="sl-SI"/>
        </w:rPr>
        <w:t xml:space="preserve">v </w:t>
      </w:r>
      <w:r w:rsidRPr="004B1245">
        <w:rPr>
          <w:rFonts w:cs="Arial"/>
          <w:b w:val="0"/>
          <w:sz w:val="20"/>
          <w:szCs w:val="20"/>
          <w:lang w:val="sl-SI"/>
        </w:rPr>
        <w:t xml:space="preserve">in izstopu iz AIS </w:t>
      </w:r>
      <w:r w:rsidR="00322E93" w:rsidRPr="004B1245">
        <w:rPr>
          <w:rFonts w:cs="Arial"/>
          <w:b w:val="0"/>
          <w:sz w:val="20"/>
          <w:szCs w:val="20"/>
          <w:lang w:val="sl-SI"/>
        </w:rPr>
        <w:t xml:space="preserve">ter </w:t>
      </w:r>
      <w:r w:rsidRPr="004B1245">
        <w:rPr>
          <w:rFonts w:cs="Arial"/>
          <w:b w:val="0"/>
          <w:sz w:val="20"/>
          <w:szCs w:val="20"/>
          <w:lang w:val="sl-SI"/>
        </w:rPr>
        <w:t>vseh neposrednih in posrednih stroškov, ki bodo bremenili vlagatelje in AIS v času trajanja AIS;</w:t>
      </w:r>
    </w:p>
    <w:p w14:paraId="176573DE" w14:textId="77777777" w:rsidR="00E45E6A" w:rsidRPr="004B1245" w:rsidRDefault="00E45E6A" w:rsidP="0084043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navedbo</w:t>
      </w:r>
      <w:r w:rsidR="00322E93" w:rsidRPr="004B1245">
        <w:rPr>
          <w:rFonts w:cs="Arial"/>
          <w:b w:val="0"/>
          <w:sz w:val="20"/>
          <w:szCs w:val="20"/>
          <w:lang w:val="sl-SI"/>
        </w:rPr>
        <w:t>,</w:t>
      </w:r>
      <w:r w:rsidRPr="004B1245">
        <w:rPr>
          <w:rFonts w:cs="Arial"/>
          <w:b w:val="0"/>
          <w:sz w:val="20"/>
          <w:szCs w:val="20"/>
          <w:lang w:val="sl-SI"/>
        </w:rPr>
        <w:t xml:space="preserve"> ali bo AIS sproti delil del prihodkov </w:t>
      </w:r>
      <w:r w:rsidR="00797DEF" w:rsidRPr="004B1245">
        <w:rPr>
          <w:rFonts w:cs="Arial"/>
          <w:b w:val="0"/>
          <w:sz w:val="20"/>
          <w:szCs w:val="20"/>
          <w:lang w:val="sl-SI"/>
        </w:rPr>
        <w:t>ali</w:t>
      </w:r>
      <w:r w:rsidRPr="004B1245">
        <w:rPr>
          <w:rFonts w:cs="Arial"/>
          <w:b w:val="0"/>
          <w:sz w:val="20"/>
          <w:szCs w:val="20"/>
          <w:lang w:val="sl-SI"/>
        </w:rPr>
        <w:t xml:space="preserve"> dobička;</w:t>
      </w:r>
    </w:p>
    <w:p w14:paraId="2A1AD694" w14:textId="77777777" w:rsidR="00E45E6A" w:rsidRPr="004B1245" w:rsidRDefault="00E45E6A" w:rsidP="00840432">
      <w:pPr>
        <w:numPr>
          <w:ilvl w:val="0"/>
          <w:numId w:val="17"/>
        </w:numPr>
        <w:autoSpaceDE w:val="0"/>
        <w:autoSpaceDN w:val="0"/>
        <w:adjustRightInd w:val="0"/>
        <w:spacing w:line="240" w:lineRule="auto"/>
        <w:ind w:left="0" w:firstLine="0"/>
        <w:rPr>
          <w:rFonts w:eastAsia="Calibri" w:cs="Arial"/>
          <w:szCs w:val="20"/>
        </w:rPr>
      </w:pPr>
      <w:r w:rsidRPr="004B1245">
        <w:rPr>
          <w:rFonts w:eastAsia="Calibri" w:cs="Arial"/>
          <w:szCs w:val="20"/>
        </w:rPr>
        <w:t>način obveščanja imetnikov enot AIS o finančnem in pravnem položaju AIS;</w:t>
      </w:r>
    </w:p>
    <w:p w14:paraId="62A6B7D1" w14:textId="77777777" w:rsidR="00E45E6A" w:rsidRPr="004B1245" w:rsidRDefault="00E45E6A" w:rsidP="00840432">
      <w:pPr>
        <w:numPr>
          <w:ilvl w:val="0"/>
          <w:numId w:val="17"/>
        </w:numPr>
        <w:autoSpaceDE w:val="0"/>
        <w:autoSpaceDN w:val="0"/>
        <w:adjustRightInd w:val="0"/>
        <w:spacing w:line="240" w:lineRule="auto"/>
        <w:ind w:left="0" w:firstLine="0"/>
        <w:rPr>
          <w:rFonts w:eastAsia="Calibri" w:cs="Arial"/>
          <w:szCs w:val="20"/>
        </w:rPr>
      </w:pPr>
      <w:r w:rsidRPr="004B1245">
        <w:rPr>
          <w:rFonts w:eastAsia="Calibri" w:cs="Arial"/>
          <w:szCs w:val="20"/>
        </w:rPr>
        <w:t>način in roke obveščanja imetnikov enot AIS o vrednotenju sredstev in izračunani vrednosti enote AIS;</w:t>
      </w:r>
    </w:p>
    <w:p w14:paraId="30E6B4C7" w14:textId="77777777" w:rsidR="00E45E6A" w:rsidRPr="004B1245" w:rsidRDefault="00E45E6A" w:rsidP="00840432">
      <w:pPr>
        <w:numPr>
          <w:ilvl w:val="0"/>
          <w:numId w:val="17"/>
        </w:numPr>
        <w:autoSpaceDE w:val="0"/>
        <w:autoSpaceDN w:val="0"/>
        <w:adjustRightInd w:val="0"/>
        <w:spacing w:line="240" w:lineRule="auto"/>
        <w:ind w:left="0" w:firstLine="0"/>
        <w:rPr>
          <w:rFonts w:eastAsia="Calibri" w:cs="Arial"/>
          <w:szCs w:val="20"/>
        </w:rPr>
      </w:pPr>
      <w:r w:rsidRPr="004B1245">
        <w:rPr>
          <w:rFonts w:cs="Arial"/>
          <w:szCs w:val="20"/>
        </w:rPr>
        <w:t>razloge za likvidacijo AIS in opis postopka likvidacije AIS;</w:t>
      </w:r>
    </w:p>
    <w:p w14:paraId="1DB206B2" w14:textId="77777777" w:rsidR="00316672" w:rsidRPr="004B1245" w:rsidRDefault="00E45E6A" w:rsidP="00840432">
      <w:pPr>
        <w:numPr>
          <w:ilvl w:val="0"/>
          <w:numId w:val="17"/>
        </w:numPr>
        <w:autoSpaceDE w:val="0"/>
        <w:autoSpaceDN w:val="0"/>
        <w:adjustRightInd w:val="0"/>
        <w:spacing w:line="240" w:lineRule="auto"/>
        <w:ind w:left="0" w:firstLine="0"/>
        <w:rPr>
          <w:rFonts w:eastAsia="Calibri" w:cs="Arial"/>
          <w:szCs w:val="20"/>
        </w:rPr>
      </w:pPr>
      <w:r w:rsidRPr="004B1245">
        <w:rPr>
          <w:rFonts w:eastAsia="Calibri" w:cs="Arial"/>
          <w:szCs w:val="20"/>
        </w:rPr>
        <w:t>način, pogoje in obveščanje vlagateljev o spremembah akta o ustanovitvi AIS;</w:t>
      </w:r>
    </w:p>
    <w:p w14:paraId="51B78A51" w14:textId="77777777" w:rsidR="00316672" w:rsidRPr="004B1245" w:rsidRDefault="00316672" w:rsidP="00316672">
      <w:pPr>
        <w:numPr>
          <w:ilvl w:val="0"/>
          <w:numId w:val="17"/>
        </w:numPr>
        <w:autoSpaceDE w:val="0"/>
        <w:autoSpaceDN w:val="0"/>
        <w:adjustRightInd w:val="0"/>
        <w:spacing w:line="240" w:lineRule="auto"/>
        <w:ind w:left="0" w:firstLine="0"/>
        <w:rPr>
          <w:rFonts w:cs="Arial"/>
          <w:szCs w:val="20"/>
          <w:lang w:eastAsia="x-none"/>
        </w:rPr>
      </w:pPr>
      <w:r w:rsidRPr="004B1245">
        <w:rPr>
          <w:rFonts w:cs="Arial"/>
          <w:szCs w:val="20"/>
          <w:lang w:eastAsia="x-none"/>
        </w:rPr>
        <w:t>imena in funkcije oseb, odgovornih za vsebino akta o ustanovitvi AIS;</w:t>
      </w:r>
    </w:p>
    <w:p w14:paraId="09423359" w14:textId="77777777" w:rsidR="00316672" w:rsidRPr="004B1245" w:rsidRDefault="00316672" w:rsidP="00316672">
      <w:pPr>
        <w:numPr>
          <w:ilvl w:val="0"/>
          <w:numId w:val="17"/>
        </w:numPr>
        <w:autoSpaceDE w:val="0"/>
        <w:autoSpaceDN w:val="0"/>
        <w:adjustRightInd w:val="0"/>
        <w:spacing w:line="240" w:lineRule="auto"/>
        <w:ind w:left="0" w:firstLine="0"/>
        <w:rPr>
          <w:rFonts w:cs="Arial"/>
          <w:szCs w:val="20"/>
          <w:lang w:eastAsia="x-none"/>
        </w:rPr>
      </w:pPr>
      <w:r w:rsidRPr="004B1245">
        <w:rPr>
          <w:rFonts w:cs="Arial"/>
          <w:szCs w:val="20"/>
          <w:lang w:eastAsia="x-none"/>
        </w:rPr>
        <w:t xml:space="preserve">razen pri AIS s statusom SIS </w:t>
      </w:r>
      <w:r w:rsidR="00C3667D" w:rsidRPr="004B1245">
        <w:rPr>
          <w:rFonts w:cs="Arial"/>
          <w:szCs w:val="20"/>
          <w:lang w:eastAsia="x-none"/>
        </w:rPr>
        <w:t xml:space="preserve">ali </w:t>
      </w:r>
      <w:r w:rsidRPr="004B1245">
        <w:rPr>
          <w:rFonts w:cs="Arial"/>
          <w:szCs w:val="20"/>
          <w:lang w:eastAsia="x-none"/>
        </w:rPr>
        <w:t>v primeru nepremičninske investicijske družbe, navedbo, da oblikovanje ali ustanovitev, zagon, dokumentacija vključno s ponudbenim dokumentom, dejavnosti in prenehanje AIS, ki nima statusa SIS, niso predmet odobritve ali nadzora s strani Agencije;</w:t>
      </w:r>
    </w:p>
    <w:p w14:paraId="4BB8A2B7" w14:textId="77777777" w:rsidR="00316672" w:rsidRPr="004B1245" w:rsidRDefault="00316672" w:rsidP="00316672">
      <w:pPr>
        <w:pStyle w:val="len"/>
        <w:numPr>
          <w:ilvl w:val="0"/>
          <w:numId w:val="17"/>
        </w:numPr>
        <w:spacing w:before="0"/>
        <w:ind w:left="0" w:firstLine="0"/>
        <w:jc w:val="both"/>
        <w:rPr>
          <w:rFonts w:cs="Arial"/>
          <w:b w:val="0"/>
          <w:sz w:val="20"/>
          <w:szCs w:val="20"/>
          <w:lang w:val="sl-SI"/>
        </w:rPr>
      </w:pPr>
      <w:r w:rsidRPr="004B1245">
        <w:rPr>
          <w:rFonts w:cs="Arial"/>
          <w:b w:val="0"/>
          <w:sz w:val="20"/>
          <w:szCs w:val="20"/>
          <w:lang w:val="sl-SI"/>
        </w:rPr>
        <w:t xml:space="preserve">pravice vlagateljev, če upravljavec AIS krši določbe akta o ustanovitvi; </w:t>
      </w:r>
    </w:p>
    <w:p w14:paraId="054727F7" w14:textId="77777777" w:rsidR="00316672" w:rsidRPr="004B1245" w:rsidRDefault="00316672" w:rsidP="00316672">
      <w:pPr>
        <w:numPr>
          <w:ilvl w:val="0"/>
          <w:numId w:val="17"/>
        </w:numPr>
        <w:autoSpaceDE w:val="0"/>
        <w:autoSpaceDN w:val="0"/>
        <w:adjustRightInd w:val="0"/>
        <w:spacing w:line="240" w:lineRule="auto"/>
        <w:ind w:left="0" w:firstLine="0"/>
        <w:rPr>
          <w:rFonts w:cs="Arial"/>
          <w:szCs w:val="20"/>
          <w:lang w:eastAsia="x-none"/>
        </w:rPr>
      </w:pPr>
      <w:r w:rsidRPr="004B1245">
        <w:rPr>
          <w:rFonts w:cs="Arial"/>
          <w:szCs w:val="20"/>
          <w:lang w:eastAsia="x-none"/>
        </w:rPr>
        <w:t>navedbo, kje bodo vlagateljem na voljo dodatne informacije.</w:t>
      </w:r>
    </w:p>
    <w:p w14:paraId="24C5A81B" w14:textId="72794F34"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lastRenderedPageBreak/>
        <w:t xml:space="preserve">(3) Akt o ustanovitvi AIS lahko vsebuje tudi navedbo, da se lahko upravljavec AIS s posamičnim vlagateljem glede posamičnih elementov njegovega vložka v AIS dogovori drugače, </w:t>
      </w:r>
      <w:r w:rsidR="00322E93" w:rsidRPr="004B1245">
        <w:rPr>
          <w:rFonts w:cs="Arial"/>
          <w:b w:val="0"/>
          <w:sz w:val="20"/>
          <w:szCs w:val="20"/>
          <w:lang w:val="sl-SI"/>
        </w:rPr>
        <w:t xml:space="preserve">kakor </w:t>
      </w:r>
      <w:r w:rsidRPr="004B1245">
        <w:rPr>
          <w:rFonts w:cs="Arial"/>
          <w:b w:val="0"/>
          <w:sz w:val="20"/>
          <w:szCs w:val="20"/>
          <w:lang w:val="sl-SI"/>
        </w:rPr>
        <w:t xml:space="preserve">je navedeno v aktu o ustanovitvi AIS, </w:t>
      </w:r>
      <w:r w:rsidR="00322E93" w:rsidRPr="004B1245">
        <w:rPr>
          <w:rFonts w:cs="Arial"/>
          <w:b w:val="0"/>
          <w:sz w:val="20"/>
          <w:szCs w:val="20"/>
          <w:lang w:val="sl-SI"/>
        </w:rPr>
        <w:t>če</w:t>
      </w:r>
      <w:r w:rsidRPr="004B1245">
        <w:rPr>
          <w:rFonts w:cs="Arial"/>
          <w:b w:val="0"/>
          <w:sz w:val="20"/>
          <w:szCs w:val="20"/>
          <w:lang w:val="sl-SI"/>
        </w:rPr>
        <w:t xml:space="preserve"> je tak dogovor </w:t>
      </w:r>
      <w:r w:rsidR="00322E93" w:rsidRPr="004B1245">
        <w:rPr>
          <w:rFonts w:cs="Arial"/>
          <w:b w:val="0"/>
          <w:sz w:val="20"/>
          <w:szCs w:val="20"/>
          <w:lang w:val="sl-SI"/>
        </w:rPr>
        <w:t xml:space="preserve">v skladu </w:t>
      </w:r>
      <w:r w:rsidRPr="004B1245">
        <w:rPr>
          <w:rFonts w:cs="Arial"/>
          <w:b w:val="0"/>
          <w:sz w:val="20"/>
          <w:szCs w:val="20"/>
          <w:lang w:val="sl-SI"/>
        </w:rPr>
        <w:t>s tem zakonom</w:t>
      </w:r>
      <w:r w:rsidR="00D44DFC" w:rsidRPr="004B1245">
        <w:rPr>
          <w:rFonts w:cs="Arial"/>
          <w:b w:val="0"/>
          <w:sz w:val="20"/>
          <w:szCs w:val="20"/>
          <w:lang w:val="sl-SI"/>
        </w:rPr>
        <w:t>,</w:t>
      </w:r>
      <w:r w:rsidRPr="004B1245">
        <w:rPr>
          <w:rFonts w:cs="Arial"/>
          <w:b w:val="0"/>
          <w:sz w:val="20"/>
          <w:szCs w:val="20"/>
          <w:lang w:val="sl-SI"/>
        </w:rPr>
        <w:t xml:space="preserve"> </w:t>
      </w:r>
      <w:r w:rsidR="00D44DFC" w:rsidRPr="004B1245">
        <w:rPr>
          <w:rFonts w:cs="Arial"/>
          <w:b w:val="0"/>
          <w:sz w:val="20"/>
          <w:szCs w:val="20"/>
          <w:lang w:val="sl-SI"/>
        </w:rPr>
        <w:t xml:space="preserve">ZUAIS, na </w:t>
      </w:r>
      <w:r w:rsidR="00E34696" w:rsidRPr="004B1245">
        <w:rPr>
          <w:rFonts w:cs="Arial"/>
          <w:b w:val="0"/>
          <w:sz w:val="20"/>
          <w:szCs w:val="20"/>
          <w:lang w:val="sl-SI"/>
        </w:rPr>
        <w:t xml:space="preserve">njuni </w:t>
      </w:r>
      <w:r w:rsidR="00D44DFC" w:rsidRPr="004B1245">
        <w:rPr>
          <w:rFonts w:cs="Arial"/>
          <w:b w:val="0"/>
          <w:sz w:val="20"/>
          <w:szCs w:val="20"/>
          <w:lang w:val="sl-SI"/>
        </w:rPr>
        <w:t xml:space="preserve">podlagi </w:t>
      </w:r>
      <w:r w:rsidR="00E34696" w:rsidRPr="004B1245">
        <w:rPr>
          <w:rFonts w:cs="Arial"/>
          <w:b w:val="0"/>
          <w:sz w:val="20"/>
          <w:szCs w:val="20"/>
          <w:lang w:val="sl-SI"/>
        </w:rPr>
        <w:t>izdanimi</w:t>
      </w:r>
      <w:r w:rsidR="00D44DFC" w:rsidRPr="004B1245">
        <w:rPr>
          <w:rFonts w:cs="Arial"/>
          <w:b w:val="0"/>
          <w:sz w:val="20"/>
          <w:szCs w:val="20"/>
          <w:lang w:val="sl-SI"/>
        </w:rPr>
        <w:t xml:space="preserve"> </w:t>
      </w:r>
      <w:r w:rsidR="00182AEE" w:rsidRPr="004B1245">
        <w:rPr>
          <w:rFonts w:cs="Arial"/>
          <w:b w:val="0"/>
          <w:sz w:val="20"/>
          <w:szCs w:val="20"/>
          <w:lang w:val="sl-SI"/>
        </w:rPr>
        <w:t>splošnimi</w:t>
      </w:r>
      <w:r w:rsidR="00D44DFC" w:rsidRPr="004B1245">
        <w:rPr>
          <w:rFonts w:cs="Arial"/>
          <w:b w:val="0"/>
          <w:sz w:val="20"/>
          <w:szCs w:val="20"/>
          <w:lang w:val="sl-SI"/>
        </w:rPr>
        <w:t xml:space="preserve"> akti in </w:t>
      </w:r>
      <w:r w:rsidRPr="004B1245">
        <w:rPr>
          <w:rFonts w:cs="Arial"/>
          <w:b w:val="0"/>
          <w:sz w:val="20"/>
          <w:szCs w:val="20"/>
          <w:lang w:val="sl-SI"/>
        </w:rPr>
        <w:t>drugimi predpisi, ki urejajo poslovanje upravljavca AIS</w:t>
      </w:r>
      <w:r w:rsidR="00D44DFC" w:rsidRPr="004B1245">
        <w:rPr>
          <w:rFonts w:cs="Arial"/>
          <w:b w:val="0"/>
          <w:sz w:val="20"/>
          <w:szCs w:val="20"/>
          <w:lang w:val="sl-SI"/>
        </w:rPr>
        <w:t xml:space="preserve"> in AIS</w:t>
      </w:r>
      <w:r w:rsidRPr="004B1245">
        <w:rPr>
          <w:rFonts w:cs="Arial"/>
          <w:b w:val="0"/>
          <w:sz w:val="20"/>
          <w:szCs w:val="20"/>
          <w:lang w:val="sl-SI"/>
        </w:rPr>
        <w:t xml:space="preserve">, pri čemer mora zagotavljati enakovredno obravnavo vlagateljev, in preostalim vlagateljem razkriti prednostno obravnavo takega vlagatelja, opis prednostne obravnave, </w:t>
      </w:r>
      <w:r w:rsidR="00322E93" w:rsidRPr="004B1245">
        <w:rPr>
          <w:rFonts w:cs="Arial"/>
          <w:b w:val="0"/>
          <w:sz w:val="20"/>
          <w:szCs w:val="20"/>
          <w:lang w:val="sl-SI"/>
        </w:rPr>
        <w:t xml:space="preserve">vrsto </w:t>
      </w:r>
      <w:r w:rsidRPr="004B1245">
        <w:rPr>
          <w:rFonts w:cs="Arial"/>
          <w:b w:val="0"/>
          <w:sz w:val="20"/>
          <w:szCs w:val="20"/>
          <w:lang w:val="sl-SI"/>
        </w:rPr>
        <w:t>vlagateljev, ki so do nje upravičeni</w:t>
      </w:r>
      <w:r w:rsidR="00322E93" w:rsidRPr="004B1245">
        <w:rPr>
          <w:rFonts w:cs="Arial"/>
          <w:b w:val="0"/>
          <w:sz w:val="20"/>
          <w:szCs w:val="20"/>
          <w:lang w:val="sl-SI"/>
        </w:rPr>
        <w:t>,</w:t>
      </w:r>
      <w:r w:rsidRPr="004B1245">
        <w:rPr>
          <w:rFonts w:cs="Arial"/>
          <w:b w:val="0"/>
          <w:sz w:val="20"/>
          <w:szCs w:val="20"/>
          <w:lang w:val="sl-SI"/>
        </w:rPr>
        <w:t xml:space="preserve"> in vlagateljevo pravno </w:t>
      </w:r>
      <w:r w:rsidR="00C3667D" w:rsidRPr="004B1245">
        <w:rPr>
          <w:rFonts w:cs="Arial"/>
          <w:b w:val="0"/>
          <w:sz w:val="20"/>
          <w:szCs w:val="20"/>
          <w:lang w:val="sl-SI"/>
        </w:rPr>
        <w:t>ali</w:t>
      </w:r>
      <w:r w:rsidRPr="004B1245">
        <w:rPr>
          <w:rFonts w:cs="Arial"/>
          <w:b w:val="0"/>
          <w:sz w:val="20"/>
          <w:szCs w:val="20"/>
          <w:lang w:val="sl-SI"/>
        </w:rPr>
        <w:t xml:space="preserve"> ekonomsko povezavo z AIS </w:t>
      </w:r>
      <w:r w:rsidR="00C3667D" w:rsidRPr="004B1245">
        <w:rPr>
          <w:rFonts w:cs="Arial"/>
          <w:b w:val="0"/>
          <w:sz w:val="20"/>
          <w:szCs w:val="20"/>
          <w:lang w:val="sl-SI"/>
        </w:rPr>
        <w:t>ali</w:t>
      </w:r>
      <w:r w:rsidRPr="004B1245">
        <w:rPr>
          <w:rFonts w:cs="Arial"/>
          <w:b w:val="0"/>
          <w:sz w:val="20"/>
          <w:szCs w:val="20"/>
          <w:lang w:val="sl-SI"/>
        </w:rPr>
        <w:t xml:space="preserve"> upravljavcem AIS.</w:t>
      </w:r>
      <w:r w:rsidR="00F16296">
        <w:rPr>
          <w:rFonts w:cs="Arial"/>
          <w:b w:val="0"/>
          <w:sz w:val="20"/>
          <w:szCs w:val="20"/>
          <w:lang w:val="sl-SI"/>
        </w:rPr>
        <w:t xml:space="preserve"> Če akt o ustanovitvi AIS takšne navedbe ne vsebuje, tovrstni dogovori niso</w:t>
      </w:r>
      <w:r w:rsidR="009A7A81">
        <w:rPr>
          <w:rFonts w:cs="Arial"/>
          <w:b w:val="0"/>
          <w:sz w:val="20"/>
          <w:szCs w:val="20"/>
          <w:lang w:val="sl-SI"/>
        </w:rPr>
        <w:t>dopustni.</w:t>
      </w:r>
      <w:r w:rsidR="00F16296">
        <w:rPr>
          <w:rFonts w:cs="Arial"/>
          <w:b w:val="0"/>
          <w:sz w:val="20"/>
          <w:szCs w:val="20"/>
          <w:lang w:val="sl-SI"/>
        </w:rPr>
        <w:t>.</w:t>
      </w:r>
    </w:p>
    <w:p w14:paraId="4DCEE1E2" w14:textId="77777777" w:rsidR="00E45E6A" w:rsidRPr="004B1245" w:rsidRDefault="00E45E6A" w:rsidP="00E45E6A">
      <w:pPr>
        <w:pStyle w:val="Odstavek"/>
        <w:spacing w:before="0"/>
        <w:ind w:firstLine="0"/>
        <w:rPr>
          <w:rFonts w:cs="Arial"/>
          <w:sz w:val="20"/>
          <w:szCs w:val="20"/>
          <w:lang w:val="sl-SI"/>
        </w:rPr>
      </w:pPr>
    </w:p>
    <w:p w14:paraId="14BC7F4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2" w:name="_Ref57984895"/>
      <w:bookmarkStart w:id="23" w:name="_Toc62823888"/>
      <w:r w:rsidRPr="004B1245">
        <w:rPr>
          <w:rFonts w:ascii="Arial" w:hAnsi="Arial" w:cs="Arial"/>
          <w:sz w:val="20"/>
          <w:szCs w:val="20"/>
        </w:rPr>
        <w:t>člen</w:t>
      </w:r>
      <w:bookmarkEnd w:id="22"/>
      <w:bookmarkEnd w:id="23"/>
    </w:p>
    <w:p w14:paraId="1E6BC161"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(ponudbeni dokument AIS)</w:t>
      </w:r>
    </w:p>
    <w:p w14:paraId="26E66003" w14:textId="77777777" w:rsidR="00E45E6A" w:rsidRPr="004B1245" w:rsidRDefault="00E45E6A" w:rsidP="00E45E6A">
      <w:pPr>
        <w:pStyle w:val="Odstavek"/>
        <w:spacing w:before="0"/>
        <w:ind w:firstLine="0"/>
        <w:rPr>
          <w:rFonts w:cs="Arial"/>
          <w:sz w:val="20"/>
          <w:szCs w:val="20"/>
          <w:lang w:val="sl-SI"/>
        </w:rPr>
      </w:pPr>
    </w:p>
    <w:p w14:paraId="6EFE084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w:t>
      </w:r>
      <w:r w:rsidR="008E5138" w:rsidRPr="004B1245">
        <w:rPr>
          <w:rFonts w:cs="Arial"/>
          <w:sz w:val="20"/>
          <w:szCs w:val="20"/>
          <w:lang w:val="sl-SI"/>
        </w:rPr>
        <w:t xml:space="preserve"> Za enote AIS, za katere se Uredba 2017/1129/EU ne uporablja, upravljavec AIS izdela </w:t>
      </w:r>
      <w:r w:rsidRPr="004B1245">
        <w:rPr>
          <w:rFonts w:cs="Arial"/>
          <w:sz w:val="20"/>
          <w:szCs w:val="20"/>
          <w:lang w:val="sl-SI"/>
        </w:rPr>
        <w:t>ponudbeni dokument, ki daje dovolj informacij o pogojih ponudbe in enotah AIS, ki se ponujajo, da se vlagatelj lahko odloči za nakup ali vpis teh enot AIS.</w:t>
      </w:r>
    </w:p>
    <w:p w14:paraId="2290D760" w14:textId="77777777" w:rsidR="00FD3956" w:rsidRPr="004B1245" w:rsidRDefault="00FD3956" w:rsidP="00E45E6A">
      <w:pPr>
        <w:pStyle w:val="Odstavek"/>
        <w:spacing w:before="0"/>
        <w:ind w:firstLine="0"/>
        <w:rPr>
          <w:rFonts w:cs="Arial"/>
          <w:sz w:val="20"/>
          <w:szCs w:val="20"/>
          <w:lang w:val="sl-SI"/>
        </w:rPr>
      </w:pPr>
    </w:p>
    <w:p w14:paraId="29A34549" w14:textId="77777777" w:rsidR="00FD3956" w:rsidRPr="004B1245" w:rsidRDefault="00316672" w:rsidP="00E45E6A">
      <w:pPr>
        <w:pStyle w:val="Odstavek"/>
        <w:spacing w:before="0"/>
        <w:ind w:firstLine="0"/>
        <w:rPr>
          <w:rFonts w:cs="Arial"/>
          <w:sz w:val="20"/>
          <w:szCs w:val="20"/>
          <w:lang w:val="sl-SI"/>
        </w:rPr>
      </w:pPr>
      <w:r w:rsidRPr="004B1245">
        <w:rPr>
          <w:rFonts w:cs="Arial"/>
          <w:sz w:val="20"/>
          <w:szCs w:val="20"/>
          <w:lang w:val="sl-SI"/>
        </w:rPr>
        <w:t>(2) Ponudbeni dokument mora izdelati tudi upravljavec AIS, v primeru, da se za enote AIS Uredba 2017/1129/EU uporablja in upravljavec AIS, uporabi izjemo iz četrtega ali petega odstavka 1. člena Uredbe 2017/1129/EU ali 72. člena ZTFI-1.</w:t>
      </w:r>
    </w:p>
    <w:p w14:paraId="77A5B8F7" w14:textId="77777777" w:rsidR="00316672" w:rsidRPr="004B1245" w:rsidRDefault="00316672" w:rsidP="00E45E6A">
      <w:pPr>
        <w:pStyle w:val="Odstavek"/>
        <w:spacing w:before="0"/>
        <w:ind w:firstLine="0"/>
        <w:rPr>
          <w:rFonts w:cs="Arial"/>
          <w:sz w:val="20"/>
          <w:szCs w:val="20"/>
          <w:lang w:val="sl-SI"/>
        </w:rPr>
      </w:pPr>
    </w:p>
    <w:p w14:paraId="2BB5C57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FD3956" w:rsidRPr="004B1245">
        <w:rPr>
          <w:rFonts w:cs="Arial"/>
          <w:sz w:val="20"/>
          <w:szCs w:val="20"/>
          <w:lang w:val="sl-SI"/>
        </w:rPr>
        <w:t>3</w:t>
      </w:r>
      <w:r w:rsidRPr="004B1245">
        <w:rPr>
          <w:rFonts w:cs="Arial"/>
          <w:sz w:val="20"/>
          <w:szCs w:val="20"/>
          <w:lang w:val="sl-SI"/>
        </w:rPr>
        <w:t>) Ponudbeni dokument mora vsebovati najmanj navedbo ključnih tveganj, ki se jim vlagatelj z naložbo v AIS izpostavlja</w:t>
      </w:r>
      <w:r w:rsidR="009F1099" w:rsidRPr="004B1245">
        <w:rPr>
          <w:rFonts w:cs="Arial"/>
          <w:sz w:val="20"/>
          <w:szCs w:val="20"/>
          <w:lang w:val="sl-SI"/>
        </w:rPr>
        <w:t>,</w:t>
      </w:r>
      <w:r w:rsidRPr="004B1245">
        <w:rPr>
          <w:rFonts w:cs="Arial"/>
          <w:sz w:val="20"/>
          <w:szCs w:val="20"/>
          <w:lang w:val="sl-SI"/>
        </w:rPr>
        <w:t xml:space="preserve"> in če upravljavec AIS ne omogoča imetnikom enot AIS izstop</w:t>
      </w:r>
      <w:r w:rsidR="002835C1" w:rsidRPr="004B1245">
        <w:rPr>
          <w:rFonts w:cs="Arial"/>
          <w:sz w:val="20"/>
          <w:szCs w:val="20"/>
          <w:lang w:val="sl-SI"/>
        </w:rPr>
        <w:t>a</w:t>
      </w:r>
      <w:r w:rsidRPr="004B1245">
        <w:rPr>
          <w:rFonts w:cs="Arial"/>
          <w:sz w:val="20"/>
          <w:szCs w:val="20"/>
          <w:lang w:val="sl-SI"/>
        </w:rPr>
        <w:t xml:space="preserve"> iz naložbe v AIS najmanj </w:t>
      </w:r>
      <w:r w:rsidR="00FD3956" w:rsidRPr="004B1245">
        <w:rPr>
          <w:rFonts w:cs="Arial"/>
          <w:sz w:val="20"/>
          <w:szCs w:val="20"/>
          <w:lang w:val="sl-SI"/>
        </w:rPr>
        <w:t>dvakrat mesečno</w:t>
      </w:r>
      <w:r w:rsidRPr="004B1245">
        <w:rPr>
          <w:rFonts w:cs="Arial"/>
          <w:sz w:val="20"/>
          <w:szCs w:val="20"/>
          <w:lang w:val="sl-SI"/>
        </w:rPr>
        <w:t xml:space="preserve">, tudi opozorilo, da </w:t>
      </w:r>
      <w:r w:rsidR="002835C1" w:rsidRPr="004B1245">
        <w:rPr>
          <w:rFonts w:cs="Arial"/>
          <w:sz w:val="20"/>
          <w:szCs w:val="20"/>
          <w:lang w:val="sl-SI"/>
        </w:rPr>
        <w:t xml:space="preserve">je </w:t>
      </w:r>
      <w:r w:rsidRPr="004B1245">
        <w:rPr>
          <w:rFonts w:cs="Arial"/>
          <w:sz w:val="20"/>
          <w:szCs w:val="20"/>
          <w:lang w:val="sl-SI"/>
        </w:rPr>
        <w:t>naložba v AIS</w:t>
      </w:r>
      <w:r w:rsidR="0030280F" w:rsidRPr="004B1245">
        <w:rPr>
          <w:rFonts w:cs="Arial"/>
          <w:sz w:val="20"/>
          <w:szCs w:val="20"/>
          <w:lang w:val="sl-SI"/>
        </w:rPr>
        <w:t>,</w:t>
      </w:r>
      <w:r w:rsidRPr="004B1245">
        <w:rPr>
          <w:rFonts w:cs="Arial"/>
          <w:sz w:val="20"/>
          <w:szCs w:val="20"/>
          <w:lang w:val="sl-SI"/>
        </w:rPr>
        <w:t xml:space="preserve"> naložb</w:t>
      </w:r>
      <w:r w:rsidR="002835C1" w:rsidRPr="004B1245">
        <w:rPr>
          <w:rFonts w:cs="Arial"/>
          <w:sz w:val="20"/>
          <w:szCs w:val="20"/>
          <w:lang w:val="sl-SI"/>
        </w:rPr>
        <w:t>a</w:t>
      </w:r>
      <w:r w:rsidRPr="004B1245">
        <w:rPr>
          <w:rFonts w:cs="Arial"/>
          <w:sz w:val="20"/>
          <w:szCs w:val="20"/>
          <w:lang w:val="sl-SI"/>
        </w:rPr>
        <w:t xml:space="preserve"> z omejeno likvidnostjo, namenjen</w:t>
      </w:r>
      <w:r w:rsidR="00316672" w:rsidRPr="004B1245">
        <w:rPr>
          <w:rFonts w:cs="Arial"/>
          <w:sz w:val="20"/>
          <w:szCs w:val="20"/>
          <w:lang w:val="sl-SI"/>
        </w:rPr>
        <w:t>a</w:t>
      </w:r>
      <w:r w:rsidRPr="004B1245">
        <w:rPr>
          <w:rFonts w:cs="Arial"/>
          <w:sz w:val="20"/>
          <w:szCs w:val="20"/>
          <w:lang w:val="sl-SI"/>
        </w:rPr>
        <w:t xml:space="preserve"> profesionalnim vlagateljem </w:t>
      </w:r>
      <w:r w:rsidR="00C3667D" w:rsidRPr="004B1245">
        <w:rPr>
          <w:rFonts w:cs="Arial"/>
          <w:sz w:val="20"/>
          <w:szCs w:val="20"/>
          <w:lang w:val="sl-SI"/>
        </w:rPr>
        <w:t>ali</w:t>
      </w:r>
      <w:r w:rsidRPr="004B1245">
        <w:rPr>
          <w:rFonts w:cs="Arial"/>
          <w:sz w:val="20"/>
          <w:szCs w:val="20"/>
          <w:lang w:val="sl-SI"/>
        </w:rPr>
        <w:t xml:space="preserve"> drugim vlagateljem, ki so </w:t>
      </w:r>
      <w:r w:rsidR="002835C1" w:rsidRPr="004B1245">
        <w:rPr>
          <w:rFonts w:cs="Arial"/>
          <w:sz w:val="20"/>
          <w:szCs w:val="20"/>
          <w:lang w:val="sl-SI"/>
        </w:rPr>
        <w:t xml:space="preserve">v </w:t>
      </w:r>
      <w:r w:rsidRPr="004B1245">
        <w:rPr>
          <w:rFonts w:cs="Arial"/>
          <w:sz w:val="20"/>
          <w:szCs w:val="20"/>
          <w:lang w:val="sl-SI"/>
        </w:rPr>
        <w:t>sklad</w:t>
      </w:r>
      <w:r w:rsidR="002835C1" w:rsidRPr="004B1245">
        <w:rPr>
          <w:rFonts w:cs="Arial"/>
          <w:sz w:val="20"/>
          <w:szCs w:val="20"/>
          <w:lang w:val="sl-SI"/>
        </w:rPr>
        <w:t>u</w:t>
      </w:r>
      <w:r w:rsidRPr="004B1245">
        <w:rPr>
          <w:rFonts w:cs="Arial"/>
          <w:sz w:val="20"/>
          <w:szCs w:val="20"/>
          <w:lang w:val="sl-SI"/>
        </w:rPr>
        <w:t xml:space="preserve"> s tem zakonom </w:t>
      </w:r>
      <w:r w:rsidR="00BE6E0E" w:rsidRPr="004B1245">
        <w:rPr>
          <w:rFonts w:cs="Arial"/>
          <w:sz w:val="20"/>
          <w:szCs w:val="20"/>
          <w:lang w:val="sl-SI"/>
        </w:rPr>
        <w:t>ali</w:t>
      </w:r>
      <w:r w:rsidR="00C3667D" w:rsidRPr="004B1245">
        <w:rPr>
          <w:rFonts w:cs="Arial"/>
          <w:sz w:val="20"/>
          <w:szCs w:val="20"/>
          <w:lang w:val="sl-SI"/>
        </w:rPr>
        <w:t xml:space="preserve"> </w:t>
      </w:r>
      <w:r w:rsidRPr="004B1245">
        <w:rPr>
          <w:rFonts w:cs="Arial"/>
          <w:sz w:val="20"/>
          <w:szCs w:val="20"/>
          <w:lang w:val="sl-SI"/>
        </w:rPr>
        <w:t>ZUAIS lahko vlagatelji v posamičn</w:t>
      </w:r>
      <w:r w:rsidR="002835C1" w:rsidRPr="004B1245">
        <w:rPr>
          <w:rFonts w:cs="Arial"/>
          <w:sz w:val="20"/>
          <w:szCs w:val="20"/>
          <w:lang w:val="sl-SI"/>
        </w:rPr>
        <w:t>i</w:t>
      </w:r>
      <w:r w:rsidRPr="004B1245">
        <w:rPr>
          <w:rFonts w:cs="Arial"/>
          <w:sz w:val="20"/>
          <w:szCs w:val="20"/>
          <w:lang w:val="sl-SI"/>
        </w:rPr>
        <w:t xml:space="preserve"> AIS, stroške, ki bremenijo vlagatelja neposredno zaradi naložbe v AIS</w:t>
      </w:r>
      <w:r w:rsidR="002835C1" w:rsidRPr="004B1245">
        <w:rPr>
          <w:rFonts w:cs="Arial"/>
          <w:sz w:val="20"/>
          <w:szCs w:val="20"/>
          <w:lang w:val="sl-SI"/>
        </w:rPr>
        <w:t>,</w:t>
      </w:r>
      <w:r w:rsidRPr="004B1245">
        <w:rPr>
          <w:rFonts w:cs="Arial"/>
          <w:sz w:val="20"/>
          <w:szCs w:val="20"/>
          <w:lang w:val="sl-SI"/>
        </w:rPr>
        <w:t xml:space="preserve"> in kratek povzetek stroškov, ki bremenijo AIS, ter opis možnosti izstopa iz naložbe in stroške</w:t>
      </w:r>
      <w:r w:rsidR="002835C1" w:rsidRPr="004B1245">
        <w:rPr>
          <w:rFonts w:cs="Arial"/>
          <w:sz w:val="20"/>
          <w:szCs w:val="20"/>
          <w:lang w:val="sl-SI"/>
        </w:rPr>
        <w:t>,</w:t>
      </w:r>
      <w:r w:rsidRPr="004B1245">
        <w:rPr>
          <w:rFonts w:cs="Arial"/>
          <w:sz w:val="20"/>
          <w:szCs w:val="20"/>
          <w:lang w:val="sl-SI"/>
        </w:rPr>
        <w:t xml:space="preserve"> povezane z izstopom iz </w:t>
      </w:r>
      <w:r w:rsidR="002835C1" w:rsidRPr="004B1245">
        <w:rPr>
          <w:rFonts w:cs="Arial"/>
          <w:sz w:val="20"/>
          <w:szCs w:val="20"/>
          <w:lang w:val="sl-SI"/>
        </w:rPr>
        <w:t>nje</w:t>
      </w:r>
      <w:r w:rsidRPr="004B1245">
        <w:rPr>
          <w:rFonts w:cs="Arial"/>
          <w:sz w:val="20"/>
          <w:szCs w:val="20"/>
          <w:lang w:val="sl-SI"/>
        </w:rPr>
        <w:t>.</w:t>
      </w:r>
    </w:p>
    <w:p w14:paraId="7764D85E" w14:textId="77777777" w:rsidR="00E45E6A" w:rsidRPr="004B1245" w:rsidRDefault="00E45E6A" w:rsidP="00E45E6A">
      <w:pPr>
        <w:pStyle w:val="Odstavek"/>
        <w:spacing w:before="0"/>
        <w:ind w:firstLine="0"/>
        <w:rPr>
          <w:rFonts w:cs="Arial"/>
          <w:sz w:val="20"/>
          <w:szCs w:val="20"/>
          <w:lang w:val="sl-SI"/>
        </w:rPr>
      </w:pPr>
    </w:p>
    <w:p w14:paraId="72CD773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FD3956" w:rsidRPr="004B1245">
        <w:rPr>
          <w:rFonts w:cs="Arial"/>
          <w:sz w:val="20"/>
          <w:szCs w:val="20"/>
          <w:lang w:val="sl-SI"/>
        </w:rPr>
        <w:t>4</w:t>
      </w:r>
      <w:r w:rsidRPr="004B1245">
        <w:rPr>
          <w:rFonts w:cs="Arial"/>
          <w:sz w:val="20"/>
          <w:szCs w:val="20"/>
          <w:lang w:val="sl-SI"/>
        </w:rPr>
        <w:t>) V ponudbenem dokumentu mora biti razkrito, kje so dostopni podatki o AIS vključno z aktom o ustanovitvi AIS</w:t>
      </w:r>
      <w:r w:rsidR="002835C1" w:rsidRPr="004B1245">
        <w:rPr>
          <w:rFonts w:cs="Arial"/>
          <w:sz w:val="20"/>
          <w:szCs w:val="20"/>
          <w:lang w:val="sl-SI"/>
        </w:rPr>
        <w:t>,</w:t>
      </w:r>
      <w:r w:rsidRPr="004B1245">
        <w:rPr>
          <w:rFonts w:cs="Arial"/>
          <w:sz w:val="20"/>
          <w:szCs w:val="20"/>
          <w:lang w:val="sl-SI"/>
        </w:rPr>
        <w:t xml:space="preserve"> ter način obveščanja vlagateljev o poslovanju AIS in pomembnih poslovnih dogodkih</w:t>
      </w:r>
      <w:r w:rsidR="002835C1" w:rsidRPr="004B1245">
        <w:rPr>
          <w:rFonts w:cs="Arial"/>
          <w:sz w:val="20"/>
          <w:szCs w:val="20"/>
          <w:lang w:val="sl-SI"/>
        </w:rPr>
        <w:t xml:space="preserve"> v zvezi z</w:t>
      </w:r>
      <w:r w:rsidRPr="004B1245">
        <w:rPr>
          <w:rFonts w:cs="Arial"/>
          <w:sz w:val="20"/>
          <w:szCs w:val="20"/>
          <w:lang w:val="sl-SI"/>
        </w:rPr>
        <w:t xml:space="preserve"> AIS.</w:t>
      </w:r>
    </w:p>
    <w:p w14:paraId="4F62AC7A" w14:textId="77777777" w:rsidR="00FD3956" w:rsidRPr="004B1245" w:rsidRDefault="00FD3956" w:rsidP="00FD3956">
      <w:pPr>
        <w:pStyle w:val="odstavek0"/>
        <w:shd w:val="clear" w:color="auto" w:fill="FFFFFF"/>
        <w:spacing w:before="240" w:beforeAutospacing="0" w:after="0" w:afterAutospacing="0"/>
        <w:jc w:val="both"/>
        <w:rPr>
          <w:rFonts w:ascii="Arial" w:hAnsi="Arial" w:cs="Arial"/>
          <w:sz w:val="20"/>
          <w:szCs w:val="20"/>
          <w:lang w:eastAsia="x-none"/>
        </w:rPr>
      </w:pPr>
      <w:r w:rsidRPr="004B1245">
        <w:rPr>
          <w:rFonts w:ascii="Arial" w:hAnsi="Arial" w:cs="Arial"/>
          <w:sz w:val="20"/>
          <w:szCs w:val="20"/>
        </w:rPr>
        <w:t xml:space="preserve">(5) Ponudbeni dokument mora vsebovati podatke, na podlagi katerih je mogoče ugotoviti istovetnost </w:t>
      </w:r>
      <w:r w:rsidRPr="004B1245">
        <w:rPr>
          <w:rFonts w:ascii="Arial" w:hAnsi="Arial" w:cs="Arial"/>
          <w:sz w:val="20"/>
          <w:szCs w:val="20"/>
          <w:lang w:eastAsia="x-none"/>
        </w:rPr>
        <w:t xml:space="preserve">članov organa vodenja upravljavca AIS, in sicer osebno ime in njihovo funkcijo v upravljavcu AIS, </w:t>
      </w:r>
      <w:r w:rsidR="001958F1" w:rsidRPr="004B1245">
        <w:rPr>
          <w:rFonts w:ascii="Arial" w:hAnsi="Arial" w:cs="Arial"/>
          <w:sz w:val="20"/>
          <w:szCs w:val="20"/>
          <w:lang w:eastAsia="x-none"/>
        </w:rPr>
        <w:t xml:space="preserve">ter </w:t>
      </w:r>
      <w:r w:rsidRPr="004B1245">
        <w:rPr>
          <w:rFonts w:ascii="Arial" w:hAnsi="Arial" w:cs="Arial"/>
          <w:sz w:val="20"/>
          <w:szCs w:val="20"/>
          <w:lang w:eastAsia="x-none"/>
        </w:rPr>
        <w:t>izjavo članov organa vodenja upravljavca AIS, da so informacije, ki jih vsebuje ponudbeni dokument, po njihovem najboljšem vedenju v skladu z resničnimi dejstvi in da ni bila izpuščena nobena informacija, ki bi lahko vplivala na pomen ponudbenega dokumenta.</w:t>
      </w:r>
    </w:p>
    <w:p w14:paraId="177FB324" w14:textId="77777777" w:rsidR="00E45E6A" w:rsidRPr="004B1245" w:rsidRDefault="00E45E6A" w:rsidP="00E45E6A">
      <w:pPr>
        <w:pStyle w:val="Odstavek"/>
        <w:spacing w:before="0"/>
        <w:ind w:firstLine="0"/>
        <w:rPr>
          <w:rFonts w:cs="Arial"/>
          <w:sz w:val="20"/>
          <w:szCs w:val="20"/>
          <w:lang w:val="sl-SI"/>
        </w:rPr>
      </w:pPr>
    </w:p>
    <w:p w14:paraId="1908385C"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(6) Ponudbeni dokument AIS ne sme biti v neskladju z aktom o ustanovitvi AIS in ne sme biti zavajajoč in </w:t>
      </w:r>
      <w:r w:rsidR="00FD3956" w:rsidRPr="004B1245">
        <w:rPr>
          <w:rFonts w:cs="Arial"/>
          <w:sz w:val="20"/>
          <w:szCs w:val="20"/>
          <w:lang w:val="sl-SI"/>
        </w:rPr>
        <w:t>netočen</w:t>
      </w:r>
      <w:r w:rsidRPr="004B1245">
        <w:rPr>
          <w:rFonts w:cs="Arial"/>
          <w:sz w:val="20"/>
          <w:szCs w:val="20"/>
          <w:lang w:val="sl-SI"/>
        </w:rPr>
        <w:t>.</w:t>
      </w:r>
    </w:p>
    <w:p w14:paraId="6B66D173" w14:textId="77777777" w:rsidR="00E45E6A" w:rsidRPr="004B1245" w:rsidRDefault="00E45E6A" w:rsidP="00E45E6A">
      <w:pPr>
        <w:pStyle w:val="Odstavek"/>
        <w:spacing w:before="0"/>
        <w:ind w:firstLine="0"/>
        <w:rPr>
          <w:rFonts w:cs="Arial"/>
          <w:sz w:val="20"/>
          <w:szCs w:val="20"/>
          <w:lang w:val="sl-SI"/>
        </w:rPr>
      </w:pPr>
    </w:p>
    <w:p w14:paraId="627E132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4" w:name="_Toc62823889"/>
      <w:r w:rsidRPr="004B1245">
        <w:rPr>
          <w:rFonts w:ascii="Arial" w:hAnsi="Arial" w:cs="Arial"/>
          <w:sz w:val="20"/>
          <w:szCs w:val="20"/>
        </w:rPr>
        <w:t>člen</w:t>
      </w:r>
      <w:bookmarkEnd w:id="24"/>
    </w:p>
    <w:p w14:paraId="19B27C7E"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(odgovornost, ki izhaja iz ponudbenega dokumenta)</w:t>
      </w:r>
    </w:p>
    <w:p w14:paraId="6F5EAAC3" w14:textId="77777777" w:rsidR="00E45E6A" w:rsidRPr="004B1245" w:rsidRDefault="00E45E6A" w:rsidP="00E45E6A">
      <w:pPr>
        <w:pStyle w:val="Odstavek"/>
        <w:spacing w:before="0"/>
        <w:ind w:firstLine="0"/>
        <w:rPr>
          <w:rFonts w:cs="Arial"/>
          <w:sz w:val="20"/>
          <w:szCs w:val="20"/>
          <w:lang w:val="sl-SI"/>
        </w:rPr>
      </w:pPr>
    </w:p>
    <w:p w14:paraId="1DC9F58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Za informacije, navedene v ponudbenem dokumentu AIS</w:t>
      </w:r>
      <w:r w:rsidR="00227735" w:rsidRPr="004B1245">
        <w:rPr>
          <w:rFonts w:cs="Arial"/>
          <w:sz w:val="20"/>
          <w:szCs w:val="20"/>
          <w:lang w:val="sl-SI"/>
        </w:rPr>
        <w:t>,</w:t>
      </w:r>
      <w:r w:rsidRPr="004B1245">
        <w:rPr>
          <w:rFonts w:cs="Arial"/>
          <w:sz w:val="20"/>
          <w:szCs w:val="20"/>
          <w:lang w:val="sl-SI"/>
        </w:rPr>
        <w:t xml:space="preserve"> je v celoti odgovoren upravljavec AIS in v njegovem imenu osebe, ki so člani njegovega organa vodenja. </w:t>
      </w:r>
    </w:p>
    <w:p w14:paraId="67DBF050" w14:textId="77777777" w:rsidR="00E45E6A" w:rsidRPr="004B1245" w:rsidRDefault="00E45E6A" w:rsidP="00E45E6A">
      <w:pPr>
        <w:pStyle w:val="Odstavek"/>
        <w:spacing w:before="0"/>
        <w:ind w:firstLine="0"/>
        <w:rPr>
          <w:rFonts w:cs="Arial"/>
          <w:sz w:val="20"/>
          <w:szCs w:val="20"/>
          <w:lang w:val="sl-SI"/>
        </w:rPr>
      </w:pPr>
    </w:p>
    <w:p w14:paraId="7B9F0B7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Agencija </w:t>
      </w:r>
      <w:r w:rsidR="002835C1" w:rsidRPr="004B1245">
        <w:rPr>
          <w:rFonts w:cs="Arial"/>
          <w:sz w:val="20"/>
          <w:szCs w:val="20"/>
          <w:lang w:val="sl-SI"/>
        </w:rPr>
        <w:t>ni odgovorna</w:t>
      </w:r>
      <w:r w:rsidRPr="004B1245">
        <w:rPr>
          <w:rFonts w:cs="Arial"/>
          <w:sz w:val="20"/>
          <w:szCs w:val="20"/>
          <w:lang w:val="sl-SI"/>
        </w:rPr>
        <w:t xml:space="preserve"> za </w:t>
      </w:r>
      <w:r w:rsidR="00FD3956" w:rsidRPr="004B1245">
        <w:rPr>
          <w:rFonts w:cs="Arial"/>
          <w:sz w:val="20"/>
          <w:szCs w:val="20"/>
          <w:lang w:val="sl-SI"/>
        </w:rPr>
        <w:t xml:space="preserve">točnost </w:t>
      </w:r>
      <w:r w:rsidRPr="004B1245">
        <w:rPr>
          <w:rFonts w:cs="Arial"/>
          <w:sz w:val="20"/>
          <w:szCs w:val="20"/>
          <w:lang w:val="sl-SI"/>
        </w:rPr>
        <w:t>in popolnost informacij</w:t>
      </w:r>
      <w:r w:rsidR="00227735" w:rsidRPr="004B1245">
        <w:rPr>
          <w:rFonts w:cs="Arial"/>
          <w:sz w:val="20"/>
          <w:szCs w:val="20"/>
          <w:lang w:val="sl-SI"/>
        </w:rPr>
        <w:t>,</w:t>
      </w:r>
      <w:r w:rsidRPr="004B1245">
        <w:rPr>
          <w:rFonts w:cs="Arial"/>
          <w:sz w:val="20"/>
          <w:szCs w:val="20"/>
          <w:lang w:val="sl-SI"/>
        </w:rPr>
        <w:t xml:space="preserve"> vsebovanih v ponudbenem dokumentu.</w:t>
      </w:r>
    </w:p>
    <w:p w14:paraId="1F87F5B4" w14:textId="77777777" w:rsidR="00E45E6A" w:rsidRPr="004B1245" w:rsidRDefault="00E45E6A" w:rsidP="00E45E6A">
      <w:pPr>
        <w:pStyle w:val="odstavek0"/>
        <w:shd w:val="clear" w:color="auto" w:fill="FFFFFF"/>
        <w:spacing w:before="240" w:beforeAutospacing="0" w:after="0" w:afterAutospacing="0"/>
        <w:jc w:val="both"/>
        <w:rPr>
          <w:rFonts w:ascii="Arial" w:hAnsi="Arial" w:cs="Arial"/>
          <w:sz w:val="20"/>
          <w:szCs w:val="20"/>
        </w:rPr>
      </w:pPr>
      <w:r w:rsidRPr="004B1245">
        <w:rPr>
          <w:rFonts w:ascii="Arial" w:hAnsi="Arial" w:cs="Arial"/>
          <w:sz w:val="20"/>
          <w:szCs w:val="20"/>
        </w:rPr>
        <w:t xml:space="preserve">(3) Upravljavec AIS je vlagatelju odgovoren za škodo, ki mu je bila povzročena zaradi </w:t>
      </w:r>
      <w:r w:rsidR="00FD3956" w:rsidRPr="004B1245">
        <w:rPr>
          <w:rFonts w:ascii="Arial" w:hAnsi="Arial" w:cs="Arial"/>
          <w:sz w:val="20"/>
          <w:szCs w:val="20"/>
        </w:rPr>
        <w:t xml:space="preserve">netočnih </w:t>
      </w:r>
      <w:r w:rsidRPr="004B1245">
        <w:rPr>
          <w:rFonts w:ascii="Arial" w:hAnsi="Arial" w:cs="Arial"/>
          <w:sz w:val="20"/>
          <w:szCs w:val="20"/>
        </w:rPr>
        <w:t>ali nepopolnih informacij, vsebovanih v ponudbenem dokumentu, razen če dokaže enega od naslednjih razbremenilnih razlogov, da:</w:t>
      </w:r>
    </w:p>
    <w:p w14:paraId="3DE9BEA7" w14:textId="77777777" w:rsidR="00E45E6A" w:rsidRPr="004B1245" w:rsidRDefault="00E45E6A" w:rsidP="00E45E6A">
      <w:pPr>
        <w:pStyle w:val="tevilnatoka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1. je pri sestavi ponudbenega dokumenta in preverjanju </w:t>
      </w:r>
      <w:r w:rsidR="00FD3956" w:rsidRPr="004B1245">
        <w:rPr>
          <w:rFonts w:ascii="Arial" w:hAnsi="Arial" w:cs="Arial"/>
          <w:sz w:val="20"/>
          <w:szCs w:val="20"/>
        </w:rPr>
        <w:t>točnost</w:t>
      </w:r>
      <w:r w:rsidR="001958F1" w:rsidRPr="004B1245">
        <w:rPr>
          <w:rFonts w:ascii="Arial" w:hAnsi="Arial" w:cs="Arial"/>
          <w:sz w:val="20"/>
          <w:szCs w:val="20"/>
        </w:rPr>
        <w:t>i</w:t>
      </w:r>
      <w:r w:rsidR="00FD3956" w:rsidRPr="004B1245">
        <w:rPr>
          <w:rFonts w:ascii="Arial" w:hAnsi="Arial" w:cs="Arial"/>
          <w:sz w:val="20"/>
          <w:szCs w:val="20"/>
        </w:rPr>
        <w:t xml:space="preserve"> </w:t>
      </w:r>
      <w:r w:rsidR="001958F1" w:rsidRPr="004B1245">
        <w:rPr>
          <w:rFonts w:ascii="Arial" w:hAnsi="Arial" w:cs="Arial"/>
          <w:sz w:val="20"/>
          <w:szCs w:val="20"/>
        </w:rPr>
        <w:t>ter</w:t>
      </w:r>
      <w:r w:rsidRPr="004B1245">
        <w:rPr>
          <w:rFonts w:ascii="Arial" w:hAnsi="Arial" w:cs="Arial"/>
          <w:sz w:val="20"/>
          <w:szCs w:val="20"/>
        </w:rPr>
        <w:t xml:space="preserve"> popolnosti informacij, vsebovanih v ponudbenem dokumentu, ravnal v skladu z ustrezno poklicno skrbnostjo</w:t>
      </w:r>
      <w:r w:rsidR="00344E82" w:rsidRPr="004B1245">
        <w:rPr>
          <w:rFonts w:ascii="Arial" w:hAnsi="Arial" w:cs="Arial"/>
          <w:sz w:val="20"/>
          <w:szCs w:val="20"/>
        </w:rPr>
        <w:t>;</w:t>
      </w:r>
    </w:p>
    <w:p w14:paraId="4B43D25A" w14:textId="77777777" w:rsidR="00E45E6A" w:rsidRPr="004B1245" w:rsidRDefault="00E45E6A" w:rsidP="00E45E6A">
      <w:pPr>
        <w:pStyle w:val="tevilnatoka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2. je vlagatelj ob nakupu enot AIS vedel za </w:t>
      </w:r>
      <w:r w:rsidR="00FD3956" w:rsidRPr="004B1245">
        <w:rPr>
          <w:rFonts w:ascii="Arial" w:hAnsi="Arial" w:cs="Arial"/>
          <w:sz w:val="20"/>
          <w:szCs w:val="20"/>
        </w:rPr>
        <w:t xml:space="preserve">netočnost </w:t>
      </w:r>
      <w:r w:rsidR="00C3667D" w:rsidRPr="004B1245">
        <w:rPr>
          <w:rFonts w:ascii="Arial" w:hAnsi="Arial" w:cs="Arial"/>
          <w:sz w:val="20"/>
          <w:szCs w:val="20"/>
        </w:rPr>
        <w:t xml:space="preserve">ali </w:t>
      </w:r>
      <w:r w:rsidRPr="004B1245">
        <w:rPr>
          <w:rFonts w:ascii="Arial" w:hAnsi="Arial" w:cs="Arial"/>
          <w:sz w:val="20"/>
          <w:szCs w:val="20"/>
        </w:rPr>
        <w:t>nepopolnost informacij, vsebovanih v ponudbenem dokumentu</w:t>
      </w:r>
      <w:r w:rsidR="00344E82" w:rsidRPr="004B1245">
        <w:rPr>
          <w:rFonts w:ascii="Arial" w:hAnsi="Arial" w:cs="Arial"/>
          <w:sz w:val="20"/>
          <w:szCs w:val="20"/>
        </w:rPr>
        <w:t>;</w:t>
      </w:r>
    </w:p>
    <w:p w14:paraId="03E99DB1" w14:textId="77777777" w:rsidR="00E45E6A" w:rsidRPr="004B1245" w:rsidRDefault="00E45E6A" w:rsidP="00E45E6A">
      <w:pPr>
        <w:pStyle w:val="tevilnatoka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3. gre za informacijo, za katero ni verjetno, da bi jo razumen vlagatelj upošteval kot pomembno pri odločitvi za nakup enot AIS.</w:t>
      </w:r>
    </w:p>
    <w:p w14:paraId="34533E5B" w14:textId="77777777" w:rsidR="00E45E6A" w:rsidRPr="004B1245" w:rsidRDefault="00E45E6A" w:rsidP="00E45E6A">
      <w:pPr>
        <w:pStyle w:val="odstavek0"/>
        <w:shd w:val="clear" w:color="auto" w:fill="FFFFFF"/>
        <w:spacing w:before="240" w:beforeAutospacing="0" w:after="0" w:afterAutospacing="0"/>
        <w:jc w:val="both"/>
        <w:rPr>
          <w:rFonts w:ascii="Arial" w:hAnsi="Arial" w:cs="Arial"/>
          <w:sz w:val="20"/>
          <w:szCs w:val="20"/>
        </w:rPr>
      </w:pPr>
      <w:r w:rsidRPr="004B1245">
        <w:rPr>
          <w:rFonts w:ascii="Arial" w:hAnsi="Arial" w:cs="Arial"/>
          <w:sz w:val="20"/>
          <w:szCs w:val="20"/>
        </w:rPr>
        <w:lastRenderedPageBreak/>
        <w:t xml:space="preserve">(4) Vlagatelj ne more trditi, da ni vedel za </w:t>
      </w:r>
      <w:r w:rsidR="00FD3956" w:rsidRPr="004B1245">
        <w:rPr>
          <w:rFonts w:ascii="Arial" w:hAnsi="Arial" w:cs="Arial"/>
          <w:sz w:val="20"/>
          <w:szCs w:val="20"/>
        </w:rPr>
        <w:t xml:space="preserve">netočnost </w:t>
      </w:r>
      <w:r w:rsidR="00C3667D" w:rsidRPr="004B1245">
        <w:rPr>
          <w:rFonts w:ascii="Arial" w:hAnsi="Arial" w:cs="Arial"/>
          <w:sz w:val="20"/>
          <w:szCs w:val="20"/>
        </w:rPr>
        <w:t xml:space="preserve">ali </w:t>
      </w:r>
      <w:r w:rsidRPr="004B1245">
        <w:rPr>
          <w:rFonts w:ascii="Arial" w:hAnsi="Arial" w:cs="Arial"/>
          <w:sz w:val="20"/>
          <w:szCs w:val="20"/>
        </w:rPr>
        <w:t>nepopolnost informacij, vsebovanih v ponudbenem dokumentu, če je bila, preden je vpisal ali kupil enote AIS</w:t>
      </w:r>
      <w:r w:rsidR="002835C1" w:rsidRPr="004B1245">
        <w:rPr>
          <w:rFonts w:ascii="Arial" w:hAnsi="Arial" w:cs="Arial"/>
          <w:sz w:val="20"/>
          <w:szCs w:val="20"/>
        </w:rPr>
        <w:t>,</w:t>
      </w:r>
      <w:r w:rsidRPr="004B1245">
        <w:rPr>
          <w:rFonts w:ascii="Arial" w:hAnsi="Arial" w:cs="Arial"/>
          <w:sz w:val="20"/>
          <w:szCs w:val="20"/>
        </w:rPr>
        <w:t xml:space="preserve"> informacija o tej </w:t>
      </w:r>
      <w:r w:rsidR="00FD3956" w:rsidRPr="004B1245">
        <w:rPr>
          <w:rFonts w:ascii="Arial" w:hAnsi="Arial" w:cs="Arial"/>
          <w:sz w:val="20"/>
          <w:szCs w:val="20"/>
        </w:rPr>
        <w:t xml:space="preserve">netočnosti </w:t>
      </w:r>
      <w:r w:rsidRPr="004B1245">
        <w:rPr>
          <w:rFonts w:ascii="Arial" w:hAnsi="Arial" w:cs="Arial"/>
          <w:sz w:val="20"/>
          <w:szCs w:val="20"/>
        </w:rPr>
        <w:t xml:space="preserve">ali nepopolnosti objavljena na </w:t>
      </w:r>
      <w:r w:rsidR="00316672" w:rsidRPr="004B1245">
        <w:rPr>
          <w:rFonts w:ascii="Arial" w:hAnsi="Arial" w:cs="Arial"/>
          <w:sz w:val="20"/>
          <w:szCs w:val="20"/>
        </w:rPr>
        <w:t xml:space="preserve">jasen, pregleden in nedvoumen </w:t>
      </w:r>
      <w:r w:rsidRPr="004B1245">
        <w:rPr>
          <w:rFonts w:ascii="Arial" w:hAnsi="Arial" w:cs="Arial"/>
          <w:sz w:val="20"/>
          <w:szCs w:val="20"/>
        </w:rPr>
        <w:t>način, dostopen splošni javnosti.</w:t>
      </w:r>
    </w:p>
    <w:p w14:paraId="788C0598" w14:textId="77777777" w:rsidR="00E45E6A" w:rsidRPr="004B1245" w:rsidRDefault="00E45E6A" w:rsidP="00E45E6A">
      <w:pPr>
        <w:pStyle w:val="odstavek0"/>
        <w:shd w:val="clear" w:color="auto" w:fill="FFFFFF"/>
        <w:spacing w:before="240" w:beforeAutospacing="0" w:after="0" w:afterAutospacing="0"/>
        <w:jc w:val="both"/>
        <w:rPr>
          <w:rFonts w:ascii="Arial" w:hAnsi="Arial" w:cs="Arial"/>
          <w:sz w:val="20"/>
          <w:szCs w:val="20"/>
        </w:rPr>
      </w:pPr>
      <w:r w:rsidRPr="004B1245">
        <w:rPr>
          <w:rFonts w:ascii="Arial" w:hAnsi="Arial" w:cs="Arial"/>
          <w:sz w:val="20"/>
          <w:szCs w:val="20"/>
        </w:rPr>
        <w:t xml:space="preserve">(5) Če so informacije, ki jih vsebuje </w:t>
      </w:r>
      <w:r w:rsidR="005669AE" w:rsidRPr="004B1245">
        <w:rPr>
          <w:rFonts w:ascii="Arial" w:hAnsi="Arial" w:cs="Arial"/>
          <w:sz w:val="20"/>
          <w:szCs w:val="20"/>
        </w:rPr>
        <w:t>dokumentacija AIS</w:t>
      </w:r>
      <w:r w:rsidRPr="004B1245">
        <w:rPr>
          <w:rFonts w:ascii="Arial" w:hAnsi="Arial" w:cs="Arial"/>
          <w:sz w:val="20"/>
          <w:szCs w:val="20"/>
        </w:rPr>
        <w:t xml:space="preserve">, nepopolne ali </w:t>
      </w:r>
      <w:r w:rsidR="00FD3956" w:rsidRPr="004B1245">
        <w:rPr>
          <w:rFonts w:ascii="Arial" w:hAnsi="Arial" w:cs="Arial"/>
          <w:sz w:val="20"/>
          <w:szCs w:val="20"/>
        </w:rPr>
        <w:t>netočne</w:t>
      </w:r>
      <w:r w:rsidRPr="004B1245">
        <w:rPr>
          <w:rFonts w:ascii="Arial" w:hAnsi="Arial" w:cs="Arial"/>
          <w:sz w:val="20"/>
          <w:szCs w:val="20"/>
        </w:rPr>
        <w:t xml:space="preserve">, se šteje, da je škoda, ki je bila povzročena vlagatelju z zmanjšanjem vrednosti njegove naložbe v enote AIS glede na nakupno ceno, ki jo je plačal, v vzročni zvezi s temi nepopolnimi </w:t>
      </w:r>
      <w:r w:rsidR="00C3667D" w:rsidRPr="004B1245">
        <w:rPr>
          <w:rFonts w:ascii="Arial" w:hAnsi="Arial" w:cs="Arial"/>
          <w:sz w:val="20"/>
          <w:szCs w:val="20"/>
        </w:rPr>
        <w:t xml:space="preserve">ali </w:t>
      </w:r>
      <w:r w:rsidR="00FD3956" w:rsidRPr="004B1245">
        <w:rPr>
          <w:rFonts w:ascii="Arial" w:hAnsi="Arial" w:cs="Arial"/>
          <w:sz w:val="20"/>
          <w:szCs w:val="20"/>
        </w:rPr>
        <w:t xml:space="preserve">netočnimi </w:t>
      </w:r>
      <w:r w:rsidRPr="004B1245">
        <w:rPr>
          <w:rFonts w:ascii="Arial" w:hAnsi="Arial" w:cs="Arial"/>
          <w:sz w:val="20"/>
          <w:szCs w:val="20"/>
        </w:rPr>
        <w:t xml:space="preserve">informacijami, razen če </w:t>
      </w:r>
      <w:r w:rsidR="00316672" w:rsidRPr="004B1245">
        <w:rPr>
          <w:rFonts w:ascii="Arial" w:hAnsi="Arial" w:cs="Arial"/>
          <w:sz w:val="20"/>
          <w:szCs w:val="20"/>
        </w:rPr>
        <w:t xml:space="preserve">upravljavec AIS </w:t>
      </w:r>
      <w:r w:rsidRPr="004B1245">
        <w:rPr>
          <w:rFonts w:ascii="Arial" w:hAnsi="Arial" w:cs="Arial"/>
          <w:sz w:val="20"/>
          <w:szCs w:val="20"/>
        </w:rPr>
        <w:t>dokaže, da take vzročne zveze ni.</w:t>
      </w:r>
    </w:p>
    <w:p w14:paraId="2EBF7E92" w14:textId="77777777" w:rsidR="00E45E6A" w:rsidRPr="004B1245" w:rsidRDefault="00E45E6A" w:rsidP="00E45E6A">
      <w:pPr>
        <w:pStyle w:val="Odstavek"/>
        <w:spacing w:before="0"/>
        <w:ind w:firstLine="0"/>
        <w:rPr>
          <w:rFonts w:cs="Arial"/>
          <w:sz w:val="20"/>
          <w:szCs w:val="20"/>
          <w:lang w:val="sl-SI"/>
        </w:rPr>
      </w:pPr>
    </w:p>
    <w:p w14:paraId="036785A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5" w:name="_Toc62823892"/>
      <w:r w:rsidRPr="004B1245">
        <w:rPr>
          <w:rFonts w:ascii="Arial" w:hAnsi="Arial" w:cs="Arial"/>
          <w:sz w:val="20"/>
          <w:szCs w:val="20"/>
        </w:rPr>
        <w:t>člen</w:t>
      </w:r>
      <w:bookmarkEnd w:id="25"/>
    </w:p>
    <w:p w14:paraId="35800122"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(dokument s ključnimi informacijami)</w:t>
      </w:r>
    </w:p>
    <w:p w14:paraId="0AB8538A" w14:textId="77777777" w:rsidR="00E45E6A" w:rsidRPr="004B1245" w:rsidRDefault="00E45E6A" w:rsidP="00E45E6A">
      <w:pPr>
        <w:pStyle w:val="Odstavek"/>
        <w:spacing w:before="0"/>
        <w:ind w:firstLine="0"/>
        <w:rPr>
          <w:rFonts w:cs="Arial"/>
          <w:sz w:val="20"/>
          <w:szCs w:val="20"/>
          <w:lang w:val="sl-SI"/>
        </w:rPr>
      </w:pPr>
    </w:p>
    <w:p w14:paraId="5C6994F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Če bodo enote AIS dostopne tudi malim vlagateljem, </w:t>
      </w:r>
      <w:r w:rsidR="006F3FAA" w:rsidRPr="004B1245">
        <w:rPr>
          <w:rFonts w:cs="Arial"/>
          <w:sz w:val="20"/>
          <w:szCs w:val="20"/>
          <w:lang w:val="sl-SI"/>
        </w:rPr>
        <w:t xml:space="preserve">kakor </w:t>
      </w:r>
      <w:r w:rsidRPr="004B1245">
        <w:rPr>
          <w:rFonts w:cs="Arial"/>
          <w:sz w:val="20"/>
          <w:szCs w:val="20"/>
          <w:lang w:val="sl-SI"/>
        </w:rPr>
        <w:t>jih opredeljuje Uredba 1286/2014</w:t>
      </w:r>
      <w:r w:rsidR="00DC6666" w:rsidRPr="004B1245">
        <w:rPr>
          <w:rFonts w:cs="Arial"/>
          <w:sz w:val="20"/>
          <w:szCs w:val="20"/>
          <w:lang w:val="sl-SI"/>
        </w:rPr>
        <w:t>/EU</w:t>
      </w:r>
      <w:r w:rsidRPr="004B1245">
        <w:rPr>
          <w:rFonts w:cs="Arial"/>
          <w:sz w:val="20"/>
          <w:szCs w:val="20"/>
          <w:lang w:val="sl-SI"/>
        </w:rPr>
        <w:t>, se za upravljavca AIS v zvezi s tem AIS uporablja Uredba 1286/2014</w:t>
      </w:r>
      <w:r w:rsidR="00DC6666" w:rsidRPr="004B1245">
        <w:rPr>
          <w:rFonts w:cs="Arial"/>
          <w:sz w:val="20"/>
          <w:szCs w:val="20"/>
          <w:lang w:val="sl-SI"/>
        </w:rPr>
        <w:t>/EU</w:t>
      </w:r>
      <w:r w:rsidRPr="004B1245">
        <w:rPr>
          <w:rFonts w:cs="Arial"/>
          <w:sz w:val="20"/>
          <w:szCs w:val="20"/>
          <w:lang w:val="sl-SI"/>
        </w:rPr>
        <w:t>.</w:t>
      </w:r>
    </w:p>
    <w:p w14:paraId="5984E501" w14:textId="77777777" w:rsidR="00E45E6A" w:rsidRPr="004B1245" w:rsidRDefault="00E45E6A" w:rsidP="00E45E6A">
      <w:pPr>
        <w:pStyle w:val="Odstavek"/>
        <w:spacing w:before="0"/>
        <w:ind w:firstLine="0"/>
        <w:rPr>
          <w:rFonts w:cs="Arial"/>
          <w:sz w:val="20"/>
          <w:szCs w:val="20"/>
          <w:lang w:val="sl-SI"/>
        </w:rPr>
      </w:pPr>
    </w:p>
    <w:p w14:paraId="5A523B51" w14:textId="77777777" w:rsidR="00E45E6A" w:rsidRPr="004B1245" w:rsidRDefault="00E45E6A" w:rsidP="00FD3956">
      <w:pPr>
        <w:pStyle w:val="Odstavek"/>
        <w:spacing w:before="0"/>
        <w:ind w:firstLine="0"/>
        <w:rPr>
          <w:rFonts w:cs="Arial"/>
          <w:sz w:val="20"/>
          <w:szCs w:val="20"/>
          <w:lang w:val="sl-SI"/>
        </w:rPr>
      </w:pPr>
      <w:r w:rsidRPr="004B1245">
        <w:rPr>
          <w:rFonts w:cs="Arial"/>
          <w:sz w:val="20"/>
          <w:szCs w:val="20"/>
          <w:lang w:val="sl-SI"/>
        </w:rPr>
        <w:t>(2) Kadar</w:t>
      </w:r>
      <w:r w:rsidR="00FD3956" w:rsidRPr="004B1245">
        <w:rPr>
          <w:rFonts w:cs="Arial"/>
          <w:sz w:val="20"/>
          <w:szCs w:val="20"/>
          <w:lang w:val="sl-SI"/>
        </w:rPr>
        <w:t xml:space="preserve"> izdajatelj za enote AIS izdela prospekt po Uredbi 2017/1129/EU in</w:t>
      </w:r>
      <w:r w:rsidRPr="004B1245">
        <w:rPr>
          <w:rFonts w:cs="Arial"/>
          <w:sz w:val="20"/>
          <w:szCs w:val="20"/>
          <w:lang w:val="sl-SI"/>
        </w:rPr>
        <w:t xml:space="preserve"> je za enote AIS treba pripraviti dokument s ključnimi informacijami iz Uredbe 1286/2014</w:t>
      </w:r>
      <w:r w:rsidR="00DC6666" w:rsidRPr="004B1245">
        <w:rPr>
          <w:rFonts w:cs="Arial"/>
          <w:sz w:val="20"/>
          <w:szCs w:val="20"/>
          <w:lang w:val="sl-SI"/>
        </w:rPr>
        <w:t>/EU</w:t>
      </w:r>
      <w:r w:rsidRPr="004B1245">
        <w:rPr>
          <w:rFonts w:cs="Arial"/>
          <w:sz w:val="20"/>
          <w:szCs w:val="20"/>
          <w:lang w:val="sl-SI"/>
        </w:rPr>
        <w:t xml:space="preserve">, </w:t>
      </w:r>
      <w:r w:rsidR="00FD3956" w:rsidRPr="004B1245">
        <w:rPr>
          <w:rFonts w:cs="Arial"/>
          <w:sz w:val="20"/>
          <w:szCs w:val="20"/>
          <w:lang w:val="sl-SI"/>
        </w:rPr>
        <w:t xml:space="preserve">se vsebine iz </w:t>
      </w:r>
      <w:r w:rsidRPr="004B1245">
        <w:rPr>
          <w:rFonts w:cs="Arial"/>
          <w:sz w:val="20"/>
          <w:szCs w:val="20"/>
          <w:lang w:val="sl-SI"/>
        </w:rPr>
        <w:t>sedmega odstavka 7. člena Uredbe 2017/1129</w:t>
      </w:r>
      <w:r w:rsidR="00DC6666" w:rsidRPr="004B1245">
        <w:rPr>
          <w:rFonts w:cs="Arial"/>
          <w:sz w:val="20"/>
          <w:szCs w:val="20"/>
          <w:lang w:val="sl-SI"/>
        </w:rPr>
        <w:t>/EU</w:t>
      </w:r>
      <w:r w:rsidR="00FD3956" w:rsidRPr="004B1245">
        <w:rPr>
          <w:rFonts w:cs="Arial"/>
          <w:sz w:val="20"/>
          <w:szCs w:val="20"/>
          <w:lang w:val="sl-SI"/>
        </w:rPr>
        <w:t xml:space="preserve"> nadomestijo z informacijami iz točk (c) do (i) tretjega odstavka 8. člena </w:t>
      </w:r>
      <w:r w:rsidRPr="004B1245">
        <w:rPr>
          <w:rFonts w:cs="Arial"/>
          <w:sz w:val="20"/>
          <w:szCs w:val="20"/>
          <w:lang w:val="sl-SI"/>
        </w:rPr>
        <w:t>Uredbe 1286/2014</w:t>
      </w:r>
      <w:r w:rsidR="00DC6666" w:rsidRPr="004B1245">
        <w:rPr>
          <w:rFonts w:cs="Arial"/>
          <w:sz w:val="20"/>
          <w:szCs w:val="20"/>
          <w:lang w:val="sl-SI"/>
        </w:rPr>
        <w:t>/EU</w:t>
      </w:r>
      <w:r w:rsidRPr="004B1245">
        <w:rPr>
          <w:rFonts w:cs="Arial"/>
          <w:sz w:val="20"/>
          <w:szCs w:val="20"/>
          <w:lang w:val="sl-SI"/>
        </w:rPr>
        <w:t>.</w:t>
      </w:r>
    </w:p>
    <w:p w14:paraId="1FBA781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 </w:t>
      </w:r>
    </w:p>
    <w:p w14:paraId="4F9E69F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6" w:name="_Toc62823893"/>
      <w:r w:rsidRPr="004B1245">
        <w:rPr>
          <w:rFonts w:ascii="Arial" w:hAnsi="Arial" w:cs="Arial"/>
          <w:sz w:val="20"/>
          <w:szCs w:val="20"/>
        </w:rPr>
        <w:t>člen</w:t>
      </w:r>
      <w:bookmarkEnd w:id="26"/>
    </w:p>
    <w:p w14:paraId="0B531CFE"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 xml:space="preserve">(letno poročilo </w:t>
      </w:r>
      <w:r w:rsidR="000F6429" w:rsidRPr="004B1245">
        <w:rPr>
          <w:rFonts w:cs="Arial"/>
          <w:sz w:val="20"/>
          <w:szCs w:val="20"/>
          <w:lang w:val="sl-SI"/>
        </w:rPr>
        <w:t>AIS</w:t>
      </w:r>
      <w:r w:rsidRPr="004B1245">
        <w:rPr>
          <w:rFonts w:cs="Arial"/>
          <w:sz w:val="20"/>
          <w:szCs w:val="20"/>
          <w:lang w:val="sl-SI"/>
        </w:rPr>
        <w:t>)</w:t>
      </w:r>
    </w:p>
    <w:p w14:paraId="0E8BF8F8" w14:textId="77777777" w:rsidR="00E45E6A" w:rsidRPr="004B1245" w:rsidRDefault="00E45E6A" w:rsidP="00E45E6A">
      <w:pPr>
        <w:pStyle w:val="len"/>
        <w:spacing w:before="0"/>
        <w:jc w:val="both"/>
        <w:rPr>
          <w:rFonts w:cs="Arial"/>
          <w:sz w:val="20"/>
          <w:szCs w:val="20"/>
          <w:lang w:val="sl-SI"/>
        </w:rPr>
      </w:pPr>
    </w:p>
    <w:p w14:paraId="2ADAFA84" w14:textId="77777777" w:rsidR="00E45E6A" w:rsidRPr="004B1245" w:rsidRDefault="00E45E6A" w:rsidP="00E45E6A">
      <w:pPr>
        <w:pStyle w:val="Odstavek"/>
        <w:spacing w:before="0"/>
        <w:ind w:firstLine="0"/>
        <w:rPr>
          <w:rFonts w:cs="Arial"/>
          <w:color w:val="002060"/>
          <w:sz w:val="20"/>
          <w:szCs w:val="20"/>
          <w:lang w:val="sl-SI"/>
        </w:rPr>
      </w:pPr>
      <w:r w:rsidRPr="004B1245">
        <w:rPr>
          <w:rFonts w:cs="Arial"/>
          <w:sz w:val="20"/>
          <w:szCs w:val="20"/>
          <w:lang w:val="sl-SI"/>
        </w:rPr>
        <w:t xml:space="preserve">(1) </w:t>
      </w:r>
      <w:r w:rsidR="00316CAF" w:rsidRPr="004B1245">
        <w:rPr>
          <w:rFonts w:cs="Arial"/>
          <w:sz w:val="20"/>
          <w:szCs w:val="20"/>
          <w:lang w:val="sl-SI"/>
        </w:rPr>
        <w:t>U</w:t>
      </w:r>
      <w:r w:rsidRPr="004B1245">
        <w:rPr>
          <w:rFonts w:cs="Arial"/>
          <w:sz w:val="20"/>
          <w:szCs w:val="20"/>
          <w:lang w:val="sl-SI"/>
        </w:rPr>
        <w:t xml:space="preserve">pravljavec AIS pripravi letno poročilo </w:t>
      </w:r>
      <w:r w:rsidR="00FD3956" w:rsidRPr="004B1245">
        <w:rPr>
          <w:rFonts w:cs="Arial"/>
          <w:sz w:val="20"/>
          <w:szCs w:val="20"/>
          <w:lang w:val="sl-SI"/>
        </w:rPr>
        <w:t>AIS</w:t>
      </w:r>
      <w:r w:rsidRPr="004B1245">
        <w:rPr>
          <w:rFonts w:cs="Arial"/>
          <w:sz w:val="20"/>
          <w:szCs w:val="20"/>
          <w:lang w:val="sl-SI"/>
        </w:rPr>
        <w:t xml:space="preserve">, za katerega veljajo najmanj tako stroga pravila, </w:t>
      </w:r>
      <w:r w:rsidR="006F3FAA" w:rsidRPr="004B1245">
        <w:rPr>
          <w:rFonts w:cs="Arial"/>
          <w:sz w:val="20"/>
          <w:szCs w:val="20"/>
          <w:lang w:val="sl-SI"/>
        </w:rPr>
        <w:t xml:space="preserve">kakor </w:t>
      </w:r>
      <w:r w:rsidRPr="004B1245">
        <w:rPr>
          <w:rFonts w:cs="Arial"/>
          <w:sz w:val="20"/>
          <w:szCs w:val="20"/>
          <w:lang w:val="sl-SI"/>
        </w:rPr>
        <w:t>veljajo za majhne kapitalske družbe, z vrednostnimi papirji katerih se ne trguje na organiziranem trgu</w:t>
      </w:r>
      <w:r w:rsidR="00316CAF" w:rsidRPr="004B1245">
        <w:rPr>
          <w:rFonts w:cs="Arial"/>
          <w:sz w:val="20"/>
          <w:szCs w:val="20"/>
          <w:lang w:val="sl-SI"/>
        </w:rPr>
        <w:t>,</w:t>
      </w:r>
      <w:r w:rsidR="00D75BB6" w:rsidRPr="004B1245">
        <w:rPr>
          <w:rFonts w:cs="Arial"/>
          <w:sz w:val="20"/>
          <w:szCs w:val="20"/>
          <w:lang w:val="sl-SI"/>
        </w:rPr>
        <w:t xml:space="preserve"> </w:t>
      </w:r>
      <w:r w:rsidR="003C3BED" w:rsidRPr="004B1245">
        <w:rPr>
          <w:rFonts w:cs="Arial"/>
          <w:sz w:val="20"/>
          <w:szCs w:val="20"/>
          <w:lang w:val="sl-SI"/>
        </w:rPr>
        <w:t>če ZGD-1 ne predpisuje strožjih zahtev</w:t>
      </w:r>
      <w:r w:rsidR="00B43F84" w:rsidRPr="004B1245">
        <w:rPr>
          <w:rFonts w:cs="Arial"/>
          <w:sz w:val="20"/>
          <w:szCs w:val="20"/>
          <w:lang w:val="sl-SI"/>
        </w:rPr>
        <w:t>.</w:t>
      </w:r>
    </w:p>
    <w:p w14:paraId="2DC96B2D" w14:textId="77777777" w:rsidR="00E45E6A" w:rsidRPr="004B1245" w:rsidRDefault="00E45E6A" w:rsidP="00E45E6A">
      <w:pPr>
        <w:pStyle w:val="Odstavek"/>
        <w:spacing w:before="0"/>
        <w:ind w:firstLine="0"/>
        <w:rPr>
          <w:rFonts w:cs="Arial"/>
          <w:sz w:val="20"/>
          <w:szCs w:val="20"/>
          <w:lang w:val="sl-SI"/>
        </w:rPr>
      </w:pPr>
    </w:p>
    <w:p w14:paraId="2321734B" w14:textId="77777777" w:rsidR="00E45E6A" w:rsidRDefault="00E45E6A" w:rsidP="00E45E6A">
      <w:pPr>
        <w:pStyle w:val="Odstavek"/>
        <w:spacing w:before="0"/>
        <w:ind w:firstLine="0"/>
        <w:rPr>
          <w:rFonts w:cs="Arial"/>
          <w:sz w:val="20"/>
          <w:szCs w:val="20"/>
          <w:lang w:val="sl-SI"/>
        </w:rPr>
      </w:pPr>
      <w:r w:rsidRPr="004B1245">
        <w:rPr>
          <w:rFonts w:cs="Arial"/>
          <w:sz w:val="20"/>
          <w:szCs w:val="20"/>
          <w:lang w:val="sl-SI"/>
        </w:rPr>
        <w:t xml:space="preserve">(2) Če ima AIS na zadnji dan poslovnega leta več </w:t>
      </w:r>
      <w:r w:rsidR="006F3FAA" w:rsidRPr="004B1245">
        <w:rPr>
          <w:rFonts w:cs="Arial"/>
          <w:sz w:val="20"/>
          <w:szCs w:val="20"/>
          <w:lang w:val="sl-SI"/>
        </w:rPr>
        <w:t xml:space="preserve">kakor </w:t>
      </w:r>
      <w:r w:rsidRPr="004B1245">
        <w:rPr>
          <w:rFonts w:cs="Arial"/>
          <w:sz w:val="20"/>
          <w:szCs w:val="20"/>
          <w:lang w:val="sl-SI"/>
        </w:rPr>
        <w:t xml:space="preserve">50 vlagateljev </w:t>
      </w:r>
      <w:r w:rsidR="00B43F84" w:rsidRPr="004B1245">
        <w:rPr>
          <w:rFonts w:cs="Arial"/>
          <w:sz w:val="20"/>
          <w:szCs w:val="20"/>
          <w:lang w:val="sl-SI"/>
        </w:rPr>
        <w:t>oziroma</w:t>
      </w:r>
      <w:r w:rsidR="00A94334" w:rsidRPr="004B1245">
        <w:rPr>
          <w:rFonts w:cs="Arial"/>
          <w:sz w:val="20"/>
          <w:szCs w:val="20"/>
          <w:lang w:val="sl-SI"/>
        </w:rPr>
        <w:t xml:space="preserve"> </w:t>
      </w:r>
      <w:r w:rsidRPr="004B1245">
        <w:rPr>
          <w:rFonts w:cs="Arial"/>
          <w:sz w:val="20"/>
          <w:szCs w:val="20"/>
          <w:lang w:val="sl-SI"/>
        </w:rPr>
        <w:t>vrednost sredstev večjo od 4.000.000 eurov, poročilo iz pre</w:t>
      </w:r>
      <w:r w:rsidR="00DC6666" w:rsidRPr="004B1245">
        <w:rPr>
          <w:rFonts w:cs="Arial"/>
          <w:sz w:val="20"/>
          <w:szCs w:val="20"/>
          <w:lang w:val="sl-SI"/>
        </w:rPr>
        <w:t>jšnje</w:t>
      </w:r>
      <w:r w:rsidRPr="004B1245">
        <w:rPr>
          <w:rFonts w:cs="Arial"/>
          <w:sz w:val="20"/>
          <w:szCs w:val="20"/>
          <w:lang w:val="sl-SI"/>
        </w:rPr>
        <w:t xml:space="preserve">ga odstavka pregleda revizijska družba na način in pod pogoji, določenimi z zakonom, ki ureja revidiranje. </w:t>
      </w:r>
    </w:p>
    <w:p w14:paraId="7C01C4FE" w14:textId="77777777" w:rsidR="00E45E6A" w:rsidRPr="004B1245" w:rsidRDefault="00E45E6A" w:rsidP="00E45E6A">
      <w:pPr>
        <w:pStyle w:val="Odstavek"/>
        <w:spacing w:before="0"/>
        <w:ind w:firstLine="0"/>
        <w:rPr>
          <w:rFonts w:cs="Arial"/>
          <w:sz w:val="20"/>
          <w:szCs w:val="20"/>
          <w:lang w:val="sl-SI"/>
        </w:rPr>
      </w:pPr>
    </w:p>
    <w:p w14:paraId="6AEF2DB2"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7" w:name="_Toc62823894"/>
      <w:r w:rsidRPr="004B1245">
        <w:rPr>
          <w:rFonts w:ascii="Arial" w:hAnsi="Arial" w:cs="Arial"/>
          <w:sz w:val="20"/>
          <w:szCs w:val="20"/>
        </w:rPr>
        <w:t>člen</w:t>
      </w:r>
      <w:bookmarkEnd w:id="27"/>
    </w:p>
    <w:p w14:paraId="74B8F561"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(pravila računovodenja AIS)</w:t>
      </w:r>
    </w:p>
    <w:p w14:paraId="76AA83D8" w14:textId="77777777" w:rsidR="00E45E6A" w:rsidRPr="004B1245" w:rsidRDefault="00E45E6A" w:rsidP="00E45E6A">
      <w:pPr>
        <w:pStyle w:val="len"/>
        <w:spacing w:before="0"/>
        <w:rPr>
          <w:rFonts w:cs="Arial"/>
          <w:sz w:val="20"/>
          <w:szCs w:val="20"/>
          <w:lang w:val="sl-SI"/>
        </w:rPr>
      </w:pPr>
    </w:p>
    <w:p w14:paraId="0690EE2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V zvezi z vodenjem poslovnih knjig se za AIS uporabljajo splošna pravila o računovodenju iz ZGD-1</w:t>
      </w:r>
      <w:r w:rsidR="006F3FAA" w:rsidRPr="004B1245">
        <w:rPr>
          <w:rFonts w:cs="Arial"/>
          <w:sz w:val="20"/>
          <w:szCs w:val="20"/>
          <w:lang w:val="sl-SI"/>
        </w:rPr>
        <w:t>,</w:t>
      </w:r>
      <w:r w:rsidRPr="004B1245">
        <w:rPr>
          <w:rFonts w:cs="Arial"/>
          <w:sz w:val="20"/>
          <w:szCs w:val="20"/>
          <w:lang w:val="sl-SI"/>
        </w:rPr>
        <w:t xml:space="preserve"> razen če ta zakon </w:t>
      </w:r>
      <w:r w:rsidR="003D50E1" w:rsidRPr="004B1245">
        <w:rPr>
          <w:rFonts w:cs="Arial"/>
          <w:sz w:val="20"/>
          <w:szCs w:val="20"/>
          <w:lang w:val="sl-SI"/>
        </w:rPr>
        <w:t xml:space="preserve">ali ZUAIS </w:t>
      </w:r>
      <w:r w:rsidRPr="004B1245">
        <w:rPr>
          <w:rFonts w:cs="Arial"/>
          <w:sz w:val="20"/>
          <w:szCs w:val="20"/>
          <w:lang w:val="sl-SI"/>
        </w:rPr>
        <w:t>določa</w:t>
      </w:r>
      <w:r w:rsidR="003D50E1" w:rsidRPr="004B1245">
        <w:rPr>
          <w:rFonts w:cs="Arial"/>
          <w:sz w:val="20"/>
          <w:szCs w:val="20"/>
          <w:lang w:val="sl-SI"/>
        </w:rPr>
        <w:t>ta</w:t>
      </w:r>
      <w:r w:rsidRPr="004B1245">
        <w:rPr>
          <w:rFonts w:cs="Arial"/>
          <w:sz w:val="20"/>
          <w:szCs w:val="20"/>
          <w:lang w:val="sl-SI"/>
        </w:rPr>
        <w:t xml:space="preserve"> drugače.   </w:t>
      </w:r>
    </w:p>
    <w:p w14:paraId="010E262B" w14:textId="77777777" w:rsidR="00E45E6A" w:rsidRPr="004B1245" w:rsidRDefault="00E45E6A" w:rsidP="00E45E6A">
      <w:pPr>
        <w:pStyle w:val="Odstavek"/>
        <w:spacing w:before="0"/>
        <w:ind w:firstLine="0"/>
        <w:rPr>
          <w:rFonts w:cs="Arial"/>
          <w:sz w:val="20"/>
          <w:szCs w:val="20"/>
          <w:lang w:val="sl-SI"/>
        </w:rPr>
      </w:pPr>
    </w:p>
    <w:p w14:paraId="16DAEFB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Za AIS, ki jih upravlja registriran upravljavec AIS</w:t>
      </w:r>
      <w:r w:rsidR="00FD3956" w:rsidRPr="004B1245">
        <w:rPr>
          <w:rFonts w:cs="Arial"/>
          <w:sz w:val="20"/>
          <w:szCs w:val="20"/>
          <w:lang w:val="sl-SI"/>
        </w:rPr>
        <w:t xml:space="preserve"> </w:t>
      </w:r>
      <w:r w:rsidR="00D75BB6" w:rsidRPr="004B1245">
        <w:rPr>
          <w:rFonts w:cs="Arial"/>
          <w:sz w:val="20"/>
          <w:szCs w:val="20"/>
          <w:lang w:val="sl-SI"/>
        </w:rPr>
        <w:t>ali upravljavec SIS</w:t>
      </w:r>
      <w:r w:rsidRPr="004B1245">
        <w:rPr>
          <w:rFonts w:cs="Arial"/>
          <w:sz w:val="20"/>
          <w:szCs w:val="20"/>
          <w:lang w:val="sl-SI"/>
        </w:rPr>
        <w:t>, se smiselno uporablja</w:t>
      </w:r>
      <w:r w:rsidR="00857CE8" w:rsidRPr="004B1245">
        <w:rPr>
          <w:rFonts w:cs="Arial"/>
          <w:sz w:val="20"/>
          <w:szCs w:val="20"/>
          <w:lang w:val="sl-SI"/>
        </w:rPr>
        <w:t>ta</w:t>
      </w:r>
      <w:r w:rsidRPr="004B1245">
        <w:rPr>
          <w:rFonts w:cs="Arial"/>
          <w:sz w:val="20"/>
          <w:szCs w:val="20"/>
          <w:lang w:val="sl-SI"/>
        </w:rPr>
        <w:t xml:space="preserve"> tretji odstavek 75. člena ZUAIS in na njegovi podlagi izdan splošni akt Agencije.</w:t>
      </w:r>
    </w:p>
    <w:p w14:paraId="682B7D93" w14:textId="77777777" w:rsidR="00BB6A43" w:rsidRPr="004B1245" w:rsidRDefault="00BB6A43" w:rsidP="00E45E6A">
      <w:pPr>
        <w:pStyle w:val="Odstavek"/>
        <w:spacing w:before="0"/>
        <w:ind w:firstLine="0"/>
        <w:rPr>
          <w:rFonts w:cs="Arial"/>
          <w:sz w:val="20"/>
          <w:szCs w:val="20"/>
          <w:lang w:val="sl-SI"/>
        </w:rPr>
      </w:pPr>
    </w:p>
    <w:p w14:paraId="677D4EEC" w14:textId="77777777" w:rsidR="00BB6A43" w:rsidRPr="004B1245" w:rsidRDefault="00BB6A43" w:rsidP="001E03D0">
      <w:pPr>
        <w:pStyle w:val="oddelek0"/>
        <w:numPr>
          <w:ilvl w:val="0"/>
          <w:numId w:val="16"/>
        </w:numPr>
        <w:spacing w:before="0" w:beforeAutospacing="0" w:after="0" w:afterAutospacing="0"/>
        <w:jc w:val="center"/>
        <w:outlineLvl w:val="2"/>
        <w:rPr>
          <w:rFonts w:ascii="Arial" w:hAnsi="Arial" w:cs="Arial"/>
          <w:sz w:val="20"/>
          <w:szCs w:val="20"/>
        </w:rPr>
      </w:pPr>
      <w:bookmarkStart w:id="28" w:name="_Ref86854648"/>
      <w:r w:rsidRPr="004B1245">
        <w:rPr>
          <w:rFonts w:ascii="Arial" w:hAnsi="Arial" w:cs="Arial"/>
          <w:sz w:val="20"/>
          <w:szCs w:val="20"/>
        </w:rPr>
        <w:t>člen</w:t>
      </w:r>
      <w:bookmarkEnd w:id="28"/>
    </w:p>
    <w:p w14:paraId="4D49A613" w14:textId="77777777" w:rsidR="00BB6A43" w:rsidRPr="004B1245" w:rsidRDefault="00BB6A43" w:rsidP="00BB6A43">
      <w:pPr>
        <w:pStyle w:val="len"/>
        <w:spacing w:before="0"/>
        <w:rPr>
          <w:rFonts w:cs="Arial"/>
          <w:sz w:val="20"/>
          <w:szCs w:val="20"/>
          <w:lang w:val="sl-SI"/>
        </w:rPr>
      </w:pPr>
      <w:r w:rsidRPr="004B1245">
        <w:rPr>
          <w:rFonts w:cs="Arial"/>
          <w:sz w:val="20"/>
          <w:szCs w:val="20"/>
          <w:lang w:val="sl-SI"/>
        </w:rPr>
        <w:t>(pogostost vrednotenja sredstev AIS</w:t>
      </w:r>
      <w:r w:rsidR="00E6160B" w:rsidRPr="004B1245">
        <w:rPr>
          <w:rFonts w:cs="Arial"/>
          <w:sz w:val="20"/>
          <w:szCs w:val="20"/>
          <w:lang w:val="sl-SI"/>
        </w:rPr>
        <w:t xml:space="preserve"> in obračunsko obdobje za izračun čiste vrednosti sredstev AIS</w:t>
      </w:r>
      <w:r w:rsidRPr="004B1245">
        <w:rPr>
          <w:rFonts w:cs="Arial"/>
          <w:sz w:val="20"/>
          <w:szCs w:val="20"/>
          <w:lang w:val="sl-SI"/>
        </w:rPr>
        <w:t>)</w:t>
      </w:r>
    </w:p>
    <w:p w14:paraId="1D7507C9" w14:textId="77777777" w:rsidR="00BB6A43" w:rsidRPr="004B1245" w:rsidRDefault="00BB6A43" w:rsidP="00BB6A43">
      <w:pPr>
        <w:pStyle w:val="len"/>
        <w:spacing w:before="0"/>
        <w:rPr>
          <w:rFonts w:cs="Arial"/>
          <w:sz w:val="20"/>
          <w:szCs w:val="20"/>
          <w:lang w:val="sl-SI"/>
        </w:rPr>
      </w:pPr>
    </w:p>
    <w:p w14:paraId="2DB87E8A" w14:textId="77777777" w:rsidR="0010764A" w:rsidRPr="004B1245" w:rsidRDefault="0010764A" w:rsidP="00B54AA7">
      <w:pPr>
        <w:pStyle w:val="p-marked"/>
        <w:shd w:val="clear" w:color="auto" w:fill="FFFFFF"/>
        <w:spacing w:before="240" w:beforeAutospacing="0" w:after="240" w:afterAutospacing="0"/>
        <w:jc w:val="both"/>
        <w:rPr>
          <w:rFonts w:ascii="Arial" w:hAnsi="Arial" w:cs="Arial"/>
          <w:sz w:val="20"/>
          <w:szCs w:val="20"/>
          <w:lang w:eastAsia="x-none"/>
        </w:rPr>
      </w:pPr>
      <w:r w:rsidRPr="004B1245">
        <w:rPr>
          <w:rFonts w:ascii="Arial" w:hAnsi="Arial" w:cs="Arial"/>
          <w:sz w:val="20"/>
          <w:szCs w:val="20"/>
          <w:lang w:eastAsia="x-none"/>
        </w:rPr>
        <w:t>(1) Upravljavec AIS najmanj enkrat letno izračuna čisto vrednost sredstev in vrednost enote AIS, ki ga upravlja.</w:t>
      </w:r>
    </w:p>
    <w:p w14:paraId="19DB49C7" w14:textId="41D7ECD9" w:rsidR="00D75BB6" w:rsidRPr="004B1245" w:rsidRDefault="0010764A" w:rsidP="00B54AA7">
      <w:pPr>
        <w:pStyle w:val="p-marked"/>
        <w:shd w:val="clear" w:color="auto" w:fill="FFFFFF"/>
        <w:spacing w:before="240" w:beforeAutospacing="0" w:after="240" w:afterAutospacing="0"/>
        <w:jc w:val="both"/>
        <w:rPr>
          <w:rFonts w:ascii="Arial" w:hAnsi="Arial" w:cs="Arial"/>
          <w:sz w:val="20"/>
          <w:szCs w:val="20"/>
          <w:lang w:eastAsia="x-none"/>
        </w:rPr>
      </w:pPr>
      <w:r w:rsidRPr="004B1245">
        <w:rPr>
          <w:rFonts w:ascii="Arial" w:hAnsi="Arial" w:cs="Arial"/>
          <w:sz w:val="20"/>
          <w:szCs w:val="20"/>
          <w:lang w:eastAsia="x-none"/>
        </w:rPr>
        <w:t xml:space="preserve">(2) </w:t>
      </w:r>
      <w:r w:rsidR="00D75BB6" w:rsidRPr="004B1245">
        <w:rPr>
          <w:rFonts w:ascii="Arial" w:hAnsi="Arial" w:cs="Arial"/>
          <w:sz w:val="20"/>
          <w:szCs w:val="20"/>
          <w:lang w:eastAsia="x-none"/>
        </w:rPr>
        <w:t>Vrednotenje sredstev in izračun vrednosti enot odprtega AIS se ob pogojih iz prejšnjega odstavka opravi</w:t>
      </w:r>
      <w:r w:rsidR="0084353B" w:rsidRPr="004B1245">
        <w:rPr>
          <w:rFonts w:ascii="Arial" w:hAnsi="Arial" w:cs="Arial"/>
          <w:sz w:val="20"/>
          <w:szCs w:val="20"/>
          <w:lang w:eastAsia="x-none"/>
        </w:rPr>
        <w:t>ta</w:t>
      </w:r>
      <w:r w:rsidR="00D75BB6" w:rsidRPr="004B1245">
        <w:rPr>
          <w:rFonts w:ascii="Arial" w:hAnsi="Arial" w:cs="Arial"/>
          <w:sz w:val="20"/>
          <w:szCs w:val="20"/>
          <w:lang w:eastAsia="x-none"/>
        </w:rPr>
        <w:t xml:space="preserve"> v rokih, ki so odvisni od naložb</w:t>
      </w:r>
      <w:r w:rsidR="003341C2">
        <w:rPr>
          <w:rFonts w:ascii="Arial" w:hAnsi="Arial" w:cs="Arial"/>
          <w:sz w:val="20"/>
          <w:szCs w:val="20"/>
          <w:lang w:eastAsia="x-none"/>
        </w:rPr>
        <w:t>ene strategije AIS</w:t>
      </w:r>
      <w:r w:rsidR="00D75BB6" w:rsidRPr="004B1245">
        <w:rPr>
          <w:rFonts w:ascii="Arial" w:hAnsi="Arial" w:cs="Arial"/>
          <w:sz w:val="20"/>
          <w:szCs w:val="20"/>
          <w:lang w:eastAsia="x-none"/>
        </w:rPr>
        <w:t xml:space="preserve"> ter pogostosti izdaj in odkupov enot AIS.</w:t>
      </w:r>
      <w:r w:rsidR="00D75BB6" w:rsidRPr="004B1245" w:rsidDel="00D75BB6">
        <w:rPr>
          <w:rFonts w:ascii="Arial" w:hAnsi="Arial" w:cs="Arial"/>
          <w:sz w:val="20"/>
          <w:szCs w:val="20"/>
          <w:lang w:eastAsia="x-none"/>
        </w:rPr>
        <w:t xml:space="preserve"> </w:t>
      </w:r>
    </w:p>
    <w:p w14:paraId="0CAA2260" w14:textId="77777777" w:rsidR="00D75BB6" w:rsidRPr="004B1245" w:rsidRDefault="0010764A" w:rsidP="00B54AA7">
      <w:pPr>
        <w:pStyle w:val="p-marked"/>
        <w:shd w:val="clear" w:color="auto" w:fill="FFFFFF"/>
        <w:spacing w:before="240" w:beforeAutospacing="0" w:after="240" w:afterAutospacing="0"/>
        <w:jc w:val="both"/>
        <w:rPr>
          <w:rFonts w:ascii="Arial" w:hAnsi="Arial" w:cs="Arial"/>
          <w:sz w:val="20"/>
          <w:szCs w:val="20"/>
          <w:lang w:eastAsia="x-none"/>
        </w:rPr>
      </w:pPr>
      <w:r w:rsidRPr="004B1245">
        <w:rPr>
          <w:rFonts w:ascii="Arial" w:hAnsi="Arial" w:cs="Arial"/>
          <w:sz w:val="20"/>
          <w:szCs w:val="20"/>
          <w:lang w:eastAsia="x-none"/>
        </w:rPr>
        <w:t xml:space="preserve">(3) </w:t>
      </w:r>
      <w:r w:rsidR="00D75BB6" w:rsidRPr="004B1245">
        <w:rPr>
          <w:rFonts w:ascii="Arial" w:hAnsi="Arial" w:cs="Arial"/>
          <w:sz w:val="20"/>
          <w:szCs w:val="20"/>
          <w:lang w:eastAsia="x-none"/>
        </w:rPr>
        <w:t>Vrednotenje sredstev in izračun vrednosti enot zaprtega AIS se ob pogojih iz prvega odstavka tega člena opravi</w:t>
      </w:r>
      <w:r w:rsidR="0084353B" w:rsidRPr="004B1245">
        <w:rPr>
          <w:rFonts w:ascii="Arial" w:hAnsi="Arial" w:cs="Arial"/>
          <w:sz w:val="20"/>
          <w:szCs w:val="20"/>
          <w:lang w:eastAsia="x-none"/>
        </w:rPr>
        <w:t>ta</w:t>
      </w:r>
      <w:r w:rsidR="00D75BB6" w:rsidRPr="004B1245">
        <w:rPr>
          <w:rFonts w:ascii="Arial" w:hAnsi="Arial" w:cs="Arial"/>
          <w:sz w:val="20"/>
          <w:szCs w:val="20"/>
          <w:lang w:eastAsia="x-none"/>
        </w:rPr>
        <w:t xml:space="preserve"> tudi pri povečanju ali zmanjšanju kapitala sklada, povezanega z izdajo novih enot AIS </w:t>
      </w:r>
      <w:r w:rsidR="00C3667D" w:rsidRPr="004B1245">
        <w:rPr>
          <w:rFonts w:ascii="Arial" w:hAnsi="Arial" w:cs="Arial"/>
          <w:sz w:val="20"/>
          <w:szCs w:val="20"/>
          <w:lang w:eastAsia="x-none"/>
        </w:rPr>
        <w:t xml:space="preserve">ali </w:t>
      </w:r>
      <w:r w:rsidR="00D75BB6" w:rsidRPr="004B1245">
        <w:rPr>
          <w:rFonts w:ascii="Arial" w:hAnsi="Arial" w:cs="Arial"/>
          <w:sz w:val="20"/>
          <w:szCs w:val="20"/>
          <w:lang w:eastAsia="x-none"/>
        </w:rPr>
        <w:t>umikom obstoječih.</w:t>
      </w:r>
      <w:r w:rsidR="00D75BB6" w:rsidRPr="004B1245" w:rsidDel="00D75BB6">
        <w:rPr>
          <w:rFonts w:ascii="Arial" w:hAnsi="Arial" w:cs="Arial"/>
          <w:sz w:val="20"/>
          <w:szCs w:val="20"/>
          <w:lang w:eastAsia="x-none"/>
        </w:rPr>
        <w:t xml:space="preserve"> </w:t>
      </w:r>
    </w:p>
    <w:p w14:paraId="75F5707F" w14:textId="77777777" w:rsidR="00BB6A43" w:rsidRPr="004B1245" w:rsidRDefault="0010764A" w:rsidP="00D75BB6">
      <w:pPr>
        <w:pStyle w:val="p-marked"/>
        <w:shd w:val="clear" w:color="auto" w:fill="FFFFFF"/>
        <w:spacing w:before="240" w:beforeAutospacing="0" w:after="240" w:afterAutospacing="0"/>
        <w:jc w:val="both"/>
        <w:rPr>
          <w:rFonts w:ascii="Arial" w:hAnsi="Arial" w:cs="Arial"/>
          <w:sz w:val="20"/>
          <w:szCs w:val="20"/>
        </w:rPr>
      </w:pPr>
      <w:r w:rsidRPr="004B1245">
        <w:rPr>
          <w:rFonts w:ascii="Arial" w:hAnsi="Arial" w:cs="Arial"/>
          <w:sz w:val="20"/>
          <w:szCs w:val="20"/>
        </w:rPr>
        <w:t>(4</w:t>
      </w:r>
      <w:r w:rsidR="00BB6A43" w:rsidRPr="004B1245">
        <w:rPr>
          <w:rFonts w:ascii="Arial" w:hAnsi="Arial" w:cs="Arial"/>
          <w:sz w:val="20"/>
          <w:szCs w:val="20"/>
        </w:rPr>
        <w:t xml:space="preserve">) </w:t>
      </w:r>
      <w:r w:rsidR="006F6816" w:rsidRPr="004B1245">
        <w:rPr>
          <w:rFonts w:ascii="Arial" w:hAnsi="Arial" w:cs="Arial"/>
          <w:sz w:val="20"/>
          <w:szCs w:val="20"/>
        </w:rPr>
        <w:t xml:space="preserve">Čista vrednost sredstev AIS se izračuna po stanju na zadnji dan obračunskega obdobja </w:t>
      </w:r>
      <w:r w:rsidR="00196A23" w:rsidRPr="004B1245">
        <w:rPr>
          <w:rFonts w:ascii="Arial" w:hAnsi="Arial" w:cs="Arial"/>
          <w:sz w:val="20"/>
          <w:szCs w:val="20"/>
        </w:rPr>
        <w:t>(</w:t>
      </w:r>
      <w:r w:rsidR="00870880" w:rsidRPr="004B1245">
        <w:rPr>
          <w:rFonts w:ascii="Arial" w:hAnsi="Arial" w:cs="Arial"/>
          <w:sz w:val="20"/>
          <w:szCs w:val="20"/>
        </w:rPr>
        <w:t xml:space="preserve">v </w:t>
      </w:r>
      <w:r w:rsidR="006B4556" w:rsidRPr="004B1245">
        <w:rPr>
          <w:rFonts w:ascii="Arial" w:hAnsi="Arial" w:cs="Arial"/>
          <w:sz w:val="20"/>
          <w:szCs w:val="20"/>
        </w:rPr>
        <w:t xml:space="preserve">nadaljnjem </w:t>
      </w:r>
      <w:r w:rsidR="00870880" w:rsidRPr="004B1245">
        <w:rPr>
          <w:rFonts w:ascii="Arial" w:hAnsi="Arial" w:cs="Arial"/>
          <w:sz w:val="20"/>
          <w:szCs w:val="20"/>
        </w:rPr>
        <w:t xml:space="preserve">besedilu: </w:t>
      </w:r>
      <w:r w:rsidR="00196A23" w:rsidRPr="004B1245">
        <w:rPr>
          <w:rFonts w:ascii="Arial" w:hAnsi="Arial" w:cs="Arial"/>
          <w:sz w:val="20"/>
          <w:szCs w:val="20"/>
        </w:rPr>
        <w:t xml:space="preserve">obračunski dan) </w:t>
      </w:r>
      <w:r w:rsidR="006F6816" w:rsidRPr="004B1245">
        <w:rPr>
          <w:rFonts w:ascii="Arial" w:hAnsi="Arial" w:cs="Arial"/>
          <w:sz w:val="20"/>
          <w:szCs w:val="20"/>
        </w:rPr>
        <w:t>kot razlika med skupnimi sredstvi AIS in skupnimi obveznostmi AIS.</w:t>
      </w:r>
    </w:p>
    <w:p w14:paraId="63E9BE1B" w14:textId="77777777" w:rsidR="00BB6A43" w:rsidRPr="004B1245" w:rsidRDefault="00BB6A43" w:rsidP="00857CE8">
      <w:pPr>
        <w:pStyle w:val="Odstavek"/>
        <w:spacing w:before="0"/>
        <w:ind w:firstLine="0"/>
        <w:rPr>
          <w:rFonts w:cs="Arial"/>
          <w:sz w:val="20"/>
          <w:szCs w:val="20"/>
          <w:lang w:val="sl-SI"/>
        </w:rPr>
      </w:pPr>
      <w:r w:rsidRPr="004B1245">
        <w:rPr>
          <w:rFonts w:cs="Arial"/>
          <w:sz w:val="20"/>
          <w:szCs w:val="20"/>
          <w:lang w:val="sl-SI"/>
        </w:rPr>
        <w:lastRenderedPageBreak/>
        <w:t>(</w:t>
      </w:r>
      <w:r w:rsidR="0010764A" w:rsidRPr="004B1245">
        <w:rPr>
          <w:rFonts w:cs="Arial"/>
          <w:sz w:val="20"/>
          <w:szCs w:val="20"/>
          <w:lang w:val="sl-SI"/>
        </w:rPr>
        <w:t>5</w:t>
      </w:r>
      <w:r w:rsidRPr="004B1245">
        <w:rPr>
          <w:rFonts w:cs="Arial"/>
          <w:sz w:val="20"/>
          <w:szCs w:val="20"/>
          <w:lang w:val="sl-SI"/>
        </w:rPr>
        <w:t xml:space="preserve">) Vrednost enote AIS se izračuna z delitvijo čiste vrednosti sredstev AIS s številom enot AIS. </w:t>
      </w:r>
    </w:p>
    <w:p w14:paraId="192F0952" w14:textId="77777777" w:rsidR="00BB6A43" w:rsidRPr="004B1245" w:rsidRDefault="00BB6A43" w:rsidP="00857CE8">
      <w:pPr>
        <w:pStyle w:val="Odstavek"/>
        <w:spacing w:before="0"/>
        <w:ind w:firstLine="0"/>
        <w:rPr>
          <w:rFonts w:cs="Arial"/>
          <w:sz w:val="20"/>
          <w:szCs w:val="20"/>
          <w:lang w:val="sl-SI"/>
        </w:rPr>
      </w:pPr>
    </w:p>
    <w:p w14:paraId="3C855DC4" w14:textId="77777777" w:rsidR="00BB6A43" w:rsidRPr="004B1245" w:rsidRDefault="00BB6A43" w:rsidP="00857CE8">
      <w:pPr>
        <w:pStyle w:val="Odstavek"/>
        <w:spacing w:before="0"/>
        <w:ind w:firstLine="0"/>
        <w:rPr>
          <w:rFonts w:cs="Arial"/>
          <w:sz w:val="20"/>
          <w:szCs w:val="20"/>
          <w:lang w:val="sl-SI"/>
        </w:rPr>
      </w:pPr>
      <w:r w:rsidRPr="004B1245">
        <w:rPr>
          <w:rFonts w:cs="Arial"/>
          <w:sz w:val="20"/>
          <w:szCs w:val="20"/>
          <w:lang w:val="sl-SI"/>
        </w:rPr>
        <w:t>(</w:t>
      </w:r>
      <w:r w:rsidR="0010764A" w:rsidRPr="004B1245">
        <w:rPr>
          <w:rFonts w:cs="Arial"/>
          <w:sz w:val="20"/>
          <w:szCs w:val="20"/>
          <w:lang w:val="sl-SI"/>
        </w:rPr>
        <w:t>6</w:t>
      </w:r>
      <w:r w:rsidRPr="004B1245">
        <w:rPr>
          <w:rFonts w:cs="Arial"/>
          <w:sz w:val="20"/>
          <w:szCs w:val="20"/>
          <w:lang w:val="sl-SI"/>
        </w:rPr>
        <w:t xml:space="preserve">) Začetna vrednost enote AIS se določi v </w:t>
      </w:r>
      <w:r w:rsidR="007A5122" w:rsidRPr="004B1245">
        <w:rPr>
          <w:rFonts w:cs="Arial"/>
          <w:sz w:val="20"/>
          <w:szCs w:val="20"/>
          <w:lang w:val="sl-SI"/>
        </w:rPr>
        <w:t xml:space="preserve">aktu o ustanovitvi AIS </w:t>
      </w:r>
      <w:r w:rsidR="00756768" w:rsidRPr="004B1245">
        <w:rPr>
          <w:rFonts w:cs="Arial"/>
          <w:sz w:val="20"/>
          <w:szCs w:val="20"/>
          <w:lang w:val="sl-SI"/>
        </w:rPr>
        <w:t>oziroma</w:t>
      </w:r>
      <w:r w:rsidR="005E27C2" w:rsidRPr="004B1245">
        <w:rPr>
          <w:rFonts w:cs="Arial"/>
          <w:sz w:val="20"/>
          <w:szCs w:val="20"/>
          <w:lang w:val="sl-SI"/>
        </w:rPr>
        <w:t xml:space="preserve"> </w:t>
      </w:r>
      <w:r w:rsidR="007A5122" w:rsidRPr="004B1245">
        <w:rPr>
          <w:rFonts w:cs="Arial"/>
          <w:sz w:val="20"/>
          <w:szCs w:val="20"/>
          <w:lang w:val="sl-SI"/>
        </w:rPr>
        <w:t xml:space="preserve">v </w:t>
      </w:r>
      <w:r w:rsidRPr="004B1245">
        <w:rPr>
          <w:rFonts w:cs="Arial"/>
          <w:sz w:val="20"/>
          <w:szCs w:val="20"/>
          <w:lang w:val="sl-SI"/>
        </w:rPr>
        <w:t xml:space="preserve">ponudbenem dokumentu AIS. </w:t>
      </w:r>
    </w:p>
    <w:p w14:paraId="636AECE9" w14:textId="77777777" w:rsidR="00E45E6A" w:rsidRPr="004B1245" w:rsidRDefault="00E45E6A" w:rsidP="00857CE8">
      <w:pPr>
        <w:pStyle w:val="Odstavek"/>
        <w:spacing w:before="0"/>
        <w:ind w:firstLine="0"/>
        <w:rPr>
          <w:rFonts w:cs="Arial"/>
          <w:sz w:val="20"/>
          <w:szCs w:val="20"/>
          <w:lang w:val="sl-SI"/>
        </w:rPr>
      </w:pPr>
      <w:r w:rsidRPr="004B1245">
        <w:rPr>
          <w:rFonts w:cs="Arial"/>
          <w:sz w:val="20"/>
          <w:szCs w:val="20"/>
          <w:lang w:val="sl-SI"/>
        </w:rPr>
        <w:t xml:space="preserve"> </w:t>
      </w:r>
    </w:p>
    <w:p w14:paraId="28FFA158" w14:textId="77777777" w:rsidR="00E45E6A" w:rsidRPr="004B1245" w:rsidRDefault="00E45E6A" w:rsidP="009E3951">
      <w:pPr>
        <w:pStyle w:val="Oddelek"/>
        <w:numPr>
          <w:ilvl w:val="0"/>
          <w:numId w:val="0"/>
        </w:numPr>
        <w:spacing w:before="0"/>
        <w:ind w:left="1428"/>
        <w:jc w:val="left"/>
        <w:rPr>
          <w:rFonts w:cs="Arial"/>
          <w:sz w:val="20"/>
          <w:lang w:val="sl-SI"/>
        </w:rPr>
      </w:pPr>
    </w:p>
    <w:p w14:paraId="71DD84A2" w14:textId="77777777" w:rsidR="00E45E6A" w:rsidRPr="004B1245" w:rsidRDefault="00E45E6A" w:rsidP="00F433A2">
      <w:pPr>
        <w:pStyle w:val="Oddelek"/>
        <w:numPr>
          <w:ilvl w:val="1"/>
          <w:numId w:val="15"/>
        </w:numPr>
        <w:suppressAutoHyphens w:val="0"/>
        <w:spacing w:before="0" w:after="0" w:line="240" w:lineRule="auto"/>
        <w:ind w:left="0" w:firstLine="0"/>
        <w:outlineLvl w:val="1"/>
        <w:rPr>
          <w:rFonts w:cs="Arial"/>
          <w:sz w:val="20"/>
          <w:lang w:val="sl-SI"/>
        </w:rPr>
      </w:pPr>
      <w:bookmarkStart w:id="29" w:name="_Toc62823895"/>
      <w:r w:rsidRPr="004B1245">
        <w:rPr>
          <w:rFonts w:cs="Arial"/>
          <w:sz w:val="20"/>
          <w:lang w:val="sl-SI"/>
        </w:rPr>
        <w:t>ALTERNATIVNI VZAJEMNI SKLAD</w:t>
      </w:r>
      <w:bookmarkEnd w:id="29"/>
    </w:p>
    <w:p w14:paraId="5A36289F" w14:textId="77777777" w:rsidR="00E45E6A" w:rsidRPr="004B1245" w:rsidRDefault="00E45E6A" w:rsidP="009E3951">
      <w:pPr>
        <w:pStyle w:val="Oddelek"/>
        <w:numPr>
          <w:ilvl w:val="0"/>
          <w:numId w:val="0"/>
        </w:numPr>
        <w:spacing w:before="0"/>
        <w:ind w:left="1428"/>
        <w:jc w:val="left"/>
        <w:rPr>
          <w:rFonts w:cs="Arial"/>
          <w:sz w:val="20"/>
          <w:lang w:val="sl-SI"/>
        </w:rPr>
      </w:pPr>
    </w:p>
    <w:p w14:paraId="6AC139A5"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30" w:name="_Toc62823896"/>
      <w:r w:rsidRPr="004B1245">
        <w:rPr>
          <w:rFonts w:cs="Arial"/>
          <w:sz w:val="20"/>
          <w:lang w:val="sl-SI"/>
        </w:rPr>
        <w:t>Opredelitev in oblikovanje alternativnega vzajemnega sklada</w:t>
      </w:r>
      <w:bookmarkEnd w:id="30"/>
    </w:p>
    <w:p w14:paraId="11CD5FA3" w14:textId="77777777" w:rsidR="00E45E6A" w:rsidRPr="004B1245" w:rsidRDefault="00E45E6A" w:rsidP="00E45E6A">
      <w:pPr>
        <w:pStyle w:val="Pododdelek"/>
        <w:spacing w:before="0"/>
        <w:rPr>
          <w:rFonts w:cs="Arial"/>
          <w:sz w:val="20"/>
          <w:szCs w:val="20"/>
          <w:lang w:val="sl-SI"/>
        </w:rPr>
      </w:pPr>
    </w:p>
    <w:p w14:paraId="0EDAAAE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1" w:name="_Toc62823897"/>
      <w:r w:rsidRPr="004B1245">
        <w:rPr>
          <w:rFonts w:ascii="Arial" w:hAnsi="Arial" w:cs="Arial"/>
          <w:sz w:val="20"/>
          <w:szCs w:val="20"/>
        </w:rPr>
        <w:t>člen</w:t>
      </w:r>
      <w:bookmarkEnd w:id="31"/>
    </w:p>
    <w:p w14:paraId="75DA828E" w14:textId="77777777" w:rsidR="00E45E6A" w:rsidRPr="004B1245" w:rsidRDefault="00D75BB6" w:rsidP="00E45E6A">
      <w:pPr>
        <w:pStyle w:val="lennaslov"/>
        <w:rPr>
          <w:rFonts w:cs="Arial"/>
          <w:sz w:val="20"/>
          <w:szCs w:val="20"/>
          <w:lang w:val="sl-SI"/>
        </w:rPr>
      </w:pPr>
      <w:r w:rsidRPr="004B1245">
        <w:rPr>
          <w:rFonts w:cs="Arial"/>
          <w:sz w:val="20"/>
          <w:szCs w:val="20"/>
          <w:lang w:val="sl-SI"/>
        </w:rPr>
        <w:t>(</w:t>
      </w:r>
      <w:r w:rsidR="00415A32" w:rsidRPr="004B1245">
        <w:rPr>
          <w:rFonts w:cs="Arial"/>
          <w:sz w:val="20"/>
          <w:szCs w:val="20"/>
          <w:lang w:val="sl-SI"/>
        </w:rPr>
        <w:t>alternativni vzajemni sklad</w:t>
      </w:r>
      <w:r w:rsidRPr="004B1245">
        <w:rPr>
          <w:rFonts w:cs="Arial"/>
          <w:sz w:val="20"/>
          <w:szCs w:val="20"/>
          <w:lang w:val="sl-SI"/>
        </w:rPr>
        <w:t xml:space="preserve"> kot ločeno premoženje)</w:t>
      </w:r>
    </w:p>
    <w:p w14:paraId="5ACF7559" w14:textId="77777777" w:rsidR="00D75BB6" w:rsidRPr="004B1245" w:rsidRDefault="00D75BB6" w:rsidP="00E45E6A">
      <w:pPr>
        <w:pStyle w:val="lennaslov"/>
        <w:rPr>
          <w:rFonts w:cs="Arial"/>
          <w:sz w:val="20"/>
          <w:szCs w:val="20"/>
          <w:lang w:val="sl-SI"/>
        </w:rPr>
      </w:pPr>
    </w:p>
    <w:p w14:paraId="63D5C99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Alternativni vzajemni sklad </w:t>
      </w:r>
      <w:r w:rsidR="006F3FAA" w:rsidRPr="004B1245">
        <w:rPr>
          <w:rFonts w:cs="Arial"/>
          <w:sz w:val="20"/>
          <w:szCs w:val="20"/>
          <w:lang w:val="sl-SI"/>
        </w:rPr>
        <w:t xml:space="preserve">je </w:t>
      </w:r>
      <w:r w:rsidRPr="004B1245">
        <w:rPr>
          <w:rFonts w:cs="Arial"/>
          <w:sz w:val="20"/>
          <w:szCs w:val="20"/>
          <w:lang w:val="sl-SI"/>
        </w:rPr>
        <w:t>premoženje, ki je ločeno od premoženja upravljavca, ki upravlja ta sklad, in od drugega premoženja v upravljanju upravljavca AIS.</w:t>
      </w:r>
    </w:p>
    <w:p w14:paraId="1BA3CC80" w14:textId="77777777" w:rsidR="00E45E6A" w:rsidRPr="004B1245" w:rsidRDefault="00E45E6A" w:rsidP="00E45E6A">
      <w:pPr>
        <w:pStyle w:val="Odstavek"/>
        <w:spacing w:before="0"/>
        <w:ind w:firstLine="0"/>
        <w:rPr>
          <w:rFonts w:cs="Arial"/>
          <w:sz w:val="20"/>
          <w:szCs w:val="20"/>
          <w:lang w:val="sl-SI"/>
        </w:rPr>
      </w:pPr>
    </w:p>
    <w:p w14:paraId="75E8FCC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Vlagatelj z vplačilom v alternativni vzajemni sklad </w:t>
      </w:r>
      <w:r w:rsidR="006F3FAA" w:rsidRPr="004B1245">
        <w:rPr>
          <w:rFonts w:cs="Arial"/>
          <w:sz w:val="20"/>
          <w:szCs w:val="20"/>
          <w:lang w:val="sl-SI"/>
        </w:rPr>
        <w:t xml:space="preserve">postane </w:t>
      </w:r>
      <w:r w:rsidRPr="004B1245">
        <w:rPr>
          <w:rFonts w:cs="Arial"/>
          <w:sz w:val="20"/>
          <w:szCs w:val="20"/>
          <w:lang w:val="sl-SI"/>
        </w:rPr>
        <w:t xml:space="preserve">imetnik sorazmernega deleža premoženja alternativnega vzajemnega sklada. </w:t>
      </w:r>
    </w:p>
    <w:p w14:paraId="06363391" w14:textId="77777777" w:rsidR="00FD3956" w:rsidRPr="004B1245" w:rsidRDefault="00FD3956" w:rsidP="00E45E6A">
      <w:pPr>
        <w:pStyle w:val="Odstavek"/>
        <w:spacing w:before="0"/>
        <w:ind w:firstLine="0"/>
        <w:rPr>
          <w:rFonts w:cs="Arial"/>
          <w:sz w:val="20"/>
          <w:szCs w:val="20"/>
          <w:lang w:val="sl-SI"/>
        </w:rPr>
      </w:pPr>
    </w:p>
    <w:p w14:paraId="6864EA0F" w14:textId="74C27763" w:rsidR="00FD3956" w:rsidRPr="004B1245" w:rsidRDefault="00FD3956" w:rsidP="00FD3956">
      <w:pPr>
        <w:pStyle w:val="Odstavek"/>
        <w:spacing w:before="0"/>
        <w:ind w:firstLine="0"/>
        <w:rPr>
          <w:rFonts w:cs="Arial"/>
          <w:sz w:val="20"/>
          <w:szCs w:val="20"/>
          <w:lang w:val="sl-SI"/>
        </w:rPr>
      </w:pPr>
      <w:r w:rsidRPr="004B1245">
        <w:rPr>
          <w:rFonts w:cs="Arial"/>
          <w:sz w:val="20"/>
          <w:szCs w:val="20"/>
          <w:lang w:val="sl-SI"/>
        </w:rPr>
        <w:t>(3) Imetnik iz prejšnjega odstavka za obveznosti alternativnega vzajemnega sklada odgovarja do višine vrednosti svojega deleža premoženja alternativnega vzajemnega sklada in še nevplačanih zavez.</w:t>
      </w:r>
    </w:p>
    <w:p w14:paraId="02743DFC" w14:textId="77777777" w:rsidR="00E45E6A" w:rsidRPr="004B1245" w:rsidRDefault="00E45E6A" w:rsidP="00E45E6A">
      <w:pPr>
        <w:pStyle w:val="Odstavek"/>
        <w:spacing w:before="0"/>
        <w:ind w:firstLine="0"/>
        <w:rPr>
          <w:rFonts w:cs="Arial"/>
          <w:sz w:val="20"/>
          <w:szCs w:val="20"/>
          <w:lang w:val="sl-SI"/>
        </w:rPr>
      </w:pPr>
    </w:p>
    <w:p w14:paraId="407A9BA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FD3956" w:rsidRPr="004B1245">
        <w:rPr>
          <w:rFonts w:cs="Arial"/>
          <w:sz w:val="20"/>
          <w:szCs w:val="20"/>
          <w:lang w:val="sl-SI"/>
        </w:rPr>
        <w:t>4</w:t>
      </w:r>
      <w:r w:rsidRPr="004B1245">
        <w:rPr>
          <w:rFonts w:cs="Arial"/>
          <w:sz w:val="20"/>
          <w:szCs w:val="20"/>
          <w:lang w:val="sl-SI"/>
        </w:rPr>
        <w:t>) Alternativni vzajemni sklad ni pravna oseba.</w:t>
      </w:r>
    </w:p>
    <w:p w14:paraId="3AB31F5B" w14:textId="77777777" w:rsidR="00FD3956" w:rsidRPr="004B1245" w:rsidRDefault="00FD3956" w:rsidP="00FD3956">
      <w:pPr>
        <w:pStyle w:val="Odstavek"/>
        <w:spacing w:before="0"/>
        <w:ind w:firstLine="0"/>
        <w:rPr>
          <w:rFonts w:cs="Arial"/>
          <w:sz w:val="20"/>
          <w:szCs w:val="20"/>
          <w:lang w:val="sl-SI"/>
        </w:rPr>
      </w:pPr>
    </w:p>
    <w:p w14:paraId="04C6B8EF" w14:textId="77777777" w:rsidR="00FD3956" w:rsidRPr="004B1245" w:rsidRDefault="00FD3956" w:rsidP="00FD3956">
      <w:pPr>
        <w:pStyle w:val="Odstavek"/>
        <w:spacing w:before="0"/>
        <w:ind w:firstLine="0"/>
        <w:rPr>
          <w:rFonts w:cs="Arial"/>
          <w:sz w:val="20"/>
          <w:szCs w:val="20"/>
          <w:lang w:val="sl-SI"/>
        </w:rPr>
      </w:pPr>
      <w:r w:rsidRPr="004B1245">
        <w:rPr>
          <w:rFonts w:cs="Arial"/>
          <w:sz w:val="20"/>
          <w:szCs w:val="20"/>
          <w:lang w:val="sl-SI"/>
        </w:rPr>
        <w:t>(5) V primeru, da se alternativni vzajemni sklad ne more vpisati v relevantni register kot lastnik določenega sredstva</w:t>
      </w:r>
      <w:r w:rsidR="00FD708C" w:rsidRPr="004B1245">
        <w:rPr>
          <w:rFonts w:cs="Arial"/>
          <w:sz w:val="20"/>
          <w:szCs w:val="20"/>
          <w:lang w:val="sl-SI"/>
        </w:rPr>
        <w:t>,</w:t>
      </w:r>
      <w:r w:rsidRPr="004B1245">
        <w:rPr>
          <w:rFonts w:cs="Arial"/>
          <w:sz w:val="20"/>
          <w:szCs w:val="20"/>
          <w:lang w:val="sl-SI"/>
        </w:rPr>
        <w:t xml:space="preserve"> v katerega nalaga, se kot lastnik tega sredstva v register izjemoma vpiše njegov upravljavec AIS, ki v vlogi fiduciarja upravlja s premoženjem alternativnega vzajemnega sklada. </w:t>
      </w:r>
    </w:p>
    <w:p w14:paraId="56B15841" w14:textId="77777777" w:rsidR="00FD3956" w:rsidRPr="004B1245" w:rsidRDefault="00FD3956" w:rsidP="00FD3956">
      <w:pPr>
        <w:pStyle w:val="Odstavek"/>
        <w:spacing w:before="0"/>
        <w:ind w:firstLine="0"/>
        <w:rPr>
          <w:rFonts w:cs="Arial"/>
          <w:sz w:val="20"/>
          <w:szCs w:val="20"/>
          <w:lang w:val="sl-SI"/>
        </w:rPr>
      </w:pPr>
    </w:p>
    <w:p w14:paraId="6C938EA0" w14:textId="32E078D9" w:rsidR="00E45E6A" w:rsidRPr="004B1245" w:rsidRDefault="00E45E6A" w:rsidP="00FD3956">
      <w:pPr>
        <w:pStyle w:val="Odstavek"/>
        <w:spacing w:before="0"/>
        <w:ind w:firstLine="0"/>
        <w:rPr>
          <w:rFonts w:cs="Arial"/>
          <w:sz w:val="20"/>
          <w:szCs w:val="20"/>
          <w:lang w:val="sl-SI"/>
        </w:rPr>
      </w:pPr>
      <w:r w:rsidRPr="004B1245">
        <w:rPr>
          <w:rFonts w:cs="Arial"/>
          <w:sz w:val="20"/>
          <w:szCs w:val="20"/>
          <w:lang w:val="sl-SI"/>
        </w:rPr>
        <w:t>(</w:t>
      </w:r>
      <w:r w:rsidR="00FD3956" w:rsidRPr="004B1245">
        <w:rPr>
          <w:rFonts w:cs="Arial"/>
          <w:sz w:val="20"/>
          <w:szCs w:val="20"/>
          <w:lang w:val="sl-SI"/>
        </w:rPr>
        <w:t>6</w:t>
      </w:r>
      <w:r w:rsidRPr="004B1245">
        <w:rPr>
          <w:rFonts w:cs="Arial"/>
          <w:sz w:val="20"/>
          <w:szCs w:val="20"/>
          <w:lang w:val="sl-SI"/>
        </w:rPr>
        <w:t xml:space="preserve">) </w:t>
      </w:r>
      <w:r w:rsidR="00266E13">
        <w:rPr>
          <w:rFonts w:cs="Arial"/>
          <w:sz w:val="20"/>
          <w:szCs w:val="20"/>
          <w:lang w:val="sl-SI"/>
        </w:rPr>
        <w:t>P</w:t>
      </w:r>
      <w:r w:rsidRPr="004B1245">
        <w:rPr>
          <w:rFonts w:cs="Arial"/>
          <w:sz w:val="20"/>
          <w:szCs w:val="20"/>
          <w:lang w:val="sl-SI"/>
        </w:rPr>
        <w:t xml:space="preserve">remoženje alternativnega vzajemnega sklada </w:t>
      </w:r>
      <w:r w:rsidR="00266E13">
        <w:rPr>
          <w:rFonts w:cs="Arial"/>
          <w:sz w:val="20"/>
          <w:szCs w:val="20"/>
          <w:lang w:val="sl-SI"/>
        </w:rPr>
        <w:t xml:space="preserve">se </w:t>
      </w:r>
      <w:r w:rsidRPr="004B1245">
        <w:rPr>
          <w:rFonts w:cs="Arial"/>
          <w:sz w:val="20"/>
          <w:szCs w:val="20"/>
          <w:lang w:val="sl-SI"/>
        </w:rPr>
        <w:t xml:space="preserve">v primeru začetka stečajnega postopka nad upravljavcem alternativnega vzajemnega sklada šteje za premoženje vlagateljev. </w:t>
      </w:r>
    </w:p>
    <w:p w14:paraId="73D3883B" w14:textId="77777777" w:rsidR="00FD3956" w:rsidRPr="004B1245" w:rsidRDefault="00FD3956" w:rsidP="00FD3956">
      <w:pPr>
        <w:pStyle w:val="Odstavek"/>
        <w:ind w:firstLine="0"/>
        <w:rPr>
          <w:rFonts w:cs="Arial"/>
          <w:sz w:val="20"/>
          <w:szCs w:val="20"/>
          <w:lang w:val="sl-SI"/>
        </w:rPr>
      </w:pPr>
      <w:r w:rsidRPr="004B1245">
        <w:rPr>
          <w:rFonts w:cs="Arial"/>
          <w:sz w:val="20"/>
          <w:szCs w:val="20"/>
          <w:lang w:val="sl-SI"/>
        </w:rPr>
        <w:t xml:space="preserve">(7) Sredstva iz petega odstavka tega člena ne spadajo v stečajno maso upravljavca AIS in nanje ne morejo poseči upniki upravljavca AIS. </w:t>
      </w:r>
    </w:p>
    <w:p w14:paraId="151E463C" w14:textId="77777777" w:rsidR="00FD3956" w:rsidRPr="004B1245" w:rsidRDefault="00FD3956" w:rsidP="00FD3956">
      <w:pPr>
        <w:pStyle w:val="Odstavek"/>
        <w:spacing w:before="0"/>
        <w:ind w:firstLine="0"/>
        <w:rPr>
          <w:rFonts w:cs="Arial"/>
          <w:sz w:val="20"/>
          <w:szCs w:val="20"/>
          <w:lang w:val="sl-SI"/>
        </w:rPr>
      </w:pPr>
    </w:p>
    <w:p w14:paraId="45791695" w14:textId="77777777" w:rsidR="00E45E6A" w:rsidRPr="004B1245" w:rsidRDefault="00E45E6A" w:rsidP="00E45E6A">
      <w:pPr>
        <w:pStyle w:val="Odstavek"/>
        <w:spacing w:before="0"/>
        <w:ind w:firstLine="0"/>
        <w:rPr>
          <w:rFonts w:cs="Arial"/>
          <w:sz w:val="20"/>
          <w:szCs w:val="20"/>
          <w:lang w:val="sl-SI"/>
        </w:rPr>
      </w:pPr>
    </w:p>
    <w:p w14:paraId="5164211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2" w:name="_Toc62823898"/>
      <w:r w:rsidRPr="004B1245">
        <w:rPr>
          <w:rFonts w:ascii="Arial" w:hAnsi="Arial" w:cs="Arial"/>
          <w:sz w:val="20"/>
          <w:szCs w:val="20"/>
        </w:rPr>
        <w:t>člen</w:t>
      </w:r>
      <w:bookmarkEnd w:id="32"/>
    </w:p>
    <w:p w14:paraId="0956CD86"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(pravila upravljanja)</w:t>
      </w:r>
    </w:p>
    <w:p w14:paraId="62173072" w14:textId="77777777" w:rsidR="00E45E6A" w:rsidRPr="004B1245" w:rsidRDefault="00E45E6A" w:rsidP="00E45E6A">
      <w:pPr>
        <w:pStyle w:val="len"/>
        <w:spacing w:before="0"/>
        <w:rPr>
          <w:rFonts w:cs="Arial"/>
          <w:sz w:val="20"/>
          <w:szCs w:val="20"/>
          <w:lang w:val="sl-SI"/>
        </w:rPr>
      </w:pPr>
    </w:p>
    <w:p w14:paraId="2EAA6A0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Pravila upravljanja alternativnega vzajemnega sklada urejajo vsebino pravnih razmerij med upravljavcem AIS, ki upravlja alternativni vzajemni sklad, in imetniki enot alternativnega vzajemnega sklada. </w:t>
      </w:r>
    </w:p>
    <w:p w14:paraId="5AB2FFA9" w14:textId="77777777" w:rsidR="00E45E6A" w:rsidRPr="004B1245" w:rsidRDefault="00E45E6A" w:rsidP="00E45E6A">
      <w:pPr>
        <w:pStyle w:val="Odstavek"/>
        <w:spacing w:before="0"/>
        <w:ind w:firstLine="0"/>
        <w:rPr>
          <w:rFonts w:cs="Arial"/>
          <w:sz w:val="20"/>
          <w:szCs w:val="20"/>
          <w:lang w:val="sl-SI"/>
        </w:rPr>
      </w:pPr>
    </w:p>
    <w:p w14:paraId="2006E42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Spremembe pravil upravljanja začnejo veljati po pridobitvi soglasja zadostne večine imetnikov enot alternativnega vzajemnega sklada</w:t>
      </w:r>
      <w:r w:rsidR="00532566" w:rsidRPr="004B1245">
        <w:rPr>
          <w:rFonts w:cs="Arial"/>
          <w:sz w:val="20"/>
          <w:szCs w:val="20"/>
          <w:lang w:val="sl-SI"/>
        </w:rPr>
        <w:t>,</w:t>
      </w:r>
      <w:r w:rsidRPr="004B1245">
        <w:rPr>
          <w:rFonts w:cs="Arial"/>
          <w:sz w:val="20"/>
          <w:szCs w:val="20"/>
          <w:lang w:val="sl-SI"/>
        </w:rPr>
        <w:t xml:space="preserve"> določene v pravilih upravljanja, pri čemer ta večina v nobenem primeru ne sme biti </w:t>
      </w:r>
      <w:r w:rsidR="006F3FAA" w:rsidRPr="004B1245">
        <w:rPr>
          <w:rFonts w:cs="Arial"/>
          <w:sz w:val="20"/>
          <w:szCs w:val="20"/>
          <w:lang w:val="sl-SI"/>
        </w:rPr>
        <w:t xml:space="preserve">manjša </w:t>
      </w:r>
      <w:r w:rsidRPr="004B1245">
        <w:rPr>
          <w:rFonts w:cs="Arial"/>
          <w:sz w:val="20"/>
          <w:szCs w:val="20"/>
          <w:lang w:val="sl-SI"/>
        </w:rPr>
        <w:t xml:space="preserve">od soglasja imetnikov enot, ki skupaj predstavljajo najmanj 75 odstotkov čiste vrednosti sredstev alternativnega vzajemnega sklada.  </w:t>
      </w:r>
    </w:p>
    <w:p w14:paraId="436BFD11" w14:textId="77777777" w:rsidR="00565987" w:rsidRPr="004B1245" w:rsidRDefault="00565987" w:rsidP="00E45E6A">
      <w:pPr>
        <w:pStyle w:val="Odstavek"/>
        <w:spacing w:before="0"/>
        <w:ind w:firstLine="0"/>
        <w:rPr>
          <w:rFonts w:cs="Arial"/>
          <w:sz w:val="20"/>
          <w:szCs w:val="20"/>
          <w:lang w:val="sl-SI"/>
        </w:rPr>
      </w:pPr>
    </w:p>
    <w:p w14:paraId="20D85EE7" w14:textId="77777777" w:rsidR="00E45E6A" w:rsidRPr="004B1245" w:rsidRDefault="00E45E6A" w:rsidP="00E45E6A">
      <w:pPr>
        <w:pStyle w:val="Odstavek"/>
        <w:spacing w:before="0"/>
        <w:ind w:firstLine="0"/>
        <w:rPr>
          <w:rFonts w:cs="Arial"/>
          <w:sz w:val="20"/>
          <w:szCs w:val="20"/>
          <w:lang w:val="sl-SI"/>
        </w:rPr>
      </w:pPr>
    </w:p>
    <w:p w14:paraId="27BD82B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3" w:name="_Ref56170795"/>
      <w:bookmarkStart w:id="34" w:name="_Toc62823899"/>
      <w:r w:rsidRPr="004B1245">
        <w:rPr>
          <w:rFonts w:ascii="Arial" w:hAnsi="Arial" w:cs="Arial"/>
          <w:sz w:val="20"/>
          <w:szCs w:val="20"/>
        </w:rPr>
        <w:t>člen</w:t>
      </w:r>
      <w:bookmarkEnd w:id="33"/>
      <w:bookmarkEnd w:id="34"/>
    </w:p>
    <w:p w14:paraId="2C4C3BD6" w14:textId="77777777" w:rsidR="00E45E6A" w:rsidRPr="004B1245" w:rsidRDefault="00E45E6A" w:rsidP="00E45E6A">
      <w:pPr>
        <w:pStyle w:val="lennaslov"/>
        <w:rPr>
          <w:rFonts w:cs="Arial"/>
          <w:sz w:val="20"/>
          <w:szCs w:val="20"/>
          <w:lang w:val="sl-SI"/>
        </w:rPr>
      </w:pPr>
      <w:r w:rsidRPr="004B1245">
        <w:rPr>
          <w:rFonts w:cs="Arial"/>
          <w:sz w:val="20"/>
          <w:szCs w:val="20"/>
          <w:lang w:val="sl-SI"/>
        </w:rPr>
        <w:t>(oblikovanje alternativnega vzajemnega sklada)</w:t>
      </w:r>
    </w:p>
    <w:p w14:paraId="03A051AB" w14:textId="77777777" w:rsidR="00E45E6A" w:rsidRPr="004B1245" w:rsidRDefault="00E45E6A" w:rsidP="00E45E6A">
      <w:pPr>
        <w:pStyle w:val="lennaslov"/>
        <w:rPr>
          <w:rFonts w:cs="Arial"/>
          <w:sz w:val="20"/>
          <w:szCs w:val="20"/>
          <w:lang w:val="sl-SI"/>
        </w:rPr>
      </w:pPr>
    </w:p>
    <w:p w14:paraId="3869C73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Upravljavec AIS oblikuje alternativni vzajemni sklad tako, da:</w:t>
      </w:r>
    </w:p>
    <w:p w14:paraId="4D0B73DF" w14:textId="77777777" w:rsidR="00E45E6A" w:rsidRPr="004B1245" w:rsidRDefault="00E45E6A" w:rsidP="00840432">
      <w:pPr>
        <w:pStyle w:val="tevilnatoka"/>
        <w:numPr>
          <w:ilvl w:val="0"/>
          <w:numId w:val="20"/>
        </w:numPr>
        <w:ind w:left="0" w:firstLine="0"/>
        <w:rPr>
          <w:rFonts w:cs="Arial"/>
          <w:sz w:val="20"/>
          <w:szCs w:val="20"/>
          <w:lang w:val="sl-SI"/>
        </w:rPr>
      </w:pPr>
      <w:r w:rsidRPr="004B1245">
        <w:rPr>
          <w:rFonts w:cs="Arial"/>
          <w:sz w:val="20"/>
          <w:szCs w:val="20"/>
          <w:lang w:val="sl-SI"/>
        </w:rPr>
        <w:t>sprejme pravila upravljanja alternativnega vzajemnega sklada in</w:t>
      </w:r>
    </w:p>
    <w:p w14:paraId="4B692061" w14:textId="77777777" w:rsidR="00E45E6A" w:rsidRPr="004B1245" w:rsidRDefault="00E45E6A" w:rsidP="00840432">
      <w:pPr>
        <w:pStyle w:val="tevilnatoka"/>
        <w:numPr>
          <w:ilvl w:val="0"/>
          <w:numId w:val="20"/>
        </w:numPr>
        <w:ind w:left="0" w:firstLine="0"/>
        <w:rPr>
          <w:rFonts w:cs="Arial"/>
          <w:sz w:val="20"/>
          <w:szCs w:val="20"/>
          <w:lang w:val="sl-SI"/>
        </w:rPr>
      </w:pPr>
      <w:r w:rsidRPr="004B1245">
        <w:rPr>
          <w:rFonts w:cs="Arial"/>
          <w:sz w:val="20"/>
          <w:szCs w:val="20"/>
          <w:lang w:val="sl-SI"/>
        </w:rPr>
        <w:t xml:space="preserve">s skrbnikom sklene pogodbo o opravljanju skrbniških storitev. </w:t>
      </w:r>
    </w:p>
    <w:p w14:paraId="1B0C186F" w14:textId="77777777" w:rsidR="00E45E6A" w:rsidRPr="004B1245" w:rsidRDefault="00E45E6A" w:rsidP="00E45E6A">
      <w:pPr>
        <w:pStyle w:val="Odstavek"/>
        <w:spacing w:before="0"/>
        <w:ind w:firstLine="0"/>
        <w:rPr>
          <w:rFonts w:cs="Arial"/>
          <w:sz w:val="20"/>
          <w:szCs w:val="20"/>
          <w:lang w:val="sl-SI"/>
        </w:rPr>
      </w:pPr>
    </w:p>
    <w:p w14:paraId="3A12231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1411A2" w:rsidRPr="004B1245">
        <w:rPr>
          <w:rFonts w:cs="Arial"/>
          <w:sz w:val="20"/>
          <w:szCs w:val="20"/>
          <w:lang w:val="sl-SI"/>
        </w:rPr>
        <w:t>2</w:t>
      </w:r>
      <w:r w:rsidRPr="004B1245">
        <w:rPr>
          <w:rFonts w:cs="Arial"/>
          <w:sz w:val="20"/>
          <w:szCs w:val="20"/>
          <w:lang w:val="sl-SI"/>
        </w:rPr>
        <w:t xml:space="preserve">) Alternativni vzajemni sklad </w:t>
      </w:r>
      <w:r w:rsidR="006F3FAA" w:rsidRPr="004B1245">
        <w:rPr>
          <w:rFonts w:cs="Arial"/>
          <w:sz w:val="20"/>
          <w:szCs w:val="20"/>
          <w:lang w:val="sl-SI"/>
        </w:rPr>
        <w:t xml:space="preserve">se </w:t>
      </w:r>
      <w:r w:rsidRPr="004B1245">
        <w:rPr>
          <w:rFonts w:cs="Arial"/>
          <w:sz w:val="20"/>
          <w:szCs w:val="20"/>
          <w:lang w:val="sl-SI"/>
        </w:rPr>
        <w:t xml:space="preserve">šteje za oblikovan z dnem njegovega vpisa v register AIS iz </w:t>
      </w:r>
      <w:r w:rsidRPr="004B1245">
        <w:rPr>
          <w:rFonts w:cs="Arial"/>
          <w:sz w:val="20"/>
          <w:szCs w:val="20"/>
          <w:lang w:val="sl-SI"/>
        </w:rPr>
        <w:fldChar w:fldCharType="begin"/>
      </w:r>
      <w:r w:rsidRPr="004B1245">
        <w:rPr>
          <w:rFonts w:cs="Arial"/>
          <w:sz w:val="20"/>
          <w:szCs w:val="20"/>
          <w:lang w:val="sl-SI"/>
        </w:rPr>
        <w:instrText xml:space="preserve"> REF _Ref56607671 \r \h  \* MERGEFORMAT </w:instrText>
      </w:r>
      <w:r w:rsidRPr="004B1245">
        <w:rPr>
          <w:rFonts w:cs="Arial"/>
          <w:sz w:val="20"/>
          <w:szCs w:val="20"/>
          <w:lang w:val="sl-SI"/>
        </w:rPr>
      </w:r>
      <w:r w:rsidRPr="004B1245">
        <w:rPr>
          <w:rFonts w:cs="Arial"/>
          <w:sz w:val="20"/>
          <w:szCs w:val="20"/>
          <w:lang w:val="sl-SI"/>
        </w:rPr>
        <w:fldChar w:fldCharType="separate"/>
      </w:r>
      <w:r w:rsidR="00962502" w:rsidRPr="004B1245">
        <w:rPr>
          <w:rFonts w:cs="Arial"/>
          <w:sz w:val="20"/>
          <w:szCs w:val="20"/>
          <w:lang w:val="sl-SI"/>
        </w:rPr>
        <w:t>6</w:t>
      </w:r>
      <w:r w:rsidRPr="004B1245">
        <w:rPr>
          <w:rFonts w:cs="Arial"/>
          <w:sz w:val="20"/>
          <w:szCs w:val="20"/>
          <w:lang w:val="sl-SI"/>
        </w:rPr>
        <w:fldChar w:fldCharType="end"/>
      </w:r>
      <w:r w:rsidRPr="004B1245">
        <w:rPr>
          <w:rFonts w:cs="Arial"/>
          <w:sz w:val="20"/>
          <w:szCs w:val="20"/>
          <w:lang w:val="sl-SI"/>
        </w:rPr>
        <w:t>. člena tega zakona.</w:t>
      </w:r>
    </w:p>
    <w:p w14:paraId="64D89E6A" w14:textId="77777777" w:rsidR="00E45E6A" w:rsidRPr="004B1245" w:rsidRDefault="00E45E6A" w:rsidP="00E45E6A">
      <w:pPr>
        <w:pStyle w:val="Odstavek"/>
        <w:spacing w:before="0"/>
        <w:ind w:firstLine="0"/>
        <w:rPr>
          <w:rFonts w:cs="Arial"/>
          <w:sz w:val="20"/>
          <w:szCs w:val="20"/>
          <w:lang w:val="sl-SI"/>
        </w:rPr>
      </w:pPr>
    </w:p>
    <w:p w14:paraId="654234C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5" w:name="_Toc62823900"/>
      <w:r w:rsidRPr="004B1245">
        <w:rPr>
          <w:rFonts w:ascii="Arial" w:hAnsi="Arial" w:cs="Arial"/>
          <w:sz w:val="20"/>
          <w:szCs w:val="20"/>
        </w:rPr>
        <w:lastRenderedPageBreak/>
        <w:t>člen</w:t>
      </w:r>
      <w:bookmarkEnd w:id="35"/>
    </w:p>
    <w:p w14:paraId="37EFA231" w14:textId="77777777" w:rsidR="00E45E6A" w:rsidRPr="004B1245" w:rsidRDefault="00E45E6A" w:rsidP="00E45E6A">
      <w:pPr>
        <w:pStyle w:val="lennaslov"/>
        <w:rPr>
          <w:rFonts w:cs="Arial"/>
          <w:sz w:val="20"/>
          <w:szCs w:val="20"/>
          <w:lang w:val="sl-SI"/>
        </w:rPr>
      </w:pPr>
      <w:r w:rsidRPr="004B1245">
        <w:rPr>
          <w:rFonts w:cs="Arial"/>
          <w:sz w:val="20"/>
          <w:szCs w:val="20"/>
          <w:lang w:val="sl-SI"/>
        </w:rPr>
        <w:t>(prepoved ponudbe enot alternativnega vzajemnega sklada)</w:t>
      </w:r>
    </w:p>
    <w:p w14:paraId="7F2DFADA" w14:textId="77777777" w:rsidR="00E45E6A" w:rsidRPr="004B1245" w:rsidRDefault="00E45E6A" w:rsidP="00E45E6A">
      <w:pPr>
        <w:pStyle w:val="lennaslov"/>
        <w:rPr>
          <w:rFonts w:cs="Arial"/>
          <w:sz w:val="20"/>
          <w:szCs w:val="20"/>
          <w:lang w:val="sl-SI"/>
        </w:rPr>
      </w:pPr>
    </w:p>
    <w:p w14:paraId="21FD813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Upravljavec AIS ne sme vpisovati enot alternativnega vzajemnega sklada</w:t>
      </w:r>
      <w:r w:rsidR="006F3FAA" w:rsidRPr="004B1245">
        <w:rPr>
          <w:rFonts w:cs="Arial"/>
          <w:sz w:val="20"/>
          <w:szCs w:val="20"/>
          <w:lang w:val="sl-SI"/>
        </w:rPr>
        <w:t>,</w:t>
      </w:r>
      <w:r w:rsidRPr="004B1245">
        <w:rPr>
          <w:rFonts w:cs="Arial"/>
          <w:sz w:val="20"/>
          <w:szCs w:val="20"/>
          <w:lang w:val="sl-SI"/>
        </w:rPr>
        <w:t xml:space="preserve"> dokler alternativni vzajemni sklad ni oblikovan.</w:t>
      </w:r>
    </w:p>
    <w:p w14:paraId="15531D49" w14:textId="77777777" w:rsidR="00E45E6A" w:rsidRPr="004B1245" w:rsidRDefault="00E45E6A" w:rsidP="00E45E6A">
      <w:pPr>
        <w:pStyle w:val="Odstavek"/>
        <w:spacing w:before="0"/>
        <w:ind w:firstLine="0"/>
        <w:rPr>
          <w:rFonts w:cs="Arial"/>
          <w:sz w:val="20"/>
          <w:szCs w:val="20"/>
          <w:lang w:val="sl-SI"/>
        </w:rPr>
      </w:pPr>
    </w:p>
    <w:p w14:paraId="3097282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6" w:name="_Toc62823901"/>
      <w:r w:rsidRPr="004B1245">
        <w:rPr>
          <w:rFonts w:ascii="Arial" w:hAnsi="Arial" w:cs="Arial"/>
          <w:sz w:val="20"/>
          <w:szCs w:val="20"/>
        </w:rPr>
        <w:t>člen</w:t>
      </w:r>
      <w:bookmarkEnd w:id="36"/>
      <w:r w:rsidRPr="004B1245">
        <w:rPr>
          <w:rFonts w:ascii="Arial" w:hAnsi="Arial" w:cs="Arial"/>
          <w:sz w:val="20"/>
          <w:szCs w:val="20"/>
        </w:rPr>
        <w:t xml:space="preserve"> </w:t>
      </w:r>
    </w:p>
    <w:p w14:paraId="31EB2CB7"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(trajanje alternativnega vzajemnega sklada)</w:t>
      </w:r>
    </w:p>
    <w:p w14:paraId="261F4133" w14:textId="77777777" w:rsidR="00E45E6A" w:rsidRPr="004B1245" w:rsidRDefault="00E45E6A" w:rsidP="00E45E6A">
      <w:pPr>
        <w:rPr>
          <w:rFonts w:eastAsia="Calibri" w:cs="Arial"/>
          <w:color w:val="000000"/>
          <w:szCs w:val="20"/>
        </w:rPr>
      </w:pPr>
    </w:p>
    <w:p w14:paraId="1814F767" w14:textId="77777777" w:rsidR="00E45E6A" w:rsidRPr="004B1245" w:rsidRDefault="00E45E6A" w:rsidP="00E45E6A">
      <w:pPr>
        <w:pStyle w:val="Odstavek"/>
        <w:spacing w:before="0"/>
        <w:ind w:firstLine="0"/>
        <w:rPr>
          <w:rFonts w:eastAsia="Calibri" w:cs="Arial"/>
          <w:color w:val="000000"/>
          <w:sz w:val="20"/>
          <w:szCs w:val="20"/>
          <w:lang w:val="sl-SI" w:eastAsia="sl-SI"/>
        </w:rPr>
      </w:pPr>
      <w:r w:rsidRPr="004B1245">
        <w:rPr>
          <w:rFonts w:eastAsia="Calibri" w:cs="Arial"/>
          <w:color w:val="000000"/>
          <w:sz w:val="20"/>
          <w:szCs w:val="20"/>
          <w:lang w:val="sl-SI" w:eastAsia="sl-SI"/>
        </w:rPr>
        <w:t xml:space="preserve">(1) Alternativni vzajemni sklad se lahko oblikuje za določen ali nedoločen čas. </w:t>
      </w:r>
    </w:p>
    <w:p w14:paraId="7763F4E5" w14:textId="77777777" w:rsidR="00E45E6A" w:rsidRPr="004B1245" w:rsidRDefault="00E45E6A" w:rsidP="00E45E6A">
      <w:pPr>
        <w:pStyle w:val="Odstavek"/>
        <w:spacing w:before="0"/>
        <w:ind w:firstLine="0"/>
        <w:rPr>
          <w:rFonts w:eastAsia="Calibri" w:cs="Arial"/>
          <w:color w:val="000000"/>
          <w:sz w:val="20"/>
          <w:szCs w:val="20"/>
          <w:lang w:val="sl-SI" w:eastAsia="sl-SI"/>
        </w:rPr>
      </w:pPr>
    </w:p>
    <w:p w14:paraId="50B6E429" w14:textId="77777777" w:rsidR="00E45E6A" w:rsidRPr="004B1245" w:rsidRDefault="00E45E6A" w:rsidP="00E45E6A">
      <w:pPr>
        <w:pStyle w:val="Odstavek"/>
        <w:spacing w:before="0"/>
        <w:ind w:firstLine="0"/>
        <w:rPr>
          <w:rFonts w:eastAsia="Calibri" w:cs="Arial"/>
          <w:color w:val="000000"/>
          <w:sz w:val="20"/>
          <w:szCs w:val="20"/>
          <w:lang w:val="sl-SI" w:eastAsia="sl-SI"/>
        </w:rPr>
      </w:pPr>
      <w:r w:rsidRPr="004B1245">
        <w:rPr>
          <w:rFonts w:eastAsia="Calibri" w:cs="Arial"/>
          <w:color w:val="000000"/>
          <w:sz w:val="20"/>
          <w:szCs w:val="20"/>
          <w:lang w:val="sl-SI" w:eastAsia="sl-SI"/>
        </w:rPr>
        <w:t>(2) Enote alternativnega vzajemnega sklada</w:t>
      </w:r>
      <w:r w:rsidR="001D3E21" w:rsidRPr="004B1245">
        <w:rPr>
          <w:rFonts w:eastAsia="Calibri" w:cs="Arial"/>
          <w:color w:val="000000"/>
          <w:sz w:val="20"/>
          <w:szCs w:val="20"/>
          <w:lang w:val="sl-SI" w:eastAsia="sl-SI"/>
        </w:rPr>
        <w:t>,</w:t>
      </w:r>
      <w:r w:rsidRPr="004B1245">
        <w:rPr>
          <w:rFonts w:eastAsia="Calibri" w:cs="Arial"/>
          <w:color w:val="000000"/>
          <w:sz w:val="20"/>
          <w:szCs w:val="20"/>
          <w:lang w:val="sl-SI" w:eastAsia="sl-SI"/>
        </w:rPr>
        <w:t xml:space="preserve"> oblikovanega za nedoločen čas</w:t>
      </w:r>
      <w:r w:rsidR="006F3FAA" w:rsidRPr="004B1245">
        <w:rPr>
          <w:rFonts w:eastAsia="Calibri" w:cs="Arial"/>
          <w:color w:val="000000"/>
          <w:sz w:val="20"/>
          <w:szCs w:val="20"/>
          <w:lang w:val="sl-SI" w:eastAsia="sl-SI"/>
        </w:rPr>
        <w:t>,</w:t>
      </w:r>
      <w:r w:rsidRPr="004B1245">
        <w:rPr>
          <w:rFonts w:eastAsia="Calibri" w:cs="Arial"/>
          <w:color w:val="000000"/>
          <w:sz w:val="20"/>
          <w:szCs w:val="20"/>
          <w:lang w:val="sl-SI" w:eastAsia="sl-SI"/>
        </w:rPr>
        <w:t xml:space="preserve"> morajo biti prenosljive ali pa mora njihov odkup zagotavljati upravljavec AIS iz sredstev </w:t>
      </w:r>
      <w:r w:rsidR="00A84DD8" w:rsidRPr="004B1245">
        <w:rPr>
          <w:rFonts w:eastAsia="Calibri" w:cs="Arial"/>
          <w:color w:val="000000"/>
          <w:sz w:val="20"/>
          <w:szCs w:val="20"/>
          <w:lang w:val="sl-SI" w:eastAsia="sl-SI"/>
        </w:rPr>
        <w:t xml:space="preserve">alternativnega vzajemnega </w:t>
      </w:r>
      <w:r w:rsidRPr="004B1245">
        <w:rPr>
          <w:rFonts w:eastAsia="Calibri" w:cs="Arial"/>
          <w:color w:val="000000"/>
          <w:sz w:val="20"/>
          <w:szCs w:val="20"/>
          <w:lang w:val="sl-SI" w:eastAsia="sl-SI"/>
        </w:rPr>
        <w:t xml:space="preserve">sklada. </w:t>
      </w:r>
    </w:p>
    <w:p w14:paraId="135BD330" w14:textId="77777777" w:rsidR="00E45E6A" w:rsidRPr="004B1245" w:rsidRDefault="00E45E6A" w:rsidP="00E45E6A">
      <w:pPr>
        <w:pStyle w:val="Odstavek"/>
        <w:spacing w:before="0"/>
        <w:ind w:firstLine="0"/>
        <w:rPr>
          <w:rFonts w:cs="Arial"/>
          <w:sz w:val="20"/>
          <w:szCs w:val="20"/>
          <w:lang w:val="sl-SI"/>
        </w:rPr>
      </w:pPr>
    </w:p>
    <w:p w14:paraId="44C1873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7" w:name="_Toc62823903"/>
      <w:r w:rsidRPr="004B1245">
        <w:rPr>
          <w:rFonts w:ascii="Arial" w:hAnsi="Arial" w:cs="Arial"/>
          <w:sz w:val="20"/>
          <w:szCs w:val="20"/>
        </w:rPr>
        <w:t>člen</w:t>
      </w:r>
      <w:bookmarkEnd w:id="37"/>
    </w:p>
    <w:p w14:paraId="4F6C49D4"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w:t>
      </w:r>
      <w:r w:rsidR="00D75BB6" w:rsidRPr="004B1245">
        <w:rPr>
          <w:rFonts w:cs="Arial"/>
          <w:sz w:val="20"/>
          <w:szCs w:val="20"/>
          <w:lang w:val="sl-SI"/>
        </w:rPr>
        <w:t xml:space="preserve">hramba premoženja </w:t>
      </w:r>
      <w:r w:rsidR="005D7E8D" w:rsidRPr="004B1245">
        <w:rPr>
          <w:rFonts w:cs="Arial"/>
          <w:sz w:val="20"/>
          <w:szCs w:val="20"/>
          <w:lang w:val="sl-SI"/>
        </w:rPr>
        <w:t>alternativnega vzajemnega sklada</w:t>
      </w:r>
      <w:r w:rsidRPr="004B1245">
        <w:rPr>
          <w:rFonts w:cs="Arial"/>
          <w:sz w:val="20"/>
          <w:szCs w:val="20"/>
          <w:lang w:val="sl-SI"/>
        </w:rPr>
        <w:t>)</w:t>
      </w:r>
    </w:p>
    <w:p w14:paraId="08591A7E" w14:textId="77777777" w:rsidR="00D75BB6" w:rsidRPr="004B1245" w:rsidRDefault="00D75BB6" w:rsidP="00D75BB6">
      <w:pPr>
        <w:pStyle w:val="len"/>
        <w:spacing w:before="0"/>
        <w:jc w:val="both"/>
        <w:rPr>
          <w:rFonts w:cs="Arial"/>
          <w:b w:val="0"/>
          <w:sz w:val="20"/>
          <w:szCs w:val="20"/>
          <w:lang w:val="sl-SI"/>
        </w:rPr>
      </w:pPr>
    </w:p>
    <w:p w14:paraId="5D5A0A65" w14:textId="77777777" w:rsidR="00E45E6A" w:rsidRPr="004B1245" w:rsidRDefault="00D75BB6" w:rsidP="00D75BB6">
      <w:pPr>
        <w:pStyle w:val="len"/>
        <w:spacing w:before="0"/>
        <w:jc w:val="both"/>
        <w:rPr>
          <w:rFonts w:cs="Arial"/>
          <w:sz w:val="20"/>
          <w:szCs w:val="20"/>
          <w:lang w:val="sl-SI"/>
        </w:rPr>
      </w:pPr>
      <w:r w:rsidRPr="004B1245">
        <w:rPr>
          <w:rFonts w:cs="Arial"/>
          <w:b w:val="0"/>
          <w:sz w:val="20"/>
          <w:szCs w:val="20"/>
          <w:lang w:val="sl-SI"/>
        </w:rPr>
        <w:t xml:space="preserve">Premoženje alternativnega vzajemnega sklada mora biti dano v hrambo skrbniku, ki skrbniško storitev hrambe za AIS opravlja v skladu </w:t>
      </w:r>
      <w:r w:rsidR="00DB64F9" w:rsidRPr="004B1245">
        <w:rPr>
          <w:rFonts w:cs="Arial"/>
          <w:b w:val="0"/>
          <w:sz w:val="20"/>
          <w:szCs w:val="20"/>
          <w:lang w:val="sl-SI"/>
        </w:rPr>
        <w:t>s</w:t>
      </w:r>
      <w:r w:rsidR="007D3C87" w:rsidRPr="004B1245">
        <w:rPr>
          <w:rFonts w:cs="Arial"/>
          <w:b w:val="0"/>
          <w:sz w:val="20"/>
          <w:szCs w:val="20"/>
          <w:lang w:val="sl-SI"/>
        </w:rPr>
        <w:t xml:space="preserve"> 117. člen</w:t>
      </w:r>
      <w:r w:rsidR="00DB64F9" w:rsidRPr="004B1245">
        <w:rPr>
          <w:rFonts w:cs="Arial"/>
          <w:b w:val="0"/>
          <w:sz w:val="20"/>
          <w:szCs w:val="20"/>
          <w:lang w:val="sl-SI"/>
        </w:rPr>
        <w:t>om</w:t>
      </w:r>
      <w:r w:rsidR="007D3C87" w:rsidRPr="004B1245">
        <w:rPr>
          <w:rFonts w:cs="Arial"/>
          <w:b w:val="0"/>
          <w:sz w:val="20"/>
          <w:szCs w:val="20"/>
          <w:lang w:val="sl-SI"/>
        </w:rPr>
        <w:t xml:space="preserve"> ZUAIS</w:t>
      </w:r>
      <w:r w:rsidRPr="004B1245">
        <w:rPr>
          <w:rFonts w:cs="Arial"/>
          <w:b w:val="0"/>
          <w:sz w:val="20"/>
          <w:szCs w:val="20"/>
          <w:lang w:val="sl-SI"/>
        </w:rPr>
        <w:t>.</w:t>
      </w:r>
    </w:p>
    <w:p w14:paraId="624DAE7D" w14:textId="77777777" w:rsidR="00E45E6A" w:rsidRPr="004B1245" w:rsidRDefault="00E45E6A" w:rsidP="00E45E6A">
      <w:pPr>
        <w:pStyle w:val="len"/>
        <w:spacing w:before="0"/>
        <w:jc w:val="both"/>
        <w:rPr>
          <w:rFonts w:cs="Arial"/>
          <w:b w:val="0"/>
          <w:sz w:val="20"/>
          <w:szCs w:val="20"/>
          <w:lang w:val="sl-SI"/>
        </w:rPr>
      </w:pPr>
    </w:p>
    <w:p w14:paraId="592BDD88"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38" w:name="_Toc62823904"/>
      <w:r w:rsidRPr="004B1245">
        <w:rPr>
          <w:rFonts w:cs="Arial"/>
          <w:sz w:val="20"/>
          <w:lang w:val="sl-SI"/>
        </w:rPr>
        <w:t>Enota alternativnega vzajemnega sklada</w:t>
      </w:r>
      <w:bookmarkEnd w:id="38"/>
    </w:p>
    <w:p w14:paraId="02DE885F" w14:textId="77777777" w:rsidR="00E45E6A" w:rsidRPr="004B1245" w:rsidRDefault="00E45E6A" w:rsidP="00E45E6A">
      <w:pPr>
        <w:pStyle w:val="Odstavek"/>
        <w:spacing w:before="0"/>
        <w:ind w:firstLine="0"/>
        <w:rPr>
          <w:rFonts w:cs="Arial"/>
          <w:sz w:val="20"/>
          <w:szCs w:val="20"/>
          <w:lang w:val="sl-SI"/>
        </w:rPr>
      </w:pPr>
    </w:p>
    <w:p w14:paraId="115F44C7" w14:textId="77777777" w:rsidR="00E45E6A" w:rsidRPr="004B1245" w:rsidRDefault="00E45E6A" w:rsidP="00E45E6A">
      <w:pPr>
        <w:rPr>
          <w:rFonts w:eastAsia="Calibri" w:cs="Arial"/>
          <w:color w:val="000000"/>
          <w:szCs w:val="20"/>
        </w:rPr>
      </w:pPr>
    </w:p>
    <w:p w14:paraId="0EDE35B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9" w:name="_Toc62823906"/>
      <w:r w:rsidRPr="004B1245">
        <w:rPr>
          <w:rFonts w:ascii="Arial" w:hAnsi="Arial" w:cs="Arial"/>
          <w:sz w:val="20"/>
          <w:szCs w:val="20"/>
        </w:rPr>
        <w:t>člen</w:t>
      </w:r>
      <w:bookmarkEnd w:id="39"/>
    </w:p>
    <w:p w14:paraId="7DBFD338"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(prenos</w:t>
      </w:r>
      <w:r w:rsidR="007A7F14" w:rsidRPr="004B1245">
        <w:rPr>
          <w:rFonts w:cs="Arial"/>
          <w:sz w:val="20"/>
          <w:szCs w:val="20"/>
          <w:lang w:val="sl-SI"/>
        </w:rPr>
        <w:t>ljivost</w:t>
      </w:r>
      <w:r w:rsidRPr="004B1245">
        <w:rPr>
          <w:rFonts w:cs="Arial"/>
          <w:sz w:val="20"/>
          <w:szCs w:val="20"/>
          <w:lang w:val="sl-SI"/>
        </w:rPr>
        <w:t xml:space="preserve"> enot alternativnega vzajemnega sklada)</w:t>
      </w:r>
    </w:p>
    <w:p w14:paraId="43170374" w14:textId="77777777" w:rsidR="00E45E6A" w:rsidRPr="004B1245" w:rsidRDefault="00E45E6A" w:rsidP="00E45E6A">
      <w:pPr>
        <w:pStyle w:val="len"/>
        <w:spacing w:before="0"/>
        <w:rPr>
          <w:rFonts w:cs="Arial"/>
          <w:sz w:val="20"/>
          <w:szCs w:val="20"/>
          <w:lang w:val="sl-SI"/>
        </w:rPr>
      </w:pPr>
    </w:p>
    <w:p w14:paraId="64EC5992" w14:textId="77777777" w:rsidR="00A335BD"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w:t>
      </w:r>
      <w:r w:rsidR="00A335BD" w:rsidRPr="004B1245">
        <w:rPr>
          <w:rFonts w:cs="Arial"/>
          <w:sz w:val="20"/>
          <w:szCs w:val="20"/>
          <w:lang w:val="sl-SI"/>
        </w:rPr>
        <w:t>Pravila upravljanja alternativnega vzajemnega sklada določajo</w:t>
      </w:r>
      <w:r w:rsidR="0084353B" w:rsidRPr="004B1245">
        <w:rPr>
          <w:rFonts w:cs="Arial"/>
          <w:sz w:val="20"/>
          <w:szCs w:val="20"/>
          <w:lang w:val="sl-SI"/>
        </w:rPr>
        <w:t>,</w:t>
      </w:r>
      <w:r w:rsidR="00A335BD" w:rsidRPr="004B1245">
        <w:rPr>
          <w:rFonts w:cs="Arial"/>
          <w:sz w:val="20"/>
          <w:szCs w:val="20"/>
          <w:lang w:val="sl-SI"/>
        </w:rPr>
        <w:t xml:space="preserve"> ali je enota alternativnega vzajemnega sklada prenosljiva ali neprenosljiva.</w:t>
      </w:r>
    </w:p>
    <w:p w14:paraId="5A352D79" w14:textId="77777777" w:rsidR="009C44F1" w:rsidRDefault="009C44F1" w:rsidP="00E45E6A">
      <w:pPr>
        <w:pStyle w:val="Odstavek"/>
        <w:spacing w:before="0"/>
        <w:ind w:firstLine="0"/>
        <w:rPr>
          <w:rFonts w:cs="Arial"/>
          <w:sz w:val="20"/>
          <w:szCs w:val="20"/>
          <w:lang w:val="sl-SI"/>
        </w:rPr>
      </w:pPr>
    </w:p>
    <w:p w14:paraId="451E6954" w14:textId="77777777" w:rsidR="00E45E6A" w:rsidRPr="004B1245" w:rsidRDefault="009C44F1" w:rsidP="00E45E6A">
      <w:pPr>
        <w:pStyle w:val="Odstavek"/>
        <w:spacing w:before="0"/>
        <w:ind w:firstLine="0"/>
        <w:rPr>
          <w:rFonts w:cs="Arial"/>
          <w:sz w:val="20"/>
          <w:szCs w:val="20"/>
          <w:lang w:val="sl-SI"/>
        </w:rPr>
      </w:pPr>
      <w:r>
        <w:rPr>
          <w:rFonts w:cs="Arial"/>
          <w:sz w:val="20"/>
          <w:szCs w:val="20"/>
          <w:lang w:val="sl-SI"/>
        </w:rPr>
        <w:t xml:space="preserve">(2) </w:t>
      </w:r>
      <w:r w:rsidR="005A752A" w:rsidRPr="004B1245">
        <w:rPr>
          <w:rFonts w:cs="Arial"/>
          <w:sz w:val="20"/>
          <w:szCs w:val="20"/>
          <w:lang w:val="sl-SI"/>
        </w:rPr>
        <w:t>Upravljavec alternativnega vzajemnega sklada lahko neprenosljivo enoto alternativnega vzajemnega sklada prenese na drugega vlagatelja samo na podlagi sodne odločbe oziroma druge odločbe ali akta državnega organa, in na podlagi pravnih poslov, sklenjenih v obliki notarskega zapisa, ki jih v splošnem aktu opredeli Agencija.</w:t>
      </w:r>
    </w:p>
    <w:p w14:paraId="3ABB8459" w14:textId="77777777" w:rsidR="00E45E6A" w:rsidRPr="004B1245" w:rsidRDefault="00E45E6A" w:rsidP="00E45E6A">
      <w:pPr>
        <w:pStyle w:val="Odstavek"/>
        <w:spacing w:before="0"/>
        <w:ind w:firstLine="0"/>
        <w:rPr>
          <w:rFonts w:cs="Arial"/>
          <w:sz w:val="20"/>
          <w:szCs w:val="20"/>
          <w:lang w:val="sl-SI"/>
        </w:rPr>
      </w:pPr>
    </w:p>
    <w:p w14:paraId="46D1131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w:t>
      </w:r>
      <w:r w:rsidR="00A335BD" w:rsidRPr="004B1245">
        <w:rPr>
          <w:rFonts w:cs="Arial"/>
          <w:sz w:val="20"/>
          <w:szCs w:val="20"/>
          <w:lang w:val="sl-SI"/>
        </w:rPr>
        <w:t>Če je</w:t>
      </w:r>
      <w:r w:rsidRPr="004B1245">
        <w:rPr>
          <w:rFonts w:cs="Arial"/>
          <w:sz w:val="20"/>
          <w:szCs w:val="20"/>
          <w:lang w:val="sl-SI"/>
        </w:rPr>
        <w:t xml:space="preserve"> enota alternativnega vzajemnega sklada prenosljiva</w:t>
      </w:r>
      <w:r w:rsidR="00A335BD" w:rsidRPr="004B1245">
        <w:rPr>
          <w:rFonts w:cs="Arial"/>
          <w:sz w:val="20"/>
          <w:szCs w:val="20"/>
          <w:lang w:val="sl-SI"/>
        </w:rPr>
        <w:t>,</w:t>
      </w:r>
      <w:r w:rsidRPr="004B1245">
        <w:rPr>
          <w:rFonts w:cs="Arial"/>
          <w:sz w:val="20"/>
          <w:szCs w:val="20"/>
          <w:lang w:val="sl-SI"/>
        </w:rPr>
        <w:t xml:space="preserve"> </w:t>
      </w:r>
      <w:r w:rsidR="00A335BD" w:rsidRPr="004B1245">
        <w:rPr>
          <w:rFonts w:cs="Arial"/>
          <w:sz w:val="20"/>
          <w:szCs w:val="20"/>
          <w:lang w:val="sl-SI"/>
        </w:rPr>
        <w:t xml:space="preserve">pravila upravljanja alternativnega vzajemnega sklada določajo </w:t>
      </w:r>
      <w:r w:rsidRPr="004B1245">
        <w:rPr>
          <w:rFonts w:cs="Arial"/>
          <w:sz w:val="20"/>
          <w:szCs w:val="20"/>
          <w:lang w:val="sl-SI"/>
        </w:rPr>
        <w:t xml:space="preserve">pogoje in način prenosa enote, ki je skladen </w:t>
      </w:r>
      <w:r w:rsidR="00D1077E" w:rsidRPr="004B1245">
        <w:rPr>
          <w:rFonts w:cs="Arial"/>
          <w:sz w:val="20"/>
          <w:szCs w:val="20"/>
          <w:lang w:val="sl-SI"/>
        </w:rPr>
        <w:t>s predpisi</w:t>
      </w:r>
      <w:r w:rsidRPr="004B1245">
        <w:rPr>
          <w:rFonts w:cs="Arial"/>
          <w:sz w:val="20"/>
          <w:szCs w:val="20"/>
          <w:lang w:val="sl-SI"/>
        </w:rPr>
        <w:t>, ki ureja</w:t>
      </w:r>
      <w:r w:rsidR="00D1077E" w:rsidRPr="004B1245">
        <w:rPr>
          <w:rFonts w:cs="Arial"/>
          <w:sz w:val="20"/>
          <w:szCs w:val="20"/>
          <w:lang w:val="sl-SI"/>
        </w:rPr>
        <w:t>jo</w:t>
      </w:r>
      <w:r w:rsidRPr="004B1245">
        <w:rPr>
          <w:rFonts w:cs="Arial"/>
          <w:sz w:val="20"/>
          <w:szCs w:val="20"/>
          <w:lang w:val="sl-SI"/>
        </w:rPr>
        <w:t xml:space="preserve"> poslovanje alternativnih investicijskih skladov</w:t>
      </w:r>
      <w:r w:rsidR="00D96072" w:rsidRPr="004B1245">
        <w:rPr>
          <w:rFonts w:cs="Arial"/>
          <w:sz w:val="20"/>
          <w:szCs w:val="20"/>
          <w:lang w:val="sl-SI"/>
        </w:rPr>
        <w:t xml:space="preserve">, pri čemer mora upravljavec zagotoviti skladnost prenosa </w:t>
      </w:r>
      <w:r w:rsidR="009776DF" w:rsidRPr="004B1245">
        <w:rPr>
          <w:rFonts w:cs="Arial"/>
          <w:sz w:val="20"/>
          <w:szCs w:val="20"/>
          <w:lang w:val="sl-SI"/>
        </w:rPr>
        <w:t xml:space="preserve">s </w:t>
      </w:r>
      <w:r w:rsidR="00D96072" w:rsidRPr="004B1245">
        <w:rPr>
          <w:rFonts w:cs="Arial"/>
          <w:sz w:val="20"/>
          <w:szCs w:val="20"/>
          <w:lang w:val="sl-SI"/>
        </w:rPr>
        <w:t>199. člen</w:t>
      </w:r>
      <w:r w:rsidR="00372E42" w:rsidRPr="004B1245">
        <w:rPr>
          <w:rFonts w:cs="Arial"/>
          <w:sz w:val="20"/>
          <w:szCs w:val="20"/>
          <w:lang w:val="sl-SI"/>
        </w:rPr>
        <w:t>om</w:t>
      </w:r>
      <w:r w:rsidR="00D96072" w:rsidRPr="004B1245">
        <w:rPr>
          <w:rFonts w:cs="Arial"/>
          <w:sz w:val="20"/>
          <w:szCs w:val="20"/>
          <w:lang w:val="sl-SI"/>
        </w:rPr>
        <w:t xml:space="preserve"> ZUAIS</w:t>
      </w:r>
      <w:r w:rsidRPr="004B1245">
        <w:rPr>
          <w:rFonts w:cs="Arial"/>
          <w:sz w:val="20"/>
          <w:szCs w:val="20"/>
          <w:lang w:val="sl-SI"/>
        </w:rPr>
        <w:t xml:space="preserve">. </w:t>
      </w:r>
    </w:p>
    <w:p w14:paraId="5DD61B24" w14:textId="77777777" w:rsidR="00E45E6A" w:rsidRPr="004B1245" w:rsidRDefault="00E45E6A" w:rsidP="00E45E6A">
      <w:pPr>
        <w:pStyle w:val="Odstavek"/>
        <w:spacing w:before="0"/>
        <w:ind w:firstLine="0"/>
        <w:rPr>
          <w:rFonts w:cs="Arial"/>
          <w:sz w:val="20"/>
          <w:szCs w:val="20"/>
          <w:lang w:val="sl-SI"/>
        </w:rPr>
      </w:pPr>
    </w:p>
    <w:p w14:paraId="79DC2059" w14:textId="37BFCDEC" w:rsidR="009C44F1" w:rsidRDefault="00E45E6A" w:rsidP="00E45E6A">
      <w:pPr>
        <w:pStyle w:val="Odstavek"/>
        <w:spacing w:before="0"/>
        <w:ind w:firstLine="0"/>
        <w:rPr>
          <w:rFonts w:cs="Arial"/>
          <w:sz w:val="20"/>
          <w:szCs w:val="20"/>
          <w:lang w:val="sl-SI"/>
        </w:rPr>
      </w:pPr>
      <w:r w:rsidRPr="004B1245">
        <w:rPr>
          <w:rFonts w:cs="Arial"/>
          <w:sz w:val="20"/>
          <w:szCs w:val="20"/>
          <w:lang w:val="sl-SI"/>
        </w:rPr>
        <w:t>(4) Če je enota alternativnega vzajemnega sklada prenosljiva, se prenaša s cesijo in vpisom novega imetnika v register</w:t>
      </w:r>
      <w:r w:rsidR="00753DC5" w:rsidRPr="004B1245">
        <w:rPr>
          <w:rFonts w:cs="Arial"/>
          <w:sz w:val="20"/>
          <w:szCs w:val="20"/>
          <w:lang w:val="sl-SI"/>
        </w:rPr>
        <w:t xml:space="preserve"> iz </w:t>
      </w:r>
      <w:r w:rsidR="001B55B5">
        <w:rPr>
          <w:rFonts w:cs="Arial"/>
          <w:sz w:val="20"/>
          <w:szCs w:val="20"/>
          <w:lang w:val="sl-SI"/>
        </w:rPr>
        <w:t>četrtega</w:t>
      </w:r>
      <w:r w:rsidR="001B55B5" w:rsidRPr="004B1245">
        <w:rPr>
          <w:rFonts w:cs="Arial"/>
          <w:sz w:val="20"/>
          <w:szCs w:val="20"/>
          <w:lang w:val="sl-SI"/>
        </w:rPr>
        <w:t xml:space="preserve"> </w:t>
      </w:r>
      <w:r w:rsidR="00753DC5" w:rsidRPr="004B1245">
        <w:rPr>
          <w:rFonts w:cs="Arial"/>
          <w:sz w:val="20"/>
          <w:szCs w:val="20"/>
          <w:lang w:val="sl-SI"/>
        </w:rPr>
        <w:t xml:space="preserve">odstavka </w:t>
      </w:r>
      <w:r w:rsidR="001B55B5">
        <w:rPr>
          <w:rFonts w:cs="Arial"/>
          <w:sz w:val="20"/>
          <w:szCs w:val="20"/>
          <w:lang w:val="sl-SI"/>
        </w:rPr>
        <w:t>34. člena ZUAIS</w:t>
      </w:r>
      <w:r w:rsidRPr="004B1245">
        <w:rPr>
          <w:rFonts w:cs="Arial"/>
          <w:sz w:val="20"/>
          <w:szCs w:val="20"/>
          <w:lang w:val="sl-SI"/>
        </w:rPr>
        <w:t xml:space="preserve"> pod pogoji in na način</w:t>
      </w:r>
      <w:r w:rsidR="00D7286D" w:rsidRPr="004B1245">
        <w:rPr>
          <w:rFonts w:cs="Arial"/>
          <w:sz w:val="20"/>
          <w:szCs w:val="20"/>
          <w:lang w:val="sl-SI"/>
        </w:rPr>
        <w:t>,</w:t>
      </w:r>
      <w:r w:rsidRPr="004B1245">
        <w:rPr>
          <w:rFonts w:cs="Arial"/>
          <w:sz w:val="20"/>
          <w:szCs w:val="20"/>
          <w:lang w:val="sl-SI"/>
        </w:rPr>
        <w:t xml:space="preserve"> kot ga določajo pravila upravljanja alternativnega vzajemnega sklada. </w:t>
      </w:r>
    </w:p>
    <w:p w14:paraId="0CD1E23B" w14:textId="77777777" w:rsidR="009C44F1" w:rsidRPr="004B1245" w:rsidRDefault="009C44F1" w:rsidP="00E45E6A">
      <w:pPr>
        <w:pStyle w:val="Odstavek"/>
        <w:spacing w:before="0"/>
        <w:ind w:firstLine="0"/>
        <w:rPr>
          <w:rFonts w:cs="Arial"/>
          <w:sz w:val="20"/>
          <w:szCs w:val="20"/>
          <w:lang w:val="sl-SI"/>
        </w:rPr>
      </w:pPr>
    </w:p>
    <w:p w14:paraId="6AE0BA7D" w14:textId="77777777" w:rsidR="00E45E6A" w:rsidRPr="004B1245" w:rsidRDefault="00E45E6A" w:rsidP="00E45E6A">
      <w:pPr>
        <w:pStyle w:val="Odstavek"/>
        <w:spacing w:before="0"/>
        <w:ind w:firstLine="0"/>
        <w:rPr>
          <w:rFonts w:cs="Arial"/>
          <w:sz w:val="20"/>
          <w:szCs w:val="20"/>
          <w:lang w:val="sl-SI"/>
        </w:rPr>
      </w:pPr>
    </w:p>
    <w:p w14:paraId="4A5F2B12"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40" w:name="_Toc62823907"/>
      <w:bookmarkStart w:id="41" w:name="_Ref69985549"/>
      <w:r w:rsidRPr="004B1245">
        <w:rPr>
          <w:rFonts w:ascii="Arial" w:hAnsi="Arial" w:cs="Arial"/>
          <w:sz w:val="20"/>
          <w:szCs w:val="20"/>
        </w:rPr>
        <w:t>člen</w:t>
      </w:r>
      <w:bookmarkEnd w:id="40"/>
      <w:bookmarkEnd w:id="41"/>
    </w:p>
    <w:p w14:paraId="40042D7A"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(vplačilo enot</w:t>
      </w:r>
      <w:r w:rsidR="00AC2EB4" w:rsidRPr="004B1245">
        <w:rPr>
          <w:rFonts w:cs="Arial"/>
          <w:sz w:val="20"/>
          <w:szCs w:val="20"/>
          <w:lang w:val="sl-SI"/>
        </w:rPr>
        <w:t xml:space="preserve"> alternativnega vzajemnega sklada</w:t>
      </w:r>
      <w:r w:rsidRPr="004B1245">
        <w:rPr>
          <w:rFonts w:cs="Arial"/>
          <w:sz w:val="20"/>
          <w:szCs w:val="20"/>
          <w:lang w:val="sl-SI"/>
        </w:rPr>
        <w:t>)</w:t>
      </w:r>
    </w:p>
    <w:p w14:paraId="7B517649" w14:textId="77777777" w:rsidR="00E45E6A" w:rsidRPr="004B1245" w:rsidRDefault="00E45E6A" w:rsidP="00E45E6A">
      <w:pPr>
        <w:pStyle w:val="Odstavek"/>
        <w:spacing w:before="0"/>
        <w:ind w:firstLine="0"/>
        <w:rPr>
          <w:rFonts w:cs="Arial"/>
          <w:sz w:val="20"/>
          <w:szCs w:val="20"/>
          <w:lang w:val="sl-SI"/>
        </w:rPr>
      </w:pPr>
    </w:p>
    <w:p w14:paraId="7F33CDF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Pogodba o naložbi pomeni pogodbo</w:t>
      </w:r>
      <w:r w:rsidR="00D7286D" w:rsidRPr="004B1245">
        <w:rPr>
          <w:rFonts w:cs="Arial"/>
          <w:sz w:val="20"/>
          <w:szCs w:val="20"/>
          <w:lang w:val="sl-SI"/>
        </w:rPr>
        <w:t>,</w:t>
      </w:r>
      <w:r w:rsidRPr="004B1245">
        <w:rPr>
          <w:rFonts w:cs="Arial"/>
          <w:sz w:val="20"/>
          <w:szCs w:val="20"/>
          <w:lang w:val="sl-SI"/>
        </w:rPr>
        <w:t xml:space="preserve"> s katero se posamezni vlagatelj nepreklicno zaveže vplačati enote alternativnega vzajemnega sklada. Šteje se, da je z dnem podpisa pogodbe o naložbi vlagatelj pristopil k pravilom upravljanja. </w:t>
      </w:r>
    </w:p>
    <w:p w14:paraId="0171A240" w14:textId="77777777" w:rsidR="00E45E6A" w:rsidRPr="004B1245" w:rsidRDefault="00E45E6A" w:rsidP="00E45E6A">
      <w:pPr>
        <w:pStyle w:val="Odstavek"/>
        <w:spacing w:before="0"/>
        <w:ind w:firstLine="0"/>
        <w:rPr>
          <w:rFonts w:cs="Arial"/>
          <w:sz w:val="20"/>
          <w:szCs w:val="20"/>
          <w:lang w:val="sl-SI"/>
        </w:rPr>
      </w:pPr>
    </w:p>
    <w:p w14:paraId="7F6A2E2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Vplačilo enote alternativnega vzajemnega sklada je </w:t>
      </w:r>
      <w:r w:rsidR="00D7286D" w:rsidRPr="004B1245">
        <w:rPr>
          <w:rFonts w:cs="Arial"/>
          <w:sz w:val="20"/>
          <w:szCs w:val="20"/>
          <w:lang w:val="sl-SI"/>
        </w:rPr>
        <w:t xml:space="preserve">mogoče </w:t>
      </w:r>
      <w:r w:rsidR="00582828" w:rsidRPr="004B1245">
        <w:rPr>
          <w:rFonts w:cs="Arial"/>
          <w:sz w:val="20"/>
          <w:szCs w:val="20"/>
          <w:lang w:val="sl-SI"/>
        </w:rPr>
        <w:t>v</w:t>
      </w:r>
      <w:r w:rsidRPr="004B1245">
        <w:rPr>
          <w:rFonts w:cs="Arial"/>
          <w:sz w:val="20"/>
          <w:szCs w:val="20"/>
          <w:lang w:val="sl-SI"/>
        </w:rPr>
        <w:t xml:space="preserve"> denarj</w:t>
      </w:r>
      <w:r w:rsidR="00582828" w:rsidRPr="004B1245">
        <w:rPr>
          <w:rFonts w:cs="Arial"/>
          <w:sz w:val="20"/>
          <w:szCs w:val="20"/>
          <w:lang w:val="sl-SI"/>
        </w:rPr>
        <w:t>u</w:t>
      </w:r>
      <w:r w:rsidR="00F20A7B" w:rsidRPr="004B1245">
        <w:rPr>
          <w:rFonts w:cs="Arial"/>
          <w:sz w:val="20"/>
          <w:szCs w:val="20"/>
          <w:lang w:val="sl-SI"/>
        </w:rPr>
        <w:t>, če pravila upravljanja alternativnega vzajemnega sklada tako določajo, pa lahko upravljavec AIS omogoča tudi vplačilo enot v naravi.</w:t>
      </w:r>
      <w:r w:rsidRPr="004B1245">
        <w:rPr>
          <w:rFonts w:cs="Arial"/>
          <w:sz w:val="20"/>
          <w:szCs w:val="20"/>
          <w:lang w:val="sl-SI"/>
        </w:rPr>
        <w:t xml:space="preserve"> </w:t>
      </w:r>
    </w:p>
    <w:p w14:paraId="2779F4F3" w14:textId="77777777" w:rsidR="00E45E6A" w:rsidRPr="004B1245" w:rsidRDefault="00E45E6A" w:rsidP="00E45E6A">
      <w:pPr>
        <w:pStyle w:val="Odstavek"/>
        <w:spacing w:before="0"/>
        <w:ind w:firstLine="0"/>
        <w:rPr>
          <w:rFonts w:cs="Arial"/>
          <w:sz w:val="20"/>
          <w:szCs w:val="20"/>
          <w:lang w:val="sl-SI"/>
        </w:rPr>
      </w:pPr>
    </w:p>
    <w:p w14:paraId="0CB6DEAE" w14:textId="77777777" w:rsidR="00E45E6A" w:rsidRPr="004B1245" w:rsidRDefault="00E45E6A" w:rsidP="00BF1105">
      <w:pPr>
        <w:pStyle w:val="lennaslov"/>
        <w:jc w:val="both"/>
        <w:rPr>
          <w:rFonts w:cs="Arial"/>
          <w:sz w:val="20"/>
          <w:szCs w:val="20"/>
          <w:lang w:val="sl-SI"/>
        </w:rPr>
      </w:pPr>
      <w:r w:rsidRPr="004B1245">
        <w:rPr>
          <w:rFonts w:cs="Arial"/>
          <w:b w:val="0"/>
          <w:sz w:val="20"/>
          <w:szCs w:val="20"/>
          <w:lang w:val="sl-SI"/>
        </w:rPr>
        <w:t xml:space="preserve">(3) </w:t>
      </w:r>
      <w:r w:rsidR="00BF1105" w:rsidRPr="004B1245">
        <w:rPr>
          <w:rFonts w:cs="Arial"/>
          <w:b w:val="0"/>
          <w:sz w:val="20"/>
          <w:szCs w:val="20"/>
          <w:lang w:val="sl-SI"/>
        </w:rPr>
        <w:t>Vložki v naravi</w:t>
      </w:r>
      <w:r w:rsidRPr="004B1245">
        <w:rPr>
          <w:rFonts w:cs="Arial"/>
          <w:b w:val="0"/>
          <w:sz w:val="20"/>
          <w:szCs w:val="20"/>
          <w:lang w:val="sl-SI"/>
        </w:rPr>
        <w:t xml:space="preserve"> morajo biti izročeni alternativnemu vzajemnemu skladu ob </w:t>
      </w:r>
      <w:r w:rsidR="00040FF4" w:rsidRPr="004B1245">
        <w:rPr>
          <w:rFonts w:cs="Arial"/>
          <w:b w:val="0"/>
          <w:sz w:val="20"/>
          <w:szCs w:val="20"/>
          <w:lang w:val="sl-SI"/>
        </w:rPr>
        <w:t xml:space="preserve">vplačilu </w:t>
      </w:r>
      <w:r w:rsidRPr="004B1245">
        <w:rPr>
          <w:rFonts w:cs="Arial"/>
          <w:b w:val="0"/>
          <w:sz w:val="20"/>
          <w:szCs w:val="20"/>
          <w:lang w:val="sl-SI"/>
        </w:rPr>
        <w:t xml:space="preserve">enote. Za vplačilo </w:t>
      </w:r>
      <w:r w:rsidR="009A0161" w:rsidRPr="004B1245">
        <w:rPr>
          <w:rFonts w:cs="Arial"/>
          <w:b w:val="0"/>
          <w:sz w:val="20"/>
          <w:szCs w:val="20"/>
          <w:lang w:val="sl-SI"/>
        </w:rPr>
        <w:t>v naravi</w:t>
      </w:r>
      <w:r w:rsidRPr="004B1245">
        <w:rPr>
          <w:rFonts w:cs="Arial"/>
          <w:b w:val="0"/>
          <w:sz w:val="20"/>
          <w:szCs w:val="20"/>
          <w:lang w:val="sl-SI"/>
        </w:rPr>
        <w:t xml:space="preserve"> se smiselno uporabljajo določbe </w:t>
      </w:r>
      <w:r w:rsidR="00BF1105" w:rsidRPr="004B1245">
        <w:rPr>
          <w:rFonts w:cs="Arial"/>
          <w:b w:val="0"/>
          <w:sz w:val="20"/>
          <w:szCs w:val="20"/>
          <w:lang w:val="sl-SI"/>
        </w:rPr>
        <w:t>ZGD-1 o stvarnem vložku v družbo z omejeno odgovornostjo.</w:t>
      </w:r>
    </w:p>
    <w:p w14:paraId="5E8968D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 </w:t>
      </w:r>
    </w:p>
    <w:p w14:paraId="5888D43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 xml:space="preserve">(4) Denarni vložki se vplačajo v skladu </w:t>
      </w:r>
      <w:r w:rsidR="00D7286D" w:rsidRPr="004B1245">
        <w:rPr>
          <w:rFonts w:cs="Arial"/>
          <w:sz w:val="20"/>
          <w:szCs w:val="20"/>
          <w:lang w:val="sl-SI"/>
        </w:rPr>
        <w:t>s</w:t>
      </w:r>
      <w:r w:rsidRPr="004B1245">
        <w:rPr>
          <w:rFonts w:cs="Arial"/>
          <w:sz w:val="20"/>
          <w:szCs w:val="20"/>
          <w:lang w:val="sl-SI"/>
        </w:rPr>
        <w:t xml:space="preserve"> pogoji in v rokih</w:t>
      </w:r>
      <w:r w:rsidR="00D7286D" w:rsidRPr="004B1245">
        <w:rPr>
          <w:rFonts w:cs="Arial"/>
          <w:sz w:val="20"/>
          <w:szCs w:val="20"/>
          <w:lang w:val="sl-SI"/>
        </w:rPr>
        <w:t>,</w:t>
      </w:r>
      <w:r w:rsidRPr="004B1245">
        <w:rPr>
          <w:rFonts w:cs="Arial"/>
          <w:sz w:val="20"/>
          <w:szCs w:val="20"/>
          <w:lang w:val="sl-SI"/>
        </w:rPr>
        <w:t xml:space="preserve"> dogovorjenih s pogodbo o naložbi na podlagi vpoklica iz naslova zavez za vplačilo </w:t>
      </w:r>
      <w:r w:rsidR="00C3667D" w:rsidRPr="004B1245">
        <w:rPr>
          <w:rFonts w:cs="Arial"/>
          <w:sz w:val="20"/>
          <w:szCs w:val="20"/>
          <w:lang w:val="sl-SI"/>
        </w:rPr>
        <w:t xml:space="preserve">in </w:t>
      </w:r>
      <w:r w:rsidRPr="004B1245">
        <w:rPr>
          <w:rFonts w:cs="Arial"/>
          <w:sz w:val="20"/>
          <w:szCs w:val="20"/>
          <w:lang w:val="sl-SI"/>
        </w:rPr>
        <w:t>v rokih</w:t>
      </w:r>
      <w:r w:rsidR="00D7286D" w:rsidRPr="004B1245">
        <w:rPr>
          <w:rFonts w:cs="Arial"/>
          <w:sz w:val="20"/>
          <w:szCs w:val="20"/>
          <w:lang w:val="sl-SI"/>
        </w:rPr>
        <w:t>,</w:t>
      </w:r>
      <w:r w:rsidRPr="004B1245">
        <w:rPr>
          <w:rFonts w:cs="Arial"/>
          <w:sz w:val="20"/>
          <w:szCs w:val="20"/>
          <w:lang w:val="sl-SI"/>
        </w:rPr>
        <w:t xml:space="preserve"> določenih v pravilih upravljanja</w:t>
      </w:r>
      <w:r w:rsidR="009A0161" w:rsidRPr="004B1245">
        <w:rPr>
          <w:rFonts w:cs="Arial"/>
          <w:sz w:val="20"/>
          <w:szCs w:val="20"/>
          <w:lang w:val="sl-SI"/>
        </w:rPr>
        <w:t xml:space="preserve"> alternativnega vzajemnega sklada</w:t>
      </w:r>
      <w:r w:rsidRPr="004B1245">
        <w:rPr>
          <w:rFonts w:cs="Arial"/>
          <w:sz w:val="20"/>
          <w:szCs w:val="20"/>
          <w:lang w:val="sl-SI"/>
        </w:rPr>
        <w:t xml:space="preserve">. </w:t>
      </w:r>
    </w:p>
    <w:p w14:paraId="1441BAA4" w14:textId="77777777" w:rsidR="00E45E6A" w:rsidRPr="004B1245" w:rsidRDefault="00E45E6A" w:rsidP="00E45E6A">
      <w:pPr>
        <w:pStyle w:val="Odstavek"/>
        <w:spacing w:before="0"/>
        <w:ind w:firstLine="0"/>
        <w:rPr>
          <w:rFonts w:cs="Arial"/>
          <w:sz w:val="20"/>
          <w:szCs w:val="20"/>
          <w:lang w:val="sl-SI"/>
        </w:rPr>
      </w:pPr>
    </w:p>
    <w:p w14:paraId="38A1E0B3" w14:textId="77777777" w:rsidR="00E45E6A" w:rsidRPr="004B1245" w:rsidRDefault="00E45E6A" w:rsidP="00E45E6A">
      <w:pPr>
        <w:pStyle w:val="Odstavek"/>
        <w:spacing w:before="0"/>
        <w:ind w:firstLine="0"/>
        <w:rPr>
          <w:rFonts w:cs="Arial"/>
          <w:sz w:val="20"/>
          <w:szCs w:val="20"/>
          <w:lang w:val="sl-SI"/>
        </w:rPr>
      </w:pPr>
    </w:p>
    <w:p w14:paraId="3535F29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42" w:name="_Toc62823908"/>
      <w:r w:rsidRPr="004B1245">
        <w:rPr>
          <w:rFonts w:ascii="Arial" w:hAnsi="Arial" w:cs="Arial"/>
          <w:sz w:val="20"/>
          <w:szCs w:val="20"/>
        </w:rPr>
        <w:t>člen</w:t>
      </w:r>
      <w:bookmarkEnd w:id="42"/>
    </w:p>
    <w:p w14:paraId="71A77FB6"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(izdaja enot</w:t>
      </w:r>
      <w:r w:rsidR="00AC2EB4" w:rsidRPr="004B1245">
        <w:rPr>
          <w:rFonts w:cs="Arial"/>
          <w:sz w:val="20"/>
          <w:szCs w:val="20"/>
          <w:lang w:val="sl-SI"/>
        </w:rPr>
        <w:t xml:space="preserve"> alternativnega vzajemnega sklada</w:t>
      </w:r>
      <w:r w:rsidRPr="004B1245">
        <w:rPr>
          <w:rFonts w:cs="Arial"/>
          <w:sz w:val="20"/>
          <w:szCs w:val="20"/>
          <w:lang w:val="sl-SI"/>
        </w:rPr>
        <w:t>)</w:t>
      </w:r>
    </w:p>
    <w:p w14:paraId="41DB5D8E" w14:textId="77777777" w:rsidR="00E45E6A" w:rsidRPr="004B1245" w:rsidRDefault="00E45E6A" w:rsidP="00E45E6A">
      <w:pPr>
        <w:pStyle w:val="len"/>
        <w:spacing w:before="0"/>
        <w:rPr>
          <w:rFonts w:cs="Arial"/>
          <w:sz w:val="20"/>
          <w:szCs w:val="20"/>
          <w:lang w:val="sl-SI"/>
        </w:rPr>
      </w:pPr>
    </w:p>
    <w:p w14:paraId="17A0F4E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Pravila upravljanja alternativnega vzajemnega sklada določajo</w:t>
      </w:r>
      <w:r w:rsidR="00D25BDF" w:rsidRPr="004B1245">
        <w:rPr>
          <w:rFonts w:cs="Arial"/>
          <w:sz w:val="20"/>
          <w:szCs w:val="20"/>
          <w:lang w:val="sl-SI"/>
        </w:rPr>
        <w:t xml:space="preserve"> postopek izdaje enote alternativnega vzajemnega sklada, </w:t>
      </w:r>
      <w:r w:rsidR="00196A23" w:rsidRPr="004B1245">
        <w:rPr>
          <w:rFonts w:cs="Arial"/>
          <w:sz w:val="20"/>
          <w:szCs w:val="20"/>
          <w:lang w:val="sl-SI"/>
        </w:rPr>
        <w:t>in sicer obračunski dan po stanju</w:t>
      </w:r>
      <w:r w:rsidR="00582828" w:rsidRPr="004B1245">
        <w:rPr>
          <w:rFonts w:cs="Arial"/>
          <w:sz w:val="20"/>
          <w:szCs w:val="20"/>
          <w:lang w:val="sl-SI"/>
        </w:rPr>
        <w:t>,</w:t>
      </w:r>
      <w:r w:rsidR="00196A23" w:rsidRPr="004B1245">
        <w:rPr>
          <w:rFonts w:cs="Arial"/>
          <w:sz w:val="20"/>
          <w:szCs w:val="20"/>
          <w:lang w:val="sl-SI"/>
        </w:rPr>
        <w:t xml:space="preserve"> na katerega se izračunava vrednost enote, </w:t>
      </w:r>
      <w:r w:rsidR="00D25BDF" w:rsidRPr="004B1245">
        <w:rPr>
          <w:rFonts w:cs="Arial"/>
          <w:sz w:val="20"/>
          <w:szCs w:val="20"/>
          <w:lang w:val="sl-SI"/>
        </w:rPr>
        <w:t>roke za izračun vrednosti enote glede na obračunski dan</w:t>
      </w:r>
      <w:r w:rsidRPr="004B1245">
        <w:rPr>
          <w:rFonts w:cs="Arial"/>
          <w:sz w:val="20"/>
          <w:szCs w:val="20"/>
          <w:lang w:val="sl-SI"/>
        </w:rPr>
        <w:t>,</w:t>
      </w:r>
      <w:r w:rsidR="000C092D" w:rsidRPr="004B1245">
        <w:rPr>
          <w:rFonts w:cs="Arial"/>
          <w:sz w:val="20"/>
          <w:szCs w:val="20"/>
          <w:lang w:val="sl-SI"/>
        </w:rPr>
        <w:t xml:space="preserve"> rok za vplačilo vpoklicanega zneska in rok konverzije vplačila v enote AIS.</w:t>
      </w:r>
      <w:r w:rsidRPr="004B1245">
        <w:rPr>
          <w:rFonts w:cs="Arial"/>
          <w:sz w:val="20"/>
          <w:szCs w:val="20"/>
          <w:lang w:val="sl-SI"/>
        </w:rPr>
        <w:t xml:space="preserve"> </w:t>
      </w:r>
    </w:p>
    <w:p w14:paraId="14E0972B" w14:textId="77777777" w:rsidR="00E45E6A" w:rsidRPr="004B1245" w:rsidRDefault="00E45E6A" w:rsidP="00E45E6A">
      <w:pPr>
        <w:pStyle w:val="Odstavek"/>
        <w:tabs>
          <w:tab w:val="left" w:pos="5597"/>
        </w:tabs>
        <w:spacing w:before="0"/>
        <w:ind w:firstLine="0"/>
        <w:rPr>
          <w:rFonts w:cs="Arial"/>
          <w:sz w:val="20"/>
          <w:szCs w:val="20"/>
          <w:lang w:val="sl-SI"/>
        </w:rPr>
      </w:pPr>
      <w:r w:rsidRPr="004B1245">
        <w:rPr>
          <w:rFonts w:cs="Arial"/>
          <w:sz w:val="20"/>
          <w:szCs w:val="20"/>
          <w:lang w:val="sl-SI"/>
        </w:rPr>
        <w:tab/>
      </w:r>
    </w:p>
    <w:p w14:paraId="0713FE2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Pristop k pravilom upravljanja alternativnega vzajemnega sklada je </w:t>
      </w:r>
      <w:r w:rsidR="00D7286D" w:rsidRPr="004B1245">
        <w:rPr>
          <w:rFonts w:cs="Arial"/>
          <w:sz w:val="20"/>
          <w:szCs w:val="20"/>
          <w:lang w:val="sl-SI"/>
        </w:rPr>
        <w:t xml:space="preserve">mogoč </w:t>
      </w:r>
      <w:r w:rsidR="00073B9E" w:rsidRPr="004B1245">
        <w:rPr>
          <w:rFonts w:cs="Arial"/>
          <w:sz w:val="20"/>
          <w:szCs w:val="20"/>
          <w:lang w:val="sl-SI"/>
        </w:rPr>
        <w:t xml:space="preserve">tudi </w:t>
      </w:r>
      <w:r w:rsidRPr="004B1245">
        <w:rPr>
          <w:rFonts w:cs="Arial"/>
          <w:sz w:val="20"/>
          <w:szCs w:val="20"/>
          <w:lang w:val="sl-SI"/>
        </w:rPr>
        <w:t>v obdobju trajanja sklada, če tako določajo pravila upravljanja sklada</w:t>
      </w:r>
      <w:r w:rsidR="00D7286D" w:rsidRPr="004B1245">
        <w:rPr>
          <w:rFonts w:cs="Arial"/>
          <w:sz w:val="20"/>
          <w:szCs w:val="20"/>
          <w:lang w:val="sl-SI"/>
        </w:rPr>
        <w:t>,</w:t>
      </w:r>
      <w:r w:rsidR="000C092D" w:rsidRPr="004B1245">
        <w:rPr>
          <w:rFonts w:cs="Arial"/>
          <w:sz w:val="20"/>
          <w:szCs w:val="20"/>
          <w:lang w:val="sl-SI"/>
        </w:rPr>
        <w:t xml:space="preserve"> in če</w:t>
      </w:r>
      <w:r w:rsidR="000F4C74" w:rsidRPr="004B1245">
        <w:rPr>
          <w:rFonts w:cs="Arial"/>
          <w:sz w:val="20"/>
          <w:szCs w:val="20"/>
          <w:lang w:val="sl-SI"/>
        </w:rPr>
        <w:t xml:space="preserve"> </w:t>
      </w:r>
      <w:r w:rsidR="000C092D" w:rsidRPr="004B1245">
        <w:rPr>
          <w:rFonts w:cs="Arial"/>
          <w:sz w:val="20"/>
          <w:szCs w:val="20"/>
          <w:lang w:val="sl-SI"/>
        </w:rPr>
        <w:t>u</w:t>
      </w:r>
      <w:r w:rsidRPr="004B1245">
        <w:rPr>
          <w:rFonts w:cs="Arial"/>
          <w:sz w:val="20"/>
          <w:szCs w:val="20"/>
          <w:lang w:val="sl-SI"/>
        </w:rPr>
        <w:t>pravljavec zagotovi izračun</w:t>
      </w:r>
      <w:r w:rsidR="00196A23" w:rsidRPr="004B1245">
        <w:rPr>
          <w:rFonts w:cs="Arial"/>
          <w:sz w:val="20"/>
          <w:szCs w:val="20"/>
          <w:lang w:val="sl-SI"/>
        </w:rPr>
        <w:t xml:space="preserve"> vrednosti</w:t>
      </w:r>
      <w:r w:rsidRPr="004B1245">
        <w:rPr>
          <w:rFonts w:cs="Arial"/>
          <w:sz w:val="20"/>
          <w:szCs w:val="20"/>
          <w:lang w:val="sl-SI"/>
        </w:rPr>
        <w:t xml:space="preserve"> enote v skladu </w:t>
      </w:r>
      <w:r w:rsidR="00582828" w:rsidRPr="004B1245">
        <w:rPr>
          <w:rFonts w:cs="Arial"/>
          <w:sz w:val="20"/>
          <w:szCs w:val="20"/>
          <w:lang w:val="sl-SI"/>
        </w:rPr>
        <w:t xml:space="preserve">s </w:t>
      </w:r>
      <w:r w:rsidR="002E3F6E" w:rsidRPr="004B1245">
        <w:rPr>
          <w:rFonts w:cs="Arial"/>
          <w:sz w:val="20"/>
          <w:szCs w:val="20"/>
          <w:lang w:val="sl-SI"/>
        </w:rPr>
        <w:fldChar w:fldCharType="begin"/>
      </w:r>
      <w:r w:rsidR="002E3F6E" w:rsidRPr="004B1245">
        <w:rPr>
          <w:rFonts w:cs="Arial"/>
          <w:sz w:val="20"/>
          <w:szCs w:val="20"/>
          <w:lang w:val="sl-SI"/>
        </w:rPr>
        <w:instrText xml:space="preserve"> REF _Ref86854648 \r \h </w:instrText>
      </w:r>
      <w:r w:rsidR="00CD5232" w:rsidRPr="004B1245">
        <w:rPr>
          <w:rFonts w:cs="Arial"/>
          <w:sz w:val="20"/>
          <w:szCs w:val="20"/>
          <w:lang w:val="sl-SI"/>
        </w:rPr>
        <w:instrText xml:space="preserve"> \* MERGEFORMAT </w:instrText>
      </w:r>
      <w:r w:rsidR="002E3F6E" w:rsidRPr="004B1245">
        <w:rPr>
          <w:rFonts w:cs="Arial"/>
          <w:sz w:val="20"/>
          <w:szCs w:val="20"/>
          <w:lang w:val="sl-SI"/>
        </w:rPr>
      </w:r>
      <w:r w:rsidR="002E3F6E" w:rsidRPr="004B1245">
        <w:rPr>
          <w:rFonts w:cs="Arial"/>
          <w:sz w:val="20"/>
          <w:szCs w:val="20"/>
          <w:lang w:val="sl-SI"/>
        </w:rPr>
        <w:fldChar w:fldCharType="separate"/>
      </w:r>
      <w:r w:rsidR="00962502" w:rsidRPr="004B1245">
        <w:rPr>
          <w:rFonts w:cs="Arial"/>
          <w:sz w:val="20"/>
          <w:szCs w:val="20"/>
          <w:lang w:val="sl-SI"/>
        </w:rPr>
        <w:t>14</w:t>
      </w:r>
      <w:r w:rsidR="002E3F6E" w:rsidRPr="004B1245">
        <w:rPr>
          <w:rFonts w:cs="Arial"/>
          <w:sz w:val="20"/>
          <w:szCs w:val="20"/>
          <w:lang w:val="sl-SI"/>
        </w:rPr>
        <w:fldChar w:fldCharType="end"/>
      </w:r>
      <w:r w:rsidRPr="004B1245">
        <w:rPr>
          <w:rFonts w:cs="Arial"/>
          <w:sz w:val="20"/>
          <w:szCs w:val="20"/>
          <w:lang w:val="sl-SI"/>
        </w:rPr>
        <w:t>. člen</w:t>
      </w:r>
      <w:r w:rsidR="00582828" w:rsidRPr="004B1245">
        <w:rPr>
          <w:rFonts w:cs="Arial"/>
          <w:sz w:val="20"/>
          <w:szCs w:val="20"/>
          <w:lang w:val="sl-SI"/>
        </w:rPr>
        <w:t>om</w:t>
      </w:r>
      <w:r w:rsidRPr="004B1245">
        <w:rPr>
          <w:rFonts w:cs="Arial"/>
          <w:sz w:val="20"/>
          <w:szCs w:val="20"/>
          <w:lang w:val="sl-SI"/>
        </w:rPr>
        <w:t xml:space="preserve"> tega zakona.</w:t>
      </w:r>
    </w:p>
    <w:p w14:paraId="2509D41E" w14:textId="77777777" w:rsidR="00073B9E" w:rsidRPr="004B1245" w:rsidRDefault="00073B9E" w:rsidP="00E45E6A">
      <w:pPr>
        <w:pStyle w:val="Odstavek"/>
        <w:spacing w:before="0"/>
        <w:ind w:firstLine="0"/>
        <w:rPr>
          <w:rFonts w:cs="Arial"/>
          <w:sz w:val="20"/>
          <w:szCs w:val="20"/>
          <w:lang w:val="sl-SI"/>
        </w:rPr>
      </w:pPr>
    </w:p>
    <w:p w14:paraId="051B5459" w14:textId="544BB837" w:rsidR="007D3C87" w:rsidRPr="004B1245" w:rsidRDefault="00196A23" w:rsidP="00E45E6A">
      <w:pPr>
        <w:pStyle w:val="Odstavek"/>
        <w:spacing w:before="0"/>
        <w:ind w:firstLine="0"/>
        <w:rPr>
          <w:rFonts w:cs="Arial"/>
          <w:sz w:val="20"/>
          <w:szCs w:val="20"/>
          <w:lang w:val="sl-SI"/>
        </w:rPr>
      </w:pPr>
      <w:r w:rsidRPr="004B1245">
        <w:rPr>
          <w:rFonts w:cs="Arial"/>
          <w:sz w:val="20"/>
          <w:szCs w:val="20"/>
          <w:lang w:val="sl-SI"/>
        </w:rPr>
        <w:t xml:space="preserve">(3) </w:t>
      </w:r>
      <w:r w:rsidR="007D3C87" w:rsidRPr="004B1245">
        <w:rPr>
          <w:rFonts w:cs="Arial"/>
          <w:sz w:val="20"/>
          <w:szCs w:val="20"/>
          <w:lang w:val="sl-SI"/>
        </w:rPr>
        <w:t>Postopek izdaje enot alternativnega vzajemnega sklad</w:t>
      </w:r>
      <w:r w:rsidR="009C44F1">
        <w:rPr>
          <w:rFonts w:cs="Arial"/>
          <w:sz w:val="20"/>
          <w:szCs w:val="20"/>
          <w:lang w:val="sl-SI"/>
        </w:rPr>
        <w:t>a</w:t>
      </w:r>
      <w:r w:rsidR="00565987" w:rsidRPr="004B1245">
        <w:rPr>
          <w:rFonts w:cs="Arial"/>
          <w:sz w:val="20"/>
          <w:szCs w:val="20"/>
          <w:lang w:val="sl-SI"/>
        </w:rPr>
        <w:t xml:space="preserve"> </w:t>
      </w:r>
      <w:r w:rsidR="007D3C87" w:rsidRPr="004B1245">
        <w:rPr>
          <w:rFonts w:cs="Arial"/>
          <w:sz w:val="20"/>
          <w:szCs w:val="20"/>
          <w:lang w:val="sl-SI"/>
        </w:rPr>
        <w:t>in pravila za vplačilo enot alternativnega vzajemnega sklada</w:t>
      </w:r>
      <w:r w:rsidR="0084353B" w:rsidRPr="004B1245">
        <w:rPr>
          <w:rFonts w:cs="Arial"/>
          <w:sz w:val="20"/>
          <w:szCs w:val="20"/>
          <w:lang w:val="sl-SI"/>
        </w:rPr>
        <w:t xml:space="preserve">, </w:t>
      </w:r>
      <w:r w:rsidR="007D3C87" w:rsidRPr="004B1245">
        <w:rPr>
          <w:rFonts w:cs="Arial"/>
          <w:sz w:val="20"/>
          <w:szCs w:val="20"/>
          <w:lang w:val="sl-SI"/>
        </w:rPr>
        <w:t xml:space="preserve">kot jih v skladu z 10. točko drugega odstavka </w:t>
      </w:r>
      <w:r w:rsidR="00B1261B" w:rsidRPr="004B1245">
        <w:rPr>
          <w:rFonts w:cs="Arial"/>
          <w:sz w:val="20"/>
          <w:szCs w:val="20"/>
          <w:lang w:val="sl-SI"/>
        </w:rPr>
        <w:t>8</w:t>
      </w:r>
      <w:r w:rsidR="007D3C87" w:rsidRPr="004B1245">
        <w:rPr>
          <w:rFonts w:cs="Arial"/>
          <w:sz w:val="20"/>
          <w:szCs w:val="20"/>
          <w:lang w:val="sl-SI"/>
        </w:rPr>
        <w:t>. člena tega zakona določajo pravila upravljanja alternativnega investicijskega sklada, mora</w:t>
      </w:r>
      <w:r w:rsidR="00C4615E">
        <w:rPr>
          <w:rFonts w:cs="Arial"/>
          <w:sz w:val="20"/>
          <w:szCs w:val="20"/>
          <w:lang w:val="sl-SI"/>
        </w:rPr>
        <w:t>jo</w:t>
      </w:r>
      <w:r w:rsidR="007D3C87" w:rsidRPr="004B1245">
        <w:rPr>
          <w:rFonts w:cs="Arial"/>
          <w:sz w:val="20"/>
          <w:szCs w:val="20"/>
          <w:lang w:val="sl-SI"/>
        </w:rPr>
        <w:t xml:space="preserve"> zagotavljati, da vlagatelju v alternativni vzajemni sklad ob trenutku, ko se nepreklicno zaveže vplačati v alternativni vzajemni sklad, vrednost enote</w:t>
      </w:r>
      <w:r w:rsidR="00C4615E">
        <w:rPr>
          <w:rFonts w:cs="Arial"/>
          <w:sz w:val="20"/>
          <w:szCs w:val="20"/>
          <w:lang w:val="sl-SI"/>
        </w:rPr>
        <w:t>,</w:t>
      </w:r>
      <w:r w:rsidR="007D3C87" w:rsidRPr="004B1245">
        <w:rPr>
          <w:rFonts w:cs="Arial"/>
          <w:sz w:val="20"/>
          <w:szCs w:val="20"/>
          <w:lang w:val="sl-SI"/>
        </w:rPr>
        <w:t xml:space="preserve"> po kateri vstopa, ni znana.</w:t>
      </w:r>
    </w:p>
    <w:p w14:paraId="047F9ED2" w14:textId="77777777" w:rsidR="0098360C" w:rsidRPr="004B1245" w:rsidRDefault="0098360C" w:rsidP="00E45E6A">
      <w:pPr>
        <w:pStyle w:val="Odstavek"/>
        <w:spacing w:before="0"/>
        <w:ind w:firstLine="0"/>
        <w:rPr>
          <w:rFonts w:cs="Arial"/>
          <w:sz w:val="20"/>
          <w:szCs w:val="20"/>
          <w:lang w:val="sl-SI"/>
        </w:rPr>
      </w:pPr>
    </w:p>
    <w:p w14:paraId="2EFC9284" w14:textId="77777777" w:rsidR="0098360C" w:rsidRPr="004B1245" w:rsidRDefault="0098360C" w:rsidP="00E45E6A">
      <w:pPr>
        <w:pStyle w:val="Odstavek"/>
        <w:spacing w:before="0"/>
        <w:ind w:firstLine="0"/>
        <w:rPr>
          <w:rFonts w:cs="Arial"/>
          <w:sz w:val="20"/>
          <w:szCs w:val="20"/>
          <w:lang w:val="sl-SI"/>
        </w:rPr>
      </w:pPr>
      <w:r w:rsidRPr="004B1245">
        <w:rPr>
          <w:rFonts w:cs="Arial"/>
          <w:sz w:val="20"/>
          <w:szCs w:val="20"/>
          <w:lang w:val="sl-SI"/>
        </w:rPr>
        <w:t xml:space="preserve">(4) Prejšnji odstavek se ne uporablja v primeru vplačil po začetni vrednosti enote, kot je določena v pravilih upravljanja. </w:t>
      </w:r>
    </w:p>
    <w:p w14:paraId="2A8D9C95" w14:textId="77777777" w:rsidR="00D7286D" w:rsidRPr="004B1245" w:rsidRDefault="00D7286D" w:rsidP="00E45E6A">
      <w:pPr>
        <w:pStyle w:val="Odstavek"/>
        <w:spacing w:before="0"/>
        <w:ind w:firstLine="0"/>
        <w:rPr>
          <w:rFonts w:cs="Arial"/>
          <w:sz w:val="20"/>
          <w:szCs w:val="20"/>
          <w:lang w:val="sl-SI"/>
        </w:rPr>
      </w:pPr>
    </w:p>
    <w:p w14:paraId="15BCD6A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98360C" w:rsidRPr="004B1245">
        <w:rPr>
          <w:rFonts w:cs="Arial"/>
          <w:sz w:val="20"/>
          <w:szCs w:val="20"/>
          <w:lang w:val="sl-SI"/>
        </w:rPr>
        <w:t>5</w:t>
      </w:r>
      <w:r w:rsidRPr="004B1245">
        <w:rPr>
          <w:rFonts w:cs="Arial"/>
          <w:sz w:val="20"/>
          <w:szCs w:val="20"/>
          <w:lang w:val="sl-SI"/>
        </w:rPr>
        <w:t xml:space="preserve">) Enota se izda po vrednosti enote, ki velja na </w:t>
      </w:r>
      <w:r w:rsidR="00040FF4" w:rsidRPr="004B1245">
        <w:rPr>
          <w:rFonts w:cs="Arial"/>
          <w:sz w:val="20"/>
          <w:szCs w:val="20"/>
          <w:lang w:val="sl-SI"/>
        </w:rPr>
        <w:t>obračunski dan</w:t>
      </w:r>
      <w:r w:rsidRPr="004B1245">
        <w:rPr>
          <w:rFonts w:cs="Arial"/>
          <w:sz w:val="20"/>
          <w:szCs w:val="20"/>
          <w:lang w:val="sl-SI"/>
        </w:rPr>
        <w:t xml:space="preserve">. </w:t>
      </w:r>
    </w:p>
    <w:p w14:paraId="08845676" w14:textId="77777777" w:rsidR="00E45E6A" w:rsidRPr="004B1245" w:rsidRDefault="00E45E6A" w:rsidP="00E45E6A">
      <w:pPr>
        <w:pStyle w:val="Odstavek"/>
        <w:spacing w:before="0"/>
        <w:ind w:firstLine="0"/>
        <w:rPr>
          <w:rFonts w:cs="Arial"/>
          <w:sz w:val="20"/>
          <w:szCs w:val="20"/>
          <w:lang w:val="sl-SI"/>
        </w:rPr>
      </w:pPr>
    </w:p>
    <w:p w14:paraId="57F5956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98360C" w:rsidRPr="004B1245">
        <w:rPr>
          <w:rFonts w:cs="Arial"/>
          <w:sz w:val="20"/>
          <w:szCs w:val="20"/>
          <w:lang w:val="sl-SI"/>
        </w:rPr>
        <w:t>6</w:t>
      </w:r>
      <w:r w:rsidRPr="004B1245">
        <w:rPr>
          <w:rFonts w:cs="Arial"/>
          <w:sz w:val="20"/>
          <w:szCs w:val="20"/>
          <w:lang w:val="sl-SI"/>
        </w:rPr>
        <w:t xml:space="preserve">) Upravljavec AIS </w:t>
      </w:r>
      <w:r w:rsidR="00D7286D" w:rsidRPr="004B1245">
        <w:rPr>
          <w:rFonts w:cs="Arial"/>
          <w:sz w:val="20"/>
          <w:szCs w:val="20"/>
          <w:lang w:val="sl-SI"/>
        </w:rPr>
        <w:t xml:space="preserve">je </w:t>
      </w:r>
      <w:r w:rsidRPr="004B1245">
        <w:rPr>
          <w:rFonts w:cs="Arial"/>
          <w:sz w:val="20"/>
          <w:szCs w:val="20"/>
          <w:lang w:val="sl-SI"/>
        </w:rPr>
        <w:t>odgov</w:t>
      </w:r>
      <w:r w:rsidR="00D7286D" w:rsidRPr="004B1245">
        <w:rPr>
          <w:rFonts w:cs="Arial"/>
          <w:sz w:val="20"/>
          <w:szCs w:val="20"/>
          <w:lang w:val="sl-SI"/>
        </w:rPr>
        <w:t>oren</w:t>
      </w:r>
      <w:r w:rsidRPr="004B1245">
        <w:rPr>
          <w:rFonts w:cs="Arial"/>
          <w:sz w:val="20"/>
          <w:szCs w:val="20"/>
          <w:lang w:val="sl-SI"/>
        </w:rPr>
        <w:t xml:space="preserve"> za pravilni izračun vrednosti enote in za morebitno škodo, ki nastane vlagatelju zaradi nepravilnega izračuna. </w:t>
      </w:r>
    </w:p>
    <w:p w14:paraId="03717487" w14:textId="77777777" w:rsidR="00E45E6A" w:rsidRPr="004B1245" w:rsidRDefault="00E45E6A" w:rsidP="00E45E6A">
      <w:pPr>
        <w:pStyle w:val="Odstavek"/>
        <w:spacing w:before="0"/>
        <w:ind w:firstLine="0"/>
        <w:rPr>
          <w:rFonts w:eastAsia="Calibri" w:cs="Arial"/>
          <w:color w:val="000000"/>
          <w:sz w:val="20"/>
          <w:szCs w:val="20"/>
          <w:lang w:val="sl-SI" w:eastAsia="sl-SI"/>
        </w:rPr>
      </w:pPr>
    </w:p>
    <w:p w14:paraId="329005EF"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43" w:name="_Toc62823909"/>
      <w:r w:rsidRPr="004B1245">
        <w:rPr>
          <w:rFonts w:ascii="Arial" w:hAnsi="Arial" w:cs="Arial"/>
          <w:sz w:val="20"/>
          <w:szCs w:val="20"/>
        </w:rPr>
        <w:t>člen</w:t>
      </w:r>
      <w:bookmarkEnd w:id="43"/>
      <w:r w:rsidRPr="004B1245">
        <w:rPr>
          <w:rFonts w:ascii="Arial" w:hAnsi="Arial" w:cs="Arial"/>
          <w:sz w:val="20"/>
          <w:szCs w:val="20"/>
        </w:rPr>
        <w:t xml:space="preserve"> </w:t>
      </w:r>
    </w:p>
    <w:p w14:paraId="5A405FB7" w14:textId="77777777" w:rsidR="00E45E6A" w:rsidRPr="004B1245" w:rsidRDefault="00E45E6A" w:rsidP="00E45E6A">
      <w:pPr>
        <w:pStyle w:val="lennaslov"/>
        <w:rPr>
          <w:rFonts w:cs="Arial"/>
          <w:sz w:val="20"/>
          <w:szCs w:val="20"/>
          <w:lang w:val="sl-SI"/>
        </w:rPr>
      </w:pPr>
      <w:r w:rsidRPr="004B1245">
        <w:rPr>
          <w:rFonts w:cs="Arial"/>
          <w:sz w:val="20"/>
          <w:szCs w:val="20"/>
          <w:lang w:val="sl-SI"/>
        </w:rPr>
        <w:t>(odkup enot</w:t>
      </w:r>
      <w:r w:rsidR="00AC2EB4" w:rsidRPr="004B1245">
        <w:rPr>
          <w:rFonts w:cs="Arial"/>
          <w:sz w:val="20"/>
          <w:szCs w:val="20"/>
          <w:lang w:val="sl-SI"/>
        </w:rPr>
        <w:t xml:space="preserve"> alternativnega vzajemnega sklada</w:t>
      </w:r>
      <w:r w:rsidRPr="004B1245">
        <w:rPr>
          <w:rFonts w:cs="Arial"/>
          <w:sz w:val="20"/>
          <w:szCs w:val="20"/>
          <w:lang w:val="sl-SI"/>
        </w:rPr>
        <w:t>)</w:t>
      </w:r>
    </w:p>
    <w:p w14:paraId="72A4CAAA" w14:textId="77777777" w:rsidR="00E45E6A" w:rsidRPr="004B1245" w:rsidRDefault="00E45E6A" w:rsidP="00E45E6A">
      <w:pPr>
        <w:pStyle w:val="lennaslov"/>
        <w:rPr>
          <w:rFonts w:cs="Arial"/>
          <w:sz w:val="20"/>
          <w:szCs w:val="20"/>
          <w:lang w:val="sl-SI"/>
        </w:rPr>
      </w:pPr>
    </w:p>
    <w:p w14:paraId="36FFDE2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Upravljavec alternativnega vzajemnega sklada lahko omogoča odkup enot iz sredstev sklada med </w:t>
      </w:r>
      <w:r w:rsidR="00B05B47" w:rsidRPr="004B1245">
        <w:rPr>
          <w:rFonts w:cs="Arial"/>
          <w:sz w:val="20"/>
          <w:szCs w:val="20"/>
          <w:lang w:val="sl-SI"/>
        </w:rPr>
        <w:t>obdobjem trajanja</w:t>
      </w:r>
      <w:r w:rsidRPr="004B1245">
        <w:rPr>
          <w:rFonts w:cs="Arial"/>
          <w:sz w:val="20"/>
          <w:szCs w:val="20"/>
          <w:lang w:val="sl-SI"/>
        </w:rPr>
        <w:t xml:space="preserve"> alternativnega vzajemnega sklada, če zagotavlja sisteme upravljanja likvidnosti </w:t>
      </w:r>
      <w:r w:rsidR="00D7286D" w:rsidRPr="004B1245">
        <w:rPr>
          <w:rFonts w:cs="Arial"/>
          <w:sz w:val="20"/>
          <w:szCs w:val="20"/>
          <w:lang w:val="sl-SI"/>
        </w:rPr>
        <w:t xml:space="preserve">v skladu </w:t>
      </w:r>
      <w:r w:rsidRPr="004B1245">
        <w:rPr>
          <w:rFonts w:cs="Arial"/>
          <w:sz w:val="20"/>
          <w:szCs w:val="20"/>
          <w:lang w:val="sl-SI"/>
        </w:rPr>
        <w:t xml:space="preserve">s politiko odkupov.  </w:t>
      </w:r>
    </w:p>
    <w:p w14:paraId="10F99A4B" w14:textId="77777777" w:rsidR="00E45E6A" w:rsidRPr="004B1245" w:rsidRDefault="00E45E6A" w:rsidP="00E45E6A">
      <w:pPr>
        <w:pStyle w:val="Odstavek"/>
        <w:spacing w:before="0"/>
        <w:ind w:firstLine="0"/>
        <w:rPr>
          <w:rFonts w:cs="Arial"/>
          <w:sz w:val="20"/>
          <w:szCs w:val="20"/>
          <w:lang w:val="sl-SI"/>
        </w:rPr>
      </w:pPr>
    </w:p>
    <w:p w14:paraId="52A0DDD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Alternativni vzajemni sklad iz prejšnjega odstavka v pravilih upravljanja določi obdobja odkupov in obračunska obdobja, ki zagotavljajo izračun vrednosti enote najmanj na dneve, ko so omogočeni odkupi</w:t>
      </w:r>
      <w:r w:rsidR="005E31B7" w:rsidRPr="004B1245">
        <w:rPr>
          <w:rFonts w:cs="Arial"/>
          <w:sz w:val="20"/>
          <w:szCs w:val="20"/>
          <w:lang w:val="sl-SI"/>
        </w:rPr>
        <w:t xml:space="preserve"> enot</w:t>
      </w:r>
      <w:r w:rsidRPr="004B1245">
        <w:rPr>
          <w:rFonts w:cs="Arial"/>
          <w:sz w:val="20"/>
          <w:szCs w:val="20"/>
          <w:lang w:val="sl-SI"/>
        </w:rPr>
        <w:t xml:space="preserve">, ter sistem upravljanja likvidnosti, ki je skladen s pogostostjo predvidenih odkupov </w:t>
      </w:r>
      <w:r w:rsidR="005E31B7" w:rsidRPr="004B1245">
        <w:rPr>
          <w:rFonts w:cs="Arial"/>
          <w:sz w:val="20"/>
          <w:szCs w:val="20"/>
          <w:lang w:val="sl-SI"/>
        </w:rPr>
        <w:t xml:space="preserve">enot </w:t>
      </w:r>
      <w:r w:rsidRPr="004B1245">
        <w:rPr>
          <w:rFonts w:cs="Arial"/>
          <w:sz w:val="20"/>
          <w:szCs w:val="20"/>
          <w:lang w:val="sl-SI"/>
        </w:rPr>
        <w:t>in likvidnostjo sredstev</w:t>
      </w:r>
      <w:r w:rsidR="00C471DF" w:rsidRPr="004B1245">
        <w:rPr>
          <w:rFonts w:cs="Arial"/>
          <w:sz w:val="20"/>
          <w:szCs w:val="20"/>
          <w:lang w:val="sl-SI"/>
        </w:rPr>
        <w:t xml:space="preserve"> alternativnega vzajemnega</w:t>
      </w:r>
      <w:r w:rsidRPr="004B1245">
        <w:rPr>
          <w:rFonts w:cs="Arial"/>
          <w:sz w:val="20"/>
          <w:szCs w:val="20"/>
          <w:lang w:val="sl-SI"/>
        </w:rPr>
        <w:t xml:space="preserve"> sklada. </w:t>
      </w:r>
    </w:p>
    <w:p w14:paraId="006BCD4A" w14:textId="77777777" w:rsidR="00E45E6A" w:rsidRPr="004B1245" w:rsidRDefault="00E45E6A" w:rsidP="00E45E6A">
      <w:pPr>
        <w:pStyle w:val="Odstavek"/>
        <w:spacing w:before="0"/>
        <w:ind w:firstLine="0"/>
        <w:rPr>
          <w:rFonts w:cs="Arial"/>
          <w:sz w:val="20"/>
          <w:szCs w:val="20"/>
          <w:lang w:val="sl-SI"/>
        </w:rPr>
      </w:pPr>
    </w:p>
    <w:p w14:paraId="42AF423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44" w:name="_Toc62823910"/>
      <w:r w:rsidRPr="004B1245">
        <w:rPr>
          <w:rFonts w:ascii="Arial" w:hAnsi="Arial" w:cs="Arial"/>
          <w:sz w:val="20"/>
          <w:szCs w:val="20"/>
        </w:rPr>
        <w:t>člen</w:t>
      </w:r>
      <w:bookmarkEnd w:id="44"/>
      <w:r w:rsidRPr="004B1245">
        <w:rPr>
          <w:rFonts w:ascii="Arial" w:hAnsi="Arial" w:cs="Arial"/>
          <w:sz w:val="20"/>
          <w:szCs w:val="20"/>
        </w:rPr>
        <w:t xml:space="preserve"> </w:t>
      </w:r>
    </w:p>
    <w:p w14:paraId="588CD409" w14:textId="77777777" w:rsidR="00E45E6A" w:rsidRPr="004B1245" w:rsidRDefault="00E45E6A" w:rsidP="00E45E6A">
      <w:pPr>
        <w:pStyle w:val="lennaslov"/>
        <w:rPr>
          <w:rFonts w:cs="Arial"/>
          <w:sz w:val="20"/>
          <w:szCs w:val="20"/>
          <w:lang w:val="sl-SI"/>
        </w:rPr>
      </w:pPr>
      <w:r w:rsidRPr="004B1245">
        <w:rPr>
          <w:rFonts w:cs="Arial"/>
          <w:sz w:val="20"/>
          <w:szCs w:val="20"/>
          <w:lang w:val="sl-SI"/>
        </w:rPr>
        <w:t>(izplačilo enot v naravi)</w:t>
      </w:r>
    </w:p>
    <w:p w14:paraId="2DAF3337" w14:textId="77777777" w:rsidR="00E45E6A" w:rsidRPr="004B1245" w:rsidRDefault="00E45E6A" w:rsidP="00E45E6A">
      <w:pPr>
        <w:pStyle w:val="lennaslov"/>
        <w:jc w:val="both"/>
        <w:rPr>
          <w:rFonts w:cs="Arial"/>
          <w:sz w:val="20"/>
          <w:szCs w:val="20"/>
          <w:lang w:val="sl-SI"/>
        </w:rPr>
      </w:pPr>
    </w:p>
    <w:p w14:paraId="354C8592"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(1) Če pravila upravljanja alternativnega vzajemnega sklada tako določajo, lahko upravljavec </w:t>
      </w:r>
      <w:r w:rsidR="00F20A7B" w:rsidRPr="004B1245">
        <w:rPr>
          <w:rFonts w:cs="Arial"/>
          <w:b w:val="0"/>
          <w:sz w:val="20"/>
          <w:szCs w:val="20"/>
          <w:lang w:val="sl-SI"/>
        </w:rPr>
        <w:t xml:space="preserve">AIS </w:t>
      </w:r>
      <w:r w:rsidRPr="004B1245">
        <w:rPr>
          <w:rFonts w:cs="Arial"/>
          <w:b w:val="0"/>
          <w:sz w:val="20"/>
          <w:szCs w:val="20"/>
          <w:lang w:val="sl-SI"/>
        </w:rPr>
        <w:t xml:space="preserve">omogoča izplačilo enot v naravi, pri čemer je za izplačilo posamičnemu imetniku enot v naravi potrebno soglasje tega imetnika enot in hkrati imetnikov enot, ki predstavljajo najmanj 75 odstotkov čiste vrednosti sredstev alternativnega vzajemnega sklada. </w:t>
      </w:r>
    </w:p>
    <w:p w14:paraId="53ACFB8B" w14:textId="77777777" w:rsidR="00E45E6A" w:rsidRPr="004B1245" w:rsidRDefault="00E45E6A" w:rsidP="00E45E6A">
      <w:pPr>
        <w:pStyle w:val="lennaslov"/>
        <w:jc w:val="both"/>
        <w:rPr>
          <w:rFonts w:cs="Arial"/>
          <w:b w:val="0"/>
          <w:sz w:val="20"/>
          <w:szCs w:val="20"/>
          <w:lang w:val="sl-SI"/>
        </w:rPr>
      </w:pPr>
    </w:p>
    <w:p w14:paraId="2E3AE49B"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(2) Za izplačilo enot v naravi se v zvezi z določitvijo vrednosti izplačila smiselno uporabljajo določbe ZGD-1 o stvarnem vložku v družbo z omejeno odgovornostjo. </w:t>
      </w:r>
    </w:p>
    <w:p w14:paraId="2460D15F" w14:textId="77777777" w:rsidR="00E45E6A" w:rsidRPr="004B1245" w:rsidRDefault="00E45E6A" w:rsidP="00E45E6A">
      <w:pPr>
        <w:pStyle w:val="Odstavek"/>
        <w:spacing w:before="0"/>
        <w:ind w:firstLine="0"/>
        <w:rPr>
          <w:rFonts w:cs="Arial"/>
          <w:sz w:val="20"/>
          <w:szCs w:val="20"/>
          <w:lang w:val="sl-SI"/>
        </w:rPr>
      </w:pPr>
    </w:p>
    <w:p w14:paraId="762236B3" w14:textId="77777777" w:rsidR="00DA56E2" w:rsidRDefault="00DA56E2" w:rsidP="00E45E6A">
      <w:pPr>
        <w:pStyle w:val="Odstavek"/>
        <w:spacing w:before="0"/>
        <w:ind w:firstLine="0"/>
        <w:rPr>
          <w:rFonts w:cs="Arial"/>
          <w:sz w:val="20"/>
          <w:szCs w:val="20"/>
          <w:lang w:val="sl-SI"/>
        </w:rPr>
      </w:pPr>
    </w:p>
    <w:p w14:paraId="798E2353" w14:textId="77777777" w:rsidR="00E452CB" w:rsidRDefault="00E452CB" w:rsidP="00E45E6A">
      <w:pPr>
        <w:pStyle w:val="Odstavek"/>
        <w:spacing w:before="0"/>
        <w:ind w:firstLine="0"/>
        <w:rPr>
          <w:rFonts w:cs="Arial"/>
          <w:sz w:val="20"/>
          <w:szCs w:val="20"/>
          <w:lang w:val="sl-SI"/>
        </w:rPr>
      </w:pPr>
    </w:p>
    <w:p w14:paraId="5CEE3058" w14:textId="77777777" w:rsidR="00E452CB" w:rsidRDefault="00E452CB" w:rsidP="00E45E6A">
      <w:pPr>
        <w:pStyle w:val="Odstavek"/>
        <w:spacing w:before="0"/>
        <w:ind w:firstLine="0"/>
        <w:rPr>
          <w:rFonts w:cs="Arial"/>
          <w:sz w:val="20"/>
          <w:szCs w:val="20"/>
          <w:lang w:val="sl-SI"/>
        </w:rPr>
      </w:pPr>
    </w:p>
    <w:p w14:paraId="38C19049" w14:textId="77777777" w:rsidR="00E452CB" w:rsidRDefault="00E452CB" w:rsidP="00E45E6A">
      <w:pPr>
        <w:pStyle w:val="Odstavek"/>
        <w:spacing w:before="0"/>
        <w:ind w:firstLine="0"/>
        <w:rPr>
          <w:rFonts w:cs="Arial"/>
          <w:sz w:val="20"/>
          <w:szCs w:val="20"/>
          <w:lang w:val="sl-SI"/>
        </w:rPr>
      </w:pPr>
    </w:p>
    <w:p w14:paraId="74C92512" w14:textId="77777777" w:rsidR="00E452CB" w:rsidRDefault="00E452CB" w:rsidP="00E45E6A">
      <w:pPr>
        <w:pStyle w:val="Odstavek"/>
        <w:spacing w:before="0"/>
        <w:ind w:firstLine="0"/>
        <w:rPr>
          <w:rFonts w:cs="Arial"/>
          <w:sz w:val="20"/>
          <w:szCs w:val="20"/>
          <w:lang w:val="sl-SI"/>
        </w:rPr>
      </w:pPr>
    </w:p>
    <w:p w14:paraId="63A01A99" w14:textId="77777777" w:rsidR="00E452CB" w:rsidRPr="004B1245" w:rsidRDefault="00E452CB" w:rsidP="00E45E6A">
      <w:pPr>
        <w:pStyle w:val="Odstavek"/>
        <w:spacing w:before="0"/>
        <w:ind w:firstLine="0"/>
        <w:rPr>
          <w:rFonts w:cs="Arial"/>
          <w:sz w:val="20"/>
          <w:szCs w:val="20"/>
          <w:lang w:val="sl-SI"/>
        </w:rPr>
      </w:pPr>
    </w:p>
    <w:p w14:paraId="19995F8D"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45" w:name="_Toc62823911"/>
      <w:r w:rsidRPr="004B1245">
        <w:rPr>
          <w:rFonts w:cs="Arial"/>
          <w:sz w:val="20"/>
          <w:lang w:val="sl-SI"/>
        </w:rPr>
        <w:lastRenderedPageBreak/>
        <w:t xml:space="preserve">Likvidacija alternativnega vzajemnega sklada </w:t>
      </w:r>
      <w:bookmarkEnd w:id="45"/>
    </w:p>
    <w:p w14:paraId="2BF354B4" w14:textId="77777777" w:rsidR="00E45E6A" w:rsidRPr="004B1245" w:rsidRDefault="00E45E6A" w:rsidP="00E45E6A">
      <w:pPr>
        <w:pStyle w:val="Pododdelek"/>
        <w:spacing w:before="0"/>
        <w:rPr>
          <w:rFonts w:cs="Arial"/>
          <w:sz w:val="20"/>
          <w:szCs w:val="20"/>
          <w:lang w:val="sl-SI"/>
        </w:rPr>
      </w:pPr>
    </w:p>
    <w:p w14:paraId="310544E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46" w:name="_Toc62823912"/>
      <w:r w:rsidRPr="004B1245">
        <w:rPr>
          <w:rFonts w:ascii="Arial" w:hAnsi="Arial" w:cs="Arial"/>
          <w:sz w:val="20"/>
          <w:szCs w:val="20"/>
        </w:rPr>
        <w:t>člen</w:t>
      </w:r>
      <w:bookmarkEnd w:id="46"/>
    </w:p>
    <w:p w14:paraId="323003CB" w14:textId="77777777" w:rsidR="00E45E6A" w:rsidRPr="004B1245" w:rsidRDefault="00E45E6A" w:rsidP="00E45E6A">
      <w:pPr>
        <w:pStyle w:val="lennaslov"/>
        <w:rPr>
          <w:rFonts w:cs="Arial"/>
          <w:sz w:val="20"/>
          <w:szCs w:val="20"/>
          <w:lang w:val="sl-SI"/>
        </w:rPr>
      </w:pPr>
      <w:r w:rsidRPr="004B1245">
        <w:rPr>
          <w:rFonts w:cs="Arial"/>
          <w:sz w:val="20"/>
          <w:szCs w:val="20"/>
          <w:lang w:val="sl-SI"/>
        </w:rPr>
        <w:t>(razlog za likvidacijo alternativnega vzajemnega sklada)</w:t>
      </w:r>
    </w:p>
    <w:p w14:paraId="770E41FC" w14:textId="77777777" w:rsidR="00E45E6A" w:rsidRPr="004B1245" w:rsidRDefault="00E45E6A" w:rsidP="00E45E6A">
      <w:pPr>
        <w:pStyle w:val="lennaslov"/>
        <w:rPr>
          <w:rFonts w:cs="Arial"/>
          <w:sz w:val="20"/>
          <w:szCs w:val="20"/>
          <w:lang w:val="sl-SI"/>
        </w:rPr>
      </w:pPr>
    </w:p>
    <w:p w14:paraId="7906461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Prenehanje z likvidacijo alternativnega vzajemnega sklada se opravi v primerih</w:t>
      </w:r>
      <w:r w:rsidR="00D7286D" w:rsidRPr="004B1245">
        <w:rPr>
          <w:rFonts w:cs="Arial"/>
          <w:sz w:val="20"/>
          <w:szCs w:val="20"/>
          <w:lang w:val="sl-SI"/>
        </w:rPr>
        <w:t>,</w:t>
      </w:r>
      <w:r w:rsidRPr="004B1245">
        <w:rPr>
          <w:rFonts w:cs="Arial"/>
          <w:sz w:val="20"/>
          <w:szCs w:val="20"/>
          <w:lang w:val="sl-SI"/>
        </w:rPr>
        <w:t xml:space="preserve"> določenih v pravilih upravljanja</w:t>
      </w:r>
      <w:r w:rsidR="00D7286D" w:rsidRPr="004B1245">
        <w:rPr>
          <w:rFonts w:cs="Arial"/>
          <w:sz w:val="20"/>
          <w:szCs w:val="20"/>
          <w:lang w:val="sl-SI"/>
        </w:rPr>
        <w:t>,</w:t>
      </w:r>
      <w:r w:rsidRPr="004B1245">
        <w:rPr>
          <w:rFonts w:cs="Arial"/>
          <w:sz w:val="20"/>
          <w:szCs w:val="20"/>
          <w:lang w:val="sl-SI"/>
        </w:rPr>
        <w:t xml:space="preserve"> in v primerih, ko likvidacijo AIS zahteva zakon.</w:t>
      </w:r>
    </w:p>
    <w:p w14:paraId="00BB258A" w14:textId="77777777" w:rsidR="00E45E6A" w:rsidRPr="004B1245" w:rsidRDefault="00E45E6A" w:rsidP="00E45E6A">
      <w:pPr>
        <w:pStyle w:val="Odstavek"/>
        <w:spacing w:before="0"/>
        <w:ind w:firstLine="0"/>
        <w:rPr>
          <w:rFonts w:cs="Arial"/>
          <w:sz w:val="20"/>
          <w:szCs w:val="20"/>
          <w:lang w:val="sl-SI"/>
        </w:rPr>
      </w:pPr>
    </w:p>
    <w:p w14:paraId="269BE27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Likvidacijo izvede upravljavec AIS</w:t>
      </w:r>
      <w:r w:rsidR="004A7D28" w:rsidRPr="004B1245">
        <w:rPr>
          <w:rFonts w:cs="Arial"/>
          <w:sz w:val="20"/>
          <w:szCs w:val="20"/>
          <w:lang w:val="sl-SI"/>
        </w:rPr>
        <w:t>,</w:t>
      </w:r>
      <w:r w:rsidRPr="004B1245">
        <w:rPr>
          <w:rFonts w:cs="Arial"/>
          <w:sz w:val="20"/>
          <w:szCs w:val="20"/>
          <w:lang w:val="sl-SI"/>
        </w:rPr>
        <w:t xml:space="preserve"> v primeru neuspelega prisilnega prenosa upravljanja alternativnega vzajemnega sklada</w:t>
      </w:r>
      <w:r w:rsidR="004A7D28" w:rsidRPr="004B1245">
        <w:rPr>
          <w:rFonts w:cs="Arial"/>
          <w:sz w:val="20"/>
          <w:szCs w:val="20"/>
          <w:lang w:val="sl-SI"/>
        </w:rPr>
        <w:t xml:space="preserve"> pa</w:t>
      </w:r>
      <w:r w:rsidRPr="004B1245">
        <w:rPr>
          <w:rFonts w:cs="Arial"/>
          <w:sz w:val="20"/>
          <w:szCs w:val="20"/>
          <w:lang w:val="sl-SI"/>
        </w:rPr>
        <w:t xml:space="preserve"> skrbnik AIS.</w:t>
      </w:r>
    </w:p>
    <w:p w14:paraId="454CE0EE" w14:textId="77777777" w:rsidR="00E45E6A" w:rsidRPr="004B1245" w:rsidRDefault="00E45E6A" w:rsidP="00E45E6A">
      <w:pPr>
        <w:pStyle w:val="Odstavek"/>
        <w:spacing w:before="0"/>
        <w:ind w:firstLine="0"/>
        <w:rPr>
          <w:rFonts w:cs="Arial"/>
          <w:sz w:val="20"/>
          <w:szCs w:val="20"/>
          <w:lang w:val="sl-SI"/>
        </w:rPr>
      </w:pPr>
    </w:p>
    <w:p w14:paraId="315DD1A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Določbe tega pododdelka, ki se nanašajo na upravljavca AIS</w:t>
      </w:r>
      <w:r w:rsidR="00D7286D" w:rsidRPr="004B1245">
        <w:rPr>
          <w:rFonts w:cs="Arial"/>
          <w:sz w:val="20"/>
          <w:szCs w:val="20"/>
          <w:lang w:val="sl-SI"/>
        </w:rPr>
        <w:t>,</w:t>
      </w:r>
      <w:r w:rsidRPr="004B1245">
        <w:rPr>
          <w:rFonts w:cs="Arial"/>
          <w:sz w:val="20"/>
          <w:szCs w:val="20"/>
          <w:lang w:val="sl-SI"/>
        </w:rPr>
        <w:t xml:space="preserve"> se smiselno uporabljajo za skrbnika, če na podlagi prejšnjega odstavka izvaja likvidacijo. </w:t>
      </w:r>
    </w:p>
    <w:p w14:paraId="7741DFD1" w14:textId="77777777" w:rsidR="00E45E6A" w:rsidRPr="004B1245" w:rsidRDefault="00E45E6A" w:rsidP="00E45E6A">
      <w:pPr>
        <w:pStyle w:val="Odstavek"/>
        <w:spacing w:before="0"/>
        <w:ind w:firstLine="0"/>
        <w:rPr>
          <w:rFonts w:cs="Arial"/>
          <w:sz w:val="20"/>
          <w:szCs w:val="20"/>
          <w:lang w:val="sl-SI"/>
        </w:rPr>
      </w:pPr>
    </w:p>
    <w:p w14:paraId="35344C70" w14:textId="77E6FBE1" w:rsidR="00026704"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(4) Likvidacija </w:t>
      </w:r>
      <w:r w:rsidR="007D3C87" w:rsidRPr="004B1245">
        <w:rPr>
          <w:rFonts w:cs="Arial"/>
          <w:sz w:val="20"/>
          <w:szCs w:val="20"/>
          <w:lang w:val="sl-SI"/>
        </w:rPr>
        <w:t>zaradi razlogov iz 14</w:t>
      </w:r>
      <w:r w:rsidR="00485421">
        <w:rPr>
          <w:rFonts w:cs="Arial"/>
          <w:sz w:val="20"/>
          <w:szCs w:val="20"/>
          <w:lang w:val="sl-SI"/>
        </w:rPr>
        <w:t>8</w:t>
      </w:r>
      <w:r w:rsidR="007D3C87" w:rsidRPr="004B1245">
        <w:rPr>
          <w:rFonts w:cs="Arial"/>
          <w:sz w:val="20"/>
          <w:szCs w:val="20"/>
          <w:lang w:val="sl-SI"/>
        </w:rPr>
        <w:t xml:space="preserve">. člena tega zakona </w:t>
      </w:r>
      <w:r w:rsidRPr="004B1245">
        <w:rPr>
          <w:rFonts w:cs="Arial"/>
          <w:sz w:val="20"/>
          <w:szCs w:val="20"/>
          <w:lang w:val="sl-SI"/>
        </w:rPr>
        <w:t>se začne s sklepom upravljavca alternativnega vzajemnega sklada ali sklepom skrbnika.</w:t>
      </w:r>
    </w:p>
    <w:p w14:paraId="326533B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 </w:t>
      </w:r>
    </w:p>
    <w:p w14:paraId="6F7EA556" w14:textId="77777777" w:rsidR="00506093" w:rsidRPr="004B1245" w:rsidRDefault="00506093" w:rsidP="00E45E6A">
      <w:pPr>
        <w:pStyle w:val="Odstavek"/>
        <w:spacing w:before="0"/>
        <w:ind w:firstLine="0"/>
        <w:rPr>
          <w:rFonts w:cs="Arial"/>
          <w:sz w:val="20"/>
          <w:szCs w:val="20"/>
          <w:lang w:val="sl-SI"/>
        </w:rPr>
      </w:pPr>
    </w:p>
    <w:p w14:paraId="6899BF9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47" w:name="_Toc62823913"/>
      <w:r w:rsidRPr="004B1245">
        <w:rPr>
          <w:rFonts w:ascii="Arial" w:hAnsi="Arial" w:cs="Arial"/>
          <w:sz w:val="20"/>
          <w:szCs w:val="20"/>
        </w:rPr>
        <w:t>člen</w:t>
      </w:r>
      <w:bookmarkEnd w:id="47"/>
    </w:p>
    <w:p w14:paraId="6D58CF1C" w14:textId="77777777" w:rsidR="00E45E6A" w:rsidRPr="004B1245" w:rsidRDefault="00E45E6A" w:rsidP="00E45E6A">
      <w:pPr>
        <w:pStyle w:val="lennaslov"/>
        <w:rPr>
          <w:rFonts w:cs="Arial"/>
          <w:sz w:val="20"/>
          <w:szCs w:val="20"/>
          <w:lang w:val="sl-SI"/>
        </w:rPr>
      </w:pPr>
      <w:r w:rsidRPr="004B1245">
        <w:rPr>
          <w:rFonts w:cs="Arial"/>
          <w:sz w:val="20"/>
          <w:szCs w:val="20"/>
          <w:lang w:val="sl-SI"/>
        </w:rPr>
        <w:t>(pravne posledice likvidacije alternativnega vzajemnega sklada)</w:t>
      </w:r>
    </w:p>
    <w:p w14:paraId="030E66A7" w14:textId="77777777" w:rsidR="00E45E6A" w:rsidRPr="004B1245" w:rsidRDefault="00E45E6A" w:rsidP="00E45E6A">
      <w:pPr>
        <w:pStyle w:val="lennaslov"/>
        <w:rPr>
          <w:rFonts w:cs="Arial"/>
          <w:sz w:val="20"/>
          <w:szCs w:val="20"/>
          <w:lang w:val="sl-SI"/>
        </w:rPr>
      </w:pPr>
    </w:p>
    <w:p w14:paraId="6AD9A0EC" w14:textId="0B349294"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Od nastopa razloga za začetek likvidacije alternativnega vzajemnega sklada</w:t>
      </w:r>
      <w:r w:rsidR="00460642" w:rsidRPr="004B1245">
        <w:rPr>
          <w:rFonts w:cs="Arial"/>
          <w:sz w:val="20"/>
          <w:szCs w:val="20"/>
          <w:lang w:val="sl-SI"/>
        </w:rPr>
        <w:t>,</w:t>
      </w:r>
      <w:r w:rsidRPr="004B1245">
        <w:rPr>
          <w:rFonts w:cs="Arial"/>
          <w:sz w:val="20"/>
          <w:szCs w:val="20"/>
          <w:lang w:val="sl-SI"/>
        </w:rPr>
        <w:t xml:space="preserve"> imetnik enote alternativnega vzajemnega sklada ne more več zahtevati izplačila odkupne vrednosti enote. Zahteve za izplačilo, ki jih upravljavec alternativnega vzajemnega sklada prejme po nastopu razloga za začetek likvidacije alternativnega vzajemnega sklada, </w:t>
      </w:r>
      <w:r w:rsidR="00E14782" w:rsidRPr="004B1245">
        <w:rPr>
          <w:rFonts w:cs="Arial"/>
          <w:sz w:val="20"/>
          <w:szCs w:val="20"/>
          <w:lang w:val="sl-SI"/>
        </w:rPr>
        <w:t>so nični.</w:t>
      </w:r>
    </w:p>
    <w:p w14:paraId="39FF77A5" w14:textId="77777777" w:rsidR="00E45E6A" w:rsidRPr="004B1245" w:rsidRDefault="00E45E6A" w:rsidP="00E45E6A">
      <w:pPr>
        <w:pStyle w:val="Odstavek"/>
        <w:spacing w:before="0"/>
        <w:ind w:firstLine="0"/>
        <w:rPr>
          <w:rFonts w:cs="Arial"/>
          <w:sz w:val="20"/>
          <w:szCs w:val="20"/>
          <w:lang w:val="sl-SI"/>
        </w:rPr>
      </w:pPr>
    </w:p>
    <w:p w14:paraId="189DBCCD" w14:textId="7359E823"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Od nastopa razloga za začetek likvidacije alternativnega vzajemnega sklada vlagatelji ne morejo več pristopiti k alternativnemu vzajemnemu skladu. Morebitne dodatne zaveze, ki jih upravljavec alternativnega vzajemnega sklada prejme po nastopu razloga za začetek likvidacije alternativnega vzajemnega sklada, </w:t>
      </w:r>
      <w:r w:rsidR="00E14782" w:rsidRPr="004B1245">
        <w:rPr>
          <w:rFonts w:cs="Arial"/>
          <w:sz w:val="20"/>
          <w:szCs w:val="20"/>
          <w:lang w:val="sl-SI"/>
        </w:rPr>
        <w:t>so ničn</w:t>
      </w:r>
      <w:r w:rsidR="001257A2">
        <w:rPr>
          <w:rFonts w:cs="Arial"/>
          <w:sz w:val="20"/>
          <w:szCs w:val="20"/>
          <w:lang w:val="sl-SI"/>
        </w:rPr>
        <w:t>e</w:t>
      </w:r>
      <w:r w:rsidR="00E14782" w:rsidRPr="004B1245">
        <w:rPr>
          <w:rFonts w:cs="Arial"/>
          <w:sz w:val="20"/>
          <w:szCs w:val="20"/>
          <w:lang w:val="sl-SI"/>
        </w:rPr>
        <w:t>.</w:t>
      </w:r>
    </w:p>
    <w:p w14:paraId="7660BF5D" w14:textId="77777777" w:rsidR="00E45E6A" w:rsidRPr="004B1245" w:rsidRDefault="00E45E6A" w:rsidP="00E45E6A">
      <w:pPr>
        <w:pStyle w:val="Odstavek"/>
        <w:spacing w:before="0"/>
        <w:ind w:firstLine="0"/>
        <w:rPr>
          <w:rFonts w:cs="Arial"/>
          <w:sz w:val="20"/>
          <w:szCs w:val="20"/>
          <w:lang w:val="sl-SI"/>
        </w:rPr>
      </w:pPr>
    </w:p>
    <w:p w14:paraId="789A4A25" w14:textId="30748176"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Z nastopom razloga za začetek likvidacije alternativnega vzajemnega sklada pridobi imetnik enot alternativnega vzajemnega sklada pravico do izplačila denarne likvidacijske mase v sorazmernem deležu, ki je enak deležu števila enot alternativnega vzajemnega sklada, katerih imetnik je, in številu vseh enot alternativnega vzajemnega sklada v obtoku.</w:t>
      </w:r>
    </w:p>
    <w:p w14:paraId="521B54EB" w14:textId="77777777" w:rsidR="00E45E6A" w:rsidRPr="004B1245" w:rsidRDefault="00E45E6A" w:rsidP="00E45E6A">
      <w:pPr>
        <w:pStyle w:val="Odstavek"/>
        <w:spacing w:before="0"/>
        <w:ind w:firstLine="0"/>
        <w:rPr>
          <w:rFonts w:cs="Arial"/>
          <w:sz w:val="20"/>
          <w:szCs w:val="20"/>
          <w:lang w:val="sl-SI"/>
        </w:rPr>
      </w:pPr>
    </w:p>
    <w:p w14:paraId="7D958F5D" w14:textId="77777777" w:rsidR="007F7DAB" w:rsidRPr="004B1245" w:rsidRDefault="007F7DAB" w:rsidP="00E45E6A">
      <w:pPr>
        <w:pStyle w:val="Odstavek"/>
        <w:spacing w:before="0"/>
        <w:ind w:firstLine="0"/>
        <w:rPr>
          <w:rFonts w:cs="Arial"/>
          <w:sz w:val="20"/>
          <w:szCs w:val="20"/>
          <w:lang w:val="sl-SI"/>
        </w:rPr>
      </w:pPr>
    </w:p>
    <w:p w14:paraId="6DA9D46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48" w:name="_Toc62823914"/>
      <w:r w:rsidRPr="004B1245">
        <w:rPr>
          <w:rFonts w:ascii="Arial" w:hAnsi="Arial" w:cs="Arial"/>
          <w:sz w:val="20"/>
          <w:szCs w:val="20"/>
        </w:rPr>
        <w:t>člen</w:t>
      </w:r>
      <w:bookmarkEnd w:id="48"/>
    </w:p>
    <w:p w14:paraId="27454ECD" w14:textId="77777777" w:rsidR="00E45E6A" w:rsidRPr="004B1245" w:rsidRDefault="00E45E6A" w:rsidP="00E45E6A">
      <w:pPr>
        <w:pStyle w:val="lennaslov"/>
        <w:rPr>
          <w:rFonts w:cs="Arial"/>
          <w:sz w:val="20"/>
          <w:szCs w:val="20"/>
          <w:lang w:val="sl-SI"/>
        </w:rPr>
      </w:pPr>
      <w:r w:rsidRPr="004B1245">
        <w:rPr>
          <w:rFonts w:cs="Arial"/>
          <w:sz w:val="20"/>
          <w:szCs w:val="20"/>
          <w:lang w:val="sl-SI"/>
        </w:rPr>
        <w:t>(unovčenje premoženja alternativnega vzajemnega sklada in poplačilo imetnikov enot)</w:t>
      </w:r>
    </w:p>
    <w:p w14:paraId="28ECE5EA" w14:textId="77777777" w:rsidR="00E45E6A" w:rsidRPr="004B1245" w:rsidRDefault="00E45E6A" w:rsidP="00E45E6A">
      <w:pPr>
        <w:pStyle w:val="lennaslov"/>
        <w:rPr>
          <w:rFonts w:cs="Arial"/>
          <w:sz w:val="20"/>
          <w:szCs w:val="20"/>
          <w:lang w:val="sl-SI"/>
        </w:rPr>
      </w:pPr>
    </w:p>
    <w:p w14:paraId="233D1AE0" w14:textId="5BFDF408"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Upravljavec AIS unovči premoženje alternativnega vzajemnega sklada s prodajo tega premoženja</w:t>
      </w:r>
      <w:r w:rsidR="00FA4D3E" w:rsidRPr="004B1245">
        <w:rPr>
          <w:rFonts w:cs="Arial"/>
          <w:sz w:val="20"/>
          <w:szCs w:val="20"/>
          <w:lang w:val="sl-SI"/>
        </w:rPr>
        <w:t xml:space="preserve"> oziroma</w:t>
      </w:r>
      <w:r w:rsidR="004F4439" w:rsidRPr="004B1245">
        <w:rPr>
          <w:rFonts w:cs="Arial"/>
          <w:sz w:val="20"/>
          <w:szCs w:val="20"/>
          <w:lang w:val="sl-SI"/>
        </w:rPr>
        <w:t xml:space="preserve"> </w:t>
      </w:r>
      <w:r w:rsidRPr="004B1245">
        <w:rPr>
          <w:rFonts w:cs="Arial"/>
          <w:sz w:val="20"/>
          <w:szCs w:val="20"/>
          <w:lang w:val="sl-SI"/>
        </w:rPr>
        <w:t>na drug primeren način.</w:t>
      </w:r>
    </w:p>
    <w:p w14:paraId="7A3CC72F" w14:textId="77777777" w:rsidR="00E45E6A" w:rsidRPr="004B1245" w:rsidRDefault="00E45E6A" w:rsidP="00E45E6A">
      <w:pPr>
        <w:pStyle w:val="Odstavek"/>
        <w:spacing w:before="0"/>
        <w:ind w:firstLine="0"/>
        <w:rPr>
          <w:rFonts w:cs="Arial"/>
          <w:sz w:val="20"/>
          <w:szCs w:val="20"/>
          <w:lang w:val="sl-SI"/>
        </w:rPr>
      </w:pPr>
    </w:p>
    <w:p w14:paraId="08B23EA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Po </w:t>
      </w:r>
      <w:r w:rsidR="00D7286D" w:rsidRPr="004B1245">
        <w:rPr>
          <w:rFonts w:cs="Arial"/>
          <w:sz w:val="20"/>
          <w:szCs w:val="20"/>
          <w:lang w:val="sl-SI"/>
        </w:rPr>
        <w:t>za</w:t>
      </w:r>
      <w:r w:rsidRPr="004B1245">
        <w:rPr>
          <w:rFonts w:cs="Arial"/>
          <w:sz w:val="20"/>
          <w:szCs w:val="20"/>
          <w:lang w:val="sl-SI"/>
        </w:rPr>
        <w:t>četku postopka likvidacije alternativnega vzajemnega sklada lahko upravljavec alternativnega vzajemnega sklada za račun alternativnega vzajemnega sklada sklepa samo posle, potrebne</w:t>
      </w:r>
      <w:r w:rsidR="00D7286D" w:rsidRPr="004B1245">
        <w:rPr>
          <w:rFonts w:cs="Arial"/>
          <w:sz w:val="20"/>
          <w:szCs w:val="20"/>
          <w:lang w:val="sl-SI"/>
        </w:rPr>
        <w:t xml:space="preserve"> za</w:t>
      </w:r>
      <w:r w:rsidRPr="004B1245">
        <w:rPr>
          <w:rFonts w:cs="Arial"/>
          <w:sz w:val="20"/>
          <w:szCs w:val="20"/>
          <w:lang w:val="sl-SI"/>
        </w:rPr>
        <w:t xml:space="preserve"> unovči</w:t>
      </w:r>
      <w:r w:rsidR="00D7286D" w:rsidRPr="004B1245">
        <w:rPr>
          <w:rFonts w:cs="Arial"/>
          <w:sz w:val="20"/>
          <w:szCs w:val="20"/>
          <w:lang w:val="sl-SI"/>
        </w:rPr>
        <w:t>tev</w:t>
      </w:r>
      <w:r w:rsidRPr="004B1245">
        <w:rPr>
          <w:rFonts w:cs="Arial"/>
          <w:sz w:val="20"/>
          <w:szCs w:val="20"/>
          <w:lang w:val="sl-SI"/>
        </w:rPr>
        <w:t xml:space="preserve"> premoženj</w:t>
      </w:r>
      <w:r w:rsidR="00D7286D" w:rsidRPr="004B1245">
        <w:rPr>
          <w:rFonts w:cs="Arial"/>
          <w:sz w:val="20"/>
          <w:szCs w:val="20"/>
          <w:lang w:val="sl-SI"/>
        </w:rPr>
        <w:t>a</w:t>
      </w:r>
      <w:r w:rsidRPr="004B1245">
        <w:rPr>
          <w:rFonts w:cs="Arial"/>
          <w:sz w:val="20"/>
          <w:szCs w:val="20"/>
          <w:lang w:val="sl-SI"/>
        </w:rPr>
        <w:t xml:space="preserve"> alternativnega vzajemnega sklada.</w:t>
      </w:r>
    </w:p>
    <w:p w14:paraId="391B3C34" w14:textId="77777777" w:rsidR="00E45E6A" w:rsidRPr="004B1245" w:rsidRDefault="00E45E6A" w:rsidP="00E45E6A">
      <w:pPr>
        <w:pStyle w:val="Odstavek"/>
        <w:spacing w:before="0"/>
        <w:ind w:firstLine="0"/>
        <w:rPr>
          <w:rFonts w:cs="Arial"/>
          <w:sz w:val="20"/>
          <w:szCs w:val="20"/>
          <w:lang w:val="sl-SI"/>
        </w:rPr>
      </w:pPr>
    </w:p>
    <w:p w14:paraId="64E16A0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Upravljavec alternativnega vzajemnega sklada pri prodaji premoženja alternativnega vzajemnega sklada ne upošteva pravil o najvišjih </w:t>
      </w:r>
      <w:r w:rsidR="00C3667D" w:rsidRPr="004B1245">
        <w:rPr>
          <w:rFonts w:cs="Arial"/>
          <w:sz w:val="20"/>
          <w:szCs w:val="20"/>
          <w:lang w:val="sl-SI"/>
        </w:rPr>
        <w:t xml:space="preserve">ali </w:t>
      </w:r>
      <w:r w:rsidRPr="004B1245">
        <w:rPr>
          <w:rFonts w:cs="Arial"/>
          <w:sz w:val="20"/>
          <w:szCs w:val="20"/>
          <w:lang w:val="sl-SI"/>
        </w:rPr>
        <w:t>najnižjih dovoljenih deležih posameznih vrst naložb.</w:t>
      </w:r>
    </w:p>
    <w:p w14:paraId="36AEB31E" w14:textId="77777777" w:rsidR="00E45E6A" w:rsidRPr="004B1245" w:rsidRDefault="00E45E6A" w:rsidP="00E45E6A">
      <w:pPr>
        <w:pStyle w:val="Odstavek"/>
        <w:spacing w:before="0"/>
        <w:ind w:firstLine="0"/>
        <w:rPr>
          <w:rFonts w:cs="Arial"/>
          <w:sz w:val="20"/>
          <w:szCs w:val="20"/>
          <w:lang w:val="sl-SI"/>
        </w:rPr>
      </w:pPr>
    </w:p>
    <w:p w14:paraId="671A4E6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(4) Ko je unovčen tolikšen del premoženja alternativnega vzajemnega sklada, da je razdelitev denarne likvidacijske mase imetnikom enot smotrna, upravljavec alternativnega vzajemnega sklada pripravi predlog izplačila imetnikom enot.</w:t>
      </w:r>
    </w:p>
    <w:p w14:paraId="773FA534" w14:textId="77777777" w:rsidR="00E45E6A" w:rsidRPr="004B1245" w:rsidRDefault="00E45E6A" w:rsidP="00E45E6A">
      <w:pPr>
        <w:pStyle w:val="Odstavek"/>
        <w:spacing w:before="0"/>
        <w:ind w:firstLine="0"/>
        <w:rPr>
          <w:rFonts w:cs="Arial"/>
          <w:sz w:val="20"/>
          <w:szCs w:val="20"/>
          <w:lang w:val="sl-SI"/>
        </w:rPr>
      </w:pPr>
    </w:p>
    <w:p w14:paraId="5FB1B48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(5) Predlog izplačila iz prejšnjega odstavka</w:t>
      </w:r>
      <w:r w:rsidR="00870880" w:rsidRPr="004B1245">
        <w:rPr>
          <w:rFonts w:cs="Arial"/>
          <w:sz w:val="20"/>
          <w:szCs w:val="20"/>
          <w:lang w:val="sl-SI"/>
        </w:rPr>
        <w:t>, vključno s presojo vprašanja obstoja smotrnosti</w:t>
      </w:r>
      <w:r w:rsidR="004A7D28" w:rsidRPr="004B1245">
        <w:rPr>
          <w:rFonts w:cs="Arial"/>
          <w:sz w:val="20"/>
          <w:szCs w:val="20"/>
          <w:lang w:val="sl-SI"/>
        </w:rPr>
        <w:t>,</w:t>
      </w:r>
      <w:r w:rsidRPr="004B1245">
        <w:rPr>
          <w:rFonts w:cs="Arial"/>
          <w:sz w:val="20"/>
          <w:szCs w:val="20"/>
          <w:lang w:val="sl-SI"/>
        </w:rPr>
        <w:t xml:space="preserve"> pregleda revizijska družba in da k njemu soglasje skrbnik.</w:t>
      </w:r>
    </w:p>
    <w:p w14:paraId="3F67639A" w14:textId="77777777" w:rsidR="00E45E6A" w:rsidRPr="004B1245" w:rsidRDefault="00E45E6A" w:rsidP="00E45E6A">
      <w:pPr>
        <w:pStyle w:val="Odstavek"/>
        <w:spacing w:before="0"/>
        <w:ind w:firstLine="0"/>
        <w:rPr>
          <w:rFonts w:cs="Arial"/>
          <w:sz w:val="20"/>
          <w:szCs w:val="20"/>
          <w:lang w:val="sl-SI"/>
        </w:rPr>
      </w:pPr>
    </w:p>
    <w:p w14:paraId="7C64EC8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(6) Upravljavec alternativnega vzajemnega sklada opravi izplačilo imetnikom enot alternativnega vzajemnega sklada na podlagi predloga izplačil imetnikom enot po prejemu soglasja skrbnika.</w:t>
      </w:r>
    </w:p>
    <w:p w14:paraId="46D1D75F" w14:textId="77777777" w:rsidR="00E45E6A" w:rsidRPr="004B1245" w:rsidRDefault="00E45E6A" w:rsidP="00E45E6A">
      <w:pPr>
        <w:pStyle w:val="Odstavek"/>
        <w:spacing w:before="0"/>
        <w:ind w:firstLine="0"/>
        <w:rPr>
          <w:rFonts w:cs="Arial"/>
          <w:sz w:val="20"/>
          <w:szCs w:val="20"/>
          <w:lang w:val="sl-SI"/>
        </w:rPr>
      </w:pPr>
    </w:p>
    <w:p w14:paraId="7B402E8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(7) </w:t>
      </w:r>
      <w:r w:rsidR="00831B72" w:rsidRPr="004B1245">
        <w:rPr>
          <w:rFonts w:cs="Arial"/>
          <w:sz w:val="20"/>
          <w:szCs w:val="20"/>
          <w:lang w:val="sl-SI"/>
        </w:rPr>
        <w:t>Č</w:t>
      </w:r>
      <w:r w:rsidRPr="004B1245">
        <w:rPr>
          <w:rFonts w:cs="Arial"/>
          <w:sz w:val="20"/>
          <w:szCs w:val="20"/>
          <w:lang w:val="sl-SI"/>
        </w:rPr>
        <w:t>etrt</w:t>
      </w:r>
      <w:r w:rsidR="00831B72" w:rsidRPr="004B1245">
        <w:rPr>
          <w:rFonts w:cs="Arial"/>
          <w:sz w:val="20"/>
          <w:szCs w:val="20"/>
          <w:lang w:val="sl-SI"/>
        </w:rPr>
        <w:t>i</w:t>
      </w:r>
      <w:r w:rsidRPr="004B1245">
        <w:rPr>
          <w:rFonts w:cs="Arial"/>
          <w:sz w:val="20"/>
          <w:szCs w:val="20"/>
          <w:lang w:val="sl-SI"/>
        </w:rPr>
        <w:t xml:space="preserve"> do šest</w:t>
      </w:r>
      <w:r w:rsidR="00831B72" w:rsidRPr="004B1245">
        <w:rPr>
          <w:rFonts w:cs="Arial"/>
          <w:sz w:val="20"/>
          <w:szCs w:val="20"/>
          <w:lang w:val="sl-SI"/>
        </w:rPr>
        <w:t>i</w:t>
      </w:r>
      <w:r w:rsidRPr="004B1245">
        <w:rPr>
          <w:rFonts w:cs="Arial"/>
          <w:sz w:val="20"/>
          <w:szCs w:val="20"/>
          <w:lang w:val="sl-SI"/>
        </w:rPr>
        <w:t xml:space="preserve"> odstav</w:t>
      </w:r>
      <w:r w:rsidR="00831B72" w:rsidRPr="004B1245">
        <w:rPr>
          <w:rFonts w:cs="Arial"/>
          <w:sz w:val="20"/>
          <w:szCs w:val="20"/>
          <w:lang w:val="sl-SI"/>
        </w:rPr>
        <w:t>e</w:t>
      </w:r>
      <w:r w:rsidRPr="004B1245">
        <w:rPr>
          <w:rFonts w:cs="Arial"/>
          <w:sz w:val="20"/>
          <w:szCs w:val="20"/>
          <w:lang w:val="sl-SI"/>
        </w:rPr>
        <w:t xml:space="preserve">k tega člena se smiselno uporabljajo tudi za kasnejša izplačila imetnikom enot. </w:t>
      </w:r>
    </w:p>
    <w:p w14:paraId="6844E048" w14:textId="77777777" w:rsidR="00AB7143" w:rsidRPr="004B1245" w:rsidRDefault="00AB7143" w:rsidP="00E45E6A">
      <w:pPr>
        <w:pStyle w:val="Odstavek"/>
        <w:spacing w:before="0"/>
        <w:ind w:firstLine="0"/>
        <w:rPr>
          <w:rFonts w:cs="Arial"/>
          <w:sz w:val="20"/>
          <w:szCs w:val="20"/>
          <w:lang w:val="sl-SI"/>
        </w:rPr>
      </w:pPr>
    </w:p>
    <w:p w14:paraId="355D06B2" w14:textId="5B2B7B3A" w:rsidR="00AB7143" w:rsidRPr="004B1245" w:rsidRDefault="00AB7143" w:rsidP="00AB7143">
      <w:pPr>
        <w:pStyle w:val="Odstavek"/>
        <w:spacing w:before="0"/>
        <w:ind w:firstLine="0"/>
        <w:rPr>
          <w:rFonts w:cs="Arial"/>
          <w:sz w:val="20"/>
          <w:szCs w:val="20"/>
          <w:lang w:val="sl-SI"/>
        </w:rPr>
      </w:pPr>
      <w:r w:rsidRPr="004B1245">
        <w:rPr>
          <w:rFonts w:cs="Arial"/>
          <w:sz w:val="20"/>
          <w:szCs w:val="20"/>
          <w:lang w:val="sl-SI"/>
        </w:rPr>
        <w:t>(8) Za izplačilo imetnikom enot alternativnega vzajemnega sklada v naravi se smiselno uporablja</w:t>
      </w:r>
      <w:r w:rsidR="0042785B" w:rsidRPr="004B1245">
        <w:rPr>
          <w:rFonts w:cs="Arial"/>
          <w:sz w:val="20"/>
          <w:szCs w:val="20"/>
          <w:lang w:val="sl-SI"/>
        </w:rPr>
        <w:t xml:space="preserve"> </w:t>
      </w:r>
      <w:r w:rsidR="00B1261B" w:rsidRPr="004B1245">
        <w:rPr>
          <w:rFonts w:cs="Arial"/>
          <w:sz w:val="20"/>
          <w:szCs w:val="20"/>
          <w:lang w:val="sl-SI"/>
        </w:rPr>
        <w:t>2</w:t>
      </w:r>
      <w:r w:rsidR="00485421">
        <w:rPr>
          <w:rFonts w:cs="Arial"/>
          <w:sz w:val="20"/>
          <w:szCs w:val="20"/>
          <w:lang w:val="sl-SI"/>
        </w:rPr>
        <w:t>5</w:t>
      </w:r>
      <w:r w:rsidRPr="004B1245">
        <w:rPr>
          <w:rFonts w:cs="Arial"/>
          <w:sz w:val="20"/>
          <w:szCs w:val="20"/>
          <w:lang w:val="sl-SI"/>
        </w:rPr>
        <w:t>. člen tega zakona.</w:t>
      </w:r>
    </w:p>
    <w:p w14:paraId="4CD69AA7" w14:textId="77777777" w:rsidR="00E45E6A" w:rsidRPr="004B1245" w:rsidRDefault="00E45E6A" w:rsidP="00E45E6A">
      <w:pPr>
        <w:pStyle w:val="Odstavek"/>
        <w:spacing w:before="0"/>
        <w:ind w:firstLine="0"/>
        <w:rPr>
          <w:rFonts w:cs="Arial"/>
          <w:sz w:val="20"/>
          <w:szCs w:val="20"/>
          <w:lang w:val="sl-SI"/>
        </w:rPr>
      </w:pPr>
    </w:p>
    <w:p w14:paraId="73DE742A" w14:textId="77777777" w:rsidR="00E45E6A" w:rsidRPr="004B1245" w:rsidRDefault="00E45E6A" w:rsidP="00F433A2">
      <w:pPr>
        <w:pStyle w:val="Oddelek"/>
        <w:numPr>
          <w:ilvl w:val="1"/>
          <w:numId w:val="15"/>
        </w:numPr>
        <w:suppressAutoHyphens w:val="0"/>
        <w:spacing w:before="0" w:after="0" w:line="240" w:lineRule="auto"/>
        <w:ind w:left="0" w:firstLine="0"/>
        <w:outlineLvl w:val="1"/>
        <w:rPr>
          <w:rFonts w:cs="Arial"/>
          <w:sz w:val="20"/>
          <w:lang w:val="sl-SI"/>
        </w:rPr>
      </w:pPr>
      <w:bookmarkStart w:id="49" w:name="_Toc56602837"/>
      <w:bookmarkStart w:id="50" w:name="_Toc56602715"/>
      <w:bookmarkStart w:id="51" w:name="_Ref57720980"/>
      <w:bookmarkStart w:id="52" w:name="_Ref57721450"/>
      <w:bookmarkStart w:id="53" w:name="_Ref57895202"/>
      <w:bookmarkStart w:id="54" w:name="_Toc62823915"/>
      <w:r w:rsidRPr="004B1245">
        <w:rPr>
          <w:rFonts w:cs="Arial"/>
          <w:sz w:val="20"/>
          <w:lang w:val="sl-SI"/>
        </w:rPr>
        <w:t>SPECIALNA KOMANDITNA DRUŽBA</w:t>
      </w:r>
      <w:bookmarkEnd w:id="49"/>
      <w:bookmarkEnd w:id="50"/>
      <w:bookmarkEnd w:id="51"/>
      <w:bookmarkEnd w:id="52"/>
      <w:bookmarkEnd w:id="53"/>
      <w:bookmarkEnd w:id="54"/>
    </w:p>
    <w:p w14:paraId="381B54B6" w14:textId="77777777" w:rsidR="007D3C87" w:rsidRPr="004B1245" w:rsidRDefault="007D3C87" w:rsidP="007D3C87">
      <w:pPr>
        <w:pStyle w:val="Oddelek"/>
        <w:numPr>
          <w:ilvl w:val="0"/>
          <w:numId w:val="0"/>
        </w:numPr>
        <w:suppressAutoHyphens w:val="0"/>
        <w:spacing w:before="0" w:after="0" w:line="240" w:lineRule="auto"/>
        <w:jc w:val="left"/>
        <w:outlineLvl w:val="1"/>
        <w:rPr>
          <w:rFonts w:cs="Arial"/>
          <w:b w:val="0"/>
          <w:sz w:val="20"/>
          <w:lang w:val="sl-SI"/>
        </w:rPr>
      </w:pPr>
    </w:p>
    <w:p w14:paraId="0B8DA1DD" w14:textId="77777777" w:rsidR="007D3C87" w:rsidRPr="004B1245" w:rsidRDefault="007D3C87" w:rsidP="007D3C87">
      <w:pPr>
        <w:pStyle w:val="Oddelek"/>
        <w:numPr>
          <w:ilvl w:val="2"/>
          <w:numId w:val="15"/>
        </w:numPr>
        <w:suppressAutoHyphens w:val="0"/>
        <w:spacing w:before="0" w:after="0" w:line="240" w:lineRule="auto"/>
        <w:ind w:left="0" w:firstLine="0"/>
        <w:outlineLvl w:val="2"/>
        <w:rPr>
          <w:rFonts w:cs="Arial"/>
          <w:b w:val="0"/>
          <w:sz w:val="20"/>
          <w:lang w:val="sl-SI"/>
        </w:rPr>
      </w:pPr>
      <w:r w:rsidRPr="004B1245">
        <w:rPr>
          <w:rFonts w:cs="Arial"/>
          <w:sz w:val="20"/>
          <w:lang w:val="sl-SI"/>
        </w:rPr>
        <w:t xml:space="preserve">Opredelitev </w:t>
      </w:r>
      <w:r w:rsidR="008233C1" w:rsidRPr="004B1245">
        <w:rPr>
          <w:rFonts w:cs="Arial"/>
          <w:sz w:val="20"/>
          <w:lang w:val="sl-SI"/>
        </w:rPr>
        <w:t>specialne komanditne družbe</w:t>
      </w:r>
    </w:p>
    <w:p w14:paraId="5387434C" w14:textId="77777777" w:rsidR="00E45E6A" w:rsidRPr="004B1245" w:rsidRDefault="00E45E6A" w:rsidP="009E3951">
      <w:pPr>
        <w:pStyle w:val="Oddelek"/>
        <w:numPr>
          <w:ilvl w:val="0"/>
          <w:numId w:val="0"/>
        </w:numPr>
        <w:spacing w:before="0"/>
        <w:ind w:left="1428"/>
        <w:jc w:val="both"/>
        <w:rPr>
          <w:rFonts w:cs="Arial"/>
          <w:b w:val="0"/>
          <w:sz w:val="20"/>
          <w:lang w:val="sl-SI"/>
        </w:rPr>
      </w:pPr>
    </w:p>
    <w:p w14:paraId="7A9F11B4" w14:textId="77777777" w:rsidR="00E45E6A" w:rsidRPr="004B1245" w:rsidRDefault="00E45E6A" w:rsidP="00E45E6A">
      <w:pPr>
        <w:pStyle w:val="oddelek0"/>
        <w:shd w:val="clear" w:color="auto" w:fill="FFFFFF"/>
        <w:spacing w:before="0" w:beforeAutospacing="0" w:after="0" w:afterAutospacing="0"/>
        <w:rPr>
          <w:rFonts w:ascii="Arial" w:hAnsi="Arial" w:cs="Arial"/>
          <w:sz w:val="20"/>
          <w:szCs w:val="20"/>
        </w:rPr>
      </w:pPr>
    </w:p>
    <w:p w14:paraId="43772E6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55" w:name="_Toc62823917"/>
      <w:r w:rsidRPr="004B1245">
        <w:rPr>
          <w:rFonts w:ascii="Arial" w:hAnsi="Arial" w:cs="Arial"/>
          <w:sz w:val="20"/>
          <w:szCs w:val="20"/>
        </w:rPr>
        <w:t>člen</w:t>
      </w:r>
      <w:bookmarkEnd w:id="55"/>
      <w:r w:rsidRPr="004B1245">
        <w:rPr>
          <w:rFonts w:ascii="Arial" w:hAnsi="Arial" w:cs="Arial"/>
          <w:sz w:val="20"/>
          <w:szCs w:val="20"/>
        </w:rPr>
        <w:t xml:space="preserve"> </w:t>
      </w:r>
    </w:p>
    <w:p w14:paraId="4E3B5984" w14:textId="77777777" w:rsidR="00E45E6A" w:rsidRPr="004B1245" w:rsidRDefault="00E45E6A" w:rsidP="00E45E6A">
      <w:pPr>
        <w:pStyle w:val="oddelek0"/>
        <w:shd w:val="clear" w:color="auto" w:fill="FFFFFF"/>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D7286D" w:rsidRPr="004B1245">
        <w:rPr>
          <w:rFonts w:ascii="Arial" w:hAnsi="Arial" w:cs="Arial"/>
          <w:b/>
          <w:sz w:val="20"/>
          <w:szCs w:val="20"/>
        </w:rPr>
        <w:t>opredelitev izraza</w:t>
      </w:r>
      <w:r w:rsidR="00CE3A4B" w:rsidRPr="004B1245">
        <w:rPr>
          <w:rFonts w:ascii="Arial" w:hAnsi="Arial" w:cs="Arial"/>
          <w:b/>
          <w:sz w:val="20"/>
          <w:szCs w:val="20"/>
        </w:rPr>
        <w:t xml:space="preserve"> specialna komanditna družba</w:t>
      </w:r>
      <w:r w:rsidRPr="004B1245">
        <w:rPr>
          <w:rFonts w:ascii="Arial" w:hAnsi="Arial" w:cs="Arial"/>
          <w:b/>
          <w:sz w:val="20"/>
          <w:szCs w:val="20"/>
        </w:rPr>
        <w:t>)</w:t>
      </w:r>
    </w:p>
    <w:p w14:paraId="55E5F6B7" w14:textId="77777777" w:rsidR="00E45E6A" w:rsidRPr="004B1245" w:rsidRDefault="00E45E6A" w:rsidP="00E45E6A">
      <w:pPr>
        <w:pStyle w:val="oddelek0"/>
        <w:shd w:val="clear" w:color="auto" w:fill="FFFFFF"/>
        <w:spacing w:before="0" w:beforeAutospacing="0" w:after="0" w:afterAutospacing="0"/>
        <w:jc w:val="center"/>
        <w:rPr>
          <w:rFonts w:ascii="Arial" w:hAnsi="Arial" w:cs="Arial"/>
          <w:sz w:val="20"/>
          <w:szCs w:val="20"/>
        </w:rPr>
      </w:pPr>
    </w:p>
    <w:p w14:paraId="7236BB8B" w14:textId="77777777" w:rsidR="00E45E6A" w:rsidRPr="004B1245" w:rsidRDefault="00E45E6A" w:rsidP="00F433A2">
      <w:pPr>
        <w:pStyle w:val="oddelek0"/>
        <w:numPr>
          <w:ilvl w:val="0"/>
          <w:numId w:val="14"/>
        </w:numPr>
        <w:shd w:val="clear" w:color="auto" w:fill="FFFFFF"/>
        <w:spacing w:before="0" w:beforeAutospacing="0" w:after="0" w:afterAutospacing="0"/>
        <w:ind w:left="0" w:firstLine="0"/>
        <w:jc w:val="both"/>
        <w:rPr>
          <w:rFonts w:ascii="Arial" w:hAnsi="Arial" w:cs="Arial"/>
          <w:sz w:val="20"/>
          <w:szCs w:val="20"/>
        </w:rPr>
      </w:pPr>
      <w:r w:rsidRPr="004B1245">
        <w:rPr>
          <w:rFonts w:ascii="Arial" w:hAnsi="Arial" w:cs="Arial"/>
          <w:sz w:val="20"/>
          <w:szCs w:val="20"/>
        </w:rPr>
        <w:t>Specialna komanditna družba je AIS, oblikovan kot dvojna družba, v kateri je komplementar upravljavec AIS ali družba, ustanovljena izključno za namene vključitve v komanditno družbo kot komplementar (</w:t>
      </w:r>
      <w:r w:rsidR="00AE545F" w:rsidRPr="004B1245">
        <w:rPr>
          <w:rFonts w:ascii="Arial" w:hAnsi="Arial" w:cs="Arial"/>
          <w:sz w:val="20"/>
          <w:szCs w:val="20"/>
        </w:rPr>
        <w:t>v nadalj</w:t>
      </w:r>
      <w:r w:rsidR="00277E6F" w:rsidRPr="004B1245">
        <w:rPr>
          <w:rFonts w:ascii="Arial" w:hAnsi="Arial" w:cs="Arial"/>
          <w:sz w:val="20"/>
          <w:szCs w:val="20"/>
        </w:rPr>
        <w:t>njem besedilu</w:t>
      </w:r>
      <w:r w:rsidR="00AE545F" w:rsidRPr="004B1245">
        <w:rPr>
          <w:rFonts w:ascii="Arial" w:hAnsi="Arial" w:cs="Arial"/>
          <w:sz w:val="20"/>
          <w:szCs w:val="20"/>
        </w:rPr>
        <w:t xml:space="preserve">: </w:t>
      </w:r>
      <w:r w:rsidRPr="004B1245">
        <w:rPr>
          <w:rFonts w:ascii="Arial" w:hAnsi="Arial" w:cs="Arial"/>
          <w:sz w:val="20"/>
          <w:szCs w:val="20"/>
        </w:rPr>
        <w:t>namenska družba za vodenje), katere edini družbenik je upravljavec AIS</w:t>
      </w:r>
      <w:r w:rsidR="00A81B72" w:rsidRPr="004B1245">
        <w:rPr>
          <w:rFonts w:ascii="Arial" w:hAnsi="Arial" w:cs="Arial"/>
          <w:sz w:val="20"/>
          <w:szCs w:val="20"/>
        </w:rPr>
        <w:t>,</w:t>
      </w:r>
      <w:r w:rsidRPr="004B1245">
        <w:rPr>
          <w:rFonts w:ascii="Arial" w:hAnsi="Arial" w:cs="Arial"/>
          <w:sz w:val="20"/>
          <w:szCs w:val="20"/>
        </w:rPr>
        <w:t xml:space="preserve"> in ki ima z upravljavcem AIS sklenjeno pogodbo o upravljanju, komanditisti pa so vlagatelji v AIS. </w:t>
      </w:r>
    </w:p>
    <w:p w14:paraId="38C5C75F" w14:textId="77777777" w:rsidR="00E45E6A" w:rsidRPr="004B1245" w:rsidRDefault="00E45E6A" w:rsidP="00E45E6A">
      <w:pPr>
        <w:pStyle w:val="oddelek0"/>
        <w:shd w:val="clear" w:color="auto" w:fill="FFFFFF"/>
        <w:spacing w:before="0" w:beforeAutospacing="0" w:after="0" w:afterAutospacing="0"/>
        <w:jc w:val="both"/>
        <w:rPr>
          <w:rFonts w:ascii="Arial" w:hAnsi="Arial" w:cs="Arial"/>
          <w:sz w:val="20"/>
          <w:szCs w:val="20"/>
        </w:rPr>
      </w:pPr>
    </w:p>
    <w:p w14:paraId="167E555D" w14:textId="77777777" w:rsidR="00E45E6A" w:rsidRPr="004B1245" w:rsidRDefault="00E45E6A" w:rsidP="00F433A2">
      <w:pPr>
        <w:pStyle w:val="oddelek0"/>
        <w:numPr>
          <w:ilvl w:val="0"/>
          <w:numId w:val="14"/>
        </w:numPr>
        <w:shd w:val="clear" w:color="auto" w:fill="FFFFFF"/>
        <w:spacing w:before="0" w:beforeAutospacing="0" w:after="0" w:afterAutospacing="0"/>
        <w:ind w:left="0" w:firstLine="0"/>
        <w:jc w:val="both"/>
        <w:rPr>
          <w:rFonts w:ascii="Arial" w:hAnsi="Arial" w:cs="Arial"/>
          <w:sz w:val="20"/>
          <w:szCs w:val="20"/>
        </w:rPr>
      </w:pPr>
      <w:r w:rsidRPr="004B1245">
        <w:rPr>
          <w:rFonts w:ascii="Arial" w:hAnsi="Arial" w:cs="Arial"/>
          <w:sz w:val="20"/>
          <w:szCs w:val="20"/>
        </w:rPr>
        <w:t>Za specialno komanditno družbo se uporabljajo določbe ZGD-1, ki veljajo za komanditno družbo, če ta zakon ne določa drugače.</w:t>
      </w:r>
    </w:p>
    <w:p w14:paraId="079DA010" w14:textId="77777777" w:rsidR="00E45E6A" w:rsidRPr="004B1245" w:rsidRDefault="00E45E6A" w:rsidP="00E45E6A">
      <w:pPr>
        <w:pStyle w:val="oddelek0"/>
        <w:shd w:val="clear" w:color="auto" w:fill="FFFFFF"/>
        <w:spacing w:before="0" w:beforeAutospacing="0" w:after="0" w:afterAutospacing="0"/>
        <w:jc w:val="both"/>
        <w:rPr>
          <w:rFonts w:ascii="Arial" w:hAnsi="Arial" w:cs="Arial"/>
          <w:sz w:val="20"/>
          <w:szCs w:val="20"/>
        </w:rPr>
      </w:pPr>
    </w:p>
    <w:p w14:paraId="45124008" w14:textId="77777777" w:rsidR="00E45E6A" w:rsidRPr="004B1245" w:rsidRDefault="00E45E6A" w:rsidP="00E45E6A">
      <w:pPr>
        <w:pStyle w:val="oddelek0"/>
        <w:shd w:val="clear" w:color="auto" w:fill="FFFFFF"/>
        <w:spacing w:before="0" w:beforeAutospacing="0" w:after="0" w:afterAutospacing="0"/>
        <w:jc w:val="center"/>
        <w:rPr>
          <w:rFonts w:ascii="Arial" w:hAnsi="Arial" w:cs="Arial"/>
          <w:sz w:val="20"/>
          <w:szCs w:val="20"/>
        </w:rPr>
      </w:pPr>
    </w:p>
    <w:p w14:paraId="682F51EA" w14:textId="77A51743" w:rsidR="00E45E6A" w:rsidRPr="001C45FB"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56" w:name="_Toc62823918"/>
      <w:r w:rsidRPr="004B1245">
        <w:rPr>
          <w:rFonts w:cs="Arial"/>
          <w:sz w:val="20"/>
          <w:lang w:val="sl-SI"/>
        </w:rPr>
        <w:t xml:space="preserve">Ustanovitev </w:t>
      </w:r>
      <w:r w:rsidR="007B0114" w:rsidRPr="004B1245">
        <w:rPr>
          <w:rFonts w:cs="Arial"/>
          <w:sz w:val="20"/>
          <w:lang w:val="sl-SI"/>
        </w:rPr>
        <w:t>specialne komanditne družbe</w:t>
      </w:r>
      <w:bookmarkEnd w:id="56"/>
    </w:p>
    <w:p w14:paraId="137A6DDD" w14:textId="77777777" w:rsidR="001C45FB" w:rsidRPr="004B1245" w:rsidRDefault="001C45FB" w:rsidP="001C45FB">
      <w:pPr>
        <w:pStyle w:val="Oddelek"/>
        <w:numPr>
          <w:ilvl w:val="0"/>
          <w:numId w:val="0"/>
        </w:numPr>
        <w:suppressAutoHyphens w:val="0"/>
        <w:spacing w:before="0" w:after="0" w:line="240" w:lineRule="auto"/>
        <w:jc w:val="left"/>
        <w:outlineLvl w:val="2"/>
        <w:rPr>
          <w:rFonts w:cs="Arial"/>
          <w:b w:val="0"/>
          <w:sz w:val="20"/>
          <w:lang w:val="sl-SI"/>
        </w:rPr>
      </w:pPr>
    </w:p>
    <w:p w14:paraId="451C5C4B"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57" w:name="_Toc62823919"/>
      <w:r w:rsidRPr="004B1245">
        <w:rPr>
          <w:rFonts w:ascii="Arial" w:hAnsi="Arial" w:cs="Arial"/>
          <w:sz w:val="20"/>
          <w:szCs w:val="20"/>
        </w:rPr>
        <w:t>člen</w:t>
      </w:r>
      <w:bookmarkEnd w:id="57"/>
    </w:p>
    <w:p w14:paraId="6C0D9178" w14:textId="77777777" w:rsidR="00E45E6A" w:rsidRPr="004B1245" w:rsidRDefault="00E45E6A" w:rsidP="00E45E6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sz w:val="20"/>
          <w:szCs w:val="20"/>
        </w:rPr>
        <w:t xml:space="preserve"> </w:t>
      </w:r>
      <w:r w:rsidRPr="004B1245">
        <w:rPr>
          <w:rFonts w:ascii="Arial" w:hAnsi="Arial" w:cs="Arial"/>
          <w:b/>
          <w:bCs/>
          <w:sz w:val="20"/>
          <w:szCs w:val="20"/>
        </w:rPr>
        <w:t>(prijava za vpis v register)</w:t>
      </w:r>
    </w:p>
    <w:p w14:paraId="5F929BD5"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1671224F" w14:textId="150937F8" w:rsidR="00E45E6A" w:rsidRPr="004B1245" w:rsidRDefault="002E272C" w:rsidP="00E45E6A">
      <w:pPr>
        <w:pStyle w:val="odstavek0"/>
        <w:shd w:val="clear" w:color="auto" w:fill="FFFFFF"/>
        <w:spacing w:before="240" w:beforeAutospacing="0" w:after="0" w:afterAutospacing="0"/>
        <w:jc w:val="both"/>
        <w:rPr>
          <w:rFonts w:ascii="Arial" w:hAnsi="Arial" w:cs="Arial"/>
          <w:sz w:val="20"/>
          <w:szCs w:val="20"/>
        </w:rPr>
      </w:pPr>
      <w:r>
        <w:rPr>
          <w:rFonts w:ascii="Arial" w:hAnsi="Arial" w:cs="Arial"/>
          <w:sz w:val="20"/>
          <w:szCs w:val="20"/>
        </w:rPr>
        <w:t>Ne glede na</w:t>
      </w:r>
      <w:r w:rsidR="00E45E6A" w:rsidRPr="004B1245">
        <w:rPr>
          <w:rFonts w:ascii="Arial" w:hAnsi="Arial" w:cs="Arial"/>
          <w:sz w:val="20"/>
          <w:szCs w:val="20"/>
        </w:rPr>
        <w:t xml:space="preserve"> 136. člen ZGD-1 se v objavi vpisa družbe navede </w:t>
      </w:r>
      <w:r>
        <w:rPr>
          <w:rFonts w:ascii="Arial" w:hAnsi="Arial" w:cs="Arial"/>
          <w:sz w:val="20"/>
          <w:szCs w:val="20"/>
        </w:rPr>
        <w:t>le število</w:t>
      </w:r>
      <w:r w:rsidR="006115F0">
        <w:rPr>
          <w:rFonts w:ascii="Arial" w:hAnsi="Arial" w:cs="Arial"/>
          <w:sz w:val="20"/>
          <w:szCs w:val="20"/>
        </w:rPr>
        <w:t xml:space="preserve"> koma</w:t>
      </w:r>
      <w:r w:rsidR="00F84315">
        <w:rPr>
          <w:rFonts w:ascii="Arial" w:hAnsi="Arial" w:cs="Arial"/>
          <w:sz w:val="20"/>
          <w:szCs w:val="20"/>
        </w:rPr>
        <w:t>n</w:t>
      </w:r>
      <w:r w:rsidR="006115F0">
        <w:rPr>
          <w:rFonts w:ascii="Arial" w:hAnsi="Arial" w:cs="Arial"/>
          <w:sz w:val="20"/>
          <w:szCs w:val="20"/>
        </w:rPr>
        <w:t>ditist</w:t>
      </w:r>
      <w:r>
        <w:rPr>
          <w:rFonts w:ascii="Arial" w:hAnsi="Arial" w:cs="Arial"/>
          <w:sz w:val="20"/>
          <w:szCs w:val="20"/>
        </w:rPr>
        <w:t>ov</w:t>
      </w:r>
      <w:r w:rsidR="00173EAA">
        <w:rPr>
          <w:rFonts w:ascii="Arial" w:hAnsi="Arial" w:cs="Arial"/>
          <w:sz w:val="20"/>
          <w:szCs w:val="20"/>
        </w:rPr>
        <w:t>, ne pa drugih podatkov</w:t>
      </w:r>
      <w:r w:rsidR="00A23B50">
        <w:rPr>
          <w:rFonts w:ascii="Arial" w:hAnsi="Arial" w:cs="Arial"/>
          <w:sz w:val="20"/>
          <w:szCs w:val="20"/>
        </w:rPr>
        <w:t xml:space="preserve"> o njih</w:t>
      </w:r>
      <w:r w:rsidR="00173EAA">
        <w:rPr>
          <w:rFonts w:ascii="Arial" w:hAnsi="Arial" w:cs="Arial"/>
          <w:sz w:val="20"/>
          <w:szCs w:val="20"/>
        </w:rPr>
        <w:t>, in</w:t>
      </w:r>
      <w:r w:rsidR="00E45E6A" w:rsidRPr="004B1245">
        <w:rPr>
          <w:rFonts w:ascii="Arial" w:hAnsi="Arial" w:cs="Arial"/>
          <w:sz w:val="20"/>
          <w:szCs w:val="20"/>
        </w:rPr>
        <w:t xml:space="preserve"> </w:t>
      </w:r>
      <w:r w:rsidR="00173EAA">
        <w:rPr>
          <w:rFonts w:ascii="Arial" w:hAnsi="Arial" w:cs="Arial"/>
          <w:sz w:val="20"/>
          <w:szCs w:val="20"/>
        </w:rPr>
        <w:t>skupni znesek vseh</w:t>
      </w:r>
      <w:r w:rsidR="00E45E6A" w:rsidRPr="004B1245">
        <w:rPr>
          <w:rFonts w:ascii="Arial" w:hAnsi="Arial" w:cs="Arial"/>
          <w:sz w:val="20"/>
          <w:szCs w:val="20"/>
        </w:rPr>
        <w:t xml:space="preserve"> vložkov. </w:t>
      </w:r>
    </w:p>
    <w:p w14:paraId="0D3DE1B5"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1A08884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58" w:name="_Toc61364733"/>
      <w:bookmarkStart w:id="59" w:name="_Toc61364956"/>
      <w:bookmarkStart w:id="60" w:name="_Toc61365068"/>
      <w:bookmarkStart w:id="61" w:name="_Ref62205900"/>
      <w:bookmarkStart w:id="62" w:name="_Toc62823920"/>
      <w:bookmarkEnd w:id="58"/>
      <w:bookmarkEnd w:id="59"/>
      <w:bookmarkEnd w:id="60"/>
      <w:r w:rsidRPr="004B1245">
        <w:rPr>
          <w:rFonts w:ascii="Arial" w:hAnsi="Arial" w:cs="Arial"/>
          <w:sz w:val="20"/>
          <w:szCs w:val="20"/>
        </w:rPr>
        <w:t>člen</w:t>
      </w:r>
      <w:bookmarkEnd w:id="61"/>
      <w:bookmarkEnd w:id="62"/>
    </w:p>
    <w:p w14:paraId="546146D0" w14:textId="77777777" w:rsidR="00E45E6A" w:rsidRPr="004B1245" w:rsidRDefault="00E45E6A" w:rsidP="00E45E6A">
      <w:pPr>
        <w:pStyle w:val="odstavek0"/>
        <w:shd w:val="clear" w:color="auto" w:fill="FFFFFF"/>
        <w:spacing w:before="0" w:beforeAutospacing="0" w:after="0" w:afterAutospacing="0"/>
        <w:jc w:val="center"/>
        <w:rPr>
          <w:rFonts w:ascii="Arial" w:hAnsi="Arial" w:cs="Arial"/>
          <w:b/>
          <w:sz w:val="20"/>
          <w:szCs w:val="20"/>
        </w:rPr>
      </w:pPr>
      <w:r w:rsidRPr="004B1245">
        <w:rPr>
          <w:rFonts w:ascii="Arial" w:hAnsi="Arial" w:cs="Arial"/>
          <w:b/>
          <w:sz w:val="20"/>
          <w:szCs w:val="20"/>
        </w:rPr>
        <w:t>(dejavnost specialne komanditne družbe)</w:t>
      </w:r>
    </w:p>
    <w:p w14:paraId="32E681CA" w14:textId="77777777" w:rsidR="00E45E6A" w:rsidRPr="004B1245" w:rsidRDefault="00E45E6A" w:rsidP="00E45E6A">
      <w:pPr>
        <w:pStyle w:val="odstavek0"/>
        <w:shd w:val="clear" w:color="auto" w:fill="FFFFFF"/>
        <w:spacing w:before="0" w:beforeAutospacing="0" w:after="0" w:afterAutospacing="0"/>
        <w:jc w:val="center"/>
        <w:rPr>
          <w:rFonts w:ascii="Arial" w:hAnsi="Arial" w:cs="Arial"/>
          <w:sz w:val="20"/>
          <w:szCs w:val="20"/>
        </w:rPr>
      </w:pPr>
    </w:p>
    <w:p w14:paraId="500DEF42"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(1) Specialna komanditna družba ne sme opravljati dejavnosti splošnega poslovnega ali gospodarskega namena. </w:t>
      </w:r>
    </w:p>
    <w:p w14:paraId="41A09EC1"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49F71B8B"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(2) Splošni poslovni ali gospodarski namen</w:t>
      </w:r>
      <w:r w:rsidR="00AE545F" w:rsidRPr="004B1245">
        <w:rPr>
          <w:rFonts w:ascii="Arial" w:hAnsi="Arial" w:cs="Arial"/>
          <w:sz w:val="20"/>
          <w:szCs w:val="20"/>
        </w:rPr>
        <w:t xml:space="preserve"> po tem zakonu</w:t>
      </w:r>
      <w:r w:rsidRPr="004B1245">
        <w:rPr>
          <w:rFonts w:ascii="Arial" w:hAnsi="Arial" w:cs="Arial"/>
          <w:sz w:val="20"/>
          <w:szCs w:val="20"/>
        </w:rPr>
        <w:t xml:space="preserve"> pomeni </w:t>
      </w:r>
      <w:r w:rsidR="00A81B72" w:rsidRPr="004B1245">
        <w:rPr>
          <w:rFonts w:ascii="Arial" w:hAnsi="Arial" w:cs="Arial"/>
          <w:sz w:val="20"/>
          <w:szCs w:val="20"/>
        </w:rPr>
        <w:t xml:space="preserve">upoštevanje </w:t>
      </w:r>
      <w:r w:rsidRPr="004B1245">
        <w:rPr>
          <w:rFonts w:ascii="Arial" w:hAnsi="Arial" w:cs="Arial"/>
          <w:sz w:val="20"/>
          <w:szCs w:val="20"/>
        </w:rPr>
        <w:t>poslovn</w:t>
      </w:r>
      <w:r w:rsidR="00A81B72" w:rsidRPr="004B1245">
        <w:rPr>
          <w:rFonts w:ascii="Arial" w:hAnsi="Arial" w:cs="Arial"/>
          <w:sz w:val="20"/>
          <w:szCs w:val="20"/>
        </w:rPr>
        <w:t>e</w:t>
      </w:r>
      <w:r w:rsidRPr="004B1245">
        <w:rPr>
          <w:rFonts w:ascii="Arial" w:hAnsi="Arial" w:cs="Arial"/>
          <w:sz w:val="20"/>
          <w:szCs w:val="20"/>
        </w:rPr>
        <w:t xml:space="preserve"> strategij</w:t>
      </w:r>
      <w:r w:rsidR="00A81B72" w:rsidRPr="004B1245">
        <w:rPr>
          <w:rFonts w:ascii="Arial" w:hAnsi="Arial" w:cs="Arial"/>
          <w:sz w:val="20"/>
          <w:szCs w:val="20"/>
        </w:rPr>
        <w:t>e</w:t>
      </w:r>
      <w:r w:rsidRPr="004B1245">
        <w:rPr>
          <w:rFonts w:ascii="Arial" w:hAnsi="Arial" w:cs="Arial"/>
          <w:sz w:val="20"/>
          <w:szCs w:val="20"/>
        </w:rPr>
        <w:t>, ki vključuje pretežno vodenje:</w:t>
      </w:r>
    </w:p>
    <w:p w14:paraId="27E87DA3" w14:textId="77777777" w:rsidR="00E45E6A" w:rsidRPr="004B1245" w:rsidRDefault="00E45E6A" w:rsidP="00E45E6A">
      <w:pPr>
        <w:pStyle w:val="tevilnatoka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1. </w:t>
      </w:r>
      <w:r w:rsidR="00FA4D3E" w:rsidRPr="004B1245">
        <w:rPr>
          <w:rFonts w:ascii="Arial" w:hAnsi="Arial" w:cs="Arial"/>
          <w:sz w:val="20"/>
          <w:szCs w:val="20"/>
        </w:rPr>
        <w:t>poslovne dejavnosti, ki vključuje nabavo, prodajo oziroma izmenjavo blaga ali proizvodov oziroma ponujanje nefinančnih storitev;</w:t>
      </w:r>
    </w:p>
    <w:p w14:paraId="1D289D66" w14:textId="77777777" w:rsidR="00E45E6A" w:rsidRPr="004B1245" w:rsidRDefault="00E45E6A" w:rsidP="00E45E6A">
      <w:pPr>
        <w:pStyle w:val="tevilnatoka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2. gospodarske dejavnosti, ki vključuje proizvodnjo blaga ali gradnjo nepremičnin, ali</w:t>
      </w:r>
    </w:p>
    <w:p w14:paraId="3A2B1AF6" w14:textId="77777777" w:rsidR="00E45E6A" w:rsidRPr="004B1245" w:rsidRDefault="00E45E6A" w:rsidP="00E45E6A">
      <w:pPr>
        <w:pStyle w:val="tevilnatoka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3. kombinacij dejavnosti iz 1. in 2. točke tega odstavka.</w:t>
      </w:r>
    </w:p>
    <w:p w14:paraId="22B61F18" w14:textId="77777777" w:rsidR="007D3C87" w:rsidRPr="004B1245" w:rsidRDefault="007D3C87" w:rsidP="00E45E6A">
      <w:pPr>
        <w:pStyle w:val="odstavek0"/>
        <w:shd w:val="clear" w:color="auto" w:fill="FFFFFF"/>
        <w:spacing w:before="0" w:beforeAutospacing="0" w:after="0" w:afterAutospacing="0"/>
        <w:jc w:val="both"/>
        <w:rPr>
          <w:rFonts w:ascii="Arial" w:hAnsi="Arial" w:cs="Arial"/>
          <w:sz w:val="20"/>
          <w:szCs w:val="20"/>
        </w:rPr>
      </w:pPr>
    </w:p>
    <w:p w14:paraId="3FD39963" w14:textId="77777777" w:rsidR="00E45E6A" w:rsidRPr="004B1245" w:rsidRDefault="00E45E6A" w:rsidP="00E45E6A">
      <w:pPr>
        <w:pStyle w:val="odstavek0"/>
        <w:shd w:val="clear" w:color="auto" w:fill="FFFFFF"/>
        <w:spacing w:before="0" w:beforeAutospacing="0" w:after="0" w:afterAutospacing="0"/>
        <w:jc w:val="center"/>
        <w:rPr>
          <w:rFonts w:ascii="Arial" w:hAnsi="Arial" w:cs="Arial"/>
          <w:sz w:val="20"/>
          <w:szCs w:val="20"/>
        </w:rPr>
      </w:pPr>
    </w:p>
    <w:p w14:paraId="33B03140"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63" w:name="_Toc62823921"/>
      <w:r w:rsidRPr="004B1245">
        <w:rPr>
          <w:rFonts w:cs="Arial"/>
          <w:sz w:val="20"/>
          <w:lang w:val="sl-SI"/>
        </w:rPr>
        <w:t>Pravna razmerja med družbeniki</w:t>
      </w:r>
      <w:bookmarkEnd w:id="63"/>
    </w:p>
    <w:p w14:paraId="095E2644" w14:textId="77777777" w:rsidR="00E45E6A" w:rsidRPr="004B1245" w:rsidRDefault="00E45E6A" w:rsidP="009E3951">
      <w:pPr>
        <w:pStyle w:val="Oddelek"/>
        <w:numPr>
          <w:ilvl w:val="0"/>
          <w:numId w:val="0"/>
        </w:numPr>
        <w:spacing w:before="0"/>
        <w:ind w:left="1428"/>
        <w:jc w:val="both"/>
        <w:outlineLvl w:val="1"/>
        <w:rPr>
          <w:rFonts w:cs="Arial"/>
          <w:b w:val="0"/>
          <w:sz w:val="20"/>
          <w:lang w:val="sl-SI"/>
        </w:rPr>
      </w:pPr>
    </w:p>
    <w:p w14:paraId="7BEEB32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64" w:name="_Ref56767283"/>
      <w:bookmarkStart w:id="65" w:name="_Toc62823922"/>
      <w:r w:rsidRPr="004B1245">
        <w:rPr>
          <w:rFonts w:ascii="Arial" w:hAnsi="Arial" w:cs="Arial"/>
          <w:sz w:val="20"/>
          <w:szCs w:val="20"/>
        </w:rPr>
        <w:t>člen</w:t>
      </w:r>
      <w:bookmarkEnd w:id="64"/>
      <w:bookmarkEnd w:id="65"/>
    </w:p>
    <w:p w14:paraId="0F5BBEB4" w14:textId="77777777" w:rsidR="00E45E6A" w:rsidRPr="004B1245" w:rsidRDefault="00E45E6A" w:rsidP="00E45E6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(pogodbena svoboda)</w:t>
      </w:r>
    </w:p>
    <w:p w14:paraId="4DAFC9A5"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6BD79901"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(1) Pravna razmerja med družbeniki </w:t>
      </w:r>
      <w:r w:rsidR="008641C1" w:rsidRPr="004B1245">
        <w:rPr>
          <w:rFonts w:ascii="Arial" w:hAnsi="Arial" w:cs="Arial"/>
          <w:sz w:val="20"/>
          <w:szCs w:val="20"/>
        </w:rPr>
        <w:t xml:space="preserve">specialne komanditne družbe </w:t>
      </w:r>
      <w:r w:rsidRPr="004B1245">
        <w:rPr>
          <w:rFonts w:ascii="Arial" w:hAnsi="Arial" w:cs="Arial"/>
          <w:sz w:val="20"/>
          <w:szCs w:val="20"/>
        </w:rPr>
        <w:t xml:space="preserve">se urejajo z družbeno pogodbo, ki mora poleg vsebin, ki jih določa ZGD-1, vsebovati tudi vsebine iz </w:t>
      </w:r>
      <w:r w:rsidR="00C90490" w:rsidRPr="004B1245">
        <w:rPr>
          <w:rFonts w:ascii="Arial" w:hAnsi="Arial" w:cs="Arial"/>
          <w:sz w:val="20"/>
          <w:szCs w:val="20"/>
        </w:rPr>
        <w:fldChar w:fldCharType="begin"/>
      </w:r>
      <w:r w:rsidR="00C90490" w:rsidRPr="004B1245">
        <w:rPr>
          <w:rFonts w:ascii="Arial" w:hAnsi="Arial" w:cs="Arial"/>
          <w:sz w:val="20"/>
          <w:szCs w:val="20"/>
        </w:rPr>
        <w:instrText xml:space="preserve"> REF _Ref69996582 \r \h </w:instrText>
      </w:r>
      <w:r w:rsidR="008054B5" w:rsidRPr="004B1245">
        <w:rPr>
          <w:rFonts w:ascii="Arial" w:hAnsi="Arial" w:cs="Arial"/>
          <w:sz w:val="20"/>
          <w:szCs w:val="20"/>
        </w:rPr>
        <w:instrText xml:space="preserve"> \* MERGEFORMAT </w:instrText>
      </w:r>
      <w:r w:rsidR="00C90490" w:rsidRPr="004B1245">
        <w:rPr>
          <w:rFonts w:ascii="Arial" w:hAnsi="Arial" w:cs="Arial"/>
          <w:sz w:val="20"/>
          <w:szCs w:val="20"/>
        </w:rPr>
      </w:r>
      <w:r w:rsidR="00C90490" w:rsidRPr="004B1245">
        <w:rPr>
          <w:rFonts w:ascii="Arial" w:hAnsi="Arial" w:cs="Arial"/>
          <w:sz w:val="20"/>
          <w:szCs w:val="20"/>
        </w:rPr>
        <w:fldChar w:fldCharType="separate"/>
      </w:r>
      <w:r w:rsidR="00962502" w:rsidRPr="004B1245">
        <w:rPr>
          <w:rFonts w:ascii="Arial" w:hAnsi="Arial" w:cs="Arial"/>
          <w:sz w:val="20"/>
          <w:szCs w:val="20"/>
        </w:rPr>
        <w:t>8</w:t>
      </w:r>
      <w:r w:rsidR="00C90490" w:rsidRPr="004B1245">
        <w:rPr>
          <w:rFonts w:ascii="Arial" w:hAnsi="Arial" w:cs="Arial"/>
          <w:sz w:val="20"/>
          <w:szCs w:val="20"/>
        </w:rPr>
        <w:fldChar w:fldCharType="end"/>
      </w:r>
      <w:r w:rsidRPr="004B1245">
        <w:rPr>
          <w:rFonts w:ascii="Arial" w:hAnsi="Arial" w:cs="Arial"/>
          <w:sz w:val="20"/>
          <w:szCs w:val="20"/>
        </w:rPr>
        <w:t>. člena tega zakona in druge vsebine, ki jih določa</w:t>
      </w:r>
      <w:r w:rsidR="00A81B72" w:rsidRPr="004B1245">
        <w:rPr>
          <w:rFonts w:ascii="Arial" w:hAnsi="Arial" w:cs="Arial"/>
          <w:sz w:val="20"/>
          <w:szCs w:val="20"/>
        </w:rPr>
        <w:t xml:space="preserve"> oddelek</w:t>
      </w:r>
      <w:r w:rsidRPr="004B1245">
        <w:rPr>
          <w:rFonts w:ascii="Arial" w:hAnsi="Arial" w:cs="Arial"/>
          <w:sz w:val="20"/>
          <w:szCs w:val="20"/>
        </w:rPr>
        <w:t xml:space="preserve"> </w:t>
      </w:r>
      <w:r w:rsidRPr="004B1245">
        <w:rPr>
          <w:rFonts w:ascii="Arial" w:hAnsi="Arial" w:cs="Arial"/>
          <w:sz w:val="20"/>
          <w:szCs w:val="20"/>
        </w:rPr>
        <w:fldChar w:fldCharType="begin"/>
      </w:r>
      <w:r w:rsidRPr="004B1245">
        <w:rPr>
          <w:rFonts w:ascii="Arial" w:hAnsi="Arial" w:cs="Arial"/>
          <w:sz w:val="20"/>
          <w:szCs w:val="20"/>
        </w:rPr>
        <w:instrText xml:space="preserve"> REF _Ref57895202 \r \h  \* MERGEFORMAT </w:instrText>
      </w:r>
      <w:r w:rsidRPr="004B1245">
        <w:rPr>
          <w:rFonts w:ascii="Arial" w:hAnsi="Arial" w:cs="Arial"/>
          <w:sz w:val="20"/>
          <w:szCs w:val="20"/>
        </w:rPr>
      </w:r>
      <w:r w:rsidRPr="004B1245">
        <w:rPr>
          <w:rFonts w:ascii="Arial" w:hAnsi="Arial" w:cs="Arial"/>
          <w:sz w:val="20"/>
          <w:szCs w:val="20"/>
        </w:rPr>
        <w:fldChar w:fldCharType="separate"/>
      </w:r>
      <w:r w:rsidR="00962502" w:rsidRPr="004B1245">
        <w:rPr>
          <w:rFonts w:ascii="Arial" w:hAnsi="Arial" w:cs="Arial"/>
          <w:sz w:val="20"/>
          <w:szCs w:val="20"/>
        </w:rPr>
        <w:t>2.3</w:t>
      </w:r>
      <w:r w:rsidRPr="004B1245">
        <w:rPr>
          <w:rFonts w:ascii="Arial" w:hAnsi="Arial" w:cs="Arial"/>
          <w:sz w:val="20"/>
          <w:szCs w:val="20"/>
        </w:rPr>
        <w:fldChar w:fldCharType="end"/>
      </w:r>
      <w:r w:rsidRPr="004B1245">
        <w:rPr>
          <w:rFonts w:ascii="Arial" w:hAnsi="Arial" w:cs="Arial"/>
          <w:sz w:val="20"/>
          <w:szCs w:val="20"/>
        </w:rPr>
        <w:t>. tega zakona.</w:t>
      </w:r>
    </w:p>
    <w:p w14:paraId="4915A1F1"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5DF267A7" w14:textId="15677F14"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(2) Upravljavec AIS lahko posamezne vsebine iz prejšnjega odstavka, ki niso obvezne vsebine </w:t>
      </w:r>
      <w:r w:rsidR="00A81B72" w:rsidRPr="004B1245">
        <w:rPr>
          <w:rFonts w:ascii="Arial" w:hAnsi="Arial" w:cs="Arial"/>
          <w:sz w:val="20"/>
          <w:szCs w:val="20"/>
        </w:rPr>
        <w:t xml:space="preserve">v skladu </w:t>
      </w:r>
      <w:r w:rsidRPr="004B1245">
        <w:rPr>
          <w:rFonts w:ascii="Arial" w:hAnsi="Arial" w:cs="Arial"/>
          <w:sz w:val="20"/>
          <w:szCs w:val="20"/>
        </w:rPr>
        <w:t xml:space="preserve">z ZGD-1, so pa obvezne vsebine po tem zakonu, uredi tudi v ločenem sporazumu, ki ga sklene </w:t>
      </w:r>
      <w:r w:rsidR="00173EAA">
        <w:rPr>
          <w:rFonts w:ascii="Arial" w:hAnsi="Arial" w:cs="Arial"/>
          <w:sz w:val="20"/>
          <w:szCs w:val="20"/>
        </w:rPr>
        <w:t>z v</w:t>
      </w:r>
      <w:r w:rsidRPr="004B1245">
        <w:rPr>
          <w:rFonts w:ascii="Arial" w:hAnsi="Arial" w:cs="Arial"/>
          <w:sz w:val="20"/>
          <w:szCs w:val="20"/>
        </w:rPr>
        <w:t>s</w:t>
      </w:r>
      <w:r w:rsidR="00173EAA">
        <w:rPr>
          <w:rFonts w:ascii="Arial" w:hAnsi="Arial" w:cs="Arial"/>
          <w:sz w:val="20"/>
          <w:szCs w:val="20"/>
        </w:rPr>
        <w:t>emi</w:t>
      </w:r>
      <w:r w:rsidRPr="004B1245">
        <w:rPr>
          <w:rFonts w:ascii="Arial" w:hAnsi="Arial" w:cs="Arial"/>
          <w:sz w:val="20"/>
          <w:szCs w:val="20"/>
        </w:rPr>
        <w:t xml:space="preserve"> komanditisti.</w:t>
      </w:r>
    </w:p>
    <w:p w14:paraId="377F47FC"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28F971FA" w14:textId="07D60640"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(3) Če se s posamičnim komanditistom upravljavec AIS dogovori za posebne ugodnosti, mora skupni sporazum ali družbena pogodba vsebovati način razkritja takih ugodnosti drugim vlagateljem in njihove morebitne pravice</w:t>
      </w:r>
      <w:r w:rsidR="00A81B72" w:rsidRPr="004B1245">
        <w:rPr>
          <w:rFonts w:ascii="Arial" w:hAnsi="Arial" w:cs="Arial"/>
          <w:sz w:val="20"/>
          <w:szCs w:val="20"/>
        </w:rPr>
        <w:t>,</w:t>
      </w:r>
      <w:r w:rsidRPr="004B1245">
        <w:rPr>
          <w:rFonts w:ascii="Arial" w:hAnsi="Arial" w:cs="Arial"/>
          <w:sz w:val="20"/>
          <w:szCs w:val="20"/>
        </w:rPr>
        <w:t xml:space="preserve"> povezane s tem. </w:t>
      </w:r>
    </w:p>
    <w:p w14:paraId="04965F16"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17CA8B9D" w14:textId="38BA7EDF"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(4) Za ravnanje v nasprotju s sporazumom</w:t>
      </w:r>
      <w:r w:rsidR="00A81B72" w:rsidRPr="004B1245">
        <w:rPr>
          <w:rFonts w:ascii="Arial" w:hAnsi="Arial" w:cs="Arial"/>
          <w:sz w:val="20"/>
          <w:szCs w:val="20"/>
        </w:rPr>
        <w:t xml:space="preserve"> je</w:t>
      </w:r>
      <w:r w:rsidRPr="004B1245">
        <w:rPr>
          <w:rFonts w:ascii="Arial" w:hAnsi="Arial" w:cs="Arial"/>
          <w:sz w:val="20"/>
          <w:szCs w:val="20"/>
        </w:rPr>
        <w:t xml:space="preserve"> upravljavec AIS odškodninsko odgov</w:t>
      </w:r>
      <w:r w:rsidR="00A81B72" w:rsidRPr="004B1245">
        <w:rPr>
          <w:rFonts w:ascii="Arial" w:hAnsi="Arial" w:cs="Arial"/>
          <w:sz w:val="20"/>
          <w:szCs w:val="20"/>
        </w:rPr>
        <w:t>oren</w:t>
      </w:r>
      <w:r w:rsidRPr="004B1245">
        <w:rPr>
          <w:rFonts w:ascii="Arial" w:hAnsi="Arial" w:cs="Arial"/>
          <w:sz w:val="20"/>
          <w:szCs w:val="20"/>
        </w:rPr>
        <w:t xml:space="preserve"> komanditistom. </w:t>
      </w:r>
    </w:p>
    <w:p w14:paraId="505AB77D"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433E0BC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66" w:name="_Toc62823923"/>
      <w:r w:rsidRPr="004B1245">
        <w:rPr>
          <w:rFonts w:ascii="Arial" w:hAnsi="Arial" w:cs="Arial"/>
          <w:sz w:val="20"/>
          <w:szCs w:val="20"/>
        </w:rPr>
        <w:t>člen</w:t>
      </w:r>
      <w:bookmarkEnd w:id="66"/>
    </w:p>
    <w:p w14:paraId="3E55C0AF" w14:textId="33F21043" w:rsidR="00E45E6A" w:rsidRPr="004B1245" w:rsidRDefault="00E45E6A" w:rsidP="00E45E6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(vodenje specialne komanditne družbe)</w:t>
      </w:r>
    </w:p>
    <w:p w14:paraId="7ACDBDAE"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41F2C0AF" w14:textId="69D9313D"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(1) </w:t>
      </w:r>
      <w:r w:rsidR="009E5D54">
        <w:rPr>
          <w:rFonts w:ascii="Arial" w:hAnsi="Arial" w:cs="Arial"/>
          <w:sz w:val="20"/>
          <w:szCs w:val="20"/>
        </w:rPr>
        <w:t>Družbo vodi upravljavec AIS, ki je komplementar družbe, ali edini družbenik namenske družbe za vodenje.</w:t>
      </w:r>
    </w:p>
    <w:p w14:paraId="18D6D8D0"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054851DF"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(2) Šteje se, da fizična oseba, ki za upravljavca AIS opravlja posamične naloge</w:t>
      </w:r>
      <w:r w:rsidR="00A81B72" w:rsidRPr="004B1245">
        <w:rPr>
          <w:rFonts w:ascii="Arial" w:hAnsi="Arial" w:cs="Arial"/>
          <w:sz w:val="20"/>
          <w:szCs w:val="20"/>
        </w:rPr>
        <w:t>,</w:t>
      </w:r>
      <w:r w:rsidRPr="004B1245">
        <w:rPr>
          <w:rFonts w:ascii="Arial" w:hAnsi="Arial" w:cs="Arial"/>
          <w:sz w:val="20"/>
          <w:szCs w:val="20"/>
        </w:rPr>
        <w:t xml:space="preserve"> povezane z upravljanjem AIS, ne izpolnjuje pogojev iz tretjega odstavka v povezavi s prvim odstavkom 138. člena ZGD-1 ne glede na njegovo neposredno ali posredno udeležbo v družbi kot komanditist. </w:t>
      </w:r>
    </w:p>
    <w:p w14:paraId="4279953A"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4D5EBB45" w14:textId="4C42EDC4"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(3) Družbena pogodba mora določati postopek in posledice izstopa </w:t>
      </w:r>
      <w:r w:rsidR="009E5D54">
        <w:rPr>
          <w:rFonts w:ascii="Arial" w:hAnsi="Arial" w:cs="Arial"/>
          <w:sz w:val="20"/>
          <w:szCs w:val="20"/>
        </w:rPr>
        <w:t>komplementarja</w:t>
      </w:r>
      <w:r w:rsidRPr="004B1245">
        <w:rPr>
          <w:rFonts w:ascii="Arial" w:hAnsi="Arial" w:cs="Arial"/>
          <w:sz w:val="20"/>
          <w:szCs w:val="20"/>
        </w:rPr>
        <w:t xml:space="preserve"> iz družbe in način zagotavljanja izpolnjevanja pogojev iz tega zakona, </w:t>
      </w:r>
      <w:r w:rsidR="0042785B" w:rsidRPr="004B1245">
        <w:rPr>
          <w:rFonts w:ascii="Arial" w:hAnsi="Arial" w:cs="Arial"/>
          <w:sz w:val="20"/>
          <w:szCs w:val="20"/>
        </w:rPr>
        <w:t>ZUAIS</w:t>
      </w:r>
      <w:r w:rsidRPr="004B1245">
        <w:rPr>
          <w:rFonts w:ascii="Arial" w:hAnsi="Arial" w:cs="Arial"/>
          <w:sz w:val="20"/>
          <w:szCs w:val="20"/>
        </w:rPr>
        <w:t xml:space="preserve"> in na njuni podlagi izdanih splošnih aktov Agencije v primeru menjave </w:t>
      </w:r>
      <w:r w:rsidR="00C3667D" w:rsidRPr="004B1245">
        <w:rPr>
          <w:rFonts w:ascii="Arial" w:hAnsi="Arial" w:cs="Arial"/>
          <w:sz w:val="20"/>
          <w:szCs w:val="20"/>
        </w:rPr>
        <w:t xml:space="preserve">ali </w:t>
      </w:r>
      <w:r w:rsidRPr="004B1245">
        <w:rPr>
          <w:rFonts w:ascii="Arial" w:hAnsi="Arial" w:cs="Arial"/>
          <w:sz w:val="20"/>
          <w:szCs w:val="20"/>
        </w:rPr>
        <w:t xml:space="preserve">izstopa </w:t>
      </w:r>
      <w:r w:rsidR="00173EAA">
        <w:rPr>
          <w:rFonts w:ascii="Arial" w:hAnsi="Arial" w:cs="Arial"/>
          <w:sz w:val="20"/>
          <w:szCs w:val="20"/>
        </w:rPr>
        <w:t>komplementarja</w:t>
      </w:r>
      <w:r w:rsidRPr="004B1245">
        <w:rPr>
          <w:rFonts w:ascii="Arial" w:hAnsi="Arial" w:cs="Arial"/>
          <w:sz w:val="20"/>
          <w:szCs w:val="20"/>
        </w:rPr>
        <w:t>.</w:t>
      </w:r>
    </w:p>
    <w:p w14:paraId="464320CE"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184E5767" w14:textId="271849F6"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(4) Prejšnji odstavek se smiselno uporablja tudi za menjavo družbenika namenske družbe za vodenje.   </w:t>
      </w:r>
    </w:p>
    <w:p w14:paraId="107BD8B9"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7A35DD90"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(5) Postopek in pogoji izstopa </w:t>
      </w:r>
      <w:r w:rsidR="0040556C" w:rsidRPr="004B1245">
        <w:rPr>
          <w:rFonts w:ascii="Arial" w:hAnsi="Arial" w:cs="Arial"/>
          <w:sz w:val="20"/>
          <w:szCs w:val="20"/>
        </w:rPr>
        <w:t xml:space="preserve">namenske družbe za vodenje </w:t>
      </w:r>
      <w:r w:rsidRPr="004B1245">
        <w:rPr>
          <w:rFonts w:ascii="Arial" w:hAnsi="Arial" w:cs="Arial"/>
          <w:sz w:val="20"/>
          <w:szCs w:val="20"/>
        </w:rPr>
        <w:t xml:space="preserve">morajo biti skladni z </w:t>
      </w:r>
      <w:r w:rsidR="00A81B72" w:rsidRPr="004B1245">
        <w:rPr>
          <w:rFonts w:ascii="Arial" w:hAnsi="Arial" w:cs="Arial"/>
          <w:sz w:val="20"/>
          <w:szCs w:val="20"/>
        </w:rPr>
        <w:t>oddelk</w:t>
      </w:r>
      <w:r w:rsidR="00674BA8" w:rsidRPr="004B1245">
        <w:rPr>
          <w:rFonts w:ascii="Arial" w:hAnsi="Arial" w:cs="Arial"/>
          <w:sz w:val="20"/>
          <w:szCs w:val="20"/>
        </w:rPr>
        <w:t>om</w:t>
      </w:r>
      <w:r w:rsidR="00AB7143" w:rsidRPr="004B1245">
        <w:rPr>
          <w:rFonts w:ascii="Arial" w:hAnsi="Arial" w:cs="Arial"/>
          <w:sz w:val="20"/>
          <w:szCs w:val="20"/>
        </w:rPr>
        <w:t xml:space="preserve"> 4</w:t>
      </w:r>
      <w:r w:rsidRPr="004B1245">
        <w:rPr>
          <w:rFonts w:ascii="Arial" w:hAnsi="Arial" w:cs="Arial"/>
          <w:sz w:val="20"/>
          <w:szCs w:val="20"/>
        </w:rPr>
        <w:t>.</w:t>
      </w:r>
      <w:r w:rsidR="00AB7143" w:rsidRPr="004B1245">
        <w:rPr>
          <w:rFonts w:ascii="Arial" w:hAnsi="Arial" w:cs="Arial"/>
          <w:sz w:val="20"/>
          <w:szCs w:val="20"/>
        </w:rPr>
        <w:t>1.</w:t>
      </w:r>
      <w:r w:rsidRPr="004B1245">
        <w:rPr>
          <w:rFonts w:ascii="Arial" w:hAnsi="Arial" w:cs="Arial"/>
          <w:sz w:val="20"/>
          <w:szCs w:val="20"/>
        </w:rPr>
        <w:t xml:space="preserve"> tega zakona.</w:t>
      </w:r>
    </w:p>
    <w:p w14:paraId="7F81CB87"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316A01B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67" w:name="_Toc62823924"/>
      <w:r w:rsidRPr="004B1245">
        <w:rPr>
          <w:rFonts w:ascii="Arial" w:hAnsi="Arial" w:cs="Arial"/>
          <w:sz w:val="20"/>
          <w:szCs w:val="20"/>
        </w:rPr>
        <w:t>člen</w:t>
      </w:r>
      <w:bookmarkEnd w:id="67"/>
    </w:p>
    <w:p w14:paraId="4AD187B3" w14:textId="77777777" w:rsidR="00E45E6A" w:rsidRPr="004B1245" w:rsidRDefault="00E45E6A" w:rsidP="00E45E6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(pravica nadzora)</w:t>
      </w:r>
    </w:p>
    <w:p w14:paraId="634FC846"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06C31500" w14:textId="5DAFDD89" w:rsidR="00E45E6A" w:rsidRPr="004B1245" w:rsidRDefault="00674BA8"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Ne glede na </w:t>
      </w:r>
      <w:r w:rsidR="00E45E6A" w:rsidRPr="004B1245">
        <w:rPr>
          <w:rFonts w:ascii="Arial" w:hAnsi="Arial" w:cs="Arial"/>
          <w:sz w:val="20"/>
          <w:szCs w:val="20"/>
        </w:rPr>
        <w:t xml:space="preserve">140. člen ZGD-1 ima komanditist pravice, ki izhajajo iz družbene pogodbe </w:t>
      </w:r>
      <w:r w:rsidR="00C3667D" w:rsidRPr="004B1245">
        <w:rPr>
          <w:rFonts w:ascii="Arial" w:hAnsi="Arial" w:cs="Arial"/>
          <w:sz w:val="20"/>
          <w:szCs w:val="20"/>
        </w:rPr>
        <w:t xml:space="preserve">ali </w:t>
      </w:r>
      <w:r w:rsidR="00E45E6A" w:rsidRPr="004B1245">
        <w:rPr>
          <w:rFonts w:ascii="Arial" w:hAnsi="Arial" w:cs="Arial"/>
          <w:sz w:val="20"/>
          <w:szCs w:val="20"/>
        </w:rPr>
        <w:t>ločenega sporazuma iz drugega odstavka</w:t>
      </w:r>
      <w:r w:rsidR="00485421">
        <w:rPr>
          <w:rFonts w:ascii="Arial" w:hAnsi="Arial" w:cs="Arial"/>
          <w:sz w:val="20"/>
          <w:szCs w:val="20"/>
        </w:rPr>
        <w:t>32</w:t>
      </w:r>
      <w:r w:rsidR="00E45E6A" w:rsidRPr="004B1245">
        <w:rPr>
          <w:rFonts w:ascii="Arial" w:hAnsi="Arial" w:cs="Arial"/>
          <w:sz w:val="20"/>
          <w:szCs w:val="20"/>
        </w:rPr>
        <w:t>. člena</w:t>
      </w:r>
      <w:r w:rsidRPr="004B1245">
        <w:rPr>
          <w:rFonts w:ascii="Arial" w:hAnsi="Arial" w:cs="Arial"/>
          <w:sz w:val="20"/>
          <w:szCs w:val="20"/>
        </w:rPr>
        <w:t xml:space="preserve"> tega zakona</w:t>
      </w:r>
      <w:r w:rsidR="00E45E6A" w:rsidRPr="004B1245">
        <w:rPr>
          <w:rFonts w:ascii="Arial" w:hAnsi="Arial" w:cs="Arial"/>
          <w:sz w:val="20"/>
          <w:szCs w:val="20"/>
        </w:rPr>
        <w:t xml:space="preserve">, </w:t>
      </w:r>
      <w:r w:rsidR="00A81B72" w:rsidRPr="004B1245">
        <w:rPr>
          <w:rFonts w:ascii="Arial" w:hAnsi="Arial" w:cs="Arial"/>
          <w:sz w:val="20"/>
          <w:szCs w:val="20"/>
        </w:rPr>
        <w:t xml:space="preserve">v skladu </w:t>
      </w:r>
      <w:r w:rsidR="00E45E6A" w:rsidRPr="004B1245">
        <w:rPr>
          <w:rFonts w:ascii="Arial" w:hAnsi="Arial" w:cs="Arial"/>
          <w:sz w:val="20"/>
          <w:szCs w:val="20"/>
        </w:rPr>
        <w:t xml:space="preserve">s tem poglavjem. </w:t>
      </w:r>
    </w:p>
    <w:p w14:paraId="0509663D"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54A3DF5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68" w:name="_Toc62823925"/>
      <w:r w:rsidRPr="004B1245">
        <w:rPr>
          <w:rFonts w:ascii="Arial" w:hAnsi="Arial" w:cs="Arial"/>
          <w:sz w:val="20"/>
          <w:szCs w:val="20"/>
        </w:rPr>
        <w:t>člen</w:t>
      </w:r>
      <w:bookmarkEnd w:id="68"/>
    </w:p>
    <w:p w14:paraId="2DBBFAC0" w14:textId="77777777" w:rsidR="00E45E6A" w:rsidRPr="004B1245" w:rsidRDefault="00E45E6A" w:rsidP="00E45E6A">
      <w:pPr>
        <w:pStyle w:val="oddelek0"/>
        <w:shd w:val="clear" w:color="auto" w:fill="FFFFFF"/>
        <w:spacing w:before="0" w:beforeAutospacing="0" w:after="0" w:afterAutospacing="0"/>
        <w:jc w:val="center"/>
        <w:rPr>
          <w:rFonts w:ascii="Arial" w:hAnsi="Arial" w:cs="Arial"/>
          <w:b/>
          <w:sz w:val="20"/>
          <w:szCs w:val="20"/>
        </w:rPr>
      </w:pPr>
      <w:r w:rsidRPr="004B1245">
        <w:rPr>
          <w:rFonts w:ascii="Arial" w:hAnsi="Arial" w:cs="Arial"/>
          <w:b/>
          <w:sz w:val="20"/>
          <w:szCs w:val="20"/>
        </w:rPr>
        <w:t>(prepoved vložka komanditista)</w:t>
      </w:r>
    </w:p>
    <w:p w14:paraId="1F8F720A" w14:textId="77777777" w:rsidR="00E45E6A" w:rsidRPr="004B1245" w:rsidRDefault="00E45E6A" w:rsidP="00E45E6A">
      <w:pPr>
        <w:pStyle w:val="odstavek0"/>
        <w:shd w:val="clear" w:color="auto" w:fill="FFFFFF"/>
        <w:spacing w:before="0" w:beforeAutospacing="0" w:after="0" w:afterAutospacing="0"/>
        <w:jc w:val="both"/>
        <w:rPr>
          <w:rFonts w:ascii="Arial" w:hAnsi="Arial" w:cs="Arial"/>
          <w:bCs/>
          <w:sz w:val="20"/>
          <w:szCs w:val="20"/>
        </w:rPr>
      </w:pPr>
    </w:p>
    <w:p w14:paraId="5D16BEC0" w14:textId="3EA854AA" w:rsidR="00E45E6A" w:rsidRPr="004B1245" w:rsidRDefault="00E45E6A" w:rsidP="00E45E6A">
      <w:pPr>
        <w:pStyle w:val="odstavek0"/>
        <w:shd w:val="clear" w:color="auto" w:fill="FFFFFF"/>
        <w:spacing w:before="0" w:beforeAutospacing="0" w:after="0" w:afterAutospacing="0"/>
        <w:jc w:val="both"/>
        <w:rPr>
          <w:rFonts w:ascii="Arial" w:hAnsi="Arial" w:cs="Arial"/>
          <w:bCs/>
          <w:sz w:val="20"/>
          <w:szCs w:val="20"/>
        </w:rPr>
      </w:pPr>
      <w:r w:rsidRPr="004B1245">
        <w:rPr>
          <w:rFonts w:ascii="Arial" w:hAnsi="Arial" w:cs="Arial"/>
          <w:bCs/>
          <w:sz w:val="20"/>
          <w:szCs w:val="20"/>
        </w:rPr>
        <w:t>Komanditist ne more kot svoj vložek v komanditno družbo vložiti svoj</w:t>
      </w:r>
      <w:r w:rsidR="00A81B72" w:rsidRPr="004B1245">
        <w:rPr>
          <w:rFonts w:ascii="Arial" w:hAnsi="Arial" w:cs="Arial"/>
          <w:bCs/>
          <w:sz w:val="20"/>
          <w:szCs w:val="20"/>
        </w:rPr>
        <w:t>ega</w:t>
      </w:r>
      <w:r w:rsidRPr="004B1245">
        <w:rPr>
          <w:rFonts w:ascii="Arial" w:hAnsi="Arial" w:cs="Arial"/>
          <w:bCs/>
          <w:sz w:val="20"/>
          <w:szCs w:val="20"/>
        </w:rPr>
        <w:t xml:space="preserve"> delež</w:t>
      </w:r>
      <w:r w:rsidR="00A81B72" w:rsidRPr="004B1245">
        <w:rPr>
          <w:rFonts w:ascii="Arial" w:hAnsi="Arial" w:cs="Arial"/>
          <w:bCs/>
          <w:sz w:val="20"/>
          <w:szCs w:val="20"/>
        </w:rPr>
        <w:t>a</w:t>
      </w:r>
      <w:r w:rsidRPr="004B1245">
        <w:rPr>
          <w:rFonts w:ascii="Arial" w:hAnsi="Arial" w:cs="Arial"/>
          <w:bCs/>
          <w:sz w:val="20"/>
          <w:szCs w:val="20"/>
        </w:rPr>
        <w:t xml:space="preserve"> </w:t>
      </w:r>
      <w:r w:rsidR="00430CA0">
        <w:rPr>
          <w:rFonts w:ascii="Arial" w:hAnsi="Arial" w:cs="Arial"/>
          <w:bCs/>
          <w:sz w:val="20"/>
          <w:szCs w:val="20"/>
        </w:rPr>
        <w:t>v upravljavcu AIS ali svojega deleža v namenski družbi za vodenje</w:t>
      </w:r>
      <w:r w:rsidRPr="004B1245">
        <w:rPr>
          <w:rFonts w:ascii="Arial" w:hAnsi="Arial" w:cs="Arial"/>
          <w:bCs/>
          <w:sz w:val="20"/>
          <w:szCs w:val="20"/>
        </w:rPr>
        <w:t>.</w:t>
      </w:r>
    </w:p>
    <w:p w14:paraId="4CA0B2C7" w14:textId="77777777" w:rsidR="00E45E6A" w:rsidRPr="004B1245" w:rsidRDefault="00E45E6A" w:rsidP="00E45E6A">
      <w:pPr>
        <w:pStyle w:val="odstavek0"/>
        <w:shd w:val="clear" w:color="auto" w:fill="FFFFFF"/>
        <w:spacing w:before="0" w:beforeAutospacing="0" w:after="0" w:afterAutospacing="0"/>
        <w:jc w:val="both"/>
        <w:rPr>
          <w:rFonts w:ascii="Arial" w:hAnsi="Arial" w:cs="Arial"/>
          <w:bCs/>
          <w:sz w:val="20"/>
          <w:szCs w:val="20"/>
        </w:rPr>
      </w:pPr>
    </w:p>
    <w:p w14:paraId="4BF74CC4" w14:textId="77777777" w:rsidR="00AE545F" w:rsidRPr="004B1245" w:rsidRDefault="00AE545F" w:rsidP="00E45E6A">
      <w:pPr>
        <w:pStyle w:val="odstavek0"/>
        <w:shd w:val="clear" w:color="auto" w:fill="FFFFFF"/>
        <w:spacing w:before="0" w:beforeAutospacing="0" w:after="0" w:afterAutospacing="0"/>
        <w:jc w:val="both"/>
        <w:rPr>
          <w:rFonts w:ascii="Arial" w:hAnsi="Arial" w:cs="Arial"/>
          <w:bCs/>
          <w:sz w:val="20"/>
          <w:szCs w:val="20"/>
        </w:rPr>
      </w:pPr>
    </w:p>
    <w:p w14:paraId="6948D830"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69" w:name="_Toc62823926"/>
      <w:r w:rsidRPr="004B1245">
        <w:rPr>
          <w:rFonts w:cs="Arial"/>
          <w:sz w:val="20"/>
          <w:lang w:val="sl-SI"/>
        </w:rPr>
        <w:t>Poslovne knjige in letno poročilo specialne komanditne družbe</w:t>
      </w:r>
      <w:bookmarkEnd w:id="69"/>
    </w:p>
    <w:p w14:paraId="2A9A933D"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070F50E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70" w:name="_Toc62823927"/>
      <w:r w:rsidRPr="004B1245">
        <w:rPr>
          <w:rFonts w:ascii="Arial" w:hAnsi="Arial" w:cs="Arial"/>
          <w:sz w:val="20"/>
          <w:szCs w:val="20"/>
        </w:rPr>
        <w:t>člen</w:t>
      </w:r>
      <w:bookmarkEnd w:id="70"/>
    </w:p>
    <w:p w14:paraId="71A02554"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(izjema pri pripravi konsolidiranega letnega poročila)</w:t>
      </w:r>
    </w:p>
    <w:p w14:paraId="27C4FF2E" w14:textId="77777777" w:rsidR="00E45E6A" w:rsidRPr="004B1245" w:rsidRDefault="00E45E6A" w:rsidP="00E45E6A">
      <w:pPr>
        <w:pStyle w:val="oddelek0"/>
        <w:spacing w:before="0" w:beforeAutospacing="0" w:after="0" w:afterAutospacing="0"/>
        <w:jc w:val="center"/>
        <w:rPr>
          <w:rFonts w:ascii="Arial" w:hAnsi="Arial" w:cs="Arial"/>
          <w:sz w:val="20"/>
          <w:szCs w:val="20"/>
        </w:rPr>
      </w:pPr>
    </w:p>
    <w:p w14:paraId="4B7E3E55"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Specialna komanditna družba</w:t>
      </w:r>
      <w:r w:rsidR="007123CB" w:rsidRPr="004B1245">
        <w:rPr>
          <w:rFonts w:ascii="Arial" w:hAnsi="Arial" w:cs="Arial"/>
          <w:sz w:val="20"/>
          <w:szCs w:val="20"/>
        </w:rPr>
        <w:t>,</w:t>
      </w:r>
      <w:r w:rsidRPr="004B1245">
        <w:rPr>
          <w:rFonts w:ascii="Arial" w:hAnsi="Arial" w:cs="Arial"/>
          <w:sz w:val="20"/>
          <w:szCs w:val="20"/>
        </w:rPr>
        <w:t xml:space="preserve"> za katero velja obveznost iz 56. člena ZGD-1</w:t>
      </w:r>
      <w:r w:rsidR="00A81B72" w:rsidRPr="004B1245">
        <w:rPr>
          <w:rFonts w:ascii="Arial" w:hAnsi="Arial" w:cs="Arial"/>
          <w:sz w:val="20"/>
          <w:szCs w:val="20"/>
        </w:rPr>
        <w:t>,</w:t>
      </w:r>
      <w:r w:rsidRPr="004B1245">
        <w:rPr>
          <w:rFonts w:ascii="Arial" w:hAnsi="Arial" w:cs="Arial"/>
          <w:sz w:val="20"/>
          <w:szCs w:val="20"/>
        </w:rPr>
        <w:t xml:space="preserve"> ne pripravi konsolidiranega letnega poročila v zvezi z družbami, ki jih obvladuje, kadar so te odvisne družbe naložba specialne komanditne družbe. </w:t>
      </w:r>
    </w:p>
    <w:p w14:paraId="452A2CAD"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7E00D4F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71" w:name="_Toc62823928"/>
      <w:r w:rsidRPr="004B1245">
        <w:rPr>
          <w:rFonts w:ascii="Arial" w:hAnsi="Arial" w:cs="Arial"/>
          <w:sz w:val="20"/>
          <w:szCs w:val="20"/>
        </w:rPr>
        <w:t>člen</w:t>
      </w:r>
      <w:bookmarkEnd w:id="71"/>
    </w:p>
    <w:p w14:paraId="00F70C0F"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7D3C87" w:rsidRPr="004B1245">
        <w:rPr>
          <w:rFonts w:ascii="Arial" w:hAnsi="Arial" w:cs="Arial"/>
          <w:b/>
          <w:sz w:val="20"/>
          <w:szCs w:val="20"/>
        </w:rPr>
        <w:t xml:space="preserve">izjema za oblikovanje zakonskih rezerv </w:t>
      </w:r>
      <w:r w:rsidR="00CE3A4B" w:rsidRPr="004B1245">
        <w:rPr>
          <w:rFonts w:ascii="Arial" w:hAnsi="Arial" w:cs="Arial"/>
          <w:b/>
          <w:sz w:val="20"/>
          <w:szCs w:val="20"/>
        </w:rPr>
        <w:t>specialne komanditne družbe</w:t>
      </w:r>
      <w:r w:rsidRPr="004B1245">
        <w:rPr>
          <w:rFonts w:ascii="Arial" w:hAnsi="Arial" w:cs="Arial"/>
          <w:b/>
          <w:sz w:val="20"/>
          <w:szCs w:val="20"/>
        </w:rPr>
        <w:t>)</w:t>
      </w:r>
    </w:p>
    <w:p w14:paraId="20964689" w14:textId="77777777" w:rsidR="00E45E6A" w:rsidRPr="004B1245" w:rsidRDefault="00E45E6A" w:rsidP="00E45E6A">
      <w:pPr>
        <w:pStyle w:val="tevilnatoka"/>
        <w:numPr>
          <w:ilvl w:val="0"/>
          <w:numId w:val="0"/>
        </w:numPr>
        <w:ind w:left="425"/>
        <w:rPr>
          <w:rFonts w:cs="Arial"/>
          <w:sz w:val="20"/>
          <w:szCs w:val="20"/>
          <w:lang w:val="sl-SI"/>
        </w:rPr>
      </w:pPr>
    </w:p>
    <w:p w14:paraId="401CBA4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Za specialno komanditno družbo</w:t>
      </w:r>
      <w:r w:rsidR="00154BC5" w:rsidRPr="004B1245">
        <w:rPr>
          <w:rFonts w:cs="Arial"/>
          <w:sz w:val="20"/>
          <w:szCs w:val="20"/>
          <w:lang w:val="sl-SI"/>
        </w:rPr>
        <w:t>,</w:t>
      </w:r>
      <w:r w:rsidRPr="004B1245">
        <w:rPr>
          <w:rFonts w:cs="Arial"/>
          <w:sz w:val="20"/>
          <w:szCs w:val="20"/>
          <w:lang w:val="sl-SI"/>
        </w:rPr>
        <w:t xml:space="preserve"> oblikovano po tem zakonu</w:t>
      </w:r>
      <w:r w:rsidR="00154BC5" w:rsidRPr="004B1245">
        <w:rPr>
          <w:rFonts w:cs="Arial"/>
          <w:sz w:val="20"/>
          <w:szCs w:val="20"/>
          <w:lang w:val="sl-SI"/>
        </w:rPr>
        <w:t>,</w:t>
      </w:r>
      <w:r w:rsidRPr="004B1245">
        <w:rPr>
          <w:rFonts w:cs="Arial"/>
          <w:sz w:val="20"/>
          <w:szCs w:val="20"/>
          <w:lang w:val="sl-SI"/>
        </w:rPr>
        <w:t xml:space="preserve"> se ne uporablja tretj</w:t>
      </w:r>
      <w:r w:rsidR="00154BC5" w:rsidRPr="004B1245">
        <w:rPr>
          <w:rFonts w:cs="Arial"/>
          <w:sz w:val="20"/>
          <w:szCs w:val="20"/>
          <w:lang w:val="sl-SI"/>
        </w:rPr>
        <w:t>i</w:t>
      </w:r>
      <w:r w:rsidRPr="004B1245">
        <w:rPr>
          <w:rFonts w:cs="Arial"/>
          <w:sz w:val="20"/>
          <w:szCs w:val="20"/>
          <w:lang w:val="sl-SI"/>
        </w:rPr>
        <w:t xml:space="preserve"> odstav</w:t>
      </w:r>
      <w:r w:rsidR="00154BC5" w:rsidRPr="004B1245">
        <w:rPr>
          <w:rFonts w:cs="Arial"/>
          <w:sz w:val="20"/>
          <w:szCs w:val="20"/>
          <w:lang w:val="sl-SI"/>
        </w:rPr>
        <w:t>e</w:t>
      </w:r>
      <w:r w:rsidRPr="004B1245">
        <w:rPr>
          <w:rFonts w:cs="Arial"/>
          <w:sz w:val="20"/>
          <w:szCs w:val="20"/>
          <w:lang w:val="sl-SI"/>
        </w:rPr>
        <w:t>k 64. člena ZGD-1.</w:t>
      </w:r>
    </w:p>
    <w:p w14:paraId="292235B4" w14:textId="77777777" w:rsidR="00E45E6A" w:rsidRPr="004B1245" w:rsidRDefault="00E45E6A" w:rsidP="00E45E6A">
      <w:pPr>
        <w:pStyle w:val="Odstavek"/>
        <w:spacing w:before="0"/>
        <w:ind w:firstLine="0"/>
        <w:rPr>
          <w:rFonts w:cs="Arial"/>
          <w:sz w:val="20"/>
          <w:szCs w:val="20"/>
          <w:lang w:val="sl-SI"/>
        </w:rPr>
      </w:pPr>
    </w:p>
    <w:p w14:paraId="207313B5" w14:textId="77777777" w:rsidR="00E45E6A" w:rsidRDefault="00E45E6A" w:rsidP="00E45E6A">
      <w:pPr>
        <w:pStyle w:val="Odstavek"/>
        <w:spacing w:before="0"/>
        <w:ind w:firstLine="0"/>
        <w:rPr>
          <w:rFonts w:cs="Arial"/>
          <w:sz w:val="20"/>
          <w:szCs w:val="20"/>
          <w:lang w:val="sl-SI"/>
        </w:rPr>
      </w:pPr>
    </w:p>
    <w:p w14:paraId="1029518D" w14:textId="77777777" w:rsidR="00E452CB" w:rsidRDefault="00E452CB" w:rsidP="00E45E6A">
      <w:pPr>
        <w:pStyle w:val="Odstavek"/>
        <w:spacing w:before="0"/>
        <w:ind w:firstLine="0"/>
        <w:rPr>
          <w:rFonts w:cs="Arial"/>
          <w:sz w:val="20"/>
          <w:szCs w:val="20"/>
          <w:lang w:val="sl-SI"/>
        </w:rPr>
      </w:pPr>
    </w:p>
    <w:p w14:paraId="65D89C00" w14:textId="77777777" w:rsidR="00E452CB" w:rsidRDefault="00E452CB" w:rsidP="00E45E6A">
      <w:pPr>
        <w:pStyle w:val="Odstavek"/>
        <w:spacing w:before="0"/>
        <w:ind w:firstLine="0"/>
        <w:rPr>
          <w:rFonts w:cs="Arial"/>
          <w:sz w:val="20"/>
          <w:szCs w:val="20"/>
          <w:lang w:val="sl-SI"/>
        </w:rPr>
      </w:pPr>
    </w:p>
    <w:p w14:paraId="41E588B0" w14:textId="77777777" w:rsidR="00E452CB" w:rsidRPr="004B1245" w:rsidRDefault="00E452CB" w:rsidP="00E45E6A">
      <w:pPr>
        <w:pStyle w:val="Odstavek"/>
        <w:spacing w:before="0"/>
        <w:ind w:firstLine="0"/>
        <w:rPr>
          <w:rFonts w:cs="Arial"/>
          <w:sz w:val="20"/>
          <w:szCs w:val="20"/>
          <w:lang w:val="sl-SI"/>
        </w:rPr>
      </w:pPr>
    </w:p>
    <w:p w14:paraId="79C7CE02"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72" w:name="_Toc62823929"/>
      <w:r w:rsidRPr="004B1245">
        <w:rPr>
          <w:rFonts w:cs="Arial"/>
          <w:sz w:val="20"/>
          <w:lang w:val="sl-SI"/>
        </w:rPr>
        <w:lastRenderedPageBreak/>
        <w:t>Pravna razmerja med specialno komanditno družbo in upravljavcem AIS</w:t>
      </w:r>
      <w:bookmarkEnd w:id="72"/>
    </w:p>
    <w:p w14:paraId="013718F8" w14:textId="77777777" w:rsidR="00E45E6A" w:rsidRPr="004B1245" w:rsidRDefault="00E45E6A" w:rsidP="00E45E6A">
      <w:pPr>
        <w:pStyle w:val="Pododdelek"/>
        <w:spacing w:before="0"/>
        <w:rPr>
          <w:rFonts w:cs="Arial"/>
          <w:sz w:val="20"/>
          <w:szCs w:val="20"/>
          <w:lang w:val="sl-SI"/>
        </w:rPr>
      </w:pPr>
    </w:p>
    <w:p w14:paraId="39C5877C" w14:textId="77777777" w:rsidR="00E45E6A" w:rsidRPr="004B1245" w:rsidRDefault="00E45E6A" w:rsidP="00E45E6A">
      <w:pPr>
        <w:pStyle w:val="Odsek"/>
        <w:spacing w:before="0" w:line="240" w:lineRule="auto"/>
        <w:rPr>
          <w:rFonts w:cs="Arial"/>
          <w:sz w:val="20"/>
          <w:szCs w:val="20"/>
          <w:lang w:val="sl-SI"/>
        </w:rPr>
      </w:pPr>
    </w:p>
    <w:p w14:paraId="69EB6C0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 xml:space="preserve"> </w:t>
      </w:r>
      <w:bookmarkStart w:id="73" w:name="_Ref62799341"/>
      <w:bookmarkStart w:id="74" w:name="_Toc62823930"/>
      <w:r w:rsidRPr="004B1245">
        <w:rPr>
          <w:rFonts w:ascii="Arial" w:hAnsi="Arial" w:cs="Arial"/>
          <w:sz w:val="20"/>
          <w:szCs w:val="20"/>
        </w:rPr>
        <w:t>člen</w:t>
      </w:r>
      <w:bookmarkEnd w:id="73"/>
      <w:bookmarkEnd w:id="74"/>
    </w:p>
    <w:p w14:paraId="079C0E88" w14:textId="77777777" w:rsidR="00E45E6A" w:rsidRPr="004B1245" w:rsidRDefault="00E45E6A" w:rsidP="00E45E6A">
      <w:pPr>
        <w:pStyle w:val="lennaslov"/>
        <w:rPr>
          <w:rFonts w:cs="Arial"/>
          <w:sz w:val="20"/>
          <w:szCs w:val="20"/>
          <w:lang w:val="sl-SI"/>
        </w:rPr>
      </w:pPr>
      <w:r w:rsidRPr="004B1245">
        <w:rPr>
          <w:rFonts w:cs="Arial"/>
          <w:sz w:val="20"/>
          <w:szCs w:val="20"/>
          <w:lang w:val="sl-SI"/>
        </w:rPr>
        <w:t>(pogodba o upravljanju specialne komanditne družbe)</w:t>
      </w:r>
    </w:p>
    <w:p w14:paraId="08E61D8C" w14:textId="77777777" w:rsidR="00E45E6A" w:rsidRPr="004B1245" w:rsidRDefault="00E45E6A" w:rsidP="00E45E6A">
      <w:pPr>
        <w:pStyle w:val="lennaslov"/>
        <w:rPr>
          <w:rFonts w:cs="Arial"/>
          <w:sz w:val="20"/>
          <w:szCs w:val="20"/>
          <w:lang w:val="sl-SI"/>
        </w:rPr>
      </w:pPr>
    </w:p>
    <w:p w14:paraId="7F0848C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Specialna komanditna družba z upravljavcem AIS sklene po</w:t>
      </w:r>
      <w:r w:rsidR="00527636" w:rsidRPr="004B1245">
        <w:rPr>
          <w:rFonts w:cs="Arial"/>
          <w:sz w:val="20"/>
          <w:szCs w:val="20"/>
          <w:lang w:val="sl-SI"/>
        </w:rPr>
        <w:t>go</w:t>
      </w:r>
      <w:r w:rsidRPr="004B1245">
        <w:rPr>
          <w:rFonts w:cs="Arial"/>
          <w:sz w:val="20"/>
          <w:szCs w:val="20"/>
          <w:lang w:val="sl-SI"/>
        </w:rPr>
        <w:t>dbo o upravljanju specialne komanditne družbe, s katero se upravljavec AIS zaveže upravljati AIS</w:t>
      </w:r>
      <w:r w:rsidR="00A81B72" w:rsidRPr="004B1245">
        <w:rPr>
          <w:rFonts w:cs="Arial"/>
          <w:sz w:val="20"/>
          <w:szCs w:val="20"/>
          <w:lang w:val="sl-SI"/>
        </w:rPr>
        <w:t>,</w:t>
      </w:r>
      <w:r w:rsidRPr="004B1245">
        <w:rPr>
          <w:rFonts w:cs="Arial"/>
          <w:sz w:val="20"/>
          <w:szCs w:val="20"/>
          <w:lang w:val="sl-SI"/>
        </w:rPr>
        <w:t xml:space="preserve"> oblikovan kot specialna komanditna družba v skladu s tem zakonom, ZUAIS, in s predpisi, izdanimi na njuni podlagi, ter s statutom specialne komanditne družbe. </w:t>
      </w:r>
    </w:p>
    <w:p w14:paraId="7BDD71C7" w14:textId="77777777" w:rsidR="00E45E6A" w:rsidRPr="004B1245" w:rsidRDefault="00E45E6A" w:rsidP="00E45E6A">
      <w:pPr>
        <w:pStyle w:val="Odstavek"/>
        <w:spacing w:before="0"/>
        <w:ind w:firstLine="0"/>
        <w:rPr>
          <w:rFonts w:cs="Arial"/>
          <w:sz w:val="20"/>
          <w:szCs w:val="20"/>
          <w:lang w:val="sl-SI"/>
        </w:rPr>
      </w:pPr>
    </w:p>
    <w:p w14:paraId="7962DDFE" w14:textId="404C174D"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Pogodba iz prejšnjega odstavka med specialno komanditno družbo, ki jo zastopa </w:t>
      </w:r>
      <w:r w:rsidR="0040556C" w:rsidRPr="004B1245">
        <w:rPr>
          <w:rFonts w:cs="Arial"/>
          <w:sz w:val="20"/>
          <w:szCs w:val="20"/>
        </w:rPr>
        <w:t>namenska družba za vodenje</w:t>
      </w:r>
      <w:r w:rsidRPr="004B1245">
        <w:rPr>
          <w:rFonts w:cs="Arial"/>
          <w:sz w:val="20"/>
          <w:szCs w:val="20"/>
          <w:lang w:val="sl-SI"/>
        </w:rPr>
        <w:t xml:space="preserve">, in upravljavcem AIS iz 9. člena </w:t>
      </w:r>
      <w:r w:rsidR="00845947">
        <w:rPr>
          <w:rFonts w:cs="Arial"/>
          <w:sz w:val="20"/>
          <w:szCs w:val="20"/>
          <w:lang w:val="sl-SI"/>
        </w:rPr>
        <w:t xml:space="preserve">ZUAIS </w:t>
      </w:r>
      <w:r w:rsidR="00AB2F33" w:rsidRPr="004B1245">
        <w:rPr>
          <w:rFonts w:cs="Arial"/>
          <w:sz w:val="20"/>
          <w:szCs w:val="20"/>
          <w:lang w:val="sl-SI"/>
        </w:rPr>
        <w:t>s</w:t>
      </w:r>
      <w:r w:rsidR="0060524E" w:rsidRPr="004B1245">
        <w:rPr>
          <w:rFonts w:cs="Arial"/>
          <w:sz w:val="20"/>
          <w:szCs w:val="20"/>
          <w:lang w:val="sl-SI"/>
        </w:rPr>
        <w:t>e šteje za sklenjeno, v primeru, da gre za isto pravno osebo v dveh funkcijah.</w:t>
      </w:r>
    </w:p>
    <w:p w14:paraId="60EB5F78" w14:textId="77777777" w:rsidR="00E45E6A" w:rsidRPr="004B1245" w:rsidRDefault="00E45E6A" w:rsidP="00E45E6A">
      <w:pPr>
        <w:pStyle w:val="Odstavek"/>
        <w:spacing w:before="0"/>
        <w:ind w:firstLine="0"/>
        <w:rPr>
          <w:rFonts w:cs="Arial"/>
          <w:sz w:val="20"/>
          <w:szCs w:val="20"/>
          <w:lang w:val="sl-SI"/>
        </w:rPr>
      </w:pPr>
    </w:p>
    <w:p w14:paraId="40BA64B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S pogodbo o upravljanju se dogovorijo tudi morebitne provizije za upravljanje, in sicer v višini in rokih, določenih z družbeno pogodbo specialne komanditne družbe, ter morebitna povrnitev drugih stroškov v zvezi z upravljanjem specialne komanditne družbe, </w:t>
      </w:r>
      <w:r w:rsidR="00A81B72" w:rsidRPr="004B1245">
        <w:rPr>
          <w:rFonts w:cs="Arial"/>
          <w:sz w:val="20"/>
          <w:szCs w:val="20"/>
          <w:lang w:val="sl-SI"/>
        </w:rPr>
        <w:t xml:space="preserve">kakor </w:t>
      </w:r>
      <w:r w:rsidRPr="004B1245">
        <w:rPr>
          <w:rFonts w:cs="Arial"/>
          <w:sz w:val="20"/>
          <w:szCs w:val="20"/>
          <w:lang w:val="sl-SI"/>
        </w:rPr>
        <w:t xml:space="preserve">jih opredeljuje družbena pogodba. </w:t>
      </w:r>
    </w:p>
    <w:p w14:paraId="49B6D6C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 </w:t>
      </w:r>
    </w:p>
    <w:p w14:paraId="065AC51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(4) Pogodba o upravljanju se sklene v pisni obliki. </w:t>
      </w:r>
    </w:p>
    <w:p w14:paraId="63480F05" w14:textId="77777777" w:rsidR="00E45E6A" w:rsidRPr="004B1245" w:rsidRDefault="00E45E6A" w:rsidP="00E45E6A">
      <w:pPr>
        <w:pStyle w:val="Odstavek"/>
        <w:spacing w:before="0"/>
        <w:ind w:firstLine="0"/>
        <w:rPr>
          <w:rFonts w:cs="Arial"/>
          <w:sz w:val="20"/>
          <w:szCs w:val="20"/>
          <w:lang w:val="sl-SI"/>
        </w:rPr>
      </w:pPr>
    </w:p>
    <w:p w14:paraId="5E7522D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(5) Pogodba o upravljanju se sklene za nedoločen čas </w:t>
      </w:r>
      <w:r w:rsidR="00BC4D31" w:rsidRPr="004B1245">
        <w:rPr>
          <w:rFonts w:cs="Arial"/>
          <w:sz w:val="20"/>
          <w:szCs w:val="20"/>
          <w:lang w:val="sl-SI"/>
        </w:rPr>
        <w:t xml:space="preserve">ali </w:t>
      </w:r>
      <w:r w:rsidRPr="004B1245">
        <w:rPr>
          <w:rFonts w:cs="Arial"/>
          <w:sz w:val="20"/>
          <w:szCs w:val="20"/>
          <w:lang w:val="sl-SI"/>
        </w:rPr>
        <w:t xml:space="preserve">za </w:t>
      </w:r>
      <w:r w:rsidR="001E4EA2" w:rsidRPr="004B1245">
        <w:rPr>
          <w:rFonts w:cs="Arial"/>
          <w:sz w:val="20"/>
          <w:szCs w:val="20"/>
          <w:lang w:val="sl-SI"/>
        </w:rPr>
        <w:t xml:space="preserve">obdobje </w:t>
      </w:r>
      <w:r w:rsidRPr="004B1245">
        <w:rPr>
          <w:rFonts w:cs="Arial"/>
          <w:sz w:val="20"/>
          <w:szCs w:val="20"/>
          <w:lang w:val="sl-SI"/>
        </w:rPr>
        <w:t>trajanja specialne komanditne družbe.</w:t>
      </w:r>
    </w:p>
    <w:p w14:paraId="4EC6346C" w14:textId="77777777" w:rsidR="00E45E6A" w:rsidRPr="004B1245" w:rsidRDefault="00E45E6A" w:rsidP="00E45E6A">
      <w:pPr>
        <w:pStyle w:val="Odstavek"/>
        <w:spacing w:before="0"/>
        <w:ind w:firstLine="0"/>
        <w:rPr>
          <w:rFonts w:cs="Arial"/>
          <w:sz w:val="20"/>
          <w:szCs w:val="20"/>
          <w:lang w:val="sl-SI"/>
        </w:rPr>
      </w:pPr>
    </w:p>
    <w:p w14:paraId="24D5F46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(6) Določbe pogodbe o upravljanju, ki so v nasprotju s tem zakonom, predpisi, izdanimi na njegovi podlagi, </w:t>
      </w:r>
      <w:r w:rsidR="00BC4D31" w:rsidRPr="004B1245">
        <w:rPr>
          <w:rFonts w:cs="Arial"/>
          <w:sz w:val="20"/>
          <w:szCs w:val="20"/>
          <w:lang w:val="sl-SI"/>
        </w:rPr>
        <w:t xml:space="preserve">ali </w:t>
      </w:r>
      <w:r w:rsidRPr="004B1245">
        <w:rPr>
          <w:rFonts w:cs="Arial"/>
          <w:sz w:val="20"/>
          <w:szCs w:val="20"/>
          <w:lang w:val="sl-SI"/>
        </w:rPr>
        <w:t>z družbeno pogodbo specialne komanditne družbe,</w:t>
      </w:r>
      <w:r w:rsidR="007D3C87" w:rsidRPr="004B1245">
        <w:rPr>
          <w:rFonts w:cs="Arial"/>
          <w:sz w:val="20"/>
          <w:szCs w:val="20"/>
          <w:lang w:val="sl-SI"/>
        </w:rPr>
        <w:t xml:space="preserve"> so nične</w:t>
      </w:r>
      <w:r w:rsidRPr="004B1245">
        <w:rPr>
          <w:rFonts w:cs="Arial"/>
          <w:sz w:val="20"/>
          <w:szCs w:val="20"/>
          <w:lang w:val="sl-SI"/>
        </w:rPr>
        <w:t xml:space="preserve">. </w:t>
      </w:r>
    </w:p>
    <w:p w14:paraId="3F0E76E7" w14:textId="77777777" w:rsidR="00E45E6A" w:rsidRPr="004B1245" w:rsidRDefault="00E45E6A" w:rsidP="00E45E6A">
      <w:pPr>
        <w:pStyle w:val="Odstavek"/>
        <w:spacing w:before="0"/>
        <w:ind w:firstLine="0"/>
        <w:rPr>
          <w:rFonts w:cs="Arial"/>
          <w:sz w:val="20"/>
          <w:szCs w:val="20"/>
          <w:lang w:val="sl-SI"/>
        </w:rPr>
      </w:pPr>
    </w:p>
    <w:p w14:paraId="28F44114"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75" w:name="_Toc62823931"/>
      <w:r w:rsidRPr="004B1245">
        <w:rPr>
          <w:rFonts w:ascii="Arial" w:hAnsi="Arial" w:cs="Arial"/>
          <w:sz w:val="20"/>
          <w:szCs w:val="20"/>
        </w:rPr>
        <w:t>člen</w:t>
      </w:r>
      <w:bookmarkEnd w:id="75"/>
    </w:p>
    <w:p w14:paraId="3D7168D8" w14:textId="77777777" w:rsidR="00E45E6A" w:rsidRPr="004B1245" w:rsidRDefault="00E45E6A" w:rsidP="00E45E6A">
      <w:pPr>
        <w:pStyle w:val="lennaslov"/>
        <w:rPr>
          <w:rFonts w:cs="Arial"/>
          <w:sz w:val="20"/>
          <w:szCs w:val="20"/>
          <w:lang w:val="sl-SI"/>
        </w:rPr>
      </w:pPr>
      <w:r w:rsidRPr="004B1245">
        <w:rPr>
          <w:rFonts w:cs="Arial"/>
          <w:sz w:val="20"/>
          <w:szCs w:val="20"/>
          <w:lang w:val="sl-SI"/>
        </w:rPr>
        <w:t>(odpoved pogodbe o upravljanju)</w:t>
      </w:r>
    </w:p>
    <w:p w14:paraId="42CFF25F" w14:textId="77777777" w:rsidR="00E45E6A" w:rsidRPr="004B1245" w:rsidRDefault="00E45E6A" w:rsidP="00E45E6A">
      <w:pPr>
        <w:pStyle w:val="lennaslov"/>
        <w:rPr>
          <w:rFonts w:cs="Arial"/>
          <w:sz w:val="20"/>
          <w:szCs w:val="20"/>
          <w:lang w:val="sl-SI"/>
        </w:rPr>
      </w:pPr>
    </w:p>
    <w:p w14:paraId="3E92006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Odpoved pogodbe o upravljanju je </w:t>
      </w:r>
      <w:r w:rsidR="00D1077E" w:rsidRPr="004B1245">
        <w:rPr>
          <w:rFonts w:cs="Arial"/>
          <w:sz w:val="20"/>
          <w:szCs w:val="20"/>
          <w:lang w:val="sl-SI"/>
        </w:rPr>
        <w:t xml:space="preserve">dopustna </w:t>
      </w:r>
      <w:r w:rsidRPr="004B1245">
        <w:rPr>
          <w:rFonts w:cs="Arial"/>
          <w:sz w:val="20"/>
          <w:szCs w:val="20"/>
          <w:lang w:val="sl-SI"/>
        </w:rPr>
        <w:t>po postopkih in v skladu z družben</w:t>
      </w:r>
      <w:r w:rsidR="00D1077E" w:rsidRPr="004B1245">
        <w:rPr>
          <w:rFonts w:cs="Arial"/>
          <w:sz w:val="20"/>
          <w:szCs w:val="20"/>
          <w:lang w:val="sl-SI"/>
        </w:rPr>
        <w:t>o</w:t>
      </w:r>
      <w:r w:rsidRPr="004B1245">
        <w:rPr>
          <w:rFonts w:cs="Arial"/>
          <w:sz w:val="20"/>
          <w:szCs w:val="20"/>
          <w:lang w:val="sl-SI"/>
        </w:rPr>
        <w:t xml:space="preserve"> pogodb</w:t>
      </w:r>
      <w:r w:rsidR="00D1077E" w:rsidRPr="004B1245">
        <w:rPr>
          <w:rFonts w:cs="Arial"/>
          <w:sz w:val="20"/>
          <w:szCs w:val="20"/>
          <w:lang w:val="sl-SI"/>
        </w:rPr>
        <w:t>o</w:t>
      </w:r>
      <w:r w:rsidRPr="004B1245">
        <w:rPr>
          <w:rFonts w:cs="Arial"/>
          <w:sz w:val="20"/>
          <w:szCs w:val="20"/>
          <w:lang w:val="sl-SI"/>
        </w:rPr>
        <w:t xml:space="preserve">, </w:t>
      </w:r>
      <w:r w:rsidR="00D1077E" w:rsidRPr="004B1245">
        <w:rPr>
          <w:rFonts w:cs="Arial"/>
          <w:sz w:val="20"/>
          <w:szCs w:val="20"/>
          <w:lang w:val="sl-SI"/>
        </w:rPr>
        <w:t xml:space="preserve">če </w:t>
      </w:r>
      <w:r w:rsidRPr="004B1245">
        <w:rPr>
          <w:rFonts w:cs="Arial"/>
          <w:sz w:val="20"/>
          <w:szCs w:val="20"/>
          <w:lang w:val="sl-SI"/>
        </w:rPr>
        <w:t>opredeljuje možnost izstopa komanditista</w:t>
      </w:r>
      <w:r w:rsidR="00A81B72" w:rsidRPr="004B1245">
        <w:rPr>
          <w:rFonts w:cs="Arial"/>
          <w:sz w:val="20"/>
          <w:szCs w:val="20"/>
          <w:lang w:val="sl-SI"/>
        </w:rPr>
        <w:t>,</w:t>
      </w:r>
      <w:r w:rsidRPr="004B1245">
        <w:rPr>
          <w:rFonts w:cs="Arial"/>
          <w:sz w:val="20"/>
          <w:szCs w:val="20"/>
          <w:lang w:val="sl-SI"/>
        </w:rPr>
        <w:t xml:space="preserve"> in </w:t>
      </w:r>
      <w:r w:rsidR="00A81B72" w:rsidRPr="004B1245">
        <w:rPr>
          <w:rFonts w:cs="Arial"/>
          <w:sz w:val="20"/>
          <w:szCs w:val="20"/>
          <w:lang w:val="sl-SI"/>
        </w:rPr>
        <w:t>oddelk</w:t>
      </w:r>
      <w:r w:rsidR="00D1077E" w:rsidRPr="004B1245">
        <w:rPr>
          <w:rFonts w:cs="Arial"/>
          <w:sz w:val="20"/>
          <w:szCs w:val="20"/>
          <w:lang w:val="sl-SI"/>
        </w:rPr>
        <w:t>om</w:t>
      </w:r>
      <w:r w:rsidR="00AB7143" w:rsidRPr="004B1245">
        <w:rPr>
          <w:rFonts w:cs="Arial"/>
          <w:sz w:val="20"/>
          <w:szCs w:val="20"/>
          <w:lang w:val="sl-SI"/>
        </w:rPr>
        <w:t xml:space="preserve"> </w:t>
      </w:r>
      <w:r w:rsidR="009E7BC4" w:rsidRPr="004B1245">
        <w:rPr>
          <w:rFonts w:cs="Arial"/>
          <w:sz w:val="20"/>
          <w:szCs w:val="20"/>
          <w:lang w:val="sl-SI"/>
        </w:rPr>
        <w:fldChar w:fldCharType="begin"/>
      </w:r>
      <w:r w:rsidR="009E7BC4" w:rsidRPr="004B1245">
        <w:rPr>
          <w:rFonts w:cs="Arial"/>
          <w:sz w:val="20"/>
          <w:szCs w:val="20"/>
          <w:lang w:val="sl-SI"/>
        </w:rPr>
        <w:instrText xml:space="preserve"> REF _Ref61930434 \r \h  \* MERGEFORMAT </w:instrText>
      </w:r>
      <w:r w:rsidR="009E7BC4" w:rsidRPr="004B1245">
        <w:rPr>
          <w:rFonts w:cs="Arial"/>
          <w:sz w:val="20"/>
          <w:szCs w:val="20"/>
          <w:lang w:val="sl-SI"/>
        </w:rPr>
      </w:r>
      <w:r w:rsidR="009E7BC4" w:rsidRPr="004B1245">
        <w:rPr>
          <w:rFonts w:cs="Arial"/>
          <w:sz w:val="20"/>
          <w:szCs w:val="20"/>
          <w:lang w:val="sl-SI"/>
        </w:rPr>
        <w:fldChar w:fldCharType="separate"/>
      </w:r>
      <w:r w:rsidR="00962502" w:rsidRPr="004B1245">
        <w:rPr>
          <w:rFonts w:cs="Arial"/>
          <w:sz w:val="20"/>
          <w:szCs w:val="20"/>
          <w:lang w:val="sl-SI"/>
        </w:rPr>
        <w:t>5.1</w:t>
      </w:r>
      <w:r w:rsidR="009E7BC4" w:rsidRPr="004B1245">
        <w:rPr>
          <w:rFonts w:cs="Arial"/>
          <w:sz w:val="20"/>
          <w:szCs w:val="20"/>
          <w:lang w:val="sl-SI"/>
        </w:rPr>
        <w:fldChar w:fldCharType="end"/>
      </w:r>
      <w:r w:rsidR="009E7BC4" w:rsidRPr="004B1245">
        <w:rPr>
          <w:rFonts w:cs="Arial"/>
          <w:sz w:val="20"/>
          <w:szCs w:val="20"/>
          <w:lang w:val="sl-SI"/>
        </w:rPr>
        <w:t>.</w:t>
      </w:r>
      <w:r w:rsidR="007D3C87" w:rsidRPr="004B1245">
        <w:rPr>
          <w:rFonts w:cs="Arial"/>
          <w:sz w:val="20"/>
          <w:szCs w:val="20"/>
          <w:lang w:val="sl-SI"/>
        </w:rPr>
        <w:t xml:space="preserve"> </w:t>
      </w:r>
      <w:r w:rsidRPr="004B1245">
        <w:rPr>
          <w:rFonts w:cs="Arial"/>
          <w:sz w:val="20"/>
          <w:szCs w:val="20"/>
          <w:lang w:val="sl-SI"/>
        </w:rPr>
        <w:t>tega zakona.</w:t>
      </w:r>
    </w:p>
    <w:p w14:paraId="02272E3E" w14:textId="77777777" w:rsidR="00E45E6A" w:rsidRPr="004B1245" w:rsidRDefault="00E45E6A" w:rsidP="00E45E6A">
      <w:pPr>
        <w:pStyle w:val="Odstavek"/>
        <w:spacing w:before="0"/>
        <w:ind w:firstLine="0"/>
        <w:rPr>
          <w:rFonts w:cs="Arial"/>
          <w:sz w:val="20"/>
          <w:szCs w:val="20"/>
          <w:lang w:val="sl-SI"/>
        </w:rPr>
      </w:pPr>
    </w:p>
    <w:p w14:paraId="3425AF6E" w14:textId="77777777" w:rsidR="00E45E6A" w:rsidRPr="004B1245" w:rsidRDefault="00E45E6A" w:rsidP="00565987">
      <w:pPr>
        <w:pStyle w:val="Oddelek"/>
        <w:numPr>
          <w:ilvl w:val="2"/>
          <w:numId w:val="15"/>
        </w:numPr>
        <w:suppressAutoHyphens w:val="0"/>
        <w:spacing w:before="0" w:after="0" w:line="240" w:lineRule="auto"/>
        <w:ind w:left="0" w:firstLine="0"/>
        <w:outlineLvl w:val="2"/>
        <w:rPr>
          <w:rFonts w:cs="Arial"/>
          <w:b w:val="0"/>
          <w:sz w:val="20"/>
          <w:lang w:val="sl-SI"/>
        </w:rPr>
      </w:pPr>
      <w:bookmarkStart w:id="76" w:name="_Toc62823932"/>
      <w:r w:rsidRPr="004B1245">
        <w:rPr>
          <w:rFonts w:cs="Arial"/>
          <w:sz w:val="20"/>
          <w:lang w:val="sl-SI"/>
        </w:rPr>
        <w:t>Likvidacija specialne komanditne družbe</w:t>
      </w:r>
      <w:bookmarkEnd w:id="76"/>
    </w:p>
    <w:p w14:paraId="776246A8" w14:textId="77777777" w:rsidR="00845947" w:rsidRPr="004B1245" w:rsidRDefault="00845947" w:rsidP="00845947">
      <w:pPr>
        <w:pStyle w:val="Oddelek"/>
        <w:numPr>
          <w:ilvl w:val="0"/>
          <w:numId w:val="0"/>
        </w:numPr>
        <w:suppressAutoHyphens w:val="0"/>
        <w:spacing w:before="0" w:after="0" w:line="240" w:lineRule="auto"/>
        <w:jc w:val="left"/>
        <w:outlineLvl w:val="2"/>
        <w:rPr>
          <w:rFonts w:cs="Arial"/>
          <w:sz w:val="20"/>
          <w:lang w:val="sl-SI"/>
        </w:rPr>
      </w:pPr>
    </w:p>
    <w:p w14:paraId="228BBC8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77" w:name="_Toc62823933"/>
      <w:r w:rsidRPr="004B1245">
        <w:rPr>
          <w:rFonts w:ascii="Arial" w:hAnsi="Arial" w:cs="Arial"/>
          <w:sz w:val="20"/>
          <w:szCs w:val="20"/>
        </w:rPr>
        <w:t>člen</w:t>
      </w:r>
      <w:bookmarkEnd w:id="77"/>
    </w:p>
    <w:p w14:paraId="65CD1B87" w14:textId="77777777" w:rsidR="00E45E6A" w:rsidRPr="004B1245" w:rsidRDefault="00E45E6A" w:rsidP="00E45E6A">
      <w:pPr>
        <w:pStyle w:val="lennaslov"/>
        <w:rPr>
          <w:rFonts w:cs="Arial"/>
          <w:sz w:val="20"/>
          <w:szCs w:val="20"/>
          <w:lang w:val="sl-SI"/>
        </w:rPr>
      </w:pPr>
      <w:r w:rsidRPr="004B1245">
        <w:rPr>
          <w:rFonts w:cs="Arial"/>
          <w:sz w:val="20"/>
          <w:szCs w:val="20"/>
          <w:lang w:val="sl-SI"/>
        </w:rPr>
        <w:t>(likvidacija specialne komanditne družbe)</w:t>
      </w:r>
    </w:p>
    <w:p w14:paraId="08A5EDA0" w14:textId="77777777" w:rsidR="00E45E6A" w:rsidRPr="004B1245" w:rsidRDefault="00E45E6A" w:rsidP="00E45E6A">
      <w:pPr>
        <w:pStyle w:val="Pododdelek"/>
        <w:spacing w:before="0"/>
        <w:rPr>
          <w:rFonts w:cs="Arial"/>
          <w:sz w:val="20"/>
          <w:szCs w:val="20"/>
          <w:lang w:val="sl-SI"/>
        </w:rPr>
      </w:pPr>
    </w:p>
    <w:p w14:paraId="6099D5F6" w14:textId="110FEAC7"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(1) Likvidacija specialne komanditne družbe se opravi tudi, če specialna komanditna družba nima sklenjene pogodbe o upravljanju z upravljavcem AIS iz 9. člena ZUAIS, ki lahko opravlja storitve upravljanja AIS v Republiki Sloveniji</w:t>
      </w:r>
      <w:r w:rsidR="00813918" w:rsidRPr="004B1245">
        <w:rPr>
          <w:rFonts w:cs="Arial"/>
          <w:sz w:val="20"/>
          <w:szCs w:val="20"/>
          <w:lang w:val="sl-SI"/>
        </w:rPr>
        <w:t>,</w:t>
      </w:r>
      <w:r w:rsidRPr="004B1245">
        <w:rPr>
          <w:rFonts w:cs="Arial"/>
          <w:sz w:val="20"/>
          <w:szCs w:val="20"/>
          <w:lang w:val="sl-SI"/>
        </w:rPr>
        <w:t xml:space="preserve"> in v primerih iz</w:t>
      </w:r>
      <w:r w:rsidR="00AB7143" w:rsidRPr="004B1245">
        <w:rPr>
          <w:rFonts w:cs="Arial"/>
          <w:sz w:val="20"/>
          <w:szCs w:val="20"/>
          <w:lang w:val="sl-SI"/>
        </w:rPr>
        <w:t xml:space="preserve"> </w:t>
      </w:r>
      <w:r w:rsidR="00D557CF" w:rsidRPr="004B1245">
        <w:rPr>
          <w:rFonts w:cs="Arial"/>
          <w:sz w:val="20"/>
          <w:szCs w:val="20"/>
          <w:lang w:val="sl-SI"/>
        </w:rPr>
        <w:t>15</w:t>
      </w:r>
      <w:r w:rsidR="00485421">
        <w:rPr>
          <w:rFonts w:cs="Arial"/>
          <w:sz w:val="20"/>
          <w:szCs w:val="20"/>
          <w:lang w:val="sl-SI"/>
        </w:rPr>
        <w:t>1</w:t>
      </w:r>
      <w:r w:rsidRPr="004B1245">
        <w:rPr>
          <w:rFonts w:cs="Arial"/>
          <w:sz w:val="20"/>
          <w:szCs w:val="20"/>
          <w:lang w:val="sl-SI"/>
        </w:rPr>
        <w:t>. člena tega zakona.</w:t>
      </w:r>
    </w:p>
    <w:p w14:paraId="08B2191C" w14:textId="77777777" w:rsidR="00E45E6A" w:rsidRPr="004B1245" w:rsidRDefault="00E45E6A" w:rsidP="00E45E6A">
      <w:pPr>
        <w:pStyle w:val="Pododdelek"/>
        <w:spacing w:before="0"/>
        <w:jc w:val="both"/>
        <w:rPr>
          <w:rFonts w:cs="Arial"/>
          <w:sz w:val="20"/>
          <w:szCs w:val="20"/>
          <w:lang w:val="sl-SI"/>
        </w:rPr>
      </w:pPr>
    </w:p>
    <w:p w14:paraId="3379F960" w14:textId="77777777"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 xml:space="preserve">(2) Likvidacijo specialne komanditne družbe opravi upravljavec AIS, razen če ta zakon določa drugače. </w:t>
      </w:r>
    </w:p>
    <w:p w14:paraId="6960A62C" w14:textId="77777777" w:rsidR="00E45E6A" w:rsidRPr="004B1245" w:rsidRDefault="00E45E6A" w:rsidP="00E45E6A">
      <w:pPr>
        <w:pStyle w:val="Pododdelek"/>
        <w:spacing w:before="0"/>
        <w:jc w:val="both"/>
        <w:rPr>
          <w:rFonts w:cs="Arial"/>
          <w:sz w:val="20"/>
          <w:szCs w:val="20"/>
          <w:lang w:val="sl-SI"/>
        </w:rPr>
      </w:pPr>
    </w:p>
    <w:p w14:paraId="3BD3DF12" w14:textId="77777777" w:rsidR="00E45E6A" w:rsidRPr="004B1245" w:rsidRDefault="00E45E6A" w:rsidP="00E45E6A">
      <w:pPr>
        <w:pStyle w:val="Odsek"/>
        <w:spacing w:before="0" w:line="240" w:lineRule="auto"/>
        <w:jc w:val="both"/>
        <w:rPr>
          <w:rFonts w:cs="Arial"/>
          <w:sz w:val="20"/>
          <w:szCs w:val="20"/>
          <w:lang w:val="sl-SI"/>
        </w:rPr>
      </w:pPr>
      <w:r w:rsidRPr="004B1245">
        <w:rPr>
          <w:rFonts w:cs="Arial"/>
          <w:sz w:val="20"/>
          <w:szCs w:val="20"/>
          <w:lang w:val="sl-SI"/>
        </w:rPr>
        <w:t>(3) Za likvidacijo specialne komanditne družbe se poleg določb ZGD-1 smiselno uporabljajo tudi določbe tega zakona o likvidaciji investicijske družbe.</w:t>
      </w:r>
    </w:p>
    <w:p w14:paraId="4A217D65" w14:textId="77777777" w:rsidR="00E45E6A" w:rsidRPr="004B1245" w:rsidRDefault="00E45E6A" w:rsidP="00E45E6A">
      <w:pPr>
        <w:pStyle w:val="Odsek"/>
        <w:spacing w:before="0" w:line="240" w:lineRule="auto"/>
        <w:jc w:val="both"/>
        <w:rPr>
          <w:rFonts w:cs="Arial"/>
          <w:sz w:val="20"/>
          <w:szCs w:val="20"/>
          <w:lang w:val="sl-SI"/>
        </w:rPr>
      </w:pPr>
    </w:p>
    <w:p w14:paraId="01D46CF4" w14:textId="77777777" w:rsidR="009E7BC4" w:rsidRPr="004B1245" w:rsidRDefault="00E45E6A" w:rsidP="00E45E6A">
      <w:pPr>
        <w:pStyle w:val="Odsek"/>
        <w:spacing w:before="0" w:line="240" w:lineRule="auto"/>
        <w:jc w:val="both"/>
        <w:rPr>
          <w:rFonts w:cs="Arial"/>
          <w:sz w:val="20"/>
          <w:szCs w:val="20"/>
          <w:lang w:val="sl-SI"/>
        </w:rPr>
      </w:pPr>
      <w:r w:rsidRPr="004B1245">
        <w:rPr>
          <w:rFonts w:cs="Arial"/>
          <w:sz w:val="20"/>
          <w:szCs w:val="20"/>
          <w:lang w:val="sl-SI"/>
        </w:rPr>
        <w:t xml:space="preserve">  </w:t>
      </w:r>
    </w:p>
    <w:p w14:paraId="4D647746" w14:textId="77777777" w:rsidR="009E7BC4" w:rsidRPr="004B1245" w:rsidRDefault="009E7BC4" w:rsidP="00E45E6A">
      <w:pPr>
        <w:pStyle w:val="Odsek"/>
        <w:spacing w:before="0" w:line="240" w:lineRule="auto"/>
        <w:jc w:val="both"/>
        <w:rPr>
          <w:rFonts w:cs="Arial"/>
          <w:sz w:val="20"/>
          <w:szCs w:val="20"/>
          <w:lang w:val="sl-SI"/>
        </w:rPr>
      </w:pPr>
    </w:p>
    <w:p w14:paraId="22409FD6"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78" w:name="_Toc62823934"/>
      <w:r w:rsidRPr="004B1245">
        <w:rPr>
          <w:rFonts w:cs="Arial"/>
          <w:sz w:val="20"/>
          <w:lang w:val="sl-SI"/>
        </w:rPr>
        <w:t>Prisilna poravnava specialne komanditne družbe</w:t>
      </w:r>
      <w:bookmarkEnd w:id="78"/>
    </w:p>
    <w:p w14:paraId="24409256" w14:textId="77777777" w:rsidR="00E45E6A" w:rsidRPr="004B1245" w:rsidRDefault="00E45E6A" w:rsidP="00E45E6A">
      <w:pPr>
        <w:pStyle w:val="Pododdelek"/>
        <w:spacing w:before="0"/>
        <w:rPr>
          <w:rFonts w:cs="Arial"/>
          <w:sz w:val="20"/>
          <w:szCs w:val="20"/>
          <w:lang w:val="sl-SI"/>
        </w:rPr>
      </w:pPr>
    </w:p>
    <w:p w14:paraId="5C3AAC8E"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79" w:name="_Toc62823935"/>
      <w:r w:rsidRPr="004B1245">
        <w:rPr>
          <w:rFonts w:ascii="Arial" w:hAnsi="Arial" w:cs="Arial"/>
          <w:sz w:val="20"/>
          <w:szCs w:val="20"/>
        </w:rPr>
        <w:t>člen</w:t>
      </w:r>
      <w:bookmarkEnd w:id="79"/>
    </w:p>
    <w:p w14:paraId="51FAB015" w14:textId="77777777" w:rsidR="00E45E6A" w:rsidRPr="004B1245" w:rsidRDefault="00E45E6A" w:rsidP="00E45E6A">
      <w:pPr>
        <w:pStyle w:val="lennaslov"/>
        <w:rPr>
          <w:rFonts w:cs="Arial"/>
          <w:sz w:val="20"/>
          <w:szCs w:val="20"/>
          <w:lang w:val="sl-SI"/>
        </w:rPr>
      </w:pPr>
      <w:r w:rsidRPr="004B1245">
        <w:rPr>
          <w:rFonts w:cs="Arial"/>
          <w:sz w:val="20"/>
          <w:szCs w:val="20"/>
          <w:lang w:val="sl-SI"/>
        </w:rPr>
        <w:t>(prepoved</w:t>
      </w:r>
      <w:r w:rsidR="0053306C" w:rsidRPr="004B1245">
        <w:rPr>
          <w:rFonts w:cs="Arial"/>
          <w:sz w:val="20"/>
          <w:szCs w:val="20"/>
          <w:lang w:val="sl-SI"/>
        </w:rPr>
        <w:t xml:space="preserve"> </w:t>
      </w:r>
      <w:r w:rsidR="003C3BED" w:rsidRPr="004B1245">
        <w:rPr>
          <w:rFonts w:cs="Arial"/>
          <w:sz w:val="20"/>
          <w:szCs w:val="20"/>
          <w:lang w:val="sl-SI"/>
        </w:rPr>
        <w:t xml:space="preserve">začetka </w:t>
      </w:r>
      <w:r w:rsidR="009E7BC4" w:rsidRPr="004B1245">
        <w:rPr>
          <w:rFonts w:cs="Arial"/>
          <w:sz w:val="20"/>
          <w:szCs w:val="20"/>
          <w:lang w:val="sl-SI"/>
        </w:rPr>
        <w:t xml:space="preserve">postopka </w:t>
      </w:r>
      <w:r w:rsidRPr="004B1245">
        <w:rPr>
          <w:rFonts w:cs="Arial"/>
          <w:sz w:val="20"/>
          <w:szCs w:val="20"/>
          <w:lang w:val="sl-SI"/>
        </w:rPr>
        <w:t>prisilne poravnave)</w:t>
      </w:r>
    </w:p>
    <w:p w14:paraId="1941F012" w14:textId="77777777" w:rsidR="00E45E6A" w:rsidRPr="004B1245" w:rsidRDefault="00E45E6A" w:rsidP="00E45E6A">
      <w:pPr>
        <w:pStyle w:val="lennaslov"/>
        <w:rPr>
          <w:rFonts w:cs="Arial"/>
          <w:sz w:val="20"/>
          <w:szCs w:val="20"/>
          <w:lang w:val="sl-SI"/>
        </w:rPr>
      </w:pPr>
    </w:p>
    <w:p w14:paraId="11A39F3C" w14:textId="77777777" w:rsidR="009E7BC4" w:rsidRPr="004B1245" w:rsidRDefault="009E7BC4" w:rsidP="009E7BC4">
      <w:pPr>
        <w:rPr>
          <w:rFonts w:cs="Arial"/>
          <w:szCs w:val="20"/>
          <w:lang w:eastAsia="x-none"/>
        </w:rPr>
      </w:pPr>
      <w:r w:rsidRPr="004B1245">
        <w:rPr>
          <w:rFonts w:cs="Arial"/>
          <w:szCs w:val="20"/>
          <w:lang w:eastAsia="x-none"/>
        </w:rPr>
        <w:t xml:space="preserve">Nad specialno komanditno družbo ni </w:t>
      </w:r>
      <w:r w:rsidRPr="004B1245">
        <w:rPr>
          <w:rFonts w:cs="Arial"/>
          <w:szCs w:val="20"/>
        </w:rPr>
        <w:t xml:space="preserve">dovoljeno </w:t>
      </w:r>
      <w:r w:rsidRPr="004B1245">
        <w:rPr>
          <w:rFonts w:cs="Arial"/>
          <w:szCs w:val="20"/>
          <w:lang w:eastAsia="x-none"/>
        </w:rPr>
        <w:t>začeti postopka prisilne poravnave.</w:t>
      </w:r>
    </w:p>
    <w:p w14:paraId="4D207938" w14:textId="77777777" w:rsidR="00E45E6A" w:rsidRPr="004B1245" w:rsidRDefault="00E45E6A" w:rsidP="00E45E6A">
      <w:pPr>
        <w:pStyle w:val="Odstavek"/>
        <w:spacing w:before="0"/>
        <w:ind w:firstLine="0"/>
        <w:rPr>
          <w:rFonts w:cs="Arial"/>
          <w:sz w:val="20"/>
          <w:szCs w:val="20"/>
          <w:lang w:val="sl-SI"/>
        </w:rPr>
      </w:pPr>
    </w:p>
    <w:p w14:paraId="71D72A90" w14:textId="77777777" w:rsidR="00E45E6A" w:rsidRDefault="00E45E6A" w:rsidP="00E45E6A">
      <w:pPr>
        <w:pStyle w:val="oddelek0"/>
        <w:spacing w:before="0" w:beforeAutospacing="0" w:after="0" w:afterAutospacing="0"/>
        <w:jc w:val="both"/>
        <w:rPr>
          <w:rFonts w:ascii="Arial" w:hAnsi="Arial" w:cs="Arial"/>
          <w:sz w:val="20"/>
          <w:szCs w:val="20"/>
        </w:rPr>
      </w:pPr>
    </w:p>
    <w:p w14:paraId="1DB995DE" w14:textId="77777777" w:rsidR="00E452CB" w:rsidRPr="004B1245" w:rsidRDefault="00E452CB" w:rsidP="00E45E6A">
      <w:pPr>
        <w:pStyle w:val="oddelek0"/>
        <w:spacing w:before="0" w:beforeAutospacing="0" w:after="0" w:afterAutospacing="0"/>
        <w:jc w:val="both"/>
        <w:rPr>
          <w:rFonts w:ascii="Arial" w:hAnsi="Arial" w:cs="Arial"/>
          <w:sz w:val="20"/>
          <w:szCs w:val="20"/>
        </w:rPr>
      </w:pPr>
    </w:p>
    <w:p w14:paraId="6688D29E" w14:textId="77777777" w:rsidR="00E45E6A" w:rsidRPr="004B1245" w:rsidRDefault="00E45E6A" w:rsidP="00F433A2">
      <w:pPr>
        <w:pStyle w:val="Oddelek"/>
        <w:numPr>
          <w:ilvl w:val="1"/>
          <w:numId w:val="15"/>
        </w:numPr>
        <w:suppressAutoHyphens w:val="0"/>
        <w:spacing w:before="0" w:after="0" w:line="240" w:lineRule="auto"/>
        <w:ind w:left="0" w:firstLine="0"/>
        <w:outlineLvl w:val="1"/>
        <w:rPr>
          <w:rFonts w:cs="Arial"/>
          <w:sz w:val="20"/>
          <w:lang w:val="sl-SI"/>
        </w:rPr>
      </w:pPr>
      <w:bookmarkStart w:id="80" w:name="_Ref57700842"/>
      <w:bookmarkStart w:id="81" w:name="_Toc62823936"/>
      <w:r w:rsidRPr="004B1245">
        <w:rPr>
          <w:rFonts w:cs="Arial"/>
          <w:sz w:val="20"/>
          <w:lang w:val="sl-SI"/>
        </w:rPr>
        <w:lastRenderedPageBreak/>
        <w:t xml:space="preserve">INVESTICIJSKA DRUŽBA </w:t>
      </w:r>
      <w:bookmarkEnd w:id="80"/>
      <w:bookmarkEnd w:id="81"/>
    </w:p>
    <w:p w14:paraId="2A04DE6D" w14:textId="77777777" w:rsidR="00E45E6A" w:rsidRPr="004B1245" w:rsidRDefault="00E45E6A" w:rsidP="00B54AA7">
      <w:pPr>
        <w:pStyle w:val="Oddelek"/>
        <w:numPr>
          <w:ilvl w:val="0"/>
          <w:numId w:val="0"/>
        </w:numPr>
        <w:spacing w:before="0"/>
        <w:ind w:left="1068"/>
        <w:jc w:val="both"/>
        <w:outlineLvl w:val="0"/>
        <w:rPr>
          <w:rFonts w:cs="Arial"/>
          <w:b w:val="0"/>
          <w:sz w:val="20"/>
          <w:lang w:val="sl-SI"/>
        </w:rPr>
      </w:pPr>
    </w:p>
    <w:p w14:paraId="17D5CC13" w14:textId="77777777" w:rsidR="00E45E6A" w:rsidRPr="004B1245" w:rsidRDefault="009E7BC4" w:rsidP="00F433A2">
      <w:pPr>
        <w:pStyle w:val="Oddelek"/>
        <w:numPr>
          <w:ilvl w:val="2"/>
          <w:numId w:val="15"/>
        </w:numPr>
        <w:suppressAutoHyphens w:val="0"/>
        <w:spacing w:before="0" w:after="0" w:line="240" w:lineRule="auto"/>
        <w:ind w:left="0" w:firstLine="0"/>
        <w:outlineLvl w:val="2"/>
        <w:rPr>
          <w:rFonts w:cs="Arial"/>
          <w:b w:val="0"/>
          <w:sz w:val="20"/>
          <w:lang w:val="sl-SI"/>
        </w:rPr>
      </w:pPr>
      <w:r w:rsidRPr="004B1245">
        <w:rPr>
          <w:rFonts w:cs="Arial"/>
          <w:sz w:val="20"/>
          <w:lang w:val="sl-SI"/>
        </w:rPr>
        <w:t>Opredelitev in dejavnost investicijske družbe</w:t>
      </w:r>
    </w:p>
    <w:p w14:paraId="0002AB88" w14:textId="77777777" w:rsidR="00E45E6A" w:rsidRPr="004B1245" w:rsidRDefault="00E45E6A" w:rsidP="00E45E6A">
      <w:pPr>
        <w:pStyle w:val="Odsek"/>
        <w:spacing w:before="0" w:line="240" w:lineRule="auto"/>
        <w:rPr>
          <w:rFonts w:cs="Arial"/>
          <w:sz w:val="20"/>
          <w:szCs w:val="20"/>
          <w:lang w:val="sl-SI"/>
        </w:rPr>
      </w:pPr>
    </w:p>
    <w:p w14:paraId="017B1D7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82" w:name="_Toc62823938"/>
      <w:r w:rsidRPr="004B1245">
        <w:rPr>
          <w:rFonts w:ascii="Arial" w:hAnsi="Arial" w:cs="Arial"/>
          <w:sz w:val="20"/>
          <w:szCs w:val="20"/>
        </w:rPr>
        <w:t>člen</w:t>
      </w:r>
      <w:bookmarkEnd w:id="82"/>
    </w:p>
    <w:p w14:paraId="6B26BD71"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813918" w:rsidRPr="004B1245">
        <w:rPr>
          <w:rFonts w:cs="Arial"/>
          <w:sz w:val="20"/>
          <w:szCs w:val="20"/>
          <w:lang w:val="sl-SI"/>
        </w:rPr>
        <w:t>opredelitev izraza</w:t>
      </w:r>
      <w:r w:rsidR="006E35E3" w:rsidRPr="004B1245">
        <w:rPr>
          <w:rFonts w:cs="Arial"/>
          <w:sz w:val="20"/>
          <w:szCs w:val="20"/>
          <w:lang w:val="sl-SI"/>
        </w:rPr>
        <w:t xml:space="preserve"> investicijska družba</w:t>
      </w:r>
      <w:r w:rsidRPr="004B1245">
        <w:rPr>
          <w:rFonts w:cs="Arial"/>
          <w:sz w:val="20"/>
          <w:szCs w:val="20"/>
          <w:lang w:val="sl-SI"/>
        </w:rPr>
        <w:t>)</w:t>
      </w:r>
    </w:p>
    <w:p w14:paraId="483E83D8" w14:textId="77777777" w:rsidR="00E45E6A" w:rsidRPr="004B1245" w:rsidRDefault="00E45E6A" w:rsidP="00E45E6A">
      <w:pPr>
        <w:pStyle w:val="lennaslov"/>
        <w:rPr>
          <w:rFonts w:cs="Arial"/>
          <w:sz w:val="20"/>
          <w:szCs w:val="20"/>
          <w:lang w:val="sl-SI"/>
        </w:rPr>
      </w:pPr>
    </w:p>
    <w:p w14:paraId="2154E20B" w14:textId="77777777" w:rsidR="00E45E6A" w:rsidRPr="004B1245" w:rsidRDefault="00E45E6A" w:rsidP="00B54AA7">
      <w:pPr>
        <w:shd w:val="clear" w:color="auto" w:fill="FFFFFF"/>
        <w:jc w:val="both"/>
        <w:rPr>
          <w:rFonts w:cs="Arial"/>
          <w:szCs w:val="20"/>
        </w:rPr>
      </w:pPr>
      <w:r w:rsidRPr="004B1245">
        <w:rPr>
          <w:rFonts w:cs="Arial"/>
          <w:szCs w:val="20"/>
        </w:rPr>
        <w:t>(1) Investicijska družba je AIS, ki ima osnovni kapital (osnovno glavnico) razdeljen na delnice, njegovo premoženje pa upravlja upravljavec AIS.</w:t>
      </w:r>
    </w:p>
    <w:p w14:paraId="50707B0A" w14:textId="77777777" w:rsidR="00E45E6A" w:rsidRPr="004B1245" w:rsidRDefault="00E45E6A" w:rsidP="000A0724">
      <w:pPr>
        <w:pStyle w:val="Odstavek"/>
        <w:spacing w:before="0"/>
        <w:ind w:firstLine="0"/>
        <w:rPr>
          <w:rFonts w:cs="Arial"/>
          <w:sz w:val="20"/>
          <w:szCs w:val="20"/>
          <w:lang w:val="sl-SI" w:eastAsia="sl-SI"/>
        </w:rPr>
      </w:pPr>
    </w:p>
    <w:p w14:paraId="062D0D92" w14:textId="77777777" w:rsidR="00E45E6A" w:rsidRPr="004B1245" w:rsidRDefault="00E45E6A" w:rsidP="000A0724">
      <w:pPr>
        <w:pStyle w:val="Odstavek"/>
        <w:spacing w:before="0"/>
        <w:ind w:firstLine="0"/>
        <w:rPr>
          <w:rFonts w:cs="Arial"/>
          <w:sz w:val="20"/>
          <w:szCs w:val="20"/>
          <w:lang w:val="sl-SI"/>
        </w:rPr>
      </w:pPr>
      <w:r w:rsidRPr="004B1245">
        <w:rPr>
          <w:rFonts w:cs="Arial"/>
          <w:sz w:val="20"/>
          <w:szCs w:val="20"/>
          <w:lang w:val="sl-SI"/>
        </w:rPr>
        <w:t>(2) Za investicijsko družbo se uporabljajo določbe ZGD-1 o delniški družbi, če t</w:t>
      </w:r>
      <w:r w:rsidR="00344C63" w:rsidRPr="004B1245">
        <w:rPr>
          <w:rFonts w:cs="Arial"/>
          <w:sz w:val="20"/>
          <w:szCs w:val="20"/>
          <w:lang w:val="sl-SI"/>
        </w:rPr>
        <w:t>a</w:t>
      </w:r>
      <w:r w:rsidRPr="004B1245">
        <w:rPr>
          <w:rFonts w:cs="Arial"/>
          <w:sz w:val="20"/>
          <w:szCs w:val="20"/>
          <w:lang w:val="sl-SI"/>
        </w:rPr>
        <w:t xml:space="preserve"> zakon </w:t>
      </w:r>
      <w:r w:rsidR="00344C63" w:rsidRPr="004B1245">
        <w:rPr>
          <w:rFonts w:cs="Arial"/>
          <w:sz w:val="20"/>
          <w:szCs w:val="20"/>
          <w:lang w:val="sl-SI"/>
        </w:rPr>
        <w:t xml:space="preserve">ne </w:t>
      </w:r>
      <w:r w:rsidRPr="004B1245">
        <w:rPr>
          <w:rFonts w:cs="Arial"/>
          <w:sz w:val="20"/>
          <w:szCs w:val="20"/>
          <w:lang w:val="sl-SI"/>
        </w:rPr>
        <w:t>določ</w:t>
      </w:r>
      <w:r w:rsidR="00344C63" w:rsidRPr="004B1245">
        <w:rPr>
          <w:rFonts w:cs="Arial"/>
          <w:sz w:val="20"/>
          <w:szCs w:val="20"/>
          <w:lang w:val="sl-SI"/>
        </w:rPr>
        <w:t>a</w:t>
      </w:r>
      <w:r w:rsidRPr="004B1245">
        <w:rPr>
          <w:rFonts w:cs="Arial"/>
          <w:sz w:val="20"/>
          <w:szCs w:val="20"/>
          <w:lang w:val="sl-SI"/>
        </w:rPr>
        <w:t xml:space="preserve"> drugače.</w:t>
      </w:r>
    </w:p>
    <w:p w14:paraId="096E52D7" w14:textId="77777777" w:rsidR="00342CAD" w:rsidRPr="004B1245" w:rsidRDefault="00342CAD" w:rsidP="00E45E6A">
      <w:pPr>
        <w:pStyle w:val="Odstavek"/>
        <w:spacing w:before="0"/>
        <w:ind w:firstLine="0"/>
        <w:rPr>
          <w:rFonts w:cs="Arial"/>
          <w:sz w:val="20"/>
          <w:szCs w:val="20"/>
          <w:lang w:val="sl-SI"/>
        </w:rPr>
      </w:pPr>
    </w:p>
    <w:p w14:paraId="686CA97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83" w:name="_Toc62823939"/>
      <w:r w:rsidRPr="004B1245">
        <w:rPr>
          <w:rFonts w:ascii="Arial" w:hAnsi="Arial" w:cs="Arial"/>
          <w:sz w:val="20"/>
          <w:szCs w:val="20"/>
        </w:rPr>
        <w:t>člen</w:t>
      </w:r>
      <w:bookmarkEnd w:id="83"/>
    </w:p>
    <w:p w14:paraId="2BAD3BC1" w14:textId="77777777" w:rsidR="00E45E6A" w:rsidRPr="004B1245" w:rsidRDefault="00E45E6A" w:rsidP="00E45E6A">
      <w:pPr>
        <w:pStyle w:val="lennaslov"/>
        <w:rPr>
          <w:rFonts w:cs="Arial"/>
          <w:sz w:val="20"/>
          <w:szCs w:val="20"/>
          <w:lang w:val="sl-SI"/>
        </w:rPr>
      </w:pPr>
      <w:r w:rsidRPr="004B1245">
        <w:rPr>
          <w:rFonts w:cs="Arial"/>
          <w:sz w:val="20"/>
          <w:szCs w:val="20"/>
          <w:lang w:val="sl-SI"/>
        </w:rPr>
        <w:t xml:space="preserve"> (dejavnost investicijske družbe)</w:t>
      </w:r>
    </w:p>
    <w:p w14:paraId="2FDA1D93" w14:textId="77777777" w:rsidR="00E45E6A" w:rsidRPr="004B1245" w:rsidRDefault="00E45E6A" w:rsidP="00E45E6A">
      <w:pPr>
        <w:pStyle w:val="lennaslov"/>
        <w:rPr>
          <w:rFonts w:cs="Arial"/>
          <w:sz w:val="20"/>
          <w:szCs w:val="20"/>
          <w:lang w:val="sl-SI"/>
        </w:rPr>
      </w:pPr>
    </w:p>
    <w:p w14:paraId="5DAD6EA9" w14:textId="71C7153B"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Investicijska družba ne sme opravljati dejavnosti splošnega poslovnega ali gospodarskega namena</w:t>
      </w:r>
      <w:r w:rsidR="009E5D54">
        <w:rPr>
          <w:rFonts w:ascii="Arial" w:hAnsi="Arial" w:cs="Arial"/>
          <w:sz w:val="20"/>
          <w:szCs w:val="20"/>
        </w:rPr>
        <w:t xml:space="preserve">, kot je opredeljen v </w:t>
      </w:r>
      <w:r w:rsidR="00112D47">
        <w:rPr>
          <w:rFonts w:ascii="Arial" w:hAnsi="Arial" w:cs="Arial"/>
          <w:sz w:val="20"/>
          <w:szCs w:val="20"/>
        </w:rPr>
        <w:t xml:space="preserve">drugem odstavku </w:t>
      </w:r>
      <w:r w:rsidR="009E5D54">
        <w:rPr>
          <w:rFonts w:ascii="Arial" w:hAnsi="Arial" w:cs="Arial"/>
          <w:sz w:val="20"/>
          <w:szCs w:val="20"/>
        </w:rPr>
        <w:t>3</w:t>
      </w:r>
      <w:r w:rsidR="00845947">
        <w:rPr>
          <w:rFonts w:ascii="Arial" w:hAnsi="Arial" w:cs="Arial"/>
          <w:sz w:val="20"/>
          <w:szCs w:val="20"/>
        </w:rPr>
        <w:t>1</w:t>
      </w:r>
      <w:r w:rsidR="009E5D54">
        <w:rPr>
          <w:rFonts w:ascii="Arial" w:hAnsi="Arial" w:cs="Arial"/>
          <w:sz w:val="20"/>
          <w:szCs w:val="20"/>
        </w:rPr>
        <w:t>. člen</w:t>
      </w:r>
      <w:r w:rsidR="00112D47">
        <w:rPr>
          <w:rFonts w:ascii="Arial" w:hAnsi="Arial" w:cs="Arial"/>
          <w:sz w:val="20"/>
          <w:szCs w:val="20"/>
        </w:rPr>
        <w:t>a</w:t>
      </w:r>
      <w:r w:rsidR="009E5D54">
        <w:rPr>
          <w:rFonts w:ascii="Arial" w:hAnsi="Arial" w:cs="Arial"/>
          <w:sz w:val="20"/>
          <w:szCs w:val="20"/>
        </w:rPr>
        <w:t xml:space="preserve"> tega zakona</w:t>
      </w:r>
      <w:r w:rsidRPr="004B1245">
        <w:rPr>
          <w:rFonts w:ascii="Arial" w:hAnsi="Arial" w:cs="Arial"/>
          <w:sz w:val="20"/>
          <w:szCs w:val="20"/>
        </w:rPr>
        <w:t xml:space="preserve">. </w:t>
      </w:r>
    </w:p>
    <w:p w14:paraId="617B3690"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38B5DB7D"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84" w:name="_Toc62823940"/>
      <w:r w:rsidRPr="004B1245">
        <w:rPr>
          <w:rFonts w:cs="Arial"/>
          <w:sz w:val="20"/>
          <w:lang w:val="sl-SI"/>
        </w:rPr>
        <w:t>Delnice investicijske družbe</w:t>
      </w:r>
      <w:bookmarkEnd w:id="84"/>
    </w:p>
    <w:p w14:paraId="33B22500" w14:textId="77777777" w:rsidR="00E45E6A" w:rsidRPr="004B1245" w:rsidRDefault="00E45E6A" w:rsidP="00E45E6A">
      <w:pPr>
        <w:pStyle w:val="Odsek"/>
        <w:spacing w:before="0" w:line="240" w:lineRule="auto"/>
        <w:rPr>
          <w:rFonts w:cs="Arial"/>
          <w:sz w:val="20"/>
          <w:szCs w:val="20"/>
          <w:lang w:val="sl-SI"/>
        </w:rPr>
      </w:pPr>
    </w:p>
    <w:p w14:paraId="54423BA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85" w:name="_Toc62823941"/>
      <w:r w:rsidRPr="004B1245">
        <w:rPr>
          <w:rFonts w:ascii="Arial" w:hAnsi="Arial" w:cs="Arial"/>
          <w:sz w:val="20"/>
          <w:szCs w:val="20"/>
        </w:rPr>
        <w:t>člen</w:t>
      </w:r>
      <w:bookmarkEnd w:id="85"/>
    </w:p>
    <w:p w14:paraId="0BF66609" w14:textId="77777777" w:rsidR="00E45E6A" w:rsidRPr="004B1245" w:rsidRDefault="00E45E6A" w:rsidP="00E45E6A">
      <w:pPr>
        <w:pStyle w:val="lennaslov"/>
        <w:rPr>
          <w:rFonts w:cs="Arial"/>
          <w:sz w:val="20"/>
          <w:szCs w:val="20"/>
          <w:lang w:val="sl-SI"/>
        </w:rPr>
      </w:pPr>
      <w:r w:rsidRPr="004B1245">
        <w:rPr>
          <w:rFonts w:cs="Arial"/>
          <w:sz w:val="20"/>
          <w:szCs w:val="20"/>
          <w:lang w:val="sl-SI"/>
        </w:rPr>
        <w:t>(delnice investicijske družbe)</w:t>
      </w:r>
    </w:p>
    <w:p w14:paraId="06B512E2" w14:textId="77777777" w:rsidR="00E45E6A" w:rsidRPr="004B1245" w:rsidRDefault="00E45E6A" w:rsidP="00E45E6A">
      <w:pPr>
        <w:pStyle w:val="lennaslov"/>
        <w:rPr>
          <w:rFonts w:cs="Arial"/>
          <w:sz w:val="20"/>
          <w:szCs w:val="20"/>
          <w:lang w:val="sl-SI"/>
        </w:rPr>
      </w:pPr>
    </w:p>
    <w:p w14:paraId="6BA210A3"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Investicijska družba lahko izda samo imenske delnice.</w:t>
      </w:r>
    </w:p>
    <w:p w14:paraId="43652152" w14:textId="77777777" w:rsidR="00E45E6A" w:rsidRPr="004B1245" w:rsidRDefault="00E45E6A" w:rsidP="00E45E6A">
      <w:pPr>
        <w:pStyle w:val="Odstavek"/>
        <w:spacing w:before="0"/>
        <w:ind w:firstLine="0"/>
        <w:rPr>
          <w:rFonts w:cs="Arial"/>
          <w:sz w:val="20"/>
          <w:szCs w:val="20"/>
          <w:lang w:val="sl-SI"/>
        </w:rPr>
      </w:pPr>
    </w:p>
    <w:p w14:paraId="19BC140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Delnice investicijske družbe so lahko različnih razredov, pri čemer se lahko razredi delnic investicijske družbe med seboj razlikujejo glede na</w:t>
      </w:r>
      <w:r w:rsidR="0075113B" w:rsidRPr="004B1245">
        <w:rPr>
          <w:rFonts w:cs="Arial"/>
          <w:sz w:val="20"/>
          <w:szCs w:val="20"/>
          <w:lang w:val="sl-SI"/>
        </w:rPr>
        <w:t xml:space="preserve"> eno ali več od naslednjih lastnosti</w:t>
      </w:r>
      <w:r w:rsidRPr="004B1245">
        <w:rPr>
          <w:rFonts w:cs="Arial"/>
          <w:sz w:val="20"/>
          <w:szCs w:val="20"/>
          <w:lang w:val="sl-SI"/>
        </w:rPr>
        <w:t xml:space="preserve">: </w:t>
      </w:r>
    </w:p>
    <w:p w14:paraId="5F59A7E3" w14:textId="77777777" w:rsidR="00E45E6A" w:rsidRPr="004B1245" w:rsidRDefault="00E45E6A" w:rsidP="00840432">
      <w:pPr>
        <w:pStyle w:val="Odstavek"/>
        <w:numPr>
          <w:ilvl w:val="0"/>
          <w:numId w:val="42"/>
        </w:numPr>
        <w:spacing w:before="0"/>
        <w:rPr>
          <w:rFonts w:cs="Arial"/>
          <w:sz w:val="20"/>
          <w:szCs w:val="20"/>
          <w:lang w:val="sl-SI"/>
        </w:rPr>
      </w:pPr>
      <w:r w:rsidRPr="004B1245">
        <w:rPr>
          <w:rFonts w:cs="Arial"/>
          <w:sz w:val="20"/>
          <w:szCs w:val="20"/>
          <w:lang w:val="sl-SI"/>
        </w:rPr>
        <w:t xml:space="preserve">minimalni vložek; </w:t>
      </w:r>
    </w:p>
    <w:p w14:paraId="0D8A8AA8" w14:textId="77777777" w:rsidR="00E45E6A" w:rsidRPr="004B1245" w:rsidRDefault="00E45E6A" w:rsidP="00840432">
      <w:pPr>
        <w:pStyle w:val="Odstavek"/>
        <w:numPr>
          <w:ilvl w:val="0"/>
          <w:numId w:val="42"/>
        </w:numPr>
        <w:spacing w:before="0"/>
        <w:rPr>
          <w:rFonts w:cs="Arial"/>
          <w:sz w:val="20"/>
          <w:szCs w:val="20"/>
          <w:lang w:val="sl-SI"/>
        </w:rPr>
      </w:pPr>
      <w:r w:rsidRPr="004B1245">
        <w:rPr>
          <w:rFonts w:cs="Arial"/>
          <w:sz w:val="20"/>
          <w:szCs w:val="20"/>
          <w:lang w:val="sl-SI"/>
        </w:rPr>
        <w:t xml:space="preserve">višino upravljavske provizije </w:t>
      </w:r>
      <w:r w:rsidR="0060524E" w:rsidRPr="004B1245">
        <w:rPr>
          <w:rFonts w:cs="Arial"/>
          <w:sz w:val="20"/>
          <w:szCs w:val="20"/>
          <w:lang w:val="sl-SI"/>
        </w:rPr>
        <w:t xml:space="preserve">oziroma </w:t>
      </w:r>
      <w:r w:rsidRPr="004B1245">
        <w:rPr>
          <w:rFonts w:cs="Arial"/>
          <w:sz w:val="20"/>
          <w:szCs w:val="20"/>
          <w:lang w:val="sl-SI"/>
        </w:rPr>
        <w:t xml:space="preserve">drugih provizij; </w:t>
      </w:r>
    </w:p>
    <w:p w14:paraId="16F604AF" w14:textId="77777777" w:rsidR="00E45E6A" w:rsidRPr="004B1245" w:rsidRDefault="0002202B" w:rsidP="00840432">
      <w:pPr>
        <w:pStyle w:val="Odstavek"/>
        <w:numPr>
          <w:ilvl w:val="0"/>
          <w:numId w:val="42"/>
        </w:numPr>
        <w:spacing w:before="0"/>
        <w:rPr>
          <w:rFonts w:cs="Arial"/>
          <w:sz w:val="20"/>
          <w:szCs w:val="20"/>
          <w:lang w:val="sl-SI"/>
        </w:rPr>
      </w:pPr>
      <w:r w:rsidRPr="004B1245">
        <w:rPr>
          <w:rFonts w:cs="Arial"/>
          <w:sz w:val="20"/>
          <w:szCs w:val="20"/>
          <w:lang w:val="sl-SI"/>
        </w:rPr>
        <w:t>varovanje pred valutnim tveganjem</w:t>
      </w:r>
      <w:r w:rsidR="00E45E6A" w:rsidRPr="004B1245">
        <w:rPr>
          <w:rFonts w:cs="Arial"/>
          <w:sz w:val="20"/>
          <w:szCs w:val="20"/>
          <w:lang w:val="sl-SI"/>
        </w:rPr>
        <w:t xml:space="preserve">; </w:t>
      </w:r>
    </w:p>
    <w:p w14:paraId="771E6325" w14:textId="77777777" w:rsidR="00E45E6A" w:rsidRPr="004B1245" w:rsidRDefault="0075113B" w:rsidP="00840432">
      <w:pPr>
        <w:pStyle w:val="Odstavek"/>
        <w:numPr>
          <w:ilvl w:val="0"/>
          <w:numId w:val="42"/>
        </w:numPr>
        <w:spacing w:before="0"/>
        <w:rPr>
          <w:rFonts w:cs="Arial"/>
          <w:sz w:val="20"/>
          <w:szCs w:val="20"/>
          <w:lang w:val="sl-SI"/>
        </w:rPr>
      </w:pPr>
      <w:r w:rsidRPr="004B1245">
        <w:rPr>
          <w:rFonts w:cs="Arial"/>
          <w:sz w:val="20"/>
          <w:szCs w:val="20"/>
          <w:lang w:val="sl-SI"/>
        </w:rPr>
        <w:t xml:space="preserve">kategorije </w:t>
      </w:r>
      <w:r w:rsidR="00E45E6A" w:rsidRPr="004B1245">
        <w:rPr>
          <w:rFonts w:cs="Arial"/>
          <w:sz w:val="20"/>
          <w:szCs w:val="20"/>
          <w:lang w:val="sl-SI"/>
        </w:rPr>
        <w:t>vlagateljev</w:t>
      </w:r>
      <w:r w:rsidR="00813918" w:rsidRPr="004B1245">
        <w:rPr>
          <w:rFonts w:cs="Arial"/>
          <w:sz w:val="20"/>
          <w:szCs w:val="20"/>
          <w:lang w:val="sl-SI"/>
        </w:rPr>
        <w:t>,</w:t>
      </w:r>
      <w:r w:rsidR="00E45E6A" w:rsidRPr="004B1245">
        <w:rPr>
          <w:rFonts w:cs="Arial"/>
          <w:sz w:val="20"/>
          <w:szCs w:val="20"/>
          <w:lang w:val="sl-SI"/>
        </w:rPr>
        <w:t xml:space="preserve"> katerim so namenjen</w:t>
      </w:r>
      <w:r w:rsidR="00813918" w:rsidRPr="004B1245">
        <w:rPr>
          <w:rFonts w:cs="Arial"/>
          <w:sz w:val="20"/>
          <w:szCs w:val="20"/>
          <w:lang w:val="sl-SI"/>
        </w:rPr>
        <w:t>e</w:t>
      </w:r>
      <w:r w:rsidR="00E45E6A" w:rsidRPr="004B1245">
        <w:rPr>
          <w:rFonts w:cs="Arial"/>
          <w:sz w:val="20"/>
          <w:szCs w:val="20"/>
          <w:lang w:val="sl-SI"/>
        </w:rPr>
        <w:t xml:space="preserve">; </w:t>
      </w:r>
    </w:p>
    <w:p w14:paraId="63CE7DC6" w14:textId="77777777" w:rsidR="00E45E6A" w:rsidRPr="004B1245" w:rsidRDefault="00E45E6A" w:rsidP="00840432">
      <w:pPr>
        <w:pStyle w:val="Odstavek"/>
        <w:numPr>
          <w:ilvl w:val="0"/>
          <w:numId w:val="42"/>
        </w:numPr>
        <w:spacing w:before="0"/>
        <w:rPr>
          <w:rFonts w:cs="Arial"/>
          <w:sz w:val="20"/>
          <w:szCs w:val="20"/>
          <w:lang w:val="sl-SI"/>
        </w:rPr>
      </w:pPr>
      <w:r w:rsidRPr="004B1245">
        <w:rPr>
          <w:rFonts w:cs="Arial"/>
          <w:sz w:val="20"/>
          <w:szCs w:val="20"/>
          <w:lang w:val="sl-SI"/>
        </w:rPr>
        <w:t>pravice</w:t>
      </w:r>
      <w:r w:rsidR="00813918" w:rsidRPr="004B1245">
        <w:rPr>
          <w:rFonts w:cs="Arial"/>
          <w:sz w:val="20"/>
          <w:szCs w:val="20"/>
          <w:lang w:val="sl-SI"/>
        </w:rPr>
        <w:t>,</w:t>
      </w:r>
      <w:r w:rsidRPr="004B1245">
        <w:rPr>
          <w:rFonts w:cs="Arial"/>
          <w:sz w:val="20"/>
          <w:szCs w:val="20"/>
          <w:lang w:val="sl-SI"/>
        </w:rPr>
        <w:t xml:space="preserve"> povezane z </w:t>
      </w:r>
      <w:r w:rsidR="00B87E94" w:rsidRPr="004B1245">
        <w:rPr>
          <w:rFonts w:cs="Arial"/>
          <w:sz w:val="20"/>
          <w:szCs w:val="20"/>
          <w:lang w:val="sl-SI"/>
        </w:rPr>
        <w:t xml:space="preserve">razdelitvijo </w:t>
      </w:r>
      <w:r w:rsidRPr="004B1245">
        <w:rPr>
          <w:rFonts w:cs="Arial"/>
          <w:sz w:val="20"/>
          <w:szCs w:val="20"/>
          <w:lang w:val="sl-SI"/>
        </w:rPr>
        <w:t>dobička (brez izplačila, prednostno izplačilo, reinvestiranje)</w:t>
      </w:r>
      <w:r w:rsidR="006B7ADE" w:rsidRPr="004B1245">
        <w:rPr>
          <w:rFonts w:cs="Arial"/>
          <w:sz w:val="20"/>
          <w:szCs w:val="20"/>
          <w:lang w:val="sl-SI"/>
        </w:rPr>
        <w:t>;</w:t>
      </w:r>
      <w:r w:rsidRPr="004B1245">
        <w:rPr>
          <w:rFonts w:cs="Arial"/>
          <w:sz w:val="20"/>
          <w:szCs w:val="20"/>
          <w:lang w:val="sl-SI"/>
        </w:rPr>
        <w:t xml:space="preserve"> </w:t>
      </w:r>
    </w:p>
    <w:p w14:paraId="03BBEE2C" w14:textId="77777777" w:rsidR="00E45E6A" w:rsidRPr="004B1245" w:rsidRDefault="00E45E6A" w:rsidP="00840432">
      <w:pPr>
        <w:pStyle w:val="Odstavek"/>
        <w:numPr>
          <w:ilvl w:val="0"/>
          <w:numId w:val="42"/>
        </w:numPr>
        <w:spacing w:before="0"/>
        <w:rPr>
          <w:rFonts w:cs="Arial"/>
          <w:sz w:val="20"/>
          <w:szCs w:val="20"/>
          <w:lang w:val="sl-SI"/>
        </w:rPr>
      </w:pPr>
      <w:r w:rsidRPr="004B1245">
        <w:rPr>
          <w:rFonts w:cs="Arial"/>
          <w:sz w:val="20"/>
          <w:szCs w:val="20"/>
          <w:lang w:val="sl-SI"/>
        </w:rPr>
        <w:t xml:space="preserve">minimalnega vplačila vlagatelja </w:t>
      </w:r>
      <w:r w:rsidR="00AB7143" w:rsidRPr="004B1245">
        <w:rPr>
          <w:rFonts w:cs="Arial"/>
          <w:sz w:val="20"/>
          <w:szCs w:val="20"/>
          <w:lang w:val="sl-SI"/>
        </w:rPr>
        <w:t xml:space="preserve">ob </w:t>
      </w:r>
      <w:r w:rsidRPr="004B1245">
        <w:rPr>
          <w:rFonts w:cs="Arial"/>
          <w:sz w:val="20"/>
          <w:szCs w:val="20"/>
          <w:lang w:val="sl-SI"/>
        </w:rPr>
        <w:t>vpis</w:t>
      </w:r>
      <w:r w:rsidR="00AB7143" w:rsidRPr="004B1245">
        <w:rPr>
          <w:rFonts w:cs="Arial"/>
          <w:sz w:val="20"/>
          <w:szCs w:val="20"/>
          <w:lang w:val="sl-SI"/>
        </w:rPr>
        <w:t>u</w:t>
      </w:r>
      <w:r w:rsidRPr="004B1245">
        <w:rPr>
          <w:rFonts w:cs="Arial"/>
          <w:sz w:val="20"/>
          <w:szCs w:val="20"/>
          <w:lang w:val="sl-SI"/>
        </w:rPr>
        <w:t xml:space="preserve"> delnice.</w:t>
      </w:r>
    </w:p>
    <w:p w14:paraId="5BACCE46" w14:textId="77777777" w:rsidR="00E45E6A" w:rsidRPr="004B1245" w:rsidRDefault="00E45E6A" w:rsidP="00E45E6A">
      <w:pPr>
        <w:pStyle w:val="Odstavek"/>
        <w:spacing w:before="0"/>
        <w:ind w:firstLine="0"/>
        <w:rPr>
          <w:rFonts w:cs="Arial"/>
          <w:sz w:val="20"/>
          <w:szCs w:val="20"/>
          <w:lang w:val="sl-SI"/>
        </w:rPr>
      </w:pPr>
    </w:p>
    <w:p w14:paraId="295F4BD4"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86" w:name="_Toc62823942"/>
      <w:r w:rsidRPr="004B1245">
        <w:rPr>
          <w:rFonts w:ascii="Arial" w:hAnsi="Arial" w:cs="Arial"/>
          <w:sz w:val="20"/>
          <w:szCs w:val="20"/>
        </w:rPr>
        <w:t>člen</w:t>
      </w:r>
      <w:bookmarkEnd w:id="86"/>
    </w:p>
    <w:p w14:paraId="47ECC594" w14:textId="77777777" w:rsidR="00E45E6A" w:rsidRPr="004B1245" w:rsidRDefault="00E45E6A" w:rsidP="00E45E6A">
      <w:pPr>
        <w:pStyle w:val="Odstavek"/>
        <w:spacing w:before="0"/>
        <w:ind w:firstLine="0"/>
        <w:jc w:val="center"/>
        <w:rPr>
          <w:rFonts w:cs="Arial"/>
          <w:b/>
          <w:sz w:val="20"/>
          <w:szCs w:val="20"/>
          <w:lang w:val="sl-SI"/>
        </w:rPr>
      </w:pPr>
      <w:r w:rsidRPr="004B1245">
        <w:rPr>
          <w:rFonts w:cs="Arial"/>
          <w:b/>
          <w:sz w:val="20"/>
          <w:szCs w:val="20"/>
          <w:lang w:val="sl-SI"/>
        </w:rPr>
        <w:t>(emisijski znesek delnice)</w:t>
      </w:r>
    </w:p>
    <w:p w14:paraId="61649621" w14:textId="77777777" w:rsidR="00E45E6A" w:rsidRPr="004B1245" w:rsidRDefault="00E45E6A" w:rsidP="00E45E6A">
      <w:pPr>
        <w:pStyle w:val="Odstavek"/>
        <w:spacing w:before="0"/>
        <w:ind w:firstLine="0"/>
        <w:rPr>
          <w:rFonts w:cs="Arial"/>
          <w:sz w:val="20"/>
          <w:szCs w:val="20"/>
          <w:lang w:val="sl-SI"/>
        </w:rPr>
      </w:pPr>
    </w:p>
    <w:p w14:paraId="3E0C272E" w14:textId="743A9C6F" w:rsidR="00E45E6A" w:rsidRPr="004B1245" w:rsidRDefault="00D6346E" w:rsidP="00E45E6A">
      <w:pPr>
        <w:rPr>
          <w:rFonts w:cs="Arial"/>
          <w:szCs w:val="20"/>
        </w:rPr>
      </w:pPr>
      <w:r w:rsidRPr="00D6346E">
        <w:t xml:space="preserve"> </w:t>
      </w:r>
      <w:r w:rsidRPr="00D6346E">
        <w:rPr>
          <w:rFonts w:cs="Arial"/>
          <w:szCs w:val="20"/>
        </w:rPr>
        <w:t>Emisijski znesek delnice z nominalnim zneskom mora biti enak nominalnemu znesku, emisijski znesek kosovne delnice pa enak pripadajočemu znesku.</w:t>
      </w:r>
    </w:p>
    <w:p w14:paraId="7347F7EF"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87" w:name="_Toc62823943"/>
      <w:r w:rsidRPr="004B1245">
        <w:rPr>
          <w:rFonts w:ascii="Arial" w:hAnsi="Arial" w:cs="Arial"/>
          <w:sz w:val="20"/>
          <w:szCs w:val="20"/>
        </w:rPr>
        <w:t>člen</w:t>
      </w:r>
      <w:bookmarkEnd w:id="87"/>
    </w:p>
    <w:p w14:paraId="2AFF7F11" w14:textId="77777777" w:rsidR="00E45E6A" w:rsidRPr="004B1245" w:rsidRDefault="00E45E6A" w:rsidP="00E45E6A">
      <w:pPr>
        <w:pStyle w:val="lennaslov"/>
        <w:rPr>
          <w:rFonts w:cs="Arial"/>
          <w:sz w:val="20"/>
          <w:szCs w:val="20"/>
          <w:lang w:val="sl-SI"/>
        </w:rPr>
      </w:pPr>
      <w:r w:rsidRPr="004B1245">
        <w:rPr>
          <w:rFonts w:cs="Arial"/>
          <w:sz w:val="20"/>
          <w:szCs w:val="20"/>
          <w:lang w:val="sl-SI"/>
        </w:rPr>
        <w:t xml:space="preserve">(objava </w:t>
      </w:r>
      <w:r w:rsidR="00AB7143" w:rsidRPr="004B1245">
        <w:rPr>
          <w:rFonts w:cs="Arial"/>
          <w:sz w:val="20"/>
          <w:szCs w:val="20"/>
          <w:lang w:val="sl-SI"/>
        </w:rPr>
        <w:t xml:space="preserve">čiste </w:t>
      </w:r>
      <w:r w:rsidRPr="004B1245">
        <w:rPr>
          <w:rFonts w:cs="Arial"/>
          <w:sz w:val="20"/>
          <w:szCs w:val="20"/>
          <w:lang w:val="sl-SI"/>
        </w:rPr>
        <w:t xml:space="preserve">vrednosti </w:t>
      </w:r>
      <w:r w:rsidR="00AB7143" w:rsidRPr="004B1245">
        <w:rPr>
          <w:rFonts w:cs="Arial"/>
          <w:sz w:val="20"/>
          <w:szCs w:val="20"/>
          <w:lang w:val="sl-SI"/>
        </w:rPr>
        <w:t xml:space="preserve">sredstev na </w:t>
      </w:r>
      <w:r w:rsidRPr="004B1245">
        <w:rPr>
          <w:rFonts w:cs="Arial"/>
          <w:sz w:val="20"/>
          <w:szCs w:val="20"/>
          <w:lang w:val="sl-SI"/>
        </w:rPr>
        <w:t>delnic</w:t>
      </w:r>
      <w:r w:rsidR="00AB7143" w:rsidRPr="004B1245">
        <w:rPr>
          <w:rFonts w:cs="Arial"/>
          <w:sz w:val="20"/>
          <w:szCs w:val="20"/>
          <w:lang w:val="sl-SI"/>
        </w:rPr>
        <w:t>o</w:t>
      </w:r>
      <w:r w:rsidRPr="004B1245">
        <w:rPr>
          <w:rFonts w:cs="Arial"/>
          <w:sz w:val="20"/>
          <w:szCs w:val="20"/>
          <w:lang w:val="sl-SI"/>
        </w:rPr>
        <w:t xml:space="preserve"> investicijske družbe)</w:t>
      </w:r>
    </w:p>
    <w:p w14:paraId="26BA70BD" w14:textId="77777777" w:rsidR="00E45E6A" w:rsidRPr="004B1245" w:rsidRDefault="00E45E6A" w:rsidP="00E45E6A">
      <w:pPr>
        <w:pStyle w:val="lennaslov"/>
        <w:rPr>
          <w:rFonts w:cs="Arial"/>
          <w:sz w:val="20"/>
          <w:szCs w:val="20"/>
          <w:lang w:val="sl-SI"/>
        </w:rPr>
      </w:pPr>
    </w:p>
    <w:p w14:paraId="5983DA0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Upravljavec AIS na svoji spletni strani ali spletni strani investicijske družbe, dostopne vlagateljem AIS, objavlja podatek o</w:t>
      </w:r>
      <w:r w:rsidR="00AB7143" w:rsidRPr="004B1245">
        <w:rPr>
          <w:rFonts w:cs="Arial"/>
          <w:sz w:val="20"/>
          <w:szCs w:val="20"/>
          <w:lang w:val="sl-SI"/>
        </w:rPr>
        <w:t xml:space="preserve"> zadnji izračunani čisti vrednosti sredstev na</w:t>
      </w:r>
      <w:r w:rsidRPr="004B1245">
        <w:rPr>
          <w:rFonts w:cs="Arial"/>
          <w:sz w:val="20"/>
          <w:szCs w:val="20"/>
          <w:lang w:val="sl-SI"/>
        </w:rPr>
        <w:t xml:space="preserve"> delnic</w:t>
      </w:r>
      <w:r w:rsidR="00AB7143" w:rsidRPr="004B1245">
        <w:rPr>
          <w:rFonts w:cs="Arial"/>
          <w:sz w:val="20"/>
          <w:szCs w:val="20"/>
          <w:lang w:val="sl-SI"/>
        </w:rPr>
        <w:t>o</w:t>
      </w:r>
      <w:r w:rsidRPr="004B1245">
        <w:rPr>
          <w:rFonts w:cs="Arial"/>
          <w:sz w:val="20"/>
          <w:szCs w:val="20"/>
          <w:lang w:val="sl-SI"/>
        </w:rPr>
        <w:t xml:space="preserve"> investicijske družbe.</w:t>
      </w:r>
    </w:p>
    <w:p w14:paraId="32501071" w14:textId="77777777" w:rsidR="00E45E6A" w:rsidRPr="004B1245" w:rsidRDefault="00E45E6A" w:rsidP="00E45E6A">
      <w:pPr>
        <w:pStyle w:val="Odstavek"/>
        <w:spacing w:before="0"/>
        <w:ind w:firstLine="0"/>
        <w:rPr>
          <w:rFonts w:cs="Arial"/>
          <w:sz w:val="20"/>
          <w:szCs w:val="20"/>
          <w:lang w:val="sl-SI"/>
        </w:rPr>
      </w:pPr>
    </w:p>
    <w:p w14:paraId="6AAE3368"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88" w:name="_Toc62823944"/>
      <w:r w:rsidRPr="004B1245">
        <w:rPr>
          <w:rFonts w:cs="Arial"/>
          <w:sz w:val="20"/>
          <w:lang w:val="sl-SI"/>
        </w:rPr>
        <w:t>Ustanovitev investicijske družbe</w:t>
      </w:r>
      <w:bookmarkEnd w:id="88"/>
    </w:p>
    <w:p w14:paraId="37F71006" w14:textId="77777777" w:rsidR="00E45E6A" w:rsidRPr="004B1245" w:rsidRDefault="00E45E6A" w:rsidP="009E3951">
      <w:pPr>
        <w:pStyle w:val="Oddelek"/>
        <w:numPr>
          <w:ilvl w:val="0"/>
          <w:numId w:val="0"/>
        </w:numPr>
        <w:spacing w:before="0"/>
        <w:ind w:left="1428"/>
        <w:jc w:val="both"/>
        <w:rPr>
          <w:rFonts w:cs="Arial"/>
          <w:b w:val="0"/>
          <w:sz w:val="20"/>
          <w:lang w:val="sl-SI"/>
        </w:rPr>
      </w:pPr>
    </w:p>
    <w:p w14:paraId="1C2E779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89" w:name="_Toc62823945"/>
      <w:r w:rsidRPr="004B1245">
        <w:rPr>
          <w:rFonts w:ascii="Arial" w:hAnsi="Arial" w:cs="Arial"/>
          <w:sz w:val="20"/>
          <w:szCs w:val="20"/>
        </w:rPr>
        <w:t>člen</w:t>
      </w:r>
      <w:bookmarkEnd w:id="89"/>
    </w:p>
    <w:p w14:paraId="3DAECBA6" w14:textId="77777777" w:rsidR="00E45E6A" w:rsidRPr="004B1245" w:rsidRDefault="00E45E6A" w:rsidP="00E45E6A">
      <w:pPr>
        <w:pStyle w:val="lennaslov"/>
        <w:rPr>
          <w:rFonts w:cs="Arial"/>
          <w:sz w:val="20"/>
          <w:szCs w:val="20"/>
          <w:lang w:val="sl-SI"/>
        </w:rPr>
      </w:pPr>
      <w:r w:rsidRPr="004B1245">
        <w:rPr>
          <w:rFonts w:cs="Arial"/>
          <w:sz w:val="20"/>
          <w:szCs w:val="20"/>
          <w:lang w:val="sl-SI"/>
        </w:rPr>
        <w:t>(ustanovitev investicijske družbe)</w:t>
      </w:r>
    </w:p>
    <w:p w14:paraId="75C77971" w14:textId="77777777" w:rsidR="00E45E6A" w:rsidRPr="004B1245" w:rsidRDefault="00E45E6A" w:rsidP="00E45E6A">
      <w:pPr>
        <w:pStyle w:val="lennaslov"/>
        <w:rPr>
          <w:rFonts w:cs="Arial"/>
          <w:sz w:val="20"/>
          <w:szCs w:val="20"/>
          <w:lang w:val="sl-SI"/>
        </w:rPr>
      </w:pPr>
    </w:p>
    <w:p w14:paraId="008AD19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Investicijska družba se lahko ustanovi po postopku postopne ustanovitve delniške družbe ali postopku sočasne ustanovitve delniške družbe. </w:t>
      </w:r>
    </w:p>
    <w:p w14:paraId="6897A3A3" w14:textId="77777777" w:rsidR="00E45E6A" w:rsidRPr="004B1245" w:rsidRDefault="00E45E6A" w:rsidP="00E45E6A">
      <w:pPr>
        <w:pStyle w:val="Odstavek"/>
        <w:spacing w:before="0"/>
        <w:ind w:firstLine="0"/>
        <w:rPr>
          <w:rFonts w:cs="Arial"/>
          <w:sz w:val="20"/>
          <w:szCs w:val="20"/>
          <w:lang w:val="sl-SI"/>
        </w:rPr>
      </w:pPr>
    </w:p>
    <w:p w14:paraId="1C6D81E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w:t>
      </w:r>
      <w:r w:rsidR="00887FFE" w:rsidRPr="004B1245">
        <w:rPr>
          <w:rFonts w:cs="Arial"/>
          <w:sz w:val="20"/>
          <w:szCs w:val="20"/>
          <w:lang w:val="sl-SI"/>
        </w:rPr>
        <w:t>Pri</w:t>
      </w:r>
      <w:r w:rsidRPr="004B1245">
        <w:rPr>
          <w:rFonts w:cs="Arial"/>
          <w:sz w:val="20"/>
          <w:szCs w:val="20"/>
          <w:lang w:val="sl-SI"/>
        </w:rPr>
        <w:t xml:space="preserve"> postopn</w:t>
      </w:r>
      <w:r w:rsidR="00887FFE" w:rsidRPr="004B1245">
        <w:rPr>
          <w:rFonts w:cs="Arial"/>
          <w:sz w:val="20"/>
          <w:szCs w:val="20"/>
          <w:lang w:val="sl-SI"/>
        </w:rPr>
        <w:t>i</w:t>
      </w:r>
      <w:r w:rsidRPr="004B1245">
        <w:rPr>
          <w:rFonts w:cs="Arial"/>
          <w:sz w:val="20"/>
          <w:szCs w:val="20"/>
          <w:lang w:val="sl-SI"/>
        </w:rPr>
        <w:t xml:space="preserve"> ustanovitv</w:t>
      </w:r>
      <w:r w:rsidR="00887FFE" w:rsidRPr="004B1245">
        <w:rPr>
          <w:rFonts w:cs="Arial"/>
          <w:sz w:val="20"/>
          <w:szCs w:val="20"/>
          <w:lang w:val="sl-SI"/>
        </w:rPr>
        <w:t>i</w:t>
      </w:r>
      <w:r w:rsidRPr="004B1245">
        <w:rPr>
          <w:rFonts w:cs="Arial"/>
          <w:sz w:val="20"/>
          <w:szCs w:val="20"/>
          <w:lang w:val="sl-SI"/>
        </w:rPr>
        <w:t xml:space="preserve"> delniške družbe investicijsko družbo kot edini ustanovitelj ustanovi upravljavec AIS, ki prevzame del delnic, preostanek delnic pa ponudi </w:t>
      </w:r>
      <w:r w:rsidR="00AB7143" w:rsidRPr="004B1245">
        <w:rPr>
          <w:rFonts w:cs="Arial"/>
          <w:sz w:val="20"/>
          <w:szCs w:val="20"/>
          <w:lang w:val="sl-SI"/>
        </w:rPr>
        <w:t>ciljni skupini vlagateljev skladno z 199. člen</w:t>
      </w:r>
      <w:r w:rsidR="00D55034" w:rsidRPr="004B1245">
        <w:rPr>
          <w:rFonts w:cs="Arial"/>
          <w:sz w:val="20"/>
          <w:szCs w:val="20"/>
          <w:lang w:val="sl-SI"/>
        </w:rPr>
        <w:t>om</w:t>
      </w:r>
      <w:r w:rsidR="00AB7143" w:rsidRPr="004B1245">
        <w:rPr>
          <w:rFonts w:cs="Arial"/>
          <w:sz w:val="20"/>
          <w:szCs w:val="20"/>
          <w:lang w:val="sl-SI"/>
        </w:rPr>
        <w:t xml:space="preserve"> ZUAIS ter upoštevajoč določbe </w:t>
      </w:r>
      <w:r w:rsidRPr="004B1245">
        <w:rPr>
          <w:rFonts w:cs="Arial"/>
          <w:sz w:val="20"/>
          <w:szCs w:val="20"/>
          <w:lang w:val="sl-SI"/>
        </w:rPr>
        <w:t>Uredb</w:t>
      </w:r>
      <w:r w:rsidR="00AB7143" w:rsidRPr="004B1245">
        <w:rPr>
          <w:rFonts w:cs="Arial"/>
          <w:sz w:val="20"/>
          <w:szCs w:val="20"/>
          <w:lang w:val="sl-SI"/>
        </w:rPr>
        <w:t>e</w:t>
      </w:r>
      <w:r w:rsidRPr="004B1245">
        <w:rPr>
          <w:rFonts w:cs="Arial"/>
          <w:sz w:val="20"/>
          <w:szCs w:val="20"/>
          <w:lang w:val="sl-SI"/>
        </w:rPr>
        <w:t xml:space="preserve"> 2017/1129</w:t>
      </w:r>
      <w:r w:rsidR="007209DD" w:rsidRPr="004B1245">
        <w:rPr>
          <w:rFonts w:cs="Arial"/>
          <w:sz w:val="20"/>
          <w:szCs w:val="20"/>
          <w:lang w:val="sl-SI"/>
        </w:rPr>
        <w:t>/EU</w:t>
      </w:r>
      <w:r w:rsidR="00AB7143" w:rsidRPr="004B1245">
        <w:rPr>
          <w:rFonts w:cs="Arial"/>
          <w:sz w:val="20"/>
          <w:szCs w:val="20"/>
          <w:lang w:val="sl-SI"/>
        </w:rPr>
        <w:t xml:space="preserve"> in </w:t>
      </w:r>
      <w:r w:rsidR="0042785B" w:rsidRPr="004B1245">
        <w:rPr>
          <w:rFonts w:cs="Arial"/>
          <w:sz w:val="20"/>
          <w:szCs w:val="20"/>
          <w:lang w:val="sl-SI"/>
        </w:rPr>
        <w:t>2.</w:t>
      </w:r>
      <w:r w:rsidR="00AB7143" w:rsidRPr="004B1245">
        <w:rPr>
          <w:rFonts w:cs="Arial"/>
          <w:sz w:val="20"/>
          <w:szCs w:val="20"/>
          <w:lang w:val="sl-SI"/>
        </w:rPr>
        <w:t xml:space="preserve"> poglavja ZTFI-1</w:t>
      </w:r>
      <w:r w:rsidRPr="004B1245">
        <w:rPr>
          <w:rFonts w:cs="Arial"/>
          <w:sz w:val="20"/>
          <w:szCs w:val="20"/>
          <w:lang w:val="sl-SI"/>
        </w:rPr>
        <w:t>.</w:t>
      </w:r>
    </w:p>
    <w:p w14:paraId="301C55A1" w14:textId="77777777" w:rsidR="00E45E6A" w:rsidRPr="004B1245" w:rsidRDefault="00E45E6A" w:rsidP="00E45E6A">
      <w:pPr>
        <w:pStyle w:val="Odstavek"/>
        <w:spacing w:before="0"/>
        <w:ind w:firstLine="0"/>
        <w:rPr>
          <w:rFonts w:cs="Arial"/>
          <w:sz w:val="20"/>
          <w:szCs w:val="20"/>
          <w:lang w:val="sl-SI"/>
        </w:rPr>
      </w:pPr>
    </w:p>
    <w:p w14:paraId="4A0DC081" w14:textId="77777777" w:rsidR="00E45E6A" w:rsidRPr="004B1245" w:rsidRDefault="00E45E6A" w:rsidP="00B54AA7">
      <w:pPr>
        <w:jc w:val="both"/>
        <w:rPr>
          <w:rFonts w:cs="Arial"/>
          <w:szCs w:val="20"/>
        </w:rPr>
      </w:pPr>
      <w:r w:rsidRPr="004B1245">
        <w:rPr>
          <w:rFonts w:cs="Arial"/>
          <w:szCs w:val="20"/>
        </w:rPr>
        <w:t xml:space="preserve">(3) </w:t>
      </w:r>
      <w:r w:rsidR="00887FFE" w:rsidRPr="004B1245">
        <w:rPr>
          <w:rFonts w:cs="Arial"/>
          <w:szCs w:val="20"/>
        </w:rPr>
        <w:t>Pri</w:t>
      </w:r>
      <w:r w:rsidRPr="004B1245">
        <w:rPr>
          <w:rFonts w:cs="Arial"/>
          <w:szCs w:val="20"/>
        </w:rPr>
        <w:t xml:space="preserve"> sočasn</w:t>
      </w:r>
      <w:r w:rsidR="00887FFE" w:rsidRPr="004B1245">
        <w:rPr>
          <w:rFonts w:cs="Arial"/>
          <w:szCs w:val="20"/>
        </w:rPr>
        <w:t>i</w:t>
      </w:r>
      <w:r w:rsidRPr="004B1245">
        <w:rPr>
          <w:rFonts w:cs="Arial"/>
          <w:szCs w:val="20"/>
        </w:rPr>
        <w:t xml:space="preserve"> ustanovitv</w:t>
      </w:r>
      <w:r w:rsidR="00887FFE" w:rsidRPr="004B1245">
        <w:rPr>
          <w:rFonts w:cs="Arial"/>
          <w:szCs w:val="20"/>
        </w:rPr>
        <w:t>i</w:t>
      </w:r>
      <w:r w:rsidRPr="004B1245">
        <w:rPr>
          <w:rFonts w:cs="Arial"/>
          <w:szCs w:val="20"/>
        </w:rPr>
        <w:t xml:space="preserve"> delniške družbe investicijsko družbo ustanovi največ 50 pravnih ali fizičnih oseb, ki izpolnjujejo pogoje za profesionalnega vlagatelja iz tega zakona, ki takoj po ustanovitvi z upravljavcem AIS sklenejo pogodbo o upravljanju investicijske družbe, pri čemer je lahko upravljavec AIS tudi </w:t>
      </w:r>
      <w:r w:rsidR="008C3E99" w:rsidRPr="004B1245">
        <w:rPr>
          <w:rFonts w:cs="Arial"/>
          <w:szCs w:val="20"/>
        </w:rPr>
        <w:t>eden od ustanoviteljev</w:t>
      </w:r>
      <w:r w:rsidRPr="004B1245">
        <w:rPr>
          <w:rFonts w:cs="Arial"/>
          <w:szCs w:val="20"/>
        </w:rPr>
        <w:t>.</w:t>
      </w:r>
    </w:p>
    <w:p w14:paraId="0C9EE57D" w14:textId="77777777" w:rsidR="002D7C03" w:rsidRPr="004B1245" w:rsidRDefault="002D7C03" w:rsidP="00E45E6A">
      <w:pPr>
        <w:rPr>
          <w:rFonts w:cs="Arial"/>
          <w:szCs w:val="20"/>
        </w:rPr>
      </w:pPr>
    </w:p>
    <w:p w14:paraId="46D6B0F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90" w:name="_Toc62823946"/>
      <w:r w:rsidRPr="004B1245">
        <w:rPr>
          <w:rFonts w:ascii="Arial" w:hAnsi="Arial" w:cs="Arial"/>
          <w:sz w:val="20"/>
          <w:szCs w:val="20"/>
        </w:rPr>
        <w:t>člen</w:t>
      </w:r>
      <w:bookmarkEnd w:id="90"/>
    </w:p>
    <w:p w14:paraId="354FFBA7" w14:textId="77777777" w:rsidR="00E45E6A" w:rsidRPr="004B1245" w:rsidRDefault="00E45E6A" w:rsidP="00E45E6A">
      <w:pPr>
        <w:pStyle w:val="lennaslov"/>
        <w:rPr>
          <w:rFonts w:cs="Arial"/>
          <w:sz w:val="20"/>
          <w:szCs w:val="20"/>
          <w:lang w:val="sl-SI"/>
        </w:rPr>
      </w:pPr>
      <w:r w:rsidRPr="004B1245">
        <w:rPr>
          <w:rFonts w:cs="Arial"/>
          <w:sz w:val="20"/>
          <w:szCs w:val="20"/>
          <w:lang w:val="sl-SI"/>
        </w:rPr>
        <w:t>(ustanovitveni stroški)</w:t>
      </w:r>
    </w:p>
    <w:p w14:paraId="5875FC2D" w14:textId="77777777" w:rsidR="00E45E6A" w:rsidRPr="004B1245" w:rsidRDefault="00E45E6A" w:rsidP="00E45E6A">
      <w:pPr>
        <w:pStyle w:val="lennaslov"/>
        <w:rPr>
          <w:rFonts w:cs="Arial"/>
          <w:sz w:val="20"/>
          <w:szCs w:val="20"/>
          <w:lang w:val="sl-SI"/>
        </w:rPr>
      </w:pPr>
    </w:p>
    <w:p w14:paraId="4158214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Ustanovitelj investicijske družbe ima pravico do povrnitve stroškov oglaševanja in drugih stroškov, ki so mu nastali v zvezi z ustanovitvijo investicijske družbe </w:t>
      </w:r>
      <w:r w:rsidR="00887FFE" w:rsidRPr="004B1245">
        <w:rPr>
          <w:rFonts w:cs="Arial"/>
          <w:sz w:val="20"/>
          <w:szCs w:val="20"/>
          <w:lang w:val="sl-SI"/>
        </w:rPr>
        <w:t xml:space="preserve">ali </w:t>
      </w:r>
      <w:r w:rsidRPr="004B1245">
        <w:rPr>
          <w:rFonts w:cs="Arial"/>
          <w:sz w:val="20"/>
          <w:szCs w:val="20"/>
          <w:lang w:val="sl-SI"/>
        </w:rPr>
        <w:t xml:space="preserve">v zvezi z izdajo delnic investicijske družbe (v nadaljnjem besedilu: ustanovitveni stroški), če statut investicijske družbe tako določa. </w:t>
      </w:r>
    </w:p>
    <w:p w14:paraId="6D00FC27" w14:textId="77777777" w:rsidR="00E45E6A" w:rsidRPr="004B1245" w:rsidRDefault="00E45E6A" w:rsidP="00E45E6A">
      <w:pPr>
        <w:pStyle w:val="Odstavek"/>
        <w:spacing w:before="0"/>
        <w:ind w:firstLine="0"/>
        <w:rPr>
          <w:rFonts w:cs="Arial"/>
          <w:sz w:val="20"/>
          <w:szCs w:val="20"/>
          <w:lang w:val="sl-SI"/>
        </w:rPr>
      </w:pPr>
    </w:p>
    <w:p w14:paraId="59D644D3"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Kadar statut investicijske družbe določa, da ima ustanovitelj pravico do povrnitve ustanovitvenih stroškov, mora statut določiti tudi višino teh stroškov, ki je izražena v najvišjem znesku, ki lahko bremeni investicijsko družbo.</w:t>
      </w:r>
    </w:p>
    <w:p w14:paraId="0C1B38C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 </w:t>
      </w:r>
    </w:p>
    <w:p w14:paraId="0B5E1A3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Določbe tega člena se smiselno uporabljajo tudi za stroške v zvezi s povečanjem osnovnega kapitala investicijske družbe z vložki.</w:t>
      </w:r>
    </w:p>
    <w:p w14:paraId="342157E0" w14:textId="77777777" w:rsidR="00E45E6A" w:rsidRPr="004B1245" w:rsidRDefault="00E45E6A" w:rsidP="00E45E6A">
      <w:pPr>
        <w:rPr>
          <w:rFonts w:cs="Arial"/>
          <w:szCs w:val="20"/>
        </w:rPr>
      </w:pPr>
    </w:p>
    <w:p w14:paraId="4F344C14"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91" w:name="_Toc62823947"/>
      <w:r w:rsidRPr="004B1245">
        <w:rPr>
          <w:rFonts w:cs="Arial"/>
          <w:sz w:val="20"/>
          <w:lang w:val="sl-SI"/>
        </w:rPr>
        <w:t>Osnovni kapital investicijske družbe</w:t>
      </w:r>
      <w:bookmarkEnd w:id="91"/>
    </w:p>
    <w:p w14:paraId="24578A63" w14:textId="77777777" w:rsidR="00E45E6A" w:rsidRPr="004B1245" w:rsidRDefault="00E45E6A" w:rsidP="009E3951">
      <w:pPr>
        <w:pStyle w:val="Oddelek"/>
        <w:numPr>
          <w:ilvl w:val="0"/>
          <w:numId w:val="0"/>
        </w:numPr>
        <w:spacing w:before="0"/>
        <w:ind w:left="1428"/>
        <w:jc w:val="both"/>
        <w:outlineLvl w:val="1"/>
        <w:rPr>
          <w:rFonts w:cs="Arial"/>
          <w:b w:val="0"/>
          <w:sz w:val="20"/>
          <w:lang w:val="sl-SI"/>
        </w:rPr>
      </w:pPr>
    </w:p>
    <w:p w14:paraId="4D64B9C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92" w:name="_Ref57877477"/>
      <w:bookmarkStart w:id="93" w:name="_Toc62823948"/>
      <w:r w:rsidRPr="004B1245">
        <w:rPr>
          <w:rFonts w:ascii="Arial" w:hAnsi="Arial" w:cs="Arial"/>
          <w:sz w:val="20"/>
          <w:szCs w:val="20"/>
        </w:rPr>
        <w:t>člen</w:t>
      </w:r>
      <w:bookmarkEnd w:id="92"/>
      <w:bookmarkEnd w:id="93"/>
    </w:p>
    <w:p w14:paraId="2C36E706"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(osnovni kapital investicijske družbe)</w:t>
      </w:r>
    </w:p>
    <w:p w14:paraId="514996B6" w14:textId="77777777" w:rsidR="00E45E6A" w:rsidRPr="004B1245" w:rsidRDefault="00E45E6A" w:rsidP="00E45E6A">
      <w:pPr>
        <w:pStyle w:val="len"/>
        <w:spacing w:before="0"/>
        <w:rPr>
          <w:rFonts w:cs="Arial"/>
          <w:sz w:val="20"/>
          <w:szCs w:val="20"/>
          <w:lang w:val="sl-SI"/>
        </w:rPr>
      </w:pPr>
    </w:p>
    <w:p w14:paraId="0F27B38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Najnižji znesek osnovnega kapitala investicijske družbe je 1.000.000 eurov.</w:t>
      </w:r>
    </w:p>
    <w:p w14:paraId="011F6C6F" w14:textId="77777777" w:rsidR="00E45E6A" w:rsidRPr="004B1245" w:rsidRDefault="00E45E6A" w:rsidP="00E45E6A">
      <w:pPr>
        <w:pStyle w:val="Odstavek"/>
        <w:spacing w:before="0"/>
        <w:ind w:firstLine="0"/>
        <w:rPr>
          <w:rFonts w:cs="Arial"/>
          <w:sz w:val="20"/>
          <w:szCs w:val="20"/>
          <w:lang w:val="sl-SI"/>
        </w:rPr>
      </w:pPr>
    </w:p>
    <w:p w14:paraId="2D8F93C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94" w:name="_Toc62823949"/>
      <w:r w:rsidRPr="004B1245">
        <w:rPr>
          <w:rFonts w:ascii="Arial" w:hAnsi="Arial" w:cs="Arial"/>
          <w:sz w:val="20"/>
          <w:szCs w:val="20"/>
        </w:rPr>
        <w:t>člen</w:t>
      </w:r>
      <w:bookmarkEnd w:id="94"/>
    </w:p>
    <w:p w14:paraId="7823F3C8" w14:textId="77777777" w:rsidR="00E45E6A" w:rsidRPr="004B1245" w:rsidRDefault="00E45E6A" w:rsidP="00E45E6A">
      <w:pPr>
        <w:pStyle w:val="lennaslov"/>
        <w:rPr>
          <w:rFonts w:cs="Arial"/>
          <w:sz w:val="20"/>
          <w:szCs w:val="20"/>
          <w:lang w:val="sl-SI"/>
        </w:rPr>
      </w:pPr>
      <w:r w:rsidRPr="004B1245">
        <w:rPr>
          <w:rFonts w:cs="Arial"/>
          <w:sz w:val="20"/>
          <w:szCs w:val="20"/>
          <w:lang w:val="sl-SI"/>
        </w:rPr>
        <w:t xml:space="preserve">(povečanje osnovnega kapitala investicijske družbe) </w:t>
      </w:r>
    </w:p>
    <w:p w14:paraId="164C2C7E" w14:textId="77777777" w:rsidR="00E45E6A" w:rsidRPr="004B1245" w:rsidRDefault="00E45E6A" w:rsidP="00E45E6A">
      <w:pPr>
        <w:pStyle w:val="lennaslov"/>
        <w:rPr>
          <w:rFonts w:cs="Arial"/>
          <w:sz w:val="20"/>
          <w:szCs w:val="20"/>
          <w:lang w:val="sl-SI"/>
        </w:rPr>
      </w:pPr>
    </w:p>
    <w:p w14:paraId="03539E2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Investicijska družba lahko poveča osnovni kapital na podlagi določb </w:t>
      </w:r>
      <w:r w:rsidR="00887FFE" w:rsidRPr="004B1245">
        <w:rPr>
          <w:rFonts w:cs="Arial"/>
          <w:sz w:val="20"/>
          <w:szCs w:val="20"/>
          <w:lang w:val="sl-SI"/>
        </w:rPr>
        <w:t>ZGD-1</w:t>
      </w:r>
      <w:r w:rsidRPr="004B1245">
        <w:rPr>
          <w:rFonts w:cs="Arial"/>
          <w:sz w:val="20"/>
          <w:szCs w:val="20"/>
          <w:lang w:val="sl-SI"/>
        </w:rPr>
        <w:t xml:space="preserve"> o povečanju osnovnega kapitala z vložki, o odobrenem kapitalu in o povečanju osnovnega kapitala iz sredstev družbe. </w:t>
      </w:r>
    </w:p>
    <w:p w14:paraId="39E67FAE" w14:textId="77777777" w:rsidR="00E45E6A" w:rsidRPr="004B1245" w:rsidRDefault="00E45E6A" w:rsidP="00E45E6A">
      <w:pPr>
        <w:pStyle w:val="Odstavek"/>
        <w:spacing w:before="0"/>
        <w:ind w:firstLine="0"/>
        <w:rPr>
          <w:rFonts w:cs="Arial"/>
          <w:sz w:val="20"/>
          <w:szCs w:val="20"/>
          <w:lang w:val="sl-SI"/>
        </w:rPr>
      </w:pPr>
    </w:p>
    <w:p w14:paraId="5ABCFD5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Investicijska družba </w:t>
      </w:r>
      <w:r w:rsidR="008405F1" w:rsidRPr="004B1245">
        <w:rPr>
          <w:rFonts w:cs="Arial"/>
          <w:sz w:val="20"/>
          <w:szCs w:val="20"/>
          <w:lang w:val="sl-SI"/>
        </w:rPr>
        <w:t>ne sme izdati novih delnic po ceni, ki je nižja od čiste vrednosti sredstev investicijske družbe na delnico, ne da bi jih prej po tej ceni ponudila obstoječim delničarjem investicijske družbe. Za izračun čiste vrednosti sredstev AIS se uporabljajo pravila Delegirane uredbe 231/2013/EU</w:t>
      </w:r>
      <w:r w:rsidRPr="004B1245">
        <w:rPr>
          <w:rFonts w:cs="Arial"/>
          <w:sz w:val="20"/>
          <w:szCs w:val="20"/>
          <w:lang w:val="sl-SI"/>
        </w:rPr>
        <w:t xml:space="preserve">. </w:t>
      </w:r>
    </w:p>
    <w:p w14:paraId="1F4F0BBB" w14:textId="77777777" w:rsidR="00E45E6A" w:rsidRPr="004B1245" w:rsidRDefault="00E45E6A" w:rsidP="00E45E6A">
      <w:pPr>
        <w:pStyle w:val="Odstavek"/>
        <w:spacing w:before="0"/>
        <w:ind w:firstLine="0"/>
        <w:rPr>
          <w:rFonts w:cs="Arial"/>
          <w:sz w:val="20"/>
          <w:szCs w:val="20"/>
          <w:lang w:val="sl-SI"/>
        </w:rPr>
      </w:pPr>
    </w:p>
    <w:p w14:paraId="3681CFB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Povečanje osnovnega kapitala iz sredstev investicijske družbe je </w:t>
      </w:r>
      <w:r w:rsidR="00887FFE" w:rsidRPr="004B1245">
        <w:rPr>
          <w:rFonts w:cs="Arial"/>
          <w:sz w:val="20"/>
          <w:szCs w:val="20"/>
          <w:lang w:val="sl-SI"/>
        </w:rPr>
        <w:t xml:space="preserve">mogoče </w:t>
      </w:r>
      <w:r w:rsidRPr="004B1245">
        <w:rPr>
          <w:rFonts w:cs="Arial"/>
          <w:sz w:val="20"/>
          <w:szCs w:val="20"/>
          <w:lang w:val="sl-SI"/>
        </w:rPr>
        <w:t xml:space="preserve">samo zaradi izplačila dobička z delnicami investicijske družbe.  </w:t>
      </w:r>
    </w:p>
    <w:p w14:paraId="2D0A5D99" w14:textId="77777777" w:rsidR="00E45E6A" w:rsidRPr="004B1245" w:rsidRDefault="00E45E6A" w:rsidP="00E45E6A">
      <w:pPr>
        <w:pStyle w:val="Odstavek"/>
        <w:spacing w:before="0"/>
        <w:ind w:firstLine="0"/>
        <w:rPr>
          <w:rFonts w:cs="Arial"/>
          <w:sz w:val="20"/>
          <w:szCs w:val="20"/>
          <w:lang w:val="sl-SI"/>
        </w:rPr>
      </w:pPr>
    </w:p>
    <w:p w14:paraId="01B5805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(4) Investicijska družba </w:t>
      </w:r>
      <w:r w:rsidR="00DB7DD6" w:rsidRPr="004B1245">
        <w:rPr>
          <w:rFonts w:cs="Arial"/>
          <w:sz w:val="20"/>
          <w:szCs w:val="20"/>
          <w:lang w:val="sl-SI"/>
        </w:rPr>
        <w:t>lahko poveča</w:t>
      </w:r>
      <w:r w:rsidRPr="004B1245">
        <w:rPr>
          <w:rFonts w:cs="Arial"/>
          <w:sz w:val="20"/>
          <w:szCs w:val="20"/>
          <w:lang w:val="sl-SI"/>
        </w:rPr>
        <w:t xml:space="preserve"> </w:t>
      </w:r>
      <w:r w:rsidR="00DB7DD6" w:rsidRPr="004B1245">
        <w:rPr>
          <w:rFonts w:cs="Arial"/>
          <w:sz w:val="20"/>
          <w:szCs w:val="20"/>
          <w:lang w:val="sl-SI"/>
        </w:rPr>
        <w:t xml:space="preserve">osnovni kapital </w:t>
      </w:r>
      <w:r w:rsidRPr="004B1245">
        <w:rPr>
          <w:rFonts w:cs="Arial"/>
          <w:sz w:val="20"/>
          <w:szCs w:val="20"/>
          <w:lang w:val="sl-SI"/>
        </w:rPr>
        <w:t>na podlagi določb ZGD-1 o</w:t>
      </w:r>
      <w:r w:rsidR="00887FFE" w:rsidRPr="004B1245">
        <w:rPr>
          <w:rFonts w:cs="Arial"/>
          <w:sz w:val="20"/>
          <w:szCs w:val="20"/>
          <w:lang w:val="sl-SI"/>
        </w:rPr>
        <w:t xml:space="preserve"> </w:t>
      </w:r>
      <w:r w:rsidRPr="004B1245">
        <w:rPr>
          <w:rFonts w:cs="Arial"/>
          <w:sz w:val="20"/>
          <w:szCs w:val="20"/>
          <w:lang w:val="sl-SI"/>
        </w:rPr>
        <w:t>pogojnem povečanju osnovnega kapitala</w:t>
      </w:r>
      <w:r w:rsidR="00DB7DD6" w:rsidRPr="004B1245">
        <w:rPr>
          <w:rFonts w:cs="Arial"/>
          <w:sz w:val="20"/>
          <w:szCs w:val="20"/>
          <w:lang w:val="sl-SI"/>
        </w:rPr>
        <w:t xml:space="preserve"> samo iz razloga </w:t>
      </w:r>
      <w:r w:rsidR="0007711C" w:rsidRPr="004B1245">
        <w:rPr>
          <w:rFonts w:cs="Arial"/>
          <w:sz w:val="20"/>
          <w:szCs w:val="20"/>
          <w:lang w:val="sl-SI"/>
        </w:rPr>
        <w:t xml:space="preserve">iz </w:t>
      </w:r>
      <w:r w:rsidR="00DB7DD6" w:rsidRPr="004B1245">
        <w:rPr>
          <w:rFonts w:cs="Arial"/>
          <w:sz w:val="20"/>
          <w:szCs w:val="20"/>
          <w:lang w:val="sl-SI"/>
        </w:rPr>
        <w:t>druge alineje prvega odstavka 343. člena ZGD-1</w:t>
      </w:r>
      <w:r w:rsidRPr="004B1245">
        <w:rPr>
          <w:rFonts w:cs="Arial"/>
          <w:sz w:val="20"/>
          <w:szCs w:val="20"/>
          <w:lang w:val="sl-SI"/>
        </w:rPr>
        <w:t>.</w:t>
      </w:r>
    </w:p>
    <w:p w14:paraId="2B084CB6" w14:textId="77777777" w:rsidR="00E45E6A" w:rsidRPr="004B1245" w:rsidRDefault="00E45E6A" w:rsidP="00E45E6A">
      <w:pPr>
        <w:pStyle w:val="Odstavek"/>
        <w:spacing w:before="0"/>
        <w:ind w:firstLine="0"/>
        <w:rPr>
          <w:rFonts w:cs="Arial"/>
          <w:sz w:val="20"/>
          <w:szCs w:val="20"/>
          <w:lang w:val="sl-SI"/>
        </w:rPr>
      </w:pPr>
    </w:p>
    <w:p w14:paraId="7873BF2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95" w:name="_Toc62823950"/>
      <w:r w:rsidRPr="004B1245">
        <w:rPr>
          <w:rFonts w:ascii="Arial" w:hAnsi="Arial" w:cs="Arial"/>
          <w:sz w:val="20"/>
          <w:szCs w:val="20"/>
        </w:rPr>
        <w:t>člen</w:t>
      </w:r>
      <w:bookmarkEnd w:id="95"/>
    </w:p>
    <w:p w14:paraId="0B7A291F" w14:textId="77777777" w:rsidR="00E45E6A" w:rsidRPr="004B1245" w:rsidRDefault="00E45E6A" w:rsidP="00E45E6A">
      <w:pPr>
        <w:pStyle w:val="lennaslov"/>
        <w:rPr>
          <w:rFonts w:cs="Arial"/>
          <w:sz w:val="20"/>
          <w:szCs w:val="20"/>
          <w:lang w:val="sl-SI"/>
        </w:rPr>
      </w:pPr>
      <w:r w:rsidRPr="004B1245">
        <w:rPr>
          <w:rFonts w:cs="Arial"/>
          <w:sz w:val="20"/>
          <w:szCs w:val="20"/>
          <w:lang w:val="sl-SI"/>
        </w:rPr>
        <w:t>(zmanjšanje osnovnega kapitala investicijske družbe)</w:t>
      </w:r>
    </w:p>
    <w:p w14:paraId="688842D5" w14:textId="77777777" w:rsidR="00E45E6A" w:rsidRPr="004B1245" w:rsidRDefault="00E45E6A" w:rsidP="00E45E6A">
      <w:pPr>
        <w:pStyle w:val="lennaslov"/>
        <w:rPr>
          <w:rFonts w:cs="Arial"/>
          <w:sz w:val="20"/>
          <w:szCs w:val="20"/>
          <w:lang w:val="sl-SI"/>
        </w:rPr>
      </w:pPr>
    </w:p>
    <w:p w14:paraId="4E78C48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Investicijska družba lahko zmanjša osnovni kapital na podlagi določb ZGD-1 o rednem zmanjšanju osnovnega kapitala in zmanjšanju osnovnega kapitala z umikom delnic. </w:t>
      </w:r>
    </w:p>
    <w:p w14:paraId="0A18AFD6" w14:textId="77777777" w:rsidR="00E45E6A" w:rsidRPr="004B1245" w:rsidRDefault="00E45E6A" w:rsidP="00E45E6A">
      <w:pPr>
        <w:pStyle w:val="Odstavek"/>
        <w:spacing w:before="0"/>
        <w:ind w:firstLine="0"/>
        <w:rPr>
          <w:rFonts w:cs="Arial"/>
          <w:sz w:val="20"/>
          <w:szCs w:val="20"/>
          <w:lang w:val="sl-SI"/>
        </w:rPr>
      </w:pPr>
    </w:p>
    <w:p w14:paraId="701E6614" w14:textId="079053C6"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Z zmanjšanjem osnovnega kapitala višina osnovnega kapitala ne sme </w:t>
      </w:r>
      <w:r w:rsidR="00887FFE" w:rsidRPr="004B1245">
        <w:rPr>
          <w:rFonts w:cs="Arial"/>
          <w:sz w:val="20"/>
          <w:szCs w:val="20"/>
          <w:lang w:val="sl-SI"/>
        </w:rPr>
        <w:t>biti nižja od</w:t>
      </w:r>
      <w:r w:rsidRPr="004B1245">
        <w:rPr>
          <w:rFonts w:cs="Arial"/>
          <w:sz w:val="20"/>
          <w:szCs w:val="20"/>
          <w:lang w:val="sl-SI"/>
        </w:rPr>
        <w:t xml:space="preserve"> znesk</w:t>
      </w:r>
      <w:r w:rsidR="00887FFE" w:rsidRPr="004B1245">
        <w:rPr>
          <w:rFonts w:cs="Arial"/>
          <w:sz w:val="20"/>
          <w:szCs w:val="20"/>
          <w:lang w:val="sl-SI"/>
        </w:rPr>
        <w:t>a</w:t>
      </w:r>
      <w:r w:rsidR="008C3E99" w:rsidRPr="004B1245">
        <w:rPr>
          <w:rFonts w:cs="Arial"/>
          <w:sz w:val="20"/>
          <w:szCs w:val="20"/>
          <w:lang w:val="sl-SI"/>
        </w:rPr>
        <w:t xml:space="preserve"> iz</w:t>
      </w:r>
      <w:r w:rsidRPr="004B1245">
        <w:rPr>
          <w:rFonts w:cs="Arial"/>
          <w:sz w:val="20"/>
          <w:szCs w:val="20"/>
          <w:lang w:val="sl-SI"/>
        </w:rPr>
        <w:t xml:space="preserve"> </w:t>
      </w:r>
      <w:r w:rsidR="00485421">
        <w:rPr>
          <w:rFonts w:cs="Arial"/>
          <w:sz w:val="20"/>
          <w:szCs w:val="20"/>
          <w:lang w:val="sl-SI"/>
        </w:rPr>
        <w:t>49</w:t>
      </w:r>
      <w:r w:rsidRPr="004B1245">
        <w:rPr>
          <w:rFonts w:cs="Arial"/>
          <w:sz w:val="20"/>
          <w:szCs w:val="20"/>
          <w:lang w:val="sl-SI"/>
        </w:rPr>
        <w:t>.</w:t>
      </w:r>
      <w:r w:rsidR="00177A81" w:rsidRPr="004B1245">
        <w:rPr>
          <w:rFonts w:cs="Arial"/>
          <w:sz w:val="20"/>
          <w:szCs w:val="20"/>
          <w:lang w:val="sl-SI"/>
        </w:rPr>
        <w:t xml:space="preserve"> </w:t>
      </w:r>
      <w:r w:rsidRPr="004B1245">
        <w:rPr>
          <w:rFonts w:cs="Arial"/>
          <w:sz w:val="20"/>
          <w:szCs w:val="20"/>
          <w:lang w:val="sl-SI"/>
        </w:rPr>
        <w:t>člen</w:t>
      </w:r>
      <w:r w:rsidR="008C3E99" w:rsidRPr="004B1245">
        <w:rPr>
          <w:rFonts w:cs="Arial"/>
          <w:sz w:val="20"/>
          <w:szCs w:val="20"/>
          <w:lang w:val="sl-SI"/>
        </w:rPr>
        <w:t>a</w:t>
      </w:r>
      <w:r w:rsidRPr="004B1245">
        <w:rPr>
          <w:rFonts w:cs="Arial"/>
          <w:sz w:val="20"/>
          <w:szCs w:val="20"/>
          <w:lang w:val="sl-SI"/>
        </w:rPr>
        <w:t xml:space="preserve"> tega zakona. </w:t>
      </w:r>
    </w:p>
    <w:p w14:paraId="593EF617" w14:textId="77777777" w:rsidR="00E45E6A" w:rsidRPr="004B1245" w:rsidRDefault="00E45E6A" w:rsidP="00E45E6A">
      <w:pPr>
        <w:pStyle w:val="Odstavek"/>
        <w:spacing w:before="0"/>
        <w:ind w:firstLine="0"/>
        <w:rPr>
          <w:rFonts w:cs="Arial"/>
          <w:sz w:val="20"/>
          <w:szCs w:val="20"/>
          <w:lang w:val="sl-SI"/>
        </w:rPr>
      </w:pPr>
    </w:p>
    <w:p w14:paraId="5F73AEB0" w14:textId="77777777" w:rsidR="00E45E6A" w:rsidRDefault="00E45E6A" w:rsidP="00E45E6A">
      <w:pPr>
        <w:pStyle w:val="Odstavek"/>
        <w:spacing w:before="0"/>
        <w:ind w:firstLine="0"/>
        <w:rPr>
          <w:rFonts w:cs="Arial"/>
          <w:sz w:val="20"/>
          <w:szCs w:val="20"/>
          <w:lang w:val="sl-SI"/>
        </w:rPr>
      </w:pPr>
    </w:p>
    <w:p w14:paraId="0FD00C66" w14:textId="77777777" w:rsidR="00E452CB" w:rsidRDefault="00E452CB" w:rsidP="00E45E6A">
      <w:pPr>
        <w:pStyle w:val="Odstavek"/>
        <w:spacing w:before="0"/>
        <w:ind w:firstLine="0"/>
        <w:rPr>
          <w:rFonts w:cs="Arial"/>
          <w:sz w:val="20"/>
          <w:szCs w:val="20"/>
          <w:lang w:val="sl-SI"/>
        </w:rPr>
      </w:pPr>
    </w:p>
    <w:p w14:paraId="1B7DCC87" w14:textId="77777777" w:rsidR="00E452CB" w:rsidRPr="004B1245" w:rsidRDefault="00E452CB" w:rsidP="00E45E6A">
      <w:pPr>
        <w:pStyle w:val="Odstavek"/>
        <w:spacing w:before="0"/>
        <w:ind w:firstLine="0"/>
        <w:rPr>
          <w:rFonts w:cs="Arial"/>
          <w:sz w:val="20"/>
          <w:szCs w:val="20"/>
          <w:lang w:val="sl-SI"/>
        </w:rPr>
      </w:pPr>
    </w:p>
    <w:p w14:paraId="74018A13"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96" w:name="_Toc62823951"/>
      <w:r w:rsidRPr="004B1245">
        <w:rPr>
          <w:rFonts w:cs="Arial"/>
          <w:sz w:val="20"/>
          <w:lang w:val="sl-SI"/>
        </w:rPr>
        <w:lastRenderedPageBreak/>
        <w:t>Poslovne knjige in letno poročilo investicijske družbe</w:t>
      </w:r>
      <w:bookmarkEnd w:id="96"/>
    </w:p>
    <w:p w14:paraId="7A1AE991"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757F6AD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97" w:name="_Toc62823952"/>
      <w:r w:rsidRPr="004B1245">
        <w:rPr>
          <w:rFonts w:ascii="Arial" w:hAnsi="Arial" w:cs="Arial"/>
          <w:sz w:val="20"/>
          <w:szCs w:val="20"/>
        </w:rPr>
        <w:t>člen</w:t>
      </w:r>
      <w:bookmarkEnd w:id="97"/>
    </w:p>
    <w:p w14:paraId="3431B99B"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(izjema pri pripravi konsolidiranega letnega poročila)</w:t>
      </w:r>
    </w:p>
    <w:p w14:paraId="72AA3583" w14:textId="77777777" w:rsidR="00E45E6A" w:rsidRPr="004B1245" w:rsidRDefault="00E45E6A" w:rsidP="00E45E6A">
      <w:pPr>
        <w:pStyle w:val="oddelek0"/>
        <w:spacing w:before="0" w:beforeAutospacing="0" w:after="0" w:afterAutospacing="0"/>
        <w:jc w:val="center"/>
        <w:rPr>
          <w:rFonts w:ascii="Arial" w:hAnsi="Arial" w:cs="Arial"/>
          <w:sz w:val="20"/>
          <w:szCs w:val="20"/>
        </w:rPr>
      </w:pPr>
    </w:p>
    <w:p w14:paraId="06D3EA5D"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Investicijska družba</w:t>
      </w:r>
      <w:r w:rsidR="00887FFE" w:rsidRPr="004B1245">
        <w:rPr>
          <w:rFonts w:ascii="Arial" w:hAnsi="Arial" w:cs="Arial"/>
          <w:sz w:val="20"/>
          <w:szCs w:val="20"/>
        </w:rPr>
        <w:t>,</w:t>
      </w:r>
      <w:r w:rsidRPr="004B1245">
        <w:rPr>
          <w:rFonts w:ascii="Arial" w:hAnsi="Arial" w:cs="Arial"/>
          <w:sz w:val="20"/>
          <w:szCs w:val="20"/>
        </w:rPr>
        <w:t xml:space="preserve"> za katero velja obveznost iz 56. člena ZGD-1</w:t>
      </w:r>
      <w:r w:rsidR="00887FFE" w:rsidRPr="004B1245">
        <w:rPr>
          <w:rFonts w:ascii="Arial" w:hAnsi="Arial" w:cs="Arial"/>
          <w:sz w:val="20"/>
          <w:szCs w:val="20"/>
        </w:rPr>
        <w:t>,</w:t>
      </w:r>
      <w:r w:rsidRPr="004B1245">
        <w:rPr>
          <w:rFonts w:ascii="Arial" w:hAnsi="Arial" w:cs="Arial"/>
          <w:sz w:val="20"/>
          <w:szCs w:val="20"/>
        </w:rPr>
        <w:t xml:space="preserve"> ne pripravi konsolidiranega letnega poročila v zvezi z družbami, ki jih obvladuje, kadar so te odvisne družbe naložba investicijske družbe. </w:t>
      </w:r>
    </w:p>
    <w:p w14:paraId="0AD2AA5C"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4EDE443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98" w:name="_Toc62823953"/>
      <w:r w:rsidRPr="004B1245">
        <w:rPr>
          <w:rFonts w:ascii="Arial" w:hAnsi="Arial" w:cs="Arial"/>
          <w:sz w:val="20"/>
          <w:szCs w:val="20"/>
        </w:rPr>
        <w:t>člen</w:t>
      </w:r>
      <w:bookmarkEnd w:id="98"/>
    </w:p>
    <w:p w14:paraId="3FEBE60B"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9E7BC4" w:rsidRPr="004B1245">
        <w:rPr>
          <w:rFonts w:ascii="Arial" w:hAnsi="Arial" w:cs="Arial"/>
          <w:b/>
          <w:sz w:val="20"/>
          <w:szCs w:val="20"/>
        </w:rPr>
        <w:t xml:space="preserve">izjema za oblikovanje zakonskih </w:t>
      </w:r>
      <w:r w:rsidR="0078477F" w:rsidRPr="004B1245">
        <w:rPr>
          <w:rFonts w:ascii="Arial" w:hAnsi="Arial" w:cs="Arial"/>
          <w:b/>
          <w:sz w:val="20"/>
          <w:szCs w:val="20"/>
        </w:rPr>
        <w:t>rezerv</w:t>
      </w:r>
      <w:r w:rsidR="00870B63" w:rsidRPr="004B1245">
        <w:rPr>
          <w:rFonts w:ascii="Arial" w:hAnsi="Arial" w:cs="Arial"/>
          <w:b/>
          <w:sz w:val="20"/>
          <w:szCs w:val="20"/>
        </w:rPr>
        <w:t xml:space="preserve"> </w:t>
      </w:r>
      <w:r w:rsidR="006B4556" w:rsidRPr="004B1245">
        <w:rPr>
          <w:rFonts w:ascii="Arial" w:hAnsi="Arial" w:cs="Arial"/>
          <w:b/>
          <w:sz w:val="20"/>
          <w:szCs w:val="20"/>
        </w:rPr>
        <w:t xml:space="preserve">investicijske </w:t>
      </w:r>
      <w:r w:rsidR="00541997" w:rsidRPr="004B1245">
        <w:rPr>
          <w:rFonts w:ascii="Arial" w:hAnsi="Arial" w:cs="Arial"/>
          <w:b/>
          <w:sz w:val="20"/>
          <w:szCs w:val="20"/>
        </w:rPr>
        <w:t>družbe</w:t>
      </w:r>
      <w:r w:rsidRPr="004B1245">
        <w:rPr>
          <w:rFonts w:ascii="Arial" w:hAnsi="Arial" w:cs="Arial"/>
          <w:b/>
          <w:sz w:val="20"/>
          <w:szCs w:val="20"/>
        </w:rPr>
        <w:t>)</w:t>
      </w:r>
    </w:p>
    <w:p w14:paraId="57E51BB2" w14:textId="77777777" w:rsidR="00E45E6A" w:rsidRPr="004B1245" w:rsidRDefault="00E45E6A" w:rsidP="00E45E6A">
      <w:pPr>
        <w:pStyle w:val="tevilnatoka"/>
        <w:numPr>
          <w:ilvl w:val="0"/>
          <w:numId w:val="0"/>
        </w:numPr>
        <w:ind w:left="425"/>
        <w:rPr>
          <w:rFonts w:cs="Arial"/>
          <w:b/>
          <w:sz w:val="20"/>
          <w:szCs w:val="20"/>
          <w:lang w:val="sl-SI"/>
        </w:rPr>
      </w:pPr>
    </w:p>
    <w:p w14:paraId="0B64647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Za investicijsko družbo</w:t>
      </w:r>
      <w:r w:rsidR="006B7ADE" w:rsidRPr="004B1245">
        <w:rPr>
          <w:rFonts w:cs="Arial"/>
          <w:sz w:val="20"/>
          <w:szCs w:val="20"/>
          <w:lang w:val="sl-SI"/>
        </w:rPr>
        <w:t>,</w:t>
      </w:r>
      <w:r w:rsidRPr="004B1245">
        <w:rPr>
          <w:rFonts w:cs="Arial"/>
          <w:sz w:val="20"/>
          <w:szCs w:val="20"/>
          <w:lang w:val="sl-SI"/>
        </w:rPr>
        <w:t xml:space="preserve"> oblikovano po tem zakonu</w:t>
      </w:r>
      <w:r w:rsidR="00887FFE" w:rsidRPr="004B1245">
        <w:rPr>
          <w:rFonts w:cs="Arial"/>
          <w:sz w:val="20"/>
          <w:szCs w:val="20"/>
          <w:lang w:val="sl-SI"/>
        </w:rPr>
        <w:t>,</w:t>
      </w:r>
      <w:r w:rsidRPr="004B1245">
        <w:rPr>
          <w:rFonts w:cs="Arial"/>
          <w:sz w:val="20"/>
          <w:szCs w:val="20"/>
          <w:lang w:val="sl-SI"/>
        </w:rPr>
        <w:t xml:space="preserve"> se ne uporablja tretj</w:t>
      </w:r>
      <w:r w:rsidR="006B7ADE" w:rsidRPr="004B1245">
        <w:rPr>
          <w:rFonts w:cs="Arial"/>
          <w:sz w:val="20"/>
          <w:szCs w:val="20"/>
          <w:lang w:val="sl-SI"/>
        </w:rPr>
        <w:t>i</w:t>
      </w:r>
      <w:r w:rsidRPr="004B1245">
        <w:rPr>
          <w:rFonts w:cs="Arial"/>
          <w:sz w:val="20"/>
          <w:szCs w:val="20"/>
          <w:lang w:val="sl-SI"/>
        </w:rPr>
        <w:t xml:space="preserve"> odstav</w:t>
      </w:r>
      <w:r w:rsidR="006B7ADE" w:rsidRPr="004B1245">
        <w:rPr>
          <w:rFonts w:cs="Arial"/>
          <w:sz w:val="20"/>
          <w:szCs w:val="20"/>
          <w:lang w:val="sl-SI"/>
        </w:rPr>
        <w:t>e</w:t>
      </w:r>
      <w:r w:rsidRPr="004B1245">
        <w:rPr>
          <w:rFonts w:cs="Arial"/>
          <w:sz w:val="20"/>
          <w:szCs w:val="20"/>
          <w:lang w:val="sl-SI"/>
        </w:rPr>
        <w:t>k 64. člena ZGD-1.</w:t>
      </w:r>
    </w:p>
    <w:p w14:paraId="256FEDAC" w14:textId="77777777" w:rsidR="00E45E6A" w:rsidRPr="004B1245" w:rsidRDefault="00E45E6A" w:rsidP="00E45E6A">
      <w:pPr>
        <w:pStyle w:val="Odstavek"/>
        <w:spacing w:before="0"/>
        <w:ind w:firstLine="0"/>
        <w:rPr>
          <w:rFonts w:cs="Arial"/>
          <w:sz w:val="20"/>
          <w:szCs w:val="20"/>
          <w:lang w:val="sl-SI"/>
        </w:rPr>
      </w:pPr>
    </w:p>
    <w:p w14:paraId="51FDA64A"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99" w:name="_Toc62823954"/>
      <w:r w:rsidRPr="004B1245">
        <w:rPr>
          <w:rFonts w:cs="Arial"/>
          <w:sz w:val="20"/>
          <w:lang w:val="sl-SI"/>
        </w:rPr>
        <w:t>Organi investicijske družbe</w:t>
      </w:r>
      <w:bookmarkEnd w:id="99"/>
    </w:p>
    <w:p w14:paraId="0AE157AD" w14:textId="77777777" w:rsidR="00E45E6A" w:rsidRPr="004B1245" w:rsidRDefault="00E45E6A" w:rsidP="009E3951">
      <w:pPr>
        <w:pStyle w:val="Oddelek"/>
        <w:numPr>
          <w:ilvl w:val="0"/>
          <w:numId w:val="0"/>
        </w:numPr>
        <w:spacing w:before="0"/>
        <w:ind w:left="1428"/>
        <w:jc w:val="left"/>
        <w:outlineLvl w:val="2"/>
        <w:rPr>
          <w:rFonts w:cs="Arial"/>
          <w:b w:val="0"/>
          <w:sz w:val="20"/>
          <w:lang w:val="sl-SI"/>
        </w:rPr>
      </w:pPr>
    </w:p>
    <w:p w14:paraId="01ED45D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00" w:name="_Toc62823955"/>
      <w:r w:rsidRPr="004B1245">
        <w:rPr>
          <w:rFonts w:ascii="Arial" w:hAnsi="Arial" w:cs="Arial"/>
          <w:sz w:val="20"/>
          <w:szCs w:val="20"/>
        </w:rPr>
        <w:t>člen</w:t>
      </w:r>
      <w:bookmarkEnd w:id="100"/>
    </w:p>
    <w:p w14:paraId="069C1EB9" w14:textId="77777777" w:rsidR="00E45E6A" w:rsidRPr="004B1245" w:rsidRDefault="00E45E6A" w:rsidP="00E45E6A">
      <w:pPr>
        <w:pStyle w:val="Odsek"/>
        <w:spacing w:before="0" w:line="240" w:lineRule="auto"/>
        <w:rPr>
          <w:rFonts w:cs="Arial"/>
          <w:b/>
          <w:sz w:val="20"/>
          <w:szCs w:val="20"/>
          <w:lang w:val="sl-SI"/>
        </w:rPr>
      </w:pPr>
      <w:r w:rsidRPr="004B1245">
        <w:rPr>
          <w:rFonts w:cs="Arial"/>
          <w:b/>
          <w:sz w:val="20"/>
          <w:szCs w:val="20"/>
          <w:lang w:val="sl-SI"/>
        </w:rPr>
        <w:t xml:space="preserve">(sistem upravljanja) </w:t>
      </w:r>
    </w:p>
    <w:p w14:paraId="2E5350BD" w14:textId="77777777" w:rsidR="00E45E6A" w:rsidRPr="004B1245" w:rsidRDefault="00E45E6A" w:rsidP="00E45E6A">
      <w:pPr>
        <w:pStyle w:val="Odsek"/>
        <w:spacing w:before="0" w:line="240" w:lineRule="auto"/>
        <w:rPr>
          <w:rFonts w:cs="Arial"/>
          <w:sz w:val="20"/>
          <w:szCs w:val="20"/>
          <w:lang w:val="sl-SI"/>
        </w:rPr>
      </w:pPr>
    </w:p>
    <w:p w14:paraId="4D4D2F9A" w14:textId="77777777" w:rsidR="00E45E6A" w:rsidRPr="004B1245" w:rsidRDefault="00E45E6A" w:rsidP="00E45E6A">
      <w:pPr>
        <w:pStyle w:val="Odsek"/>
        <w:spacing w:before="0" w:line="240" w:lineRule="auto"/>
        <w:jc w:val="both"/>
        <w:rPr>
          <w:rFonts w:cs="Arial"/>
          <w:sz w:val="20"/>
          <w:szCs w:val="20"/>
          <w:lang w:val="sl-SI"/>
        </w:rPr>
      </w:pPr>
      <w:r w:rsidRPr="004B1245">
        <w:rPr>
          <w:rFonts w:cs="Arial"/>
          <w:sz w:val="20"/>
          <w:szCs w:val="20"/>
          <w:lang w:val="sl-SI"/>
        </w:rPr>
        <w:t xml:space="preserve">Investicijska družba je organizirana </w:t>
      </w:r>
      <w:r w:rsidR="00887FFE" w:rsidRPr="004B1245">
        <w:rPr>
          <w:rFonts w:cs="Arial"/>
          <w:sz w:val="20"/>
          <w:szCs w:val="20"/>
          <w:lang w:val="sl-SI"/>
        </w:rPr>
        <w:t xml:space="preserve">v skladu </w:t>
      </w:r>
      <w:r w:rsidRPr="004B1245">
        <w:rPr>
          <w:rFonts w:cs="Arial"/>
          <w:sz w:val="20"/>
          <w:szCs w:val="20"/>
          <w:lang w:val="sl-SI"/>
        </w:rPr>
        <w:t xml:space="preserve">z dvotirnim sistemom upravljanja. </w:t>
      </w:r>
    </w:p>
    <w:p w14:paraId="25280672" w14:textId="77777777" w:rsidR="00EE0801" w:rsidRPr="004B1245" w:rsidRDefault="00EE0801" w:rsidP="00E45E6A">
      <w:pPr>
        <w:pStyle w:val="Odsek"/>
        <w:spacing w:before="0" w:line="240" w:lineRule="auto"/>
        <w:jc w:val="both"/>
        <w:rPr>
          <w:rFonts w:cs="Arial"/>
          <w:sz w:val="20"/>
          <w:szCs w:val="20"/>
          <w:lang w:val="sl-SI"/>
        </w:rPr>
      </w:pPr>
    </w:p>
    <w:p w14:paraId="0B8BF6F8" w14:textId="77777777" w:rsidR="00E45E6A" w:rsidRPr="004B1245" w:rsidRDefault="00E45E6A" w:rsidP="00E45E6A">
      <w:pPr>
        <w:pStyle w:val="Odsek"/>
        <w:spacing w:before="0" w:line="240" w:lineRule="auto"/>
        <w:jc w:val="both"/>
        <w:rPr>
          <w:rFonts w:cs="Arial"/>
          <w:sz w:val="20"/>
          <w:szCs w:val="20"/>
          <w:lang w:val="sl-SI"/>
        </w:rPr>
      </w:pPr>
    </w:p>
    <w:p w14:paraId="138E3A6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 xml:space="preserve"> </w:t>
      </w:r>
      <w:bookmarkStart w:id="101" w:name="_Ref57988033"/>
      <w:bookmarkStart w:id="102" w:name="_Toc62823956"/>
      <w:r w:rsidRPr="004B1245">
        <w:rPr>
          <w:rFonts w:ascii="Arial" w:hAnsi="Arial" w:cs="Arial"/>
          <w:sz w:val="20"/>
          <w:szCs w:val="20"/>
        </w:rPr>
        <w:t>člen</w:t>
      </w:r>
      <w:bookmarkEnd w:id="101"/>
      <w:bookmarkEnd w:id="102"/>
    </w:p>
    <w:p w14:paraId="526223C8" w14:textId="77777777" w:rsidR="00E45E6A" w:rsidRPr="004B1245" w:rsidRDefault="00E45E6A" w:rsidP="00F94E7E">
      <w:pPr>
        <w:pStyle w:val="lennaslov"/>
        <w:rPr>
          <w:rFonts w:cs="Arial"/>
          <w:sz w:val="20"/>
          <w:szCs w:val="20"/>
          <w:lang w:val="sl-SI"/>
        </w:rPr>
      </w:pPr>
      <w:r w:rsidRPr="004B1245">
        <w:rPr>
          <w:rFonts w:cs="Arial"/>
          <w:sz w:val="20"/>
          <w:szCs w:val="20"/>
          <w:lang w:val="sl-SI"/>
        </w:rPr>
        <w:t>(uprava investicijske družbe)</w:t>
      </w:r>
    </w:p>
    <w:p w14:paraId="1A037E42" w14:textId="77777777" w:rsidR="00F94E7E" w:rsidRPr="004B1245" w:rsidRDefault="00F94E7E" w:rsidP="00F94E7E">
      <w:pPr>
        <w:pStyle w:val="Odstavek"/>
        <w:ind w:firstLine="0"/>
        <w:rPr>
          <w:rFonts w:cs="Arial"/>
          <w:sz w:val="20"/>
          <w:szCs w:val="20"/>
          <w:lang w:val="sl-SI"/>
        </w:rPr>
      </w:pPr>
      <w:r w:rsidRPr="004B1245">
        <w:rPr>
          <w:rFonts w:cs="Arial"/>
          <w:sz w:val="20"/>
          <w:szCs w:val="20"/>
          <w:lang w:val="sl-SI"/>
        </w:rPr>
        <w:t xml:space="preserve">(1) Obveznosti in pooblastila, ki jih ima po ZGD-1 uprava delniške družbe, ima upravljavec AIS, ki upravlja investicijsko družbo. </w:t>
      </w:r>
    </w:p>
    <w:p w14:paraId="130F7236" w14:textId="77777777" w:rsidR="00F94E7E" w:rsidRPr="004B1245" w:rsidRDefault="00F94E7E" w:rsidP="00F94E7E">
      <w:pPr>
        <w:pStyle w:val="Odstavek"/>
        <w:ind w:firstLine="0"/>
        <w:rPr>
          <w:rFonts w:cs="Arial"/>
          <w:sz w:val="20"/>
          <w:szCs w:val="20"/>
          <w:lang w:val="sl-SI"/>
        </w:rPr>
      </w:pPr>
      <w:r w:rsidRPr="004B1245">
        <w:rPr>
          <w:rFonts w:cs="Arial"/>
          <w:sz w:val="20"/>
          <w:szCs w:val="20"/>
          <w:lang w:val="sl-SI"/>
        </w:rPr>
        <w:t>(2) Upravljavec AIS vodi posle investicijske družbe in jo zastopa v vseh zadevah, razen tistih, v katerih je za zastopanje investicijske družbe pooblaščen nadzorni svet investicijske družbe.</w:t>
      </w:r>
    </w:p>
    <w:p w14:paraId="529D38FD" w14:textId="2E884B7E" w:rsidR="00F94E7E" w:rsidRPr="004B1245" w:rsidRDefault="00F94E7E" w:rsidP="00F94E7E">
      <w:pPr>
        <w:pStyle w:val="Odstavek"/>
        <w:ind w:firstLine="0"/>
        <w:rPr>
          <w:rFonts w:cs="Arial"/>
          <w:sz w:val="20"/>
          <w:szCs w:val="20"/>
          <w:lang w:val="sl-SI"/>
        </w:rPr>
      </w:pPr>
      <w:r w:rsidRPr="004B1245">
        <w:rPr>
          <w:rFonts w:cs="Arial"/>
          <w:sz w:val="20"/>
          <w:szCs w:val="20"/>
          <w:lang w:val="sl-SI"/>
        </w:rPr>
        <w:t xml:space="preserve">(3) Upravljavec AIS v okviru svoje organizacijske strukture za opravljanje storitev in poslov, povezanih z upravljanjem investicijske družbe, pooblasti posamične fizične osebe ali prenese opravljanje posameznih storitev </w:t>
      </w:r>
      <w:r w:rsidR="00477878" w:rsidRPr="004B1245">
        <w:rPr>
          <w:rFonts w:cs="Arial"/>
          <w:sz w:val="20"/>
          <w:szCs w:val="20"/>
          <w:lang w:val="sl-SI"/>
        </w:rPr>
        <w:t xml:space="preserve">ali </w:t>
      </w:r>
      <w:r w:rsidRPr="004B1245">
        <w:rPr>
          <w:rFonts w:cs="Arial"/>
          <w:sz w:val="20"/>
          <w:szCs w:val="20"/>
          <w:lang w:val="sl-SI"/>
        </w:rPr>
        <w:t>poslov na drugo osebo v skladu z določbami ZUAIS.</w:t>
      </w:r>
    </w:p>
    <w:p w14:paraId="74A024AA" w14:textId="77777777" w:rsidR="00F94E7E" w:rsidRPr="004B1245" w:rsidRDefault="00F94E7E" w:rsidP="00506093">
      <w:pPr>
        <w:pStyle w:val="Odstavek"/>
        <w:ind w:firstLine="0"/>
        <w:rPr>
          <w:rFonts w:cs="Arial"/>
          <w:sz w:val="20"/>
          <w:szCs w:val="20"/>
          <w:lang w:val="sl-SI"/>
        </w:rPr>
      </w:pPr>
      <w:r w:rsidRPr="004B1245">
        <w:rPr>
          <w:rFonts w:cs="Arial"/>
          <w:sz w:val="20"/>
          <w:szCs w:val="20"/>
          <w:lang w:val="sl-SI"/>
        </w:rPr>
        <w:t>(4) Upravljavec AIS je, poleg odgovornosti za upravljanje AIS, v obsegu</w:t>
      </w:r>
      <w:r w:rsidR="0084353B" w:rsidRPr="004B1245">
        <w:rPr>
          <w:rFonts w:cs="Arial"/>
          <w:sz w:val="20"/>
          <w:szCs w:val="20"/>
          <w:lang w:val="sl-SI"/>
        </w:rPr>
        <w:t>,</w:t>
      </w:r>
      <w:r w:rsidRPr="004B1245">
        <w:rPr>
          <w:rFonts w:cs="Arial"/>
          <w:sz w:val="20"/>
          <w:szCs w:val="20"/>
          <w:lang w:val="sl-SI"/>
        </w:rPr>
        <w:t xml:space="preserve"> kot ga določa ZUAIS, odgovoren tudi kot uprava po določbah ZGD-1.</w:t>
      </w:r>
    </w:p>
    <w:p w14:paraId="3EAB7708" w14:textId="77777777" w:rsidR="007F7924" w:rsidRPr="004B1245" w:rsidRDefault="007F7924" w:rsidP="00506093">
      <w:pPr>
        <w:pStyle w:val="Oddelek"/>
        <w:numPr>
          <w:ilvl w:val="0"/>
          <w:numId w:val="0"/>
        </w:numPr>
        <w:spacing w:before="0"/>
        <w:jc w:val="left"/>
        <w:outlineLvl w:val="2"/>
        <w:rPr>
          <w:rFonts w:cs="Arial"/>
          <w:b w:val="0"/>
          <w:sz w:val="20"/>
          <w:lang w:val="sl-SI"/>
        </w:rPr>
      </w:pPr>
    </w:p>
    <w:p w14:paraId="53024FB0" w14:textId="77777777" w:rsidR="00E45E6A" w:rsidRPr="004B1245" w:rsidRDefault="00E45E6A" w:rsidP="00E45E6A">
      <w:pPr>
        <w:pStyle w:val="Odstavek"/>
        <w:spacing w:before="0"/>
        <w:ind w:firstLine="0"/>
        <w:rPr>
          <w:rFonts w:cs="Arial"/>
          <w:sz w:val="20"/>
          <w:szCs w:val="20"/>
          <w:lang w:val="sl-SI"/>
        </w:rPr>
      </w:pPr>
    </w:p>
    <w:p w14:paraId="1AB7EE5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03" w:name="_Toc62823957"/>
      <w:r w:rsidRPr="004B1245">
        <w:rPr>
          <w:rFonts w:ascii="Arial" w:hAnsi="Arial" w:cs="Arial"/>
          <w:sz w:val="20"/>
          <w:szCs w:val="20"/>
        </w:rPr>
        <w:t>člen</w:t>
      </w:r>
      <w:bookmarkEnd w:id="103"/>
    </w:p>
    <w:p w14:paraId="1D3FBD40"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(udeležba</w:t>
      </w:r>
      <w:r w:rsidR="00F703D1" w:rsidRPr="004B1245">
        <w:rPr>
          <w:rFonts w:ascii="Arial" w:hAnsi="Arial" w:cs="Arial"/>
          <w:b/>
          <w:sz w:val="20"/>
          <w:szCs w:val="20"/>
        </w:rPr>
        <w:t xml:space="preserve"> </w:t>
      </w:r>
      <w:r w:rsidRPr="004B1245">
        <w:rPr>
          <w:rFonts w:ascii="Arial" w:hAnsi="Arial" w:cs="Arial"/>
          <w:b/>
          <w:sz w:val="20"/>
          <w:szCs w:val="20"/>
        </w:rPr>
        <w:t>pri dobičku investicijske družbe)</w:t>
      </w:r>
    </w:p>
    <w:p w14:paraId="314C0FD3" w14:textId="77777777" w:rsidR="00E45E6A" w:rsidRPr="004B1245" w:rsidRDefault="00E45E6A" w:rsidP="00E45E6A">
      <w:pPr>
        <w:pStyle w:val="oddelek0"/>
        <w:spacing w:before="0" w:beforeAutospacing="0" w:after="0" w:afterAutospacing="0"/>
        <w:rPr>
          <w:rFonts w:ascii="Arial" w:hAnsi="Arial" w:cs="Arial"/>
          <w:sz w:val="20"/>
          <w:szCs w:val="20"/>
        </w:rPr>
      </w:pPr>
    </w:p>
    <w:p w14:paraId="4E07E7BF" w14:textId="77777777" w:rsidR="00F94E7E" w:rsidRPr="004B1245" w:rsidRDefault="00E45E6A" w:rsidP="00F94E7E">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Ne glede na 269. člen ZGD-1 </w:t>
      </w:r>
      <w:r w:rsidR="00F94E7E" w:rsidRPr="004B1245">
        <w:rPr>
          <w:rFonts w:ascii="Arial" w:hAnsi="Arial" w:cs="Arial"/>
          <w:sz w:val="20"/>
          <w:szCs w:val="20"/>
        </w:rPr>
        <w:t xml:space="preserve">se udeležba pri dobičku investicijske družbe v statutu določi kot nagrada za uspešnost upravljavca AIS. </w:t>
      </w:r>
    </w:p>
    <w:p w14:paraId="205258EA" w14:textId="77777777" w:rsidR="00E45E6A" w:rsidRPr="004B1245" w:rsidRDefault="00E45E6A" w:rsidP="00CE1020">
      <w:pPr>
        <w:pStyle w:val="Oddelek"/>
        <w:numPr>
          <w:ilvl w:val="0"/>
          <w:numId w:val="0"/>
        </w:numPr>
        <w:ind w:left="1068"/>
        <w:jc w:val="left"/>
        <w:rPr>
          <w:rFonts w:cs="Arial"/>
          <w:sz w:val="20"/>
          <w:lang w:val="sl-SI"/>
        </w:rPr>
      </w:pPr>
    </w:p>
    <w:p w14:paraId="1229CA4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04" w:name="_Toc62823958"/>
      <w:r w:rsidRPr="004B1245">
        <w:rPr>
          <w:rFonts w:ascii="Arial" w:hAnsi="Arial" w:cs="Arial"/>
          <w:sz w:val="20"/>
          <w:szCs w:val="20"/>
        </w:rPr>
        <w:t>člen</w:t>
      </w:r>
      <w:bookmarkEnd w:id="104"/>
      <w:r w:rsidRPr="004B1245">
        <w:rPr>
          <w:rFonts w:ascii="Arial" w:hAnsi="Arial" w:cs="Arial"/>
          <w:sz w:val="20"/>
          <w:szCs w:val="20"/>
        </w:rPr>
        <w:t xml:space="preserve"> </w:t>
      </w:r>
    </w:p>
    <w:p w14:paraId="68419AEC"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(provizija za upravljanje kot prejemek upravljavca AIS)</w:t>
      </w:r>
    </w:p>
    <w:p w14:paraId="37E1321E" w14:textId="77777777" w:rsidR="00E45E6A" w:rsidRPr="004B1245" w:rsidRDefault="00E45E6A" w:rsidP="00E45E6A">
      <w:pPr>
        <w:pStyle w:val="oddelek0"/>
        <w:spacing w:before="0" w:beforeAutospacing="0" w:after="0" w:afterAutospacing="0"/>
        <w:rPr>
          <w:rFonts w:ascii="Arial" w:hAnsi="Arial" w:cs="Arial"/>
          <w:sz w:val="20"/>
          <w:szCs w:val="20"/>
        </w:rPr>
      </w:pPr>
    </w:p>
    <w:p w14:paraId="554C6F54"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(1) Prejemek upravljavca AIS kot uprave investicijske družbe mora biti opredeljen v statutu investicijske družbe kot provizija za upravljanje. </w:t>
      </w:r>
    </w:p>
    <w:p w14:paraId="7057DFD3"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0E614CEE" w14:textId="46EA99BD"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(2) Ne glede na 270. člen ZGD-1 je višina provizije za upravljanje določena v statutu investicijske družbe in se lahko spremeni le v postopku spremembe statuta. </w:t>
      </w:r>
    </w:p>
    <w:p w14:paraId="45D0F13F" w14:textId="1BC19453"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(3) Prejemki </w:t>
      </w:r>
      <w:r w:rsidR="00A4200B">
        <w:rPr>
          <w:rFonts w:ascii="Arial" w:hAnsi="Arial" w:cs="Arial"/>
          <w:sz w:val="20"/>
          <w:szCs w:val="20"/>
        </w:rPr>
        <w:t>oseb</w:t>
      </w:r>
      <w:r w:rsidR="000C745F" w:rsidRPr="004B1245">
        <w:rPr>
          <w:rFonts w:ascii="Arial" w:hAnsi="Arial" w:cs="Arial"/>
          <w:sz w:val="20"/>
          <w:szCs w:val="20"/>
        </w:rPr>
        <w:t xml:space="preserve"> </w:t>
      </w:r>
      <w:r w:rsidRPr="004B1245">
        <w:rPr>
          <w:rFonts w:ascii="Arial" w:hAnsi="Arial" w:cs="Arial"/>
          <w:sz w:val="20"/>
          <w:szCs w:val="20"/>
        </w:rPr>
        <w:t xml:space="preserve">iz </w:t>
      </w:r>
      <w:r w:rsidR="00A4200B">
        <w:rPr>
          <w:rFonts w:ascii="Arial" w:hAnsi="Arial" w:cs="Arial"/>
          <w:sz w:val="20"/>
          <w:szCs w:val="20"/>
        </w:rPr>
        <w:t>tretjega</w:t>
      </w:r>
      <w:r w:rsidRPr="004B1245">
        <w:rPr>
          <w:rFonts w:ascii="Arial" w:hAnsi="Arial" w:cs="Arial"/>
          <w:sz w:val="20"/>
          <w:szCs w:val="20"/>
        </w:rPr>
        <w:t xml:space="preserve"> odstavka</w:t>
      </w:r>
      <w:r w:rsidR="00485421">
        <w:rPr>
          <w:rFonts w:ascii="Arial" w:hAnsi="Arial" w:cs="Arial"/>
          <w:sz w:val="20"/>
          <w:szCs w:val="20"/>
        </w:rPr>
        <w:t>55</w:t>
      </w:r>
      <w:r w:rsidRPr="004B1245">
        <w:rPr>
          <w:rFonts w:ascii="Arial" w:hAnsi="Arial" w:cs="Arial"/>
          <w:sz w:val="20"/>
          <w:szCs w:val="20"/>
        </w:rPr>
        <w:t>. člena tega zakona</w:t>
      </w:r>
      <w:r w:rsidR="00887FFE" w:rsidRPr="004B1245">
        <w:rPr>
          <w:rFonts w:ascii="Arial" w:hAnsi="Arial" w:cs="Arial"/>
          <w:sz w:val="20"/>
          <w:szCs w:val="20"/>
        </w:rPr>
        <w:t>,</w:t>
      </w:r>
      <w:r w:rsidRPr="004B1245">
        <w:rPr>
          <w:rFonts w:ascii="Arial" w:hAnsi="Arial" w:cs="Arial"/>
          <w:sz w:val="20"/>
          <w:szCs w:val="20"/>
        </w:rPr>
        <w:t xml:space="preserve"> vključno s prejemki članov uprave upravljavca AIS</w:t>
      </w:r>
      <w:r w:rsidR="00887FFE" w:rsidRPr="004B1245">
        <w:rPr>
          <w:rFonts w:ascii="Arial" w:hAnsi="Arial" w:cs="Arial"/>
          <w:sz w:val="20"/>
          <w:szCs w:val="20"/>
        </w:rPr>
        <w:t>,</w:t>
      </w:r>
      <w:r w:rsidRPr="004B1245">
        <w:rPr>
          <w:rFonts w:ascii="Arial" w:hAnsi="Arial" w:cs="Arial"/>
          <w:sz w:val="20"/>
          <w:szCs w:val="20"/>
        </w:rPr>
        <w:t xml:space="preserve"> se določijo </w:t>
      </w:r>
      <w:r w:rsidR="00887FFE" w:rsidRPr="004B1245">
        <w:rPr>
          <w:rFonts w:ascii="Arial" w:hAnsi="Arial" w:cs="Arial"/>
          <w:sz w:val="20"/>
          <w:szCs w:val="20"/>
        </w:rPr>
        <w:t xml:space="preserve">v skladu </w:t>
      </w:r>
      <w:r w:rsidRPr="004B1245">
        <w:rPr>
          <w:rFonts w:ascii="Arial" w:hAnsi="Arial" w:cs="Arial"/>
          <w:sz w:val="20"/>
          <w:szCs w:val="20"/>
        </w:rPr>
        <w:t>z določbami ZUAIS o sistemu prejemkov in o njih odloča nadzorni svet upravljavca AIS.</w:t>
      </w:r>
    </w:p>
    <w:p w14:paraId="7BC3CCDC" w14:textId="77777777" w:rsidR="00DE7044" w:rsidRPr="004B1245" w:rsidRDefault="00DE7044" w:rsidP="00E45E6A">
      <w:pPr>
        <w:pStyle w:val="oddelek0"/>
        <w:spacing w:before="0" w:beforeAutospacing="0" w:after="0" w:afterAutospacing="0"/>
        <w:jc w:val="both"/>
        <w:rPr>
          <w:rFonts w:ascii="Arial" w:hAnsi="Arial" w:cs="Arial"/>
          <w:sz w:val="20"/>
          <w:szCs w:val="20"/>
        </w:rPr>
      </w:pPr>
    </w:p>
    <w:p w14:paraId="38C145D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05" w:name="_Toc62823959"/>
      <w:r w:rsidRPr="004B1245">
        <w:rPr>
          <w:rFonts w:ascii="Arial" w:hAnsi="Arial" w:cs="Arial"/>
          <w:sz w:val="20"/>
          <w:szCs w:val="20"/>
        </w:rPr>
        <w:lastRenderedPageBreak/>
        <w:t>člen</w:t>
      </w:r>
      <w:bookmarkEnd w:id="105"/>
      <w:r w:rsidRPr="004B1245">
        <w:rPr>
          <w:rFonts w:ascii="Arial" w:hAnsi="Arial" w:cs="Arial"/>
          <w:sz w:val="20"/>
          <w:szCs w:val="20"/>
        </w:rPr>
        <w:t xml:space="preserve"> </w:t>
      </w:r>
    </w:p>
    <w:p w14:paraId="69A134B3"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84353B" w:rsidRPr="004B1245">
        <w:rPr>
          <w:rFonts w:ascii="Arial" w:hAnsi="Arial" w:cs="Arial"/>
          <w:b/>
          <w:sz w:val="20"/>
          <w:szCs w:val="20"/>
        </w:rPr>
        <w:t xml:space="preserve">izjema od </w:t>
      </w:r>
      <w:r w:rsidRPr="004B1245">
        <w:rPr>
          <w:rFonts w:ascii="Arial" w:hAnsi="Arial" w:cs="Arial"/>
          <w:b/>
          <w:sz w:val="20"/>
          <w:szCs w:val="20"/>
        </w:rPr>
        <w:t>prepoved</w:t>
      </w:r>
      <w:r w:rsidR="0084353B" w:rsidRPr="004B1245">
        <w:rPr>
          <w:rFonts w:ascii="Arial" w:hAnsi="Arial" w:cs="Arial"/>
          <w:b/>
          <w:sz w:val="20"/>
          <w:szCs w:val="20"/>
        </w:rPr>
        <w:t>i</w:t>
      </w:r>
      <w:r w:rsidRPr="004B1245">
        <w:rPr>
          <w:rFonts w:ascii="Arial" w:hAnsi="Arial" w:cs="Arial"/>
          <w:b/>
          <w:sz w:val="20"/>
          <w:szCs w:val="20"/>
        </w:rPr>
        <w:t xml:space="preserve"> konkurence)</w:t>
      </w:r>
    </w:p>
    <w:p w14:paraId="686FB0EF"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1FE3AEF9"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Za upravljavca AIS v funkciji uprave investicijske družbe se ne uporablja 271. člen ZGD-1.</w:t>
      </w:r>
    </w:p>
    <w:p w14:paraId="7CBC3A61"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5C1896B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06" w:name="_Toc62823960"/>
      <w:r w:rsidRPr="004B1245">
        <w:rPr>
          <w:rFonts w:ascii="Arial" w:hAnsi="Arial" w:cs="Arial"/>
          <w:sz w:val="20"/>
          <w:szCs w:val="20"/>
        </w:rPr>
        <w:t>člen</w:t>
      </w:r>
      <w:bookmarkEnd w:id="106"/>
      <w:r w:rsidRPr="004B1245">
        <w:rPr>
          <w:rFonts w:ascii="Arial" w:hAnsi="Arial" w:cs="Arial"/>
          <w:sz w:val="20"/>
          <w:szCs w:val="20"/>
        </w:rPr>
        <w:t xml:space="preserve"> </w:t>
      </w:r>
    </w:p>
    <w:p w14:paraId="365AF7DF" w14:textId="77777777" w:rsidR="00E45E6A" w:rsidRPr="004B1245" w:rsidRDefault="00E45E6A" w:rsidP="00E45E6A">
      <w:pPr>
        <w:pStyle w:val="lennaslov"/>
        <w:rPr>
          <w:rFonts w:cs="Arial"/>
          <w:sz w:val="20"/>
          <w:szCs w:val="20"/>
          <w:lang w:val="sl-SI"/>
        </w:rPr>
      </w:pPr>
      <w:r w:rsidRPr="004B1245">
        <w:rPr>
          <w:rFonts w:cs="Arial"/>
          <w:sz w:val="20"/>
          <w:szCs w:val="20"/>
          <w:lang w:val="sl-SI"/>
        </w:rPr>
        <w:t xml:space="preserve"> (nadzorni svet investicijske družbe)</w:t>
      </w:r>
    </w:p>
    <w:p w14:paraId="5AE3F67C" w14:textId="77777777" w:rsidR="00E45E6A" w:rsidRPr="004B1245" w:rsidRDefault="00E45E6A" w:rsidP="00E45E6A">
      <w:pPr>
        <w:pStyle w:val="lennaslov"/>
        <w:rPr>
          <w:rFonts w:cs="Arial"/>
          <w:sz w:val="20"/>
          <w:szCs w:val="20"/>
          <w:lang w:val="sl-SI"/>
        </w:rPr>
      </w:pPr>
    </w:p>
    <w:p w14:paraId="7673D00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Člani nadzornega sveta investicijske družbe morajo imeti ustrezno strokovno znanje in izkušnje s področja upravljanja premoženja, v katerega bo investicijska družba nalagala. </w:t>
      </w:r>
    </w:p>
    <w:p w14:paraId="5400ACB4" w14:textId="77777777" w:rsidR="00E45E6A" w:rsidRPr="004B1245" w:rsidRDefault="00E45E6A" w:rsidP="00E45E6A">
      <w:pPr>
        <w:pStyle w:val="Odstavek"/>
        <w:spacing w:before="0"/>
        <w:ind w:firstLine="0"/>
        <w:rPr>
          <w:rFonts w:cs="Arial"/>
          <w:sz w:val="20"/>
          <w:szCs w:val="20"/>
          <w:lang w:val="sl-SI"/>
        </w:rPr>
      </w:pPr>
    </w:p>
    <w:p w14:paraId="38EE6183"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Za člana nadzornega sveta investicijske družbe ne more biti imenovana oseba, ki: </w:t>
      </w:r>
    </w:p>
    <w:p w14:paraId="2C1FBC8D" w14:textId="77777777" w:rsidR="00E45E6A" w:rsidRPr="004B1245" w:rsidRDefault="00E45E6A" w:rsidP="00840432">
      <w:pPr>
        <w:pStyle w:val="tevilnatoka"/>
        <w:numPr>
          <w:ilvl w:val="0"/>
          <w:numId w:val="25"/>
        </w:numPr>
        <w:ind w:left="0" w:firstLine="0"/>
        <w:rPr>
          <w:rFonts w:cs="Arial"/>
          <w:sz w:val="20"/>
          <w:szCs w:val="20"/>
          <w:lang w:val="sl-SI"/>
        </w:rPr>
      </w:pPr>
      <w:r w:rsidRPr="004B1245">
        <w:rPr>
          <w:rFonts w:cs="Arial"/>
          <w:sz w:val="20"/>
          <w:szCs w:val="20"/>
          <w:lang w:val="sl-SI"/>
        </w:rPr>
        <w:t xml:space="preserve">je imetnik kvalificiranega deleža v upravljavcu AIS ali njegov ožji družinski član; </w:t>
      </w:r>
    </w:p>
    <w:p w14:paraId="58913E85" w14:textId="77777777" w:rsidR="00E45E6A" w:rsidRPr="004B1245" w:rsidRDefault="00E45E6A" w:rsidP="00840432">
      <w:pPr>
        <w:pStyle w:val="tevilnatoka"/>
        <w:numPr>
          <w:ilvl w:val="0"/>
          <w:numId w:val="25"/>
        </w:numPr>
        <w:ind w:left="0" w:firstLine="0"/>
        <w:rPr>
          <w:rFonts w:cs="Arial"/>
          <w:sz w:val="20"/>
          <w:szCs w:val="20"/>
          <w:lang w:val="sl-SI"/>
        </w:rPr>
      </w:pPr>
      <w:r w:rsidRPr="004B1245">
        <w:rPr>
          <w:rFonts w:cs="Arial"/>
          <w:sz w:val="20"/>
          <w:szCs w:val="20"/>
          <w:lang w:val="sl-SI"/>
        </w:rPr>
        <w:t>opravlja funkcijo člana uprave ali člana nadzornega sveta</w:t>
      </w:r>
      <w:r w:rsidR="00DE7044" w:rsidRPr="004B1245">
        <w:rPr>
          <w:rFonts w:cs="Arial"/>
          <w:sz w:val="20"/>
          <w:szCs w:val="20"/>
          <w:lang w:val="sl-SI"/>
        </w:rPr>
        <w:t xml:space="preserve"> </w:t>
      </w:r>
      <w:r w:rsidR="00214517" w:rsidRPr="004B1245">
        <w:rPr>
          <w:rFonts w:cs="Arial"/>
          <w:sz w:val="20"/>
          <w:szCs w:val="20"/>
          <w:lang w:val="sl-SI"/>
        </w:rPr>
        <w:t xml:space="preserve">ali je zaposlena </w:t>
      </w:r>
      <w:r w:rsidRPr="004B1245">
        <w:rPr>
          <w:rFonts w:cs="Arial"/>
          <w:sz w:val="20"/>
          <w:szCs w:val="20"/>
          <w:lang w:val="sl-SI"/>
        </w:rPr>
        <w:t xml:space="preserve">na podlagi pogodbe o zaposlitvi </w:t>
      </w:r>
      <w:r w:rsidR="00887FFE" w:rsidRPr="004B1245">
        <w:rPr>
          <w:rFonts w:cs="Arial"/>
          <w:sz w:val="20"/>
          <w:szCs w:val="20"/>
          <w:lang w:val="sl-SI"/>
        </w:rPr>
        <w:t>v naslednjih osebah</w:t>
      </w:r>
      <w:r w:rsidRPr="004B1245">
        <w:rPr>
          <w:rFonts w:cs="Arial"/>
          <w:sz w:val="20"/>
          <w:szCs w:val="20"/>
          <w:lang w:val="sl-SI"/>
        </w:rPr>
        <w:t xml:space="preserve">: </w:t>
      </w:r>
    </w:p>
    <w:p w14:paraId="5718513A" w14:textId="77777777" w:rsidR="00E45E6A" w:rsidRPr="004B1245" w:rsidRDefault="003A4540" w:rsidP="003A4540">
      <w:pPr>
        <w:pStyle w:val="rkovnatokazatevilnotoko"/>
        <w:numPr>
          <w:ilvl w:val="0"/>
          <w:numId w:val="0"/>
        </w:numPr>
        <w:ind w:left="782" w:hanging="356"/>
        <w:rPr>
          <w:rFonts w:cs="Arial"/>
          <w:sz w:val="20"/>
          <w:szCs w:val="20"/>
        </w:rPr>
      </w:pPr>
      <w:r w:rsidRPr="004B1245">
        <w:rPr>
          <w:rFonts w:cs="Arial"/>
          <w:sz w:val="20"/>
          <w:szCs w:val="20"/>
        </w:rPr>
        <w:t xml:space="preserve">a) </w:t>
      </w:r>
      <w:r w:rsidR="00E45E6A" w:rsidRPr="004B1245">
        <w:rPr>
          <w:rFonts w:cs="Arial"/>
          <w:sz w:val="20"/>
          <w:szCs w:val="20"/>
        </w:rPr>
        <w:t>upravljavcu AIS</w:t>
      </w:r>
      <w:r w:rsidR="00344E82" w:rsidRPr="004B1245">
        <w:rPr>
          <w:rFonts w:cs="Arial"/>
          <w:sz w:val="20"/>
          <w:szCs w:val="20"/>
        </w:rPr>
        <w:t>;</w:t>
      </w:r>
      <w:r w:rsidR="00E45E6A" w:rsidRPr="004B1245">
        <w:rPr>
          <w:rFonts w:cs="Arial"/>
          <w:sz w:val="20"/>
          <w:szCs w:val="20"/>
        </w:rPr>
        <w:t xml:space="preserve"> </w:t>
      </w:r>
    </w:p>
    <w:p w14:paraId="5AF100E6" w14:textId="77777777" w:rsidR="00E45E6A" w:rsidRPr="004B1245" w:rsidRDefault="003A4540" w:rsidP="003A4540">
      <w:pPr>
        <w:pStyle w:val="rkovnatokazatevilnotoko"/>
        <w:numPr>
          <w:ilvl w:val="0"/>
          <w:numId w:val="0"/>
        </w:numPr>
        <w:ind w:left="709" w:hanging="283"/>
        <w:rPr>
          <w:rFonts w:cs="Arial"/>
          <w:sz w:val="20"/>
          <w:szCs w:val="20"/>
        </w:rPr>
      </w:pPr>
      <w:r w:rsidRPr="004B1245">
        <w:rPr>
          <w:rFonts w:cs="Arial"/>
          <w:sz w:val="20"/>
          <w:szCs w:val="20"/>
        </w:rPr>
        <w:t xml:space="preserve">b) </w:t>
      </w:r>
      <w:r w:rsidR="00E45E6A" w:rsidRPr="004B1245">
        <w:rPr>
          <w:rFonts w:cs="Arial"/>
          <w:sz w:val="20"/>
          <w:szCs w:val="20"/>
        </w:rPr>
        <w:t>pravni osebi, ki je neposredno imetnik kvalificiranega deleža upravljavca AIS ali obvladuje imetnika kvalificiranega deleža upravljavca AIS</w:t>
      </w:r>
      <w:r w:rsidR="00BD2DBC" w:rsidRPr="004B1245">
        <w:rPr>
          <w:rFonts w:cs="Arial"/>
          <w:sz w:val="20"/>
          <w:szCs w:val="20"/>
        </w:rPr>
        <w:t>;</w:t>
      </w:r>
      <w:r w:rsidR="00E45E6A" w:rsidRPr="004B1245">
        <w:rPr>
          <w:rFonts w:cs="Arial"/>
          <w:sz w:val="20"/>
          <w:szCs w:val="20"/>
        </w:rPr>
        <w:t xml:space="preserve"> </w:t>
      </w:r>
    </w:p>
    <w:p w14:paraId="6ABC67CC" w14:textId="77777777" w:rsidR="00E45E6A" w:rsidRPr="004B1245" w:rsidRDefault="003A4540" w:rsidP="003A4540">
      <w:pPr>
        <w:pStyle w:val="rkovnatokazatevilnotoko"/>
        <w:numPr>
          <w:ilvl w:val="0"/>
          <w:numId w:val="0"/>
        </w:numPr>
        <w:ind w:left="782" w:hanging="356"/>
        <w:rPr>
          <w:rFonts w:cs="Arial"/>
          <w:sz w:val="20"/>
          <w:szCs w:val="20"/>
        </w:rPr>
      </w:pPr>
      <w:r w:rsidRPr="004B1245">
        <w:rPr>
          <w:rFonts w:cs="Arial"/>
          <w:sz w:val="20"/>
          <w:szCs w:val="20"/>
        </w:rPr>
        <w:t xml:space="preserve">c) </w:t>
      </w:r>
      <w:r w:rsidR="00E45E6A" w:rsidRPr="004B1245">
        <w:rPr>
          <w:rFonts w:cs="Arial"/>
          <w:sz w:val="20"/>
          <w:szCs w:val="20"/>
        </w:rPr>
        <w:t>skrbniku</w:t>
      </w:r>
      <w:r w:rsidR="00344E82" w:rsidRPr="004B1245">
        <w:rPr>
          <w:rFonts w:cs="Arial"/>
          <w:sz w:val="20"/>
          <w:szCs w:val="20"/>
        </w:rPr>
        <w:t>;</w:t>
      </w:r>
    </w:p>
    <w:p w14:paraId="58E6DAB2" w14:textId="77777777" w:rsidR="00E45E6A" w:rsidRPr="004B1245" w:rsidRDefault="003A4540" w:rsidP="003A4540">
      <w:pPr>
        <w:pStyle w:val="rkovnatokazatevilnotoko"/>
        <w:numPr>
          <w:ilvl w:val="0"/>
          <w:numId w:val="0"/>
        </w:numPr>
        <w:tabs>
          <w:tab w:val="left" w:pos="851"/>
        </w:tabs>
        <w:ind w:left="709" w:hanging="283"/>
        <w:rPr>
          <w:rFonts w:cs="Arial"/>
          <w:sz w:val="20"/>
          <w:szCs w:val="20"/>
        </w:rPr>
      </w:pPr>
      <w:r w:rsidRPr="004B1245">
        <w:rPr>
          <w:rFonts w:cs="Arial"/>
          <w:sz w:val="20"/>
          <w:szCs w:val="20"/>
        </w:rPr>
        <w:t xml:space="preserve">č) </w:t>
      </w:r>
      <w:r w:rsidR="00E45E6A" w:rsidRPr="004B1245">
        <w:rPr>
          <w:rFonts w:cs="Arial"/>
          <w:sz w:val="20"/>
          <w:szCs w:val="20"/>
        </w:rPr>
        <w:t xml:space="preserve">pravni osebi, ki je neposredno imetnik kvalificiranega deleža skrbnika ali obvladuje imetnika kvalificiranega deleža skrbnika, </w:t>
      </w:r>
      <w:r w:rsidRPr="004B1245">
        <w:rPr>
          <w:rFonts w:cs="Arial"/>
          <w:sz w:val="20"/>
          <w:szCs w:val="20"/>
        </w:rPr>
        <w:t>ali</w:t>
      </w:r>
    </w:p>
    <w:p w14:paraId="2B60B37C" w14:textId="77777777" w:rsidR="00E45E6A" w:rsidRPr="004B1245" w:rsidRDefault="003A4540" w:rsidP="003A4540">
      <w:pPr>
        <w:pStyle w:val="rkovnatokazatevilnotoko"/>
        <w:numPr>
          <w:ilvl w:val="0"/>
          <w:numId w:val="0"/>
        </w:numPr>
        <w:ind w:left="782" w:hanging="356"/>
        <w:rPr>
          <w:rFonts w:cs="Arial"/>
          <w:sz w:val="20"/>
          <w:szCs w:val="20"/>
        </w:rPr>
      </w:pPr>
      <w:r w:rsidRPr="004B1245">
        <w:rPr>
          <w:rFonts w:cs="Arial"/>
          <w:sz w:val="20"/>
          <w:szCs w:val="20"/>
        </w:rPr>
        <w:t xml:space="preserve">d) </w:t>
      </w:r>
      <w:r w:rsidR="00E45E6A" w:rsidRPr="004B1245">
        <w:rPr>
          <w:rFonts w:cs="Arial"/>
          <w:sz w:val="20"/>
          <w:szCs w:val="20"/>
        </w:rPr>
        <w:t>pravni osebi, v kater</w:t>
      </w:r>
      <w:r w:rsidR="00887FFE" w:rsidRPr="004B1245">
        <w:rPr>
          <w:rFonts w:cs="Arial"/>
          <w:sz w:val="20"/>
          <w:szCs w:val="20"/>
        </w:rPr>
        <w:t>i</w:t>
      </w:r>
      <w:r w:rsidR="00E45E6A" w:rsidRPr="004B1245">
        <w:rPr>
          <w:rFonts w:cs="Arial"/>
          <w:sz w:val="20"/>
          <w:szCs w:val="20"/>
        </w:rPr>
        <w:t xml:space="preserve"> je udeležen upravljavec AIS. </w:t>
      </w:r>
    </w:p>
    <w:p w14:paraId="37D26733" w14:textId="77777777" w:rsidR="00E45E6A" w:rsidRPr="004B1245" w:rsidRDefault="00E45E6A" w:rsidP="00E45E6A">
      <w:pPr>
        <w:pStyle w:val="Odstavek"/>
        <w:spacing w:before="0"/>
        <w:ind w:firstLine="0"/>
        <w:rPr>
          <w:rFonts w:cs="Arial"/>
          <w:sz w:val="20"/>
          <w:szCs w:val="20"/>
          <w:lang w:val="sl-SI"/>
        </w:rPr>
      </w:pPr>
    </w:p>
    <w:p w14:paraId="1DCDF07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Poleg pristojnosti, ki jih ima nadzorni svet vsake delniške družbe, nadzorni svet investicijske družbe tudi zastopa investicijsko družbo v razmerjih do upravljavca AIS.</w:t>
      </w:r>
    </w:p>
    <w:p w14:paraId="008FA08A" w14:textId="77777777" w:rsidR="00E45E6A" w:rsidRPr="004B1245" w:rsidRDefault="00E45E6A" w:rsidP="00E45E6A">
      <w:pPr>
        <w:pStyle w:val="Odstavek"/>
        <w:spacing w:before="0"/>
        <w:ind w:firstLine="0"/>
        <w:rPr>
          <w:rFonts w:cs="Arial"/>
          <w:sz w:val="20"/>
          <w:szCs w:val="20"/>
          <w:lang w:val="sl-SI"/>
        </w:rPr>
      </w:pPr>
    </w:p>
    <w:p w14:paraId="210E794B"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07" w:name="_Toc62823961"/>
      <w:r w:rsidRPr="004B1245">
        <w:rPr>
          <w:rFonts w:ascii="Arial" w:hAnsi="Arial" w:cs="Arial"/>
          <w:sz w:val="20"/>
          <w:szCs w:val="20"/>
        </w:rPr>
        <w:t>člen</w:t>
      </w:r>
      <w:bookmarkEnd w:id="107"/>
    </w:p>
    <w:p w14:paraId="434FFDB3" w14:textId="77777777" w:rsidR="00E45E6A" w:rsidRPr="004B1245" w:rsidRDefault="00E45E6A" w:rsidP="00E45E6A">
      <w:pPr>
        <w:pStyle w:val="lennaslov"/>
        <w:rPr>
          <w:rFonts w:cs="Arial"/>
          <w:sz w:val="20"/>
          <w:szCs w:val="20"/>
          <w:lang w:val="sl-SI"/>
        </w:rPr>
      </w:pPr>
      <w:r w:rsidRPr="004B1245">
        <w:rPr>
          <w:rFonts w:cs="Arial"/>
          <w:sz w:val="20"/>
          <w:szCs w:val="20"/>
          <w:lang w:val="sl-SI"/>
        </w:rPr>
        <w:t>(sklic skupščine investicijske družbe)</w:t>
      </w:r>
    </w:p>
    <w:p w14:paraId="6EC49DFE" w14:textId="77777777" w:rsidR="00E45E6A" w:rsidRPr="004B1245" w:rsidRDefault="00E45E6A" w:rsidP="00E45E6A">
      <w:pPr>
        <w:pStyle w:val="lennaslov"/>
        <w:rPr>
          <w:rFonts w:cs="Arial"/>
          <w:sz w:val="20"/>
          <w:szCs w:val="20"/>
          <w:lang w:val="sl-SI"/>
        </w:rPr>
      </w:pPr>
    </w:p>
    <w:p w14:paraId="07EE194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Poleg uprave upravljavca AIS</w:t>
      </w:r>
      <w:r w:rsidR="007B2339" w:rsidRPr="004B1245">
        <w:rPr>
          <w:rFonts w:cs="Arial"/>
          <w:sz w:val="20"/>
          <w:szCs w:val="20"/>
          <w:lang w:val="sl-SI"/>
        </w:rPr>
        <w:t>,</w:t>
      </w:r>
      <w:r w:rsidRPr="004B1245">
        <w:rPr>
          <w:rFonts w:cs="Arial"/>
          <w:sz w:val="20"/>
          <w:szCs w:val="20"/>
          <w:lang w:val="sl-SI"/>
        </w:rPr>
        <w:t xml:space="preserve"> lahko skupščino investicijske družbe skliče nadzorni svet investicijske družbe</w:t>
      </w:r>
      <w:r w:rsidR="007B2339" w:rsidRPr="004B1245">
        <w:rPr>
          <w:rFonts w:cs="Arial"/>
          <w:sz w:val="20"/>
          <w:szCs w:val="20"/>
          <w:lang w:val="sl-SI"/>
        </w:rPr>
        <w:t>,</w:t>
      </w:r>
      <w:r w:rsidRPr="004B1245">
        <w:rPr>
          <w:rFonts w:cs="Arial"/>
          <w:sz w:val="20"/>
          <w:szCs w:val="20"/>
          <w:lang w:val="sl-SI"/>
        </w:rPr>
        <w:t xml:space="preserve"> in </w:t>
      </w:r>
      <w:r w:rsidR="007071DC" w:rsidRPr="004B1245">
        <w:rPr>
          <w:rFonts w:cs="Arial"/>
          <w:sz w:val="20"/>
          <w:szCs w:val="20"/>
          <w:lang w:val="sl-SI"/>
        </w:rPr>
        <w:t xml:space="preserve">pod </w:t>
      </w:r>
      <w:r w:rsidRPr="004B1245">
        <w:rPr>
          <w:rFonts w:cs="Arial"/>
          <w:sz w:val="20"/>
          <w:szCs w:val="20"/>
          <w:lang w:val="sl-SI"/>
        </w:rPr>
        <w:t>pogoji</w:t>
      </w:r>
      <w:r w:rsidR="007071DC" w:rsidRPr="004B1245">
        <w:rPr>
          <w:rFonts w:cs="Arial"/>
          <w:sz w:val="20"/>
          <w:szCs w:val="20"/>
          <w:lang w:val="sl-SI"/>
        </w:rPr>
        <w:t xml:space="preserve"> iz</w:t>
      </w:r>
      <w:r w:rsidRPr="004B1245">
        <w:rPr>
          <w:rFonts w:cs="Arial"/>
          <w:sz w:val="20"/>
          <w:szCs w:val="20"/>
          <w:lang w:val="sl-SI"/>
        </w:rPr>
        <w:t xml:space="preserve"> ZGD-1, tudi delničarji investicijske družbe. </w:t>
      </w:r>
    </w:p>
    <w:p w14:paraId="544B8F61" w14:textId="77777777" w:rsidR="00E45E6A" w:rsidRPr="004B1245" w:rsidRDefault="00E45E6A" w:rsidP="00E45E6A">
      <w:pPr>
        <w:pStyle w:val="Odstavek"/>
        <w:spacing w:before="0"/>
        <w:ind w:firstLine="0"/>
        <w:rPr>
          <w:rFonts w:cs="Arial"/>
          <w:sz w:val="20"/>
          <w:szCs w:val="20"/>
          <w:lang w:val="sl-SI"/>
        </w:rPr>
      </w:pPr>
    </w:p>
    <w:p w14:paraId="71C861F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Delničarja pri izvrševanju glasovalnih pravic na skupščini investicijske družbe ne more zastopati: </w:t>
      </w:r>
    </w:p>
    <w:p w14:paraId="2F641A60" w14:textId="77777777" w:rsidR="00E45E6A" w:rsidRPr="004B1245" w:rsidRDefault="00E45E6A" w:rsidP="00840432">
      <w:pPr>
        <w:pStyle w:val="tevilnatoka"/>
        <w:numPr>
          <w:ilvl w:val="0"/>
          <w:numId w:val="26"/>
        </w:numPr>
        <w:ind w:left="0" w:firstLine="0"/>
        <w:rPr>
          <w:rFonts w:cs="Arial"/>
          <w:sz w:val="20"/>
          <w:szCs w:val="20"/>
          <w:lang w:val="sl-SI"/>
        </w:rPr>
      </w:pPr>
      <w:r w:rsidRPr="004B1245">
        <w:rPr>
          <w:rFonts w:cs="Arial"/>
          <w:sz w:val="20"/>
          <w:szCs w:val="20"/>
          <w:lang w:val="sl-SI"/>
        </w:rPr>
        <w:t xml:space="preserve">upravljavec AIS; </w:t>
      </w:r>
    </w:p>
    <w:p w14:paraId="2E54AB45" w14:textId="77777777" w:rsidR="00E45E6A" w:rsidRPr="004B1245" w:rsidRDefault="00E45E6A" w:rsidP="00840432">
      <w:pPr>
        <w:pStyle w:val="tevilnatoka"/>
        <w:numPr>
          <w:ilvl w:val="0"/>
          <w:numId w:val="26"/>
        </w:numPr>
        <w:ind w:left="0" w:firstLine="0"/>
        <w:rPr>
          <w:rFonts w:cs="Arial"/>
          <w:sz w:val="20"/>
          <w:szCs w:val="20"/>
          <w:lang w:val="sl-SI"/>
        </w:rPr>
      </w:pPr>
      <w:r w:rsidRPr="004B1245">
        <w:rPr>
          <w:rFonts w:cs="Arial"/>
          <w:sz w:val="20"/>
          <w:szCs w:val="20"/>
          <w:lang w:val="sl-SI"/>
        </w:rPr>
        <w:t xml:space="preserve">neposredni imetnik kvalificiranega deleža upravljavca AIS </w:t>
      </w:r>
      <w:r w:rsidR="00477878" w:rsidRPr="004B1245">
        <w:rPr>
          <w:rFonts w:cs="Arial"/>
          <w:sz w:val="20"/>
          <w:szCs w:val="20"/>
          <w:lang w:val="sl-SI"/>
        </w:rPr>
        <w:t xml:space="preserve">ali </w:t>
      </w:r>
      <w:r w:rsidRPr="004B1245">
        <w:rPr>
          <w:rFonts w:cs="Arial"/>
          <w:sz w:val="20"/>
          <w:szCs w:val="20"/>
          <w:lang w:val="sl-SI"/>
        </w:rPr>
        <w:t xml:space="preserve">oseba, ki obvladuje imetnika kvalificiranega deleža upravljavca AIS; </w:t>
      </w:r>
    </w:p>
    <w:p w14:paraId="013B3A1B" w14:textId="77777777" w:rsidR="00E45E6A" w:rsidRPr="004B1245" w:rsidRDefault="00E45E6A" w:rsidP="00840432">
      <w:pPr>
        <w:pStyle w:val="tevilnatoka"/>
        <w:numPr>
          <w:ilvl w:val="0"/>
          <w:numId w:val="26"/>
        </w:numPr>
        <w:ind w:left="0" w:firstLine="0"/>
        <w:rPr>
          <w:rFonts w:cs="Arial"/>
          <w:sz w:val="20"/>
          <w:szCs w:val="20"/>
          <w:lang w:val="sl-SI"/>
        </w:rPr>
      </w:pPr>
      <w:r w:rsidRPr="004B1245">
        <w:rPr>
          <w:rFonts w:cs="Arial"/>
          <w:sz w:val="20"/>
          <w:szCs w:val="20"/>
          <w:lang w:val="sl-SI"/>
        </w:rPr>
        <w:t xml:space="preserve">oseba, ki </w:t>
      </w:r>
      <w:r w:rsidR="007071DC" w:rsidRPr="004B1245">
        <w:rPr>
          <w:rFonts w:cs="Arial"/>
          <w:sz w:val="20"/>
          <w:szCs w:val="20"/>
          <w:lang w:val="sl-SI"/>
        </w:rPr>
        <w:t xml:space="preserve">je </w:t>
      </w:r>
      <w:r w:rsidRPr="004B1245">
        <w:rPr>
          <w:rFonts w:cs="Arial"/>
          <w:sz w:val="20"/>
          <w:szCs w:val="20"/>
          <w:lang w:val="sl-SI"/>
        </w:rPr>
        <w:t xml:space="preserve">v pravnih osebah iz 1. </w:t>
      </w:r>
      <w:r w:rsidR="00477878" w:rsidRPr="004B1245">
        <w:rPr>
          <w:rFonts w:cs="Arial"/>
          <w:sz w:val="20"/>
          <w:szCs w:val="20"/>
          <w:lang w:val="sl-SI"/>
        </w:rPr>
        <w:t xml:space="preserve">ali </w:t>
      </w:r>
      <w:r w:rsidRPr="004B1245">
        <w:rPr>
          <w:rFonts w:cs="Arial"/>
          <w:sz w:val="20"/>
          <w:szCs w:val="20"/>
          <w:lang w:val="sl-SI"/>
        </w:rPr>
        <w:t>2. točke tega odstavka član uprave ali član nadzornega sveta.</w:t>
      </w:r>
    </w:p>
    <w:p w14:paraId="5830CE96" w14:textId="77777777" w:rsidR="00E45E6A" w:rsidRPr="004B1245" w:rsidRDefault="00E45E6A" w:rsidP="00E45E6A">
      <w:pPr>
        <w:pStyle w:val="tevilnatoka"/>
        <w:numPr>
          <w:ilvl w:val="0"/>
          <w:numId w:val="0"/>
        </w:numPr>
        <w:ind w:left="425"/>
        <w:rPr>
          <w:rFonts w:cs="Arial"/>
          <w:sz w:val="20"/>
          <w:szCs w:val="20"/>
          <w:lang w:val="sl-SI"/>
        </w:rPr>
      </w:pPr>
    </w:p>
    <w:p w14:paraId="637233D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08" w:name="_Toc62823962"/>
      <w:bookmarkStart w:id="109" w:name="_Ref89760605"/>
      <w:r w:rsidRPr="004B1245">
        <w:rPr>
          <w:rFonts w:ascii="Arial" w:hAnsi="Arial" w:cs="Arial"/>
          <w:sz w:val="20"/>
          <w:szCs w:val="20"/>
        </w:rPr>
        <w:t>člen</w:t>
      </w:r>
      <w:bookmarkEnd w:id="108"/>
      <w:bookmarkEnd w:id="109"/>
    </w:p>
    <w:p w14:paraId="2F3BEB97" w14:textId="77777777" w:rsidR="00E45E6A" w:rsidRPr="004B1245" w:rsidRDefault="00E45E6A" w:rsidP="00E45E6A">
      <w:pPr>
        <w:pStyle w:val="lennaslov"/>
        <w:rPr>
          <w:rFonts w:cs="Arial"/>
          <w:sz w:val="20"/>
          <w:szCs w:val="20"/>
          <w:lang w:val="sl-SI"/>
        </w:rPr>
      </w:pPr>
      <w:r w:rsidRPr="004B1245">
        <w:rPr>
          <w:rFonts w:cs="Arial"/>
          <w:sz w:val="20"/>
          <w:szCs w:val="20"/>
          <w:lang w:val="sl-SI"/>
        </w:rPr>
        <w:t>(pristojnosti skupščine investicijske družbe in nadzornega sveta glede imenovanja in odpoklica upravlja</w:t>
      </w:r>
      <w:r w:rsidR="007071DC" w:rsidRPr="004B1245">
        <w:rPr>
          <w:rFonts w:cs="Arial"/>
          <w:sz w:val="20"/>
          <w:szCs w:val="20"/>
          <w:lang w:val="sl-SI"/>
        </w:rPr>
        <w:t>v</w:t>
      </w:r>
      <w:r w:rsidRPr="004B1245">
        <w:rPr>
          <w:rFonts w:cs="Arial"/>
          <w:sz w:val="20"/>
          <w:szCs w:val="20"/>
          <w:lang w:val="sl-SI"/>
        </w:rPr>
        <w:t>ca AIS)</w:t>
      </w:r>
    </w:p>
    <w:p w14:paraId="28C9DEF1" w14:textId="77777777" w:rsidR="00E45E6A" w:rsidRPr="004B1245" w:rsidRDefault="00E45E6A" w:rsidP="00E45E6A">
      <w:pPr>
        <w:pStyle w:val="tevilnatoka"/>
        <w:numPr>
          <w:ilvl w:val="0"/>
          <w:numId w:val="0"/>
        </w:numPr>
        <w:ind w:left="425"/>
        <w:rPr>
          <w:rFonts w:cs="Arial"/>
          <w:sz w:val="20"/>
          <w:szCs w:val="20"/>
          <w:lang w:val="sl-SI"/>
        </w:rPr>
      </w:pPr>
    </w:p>
    <w:p w14:paraId="637A8A4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V primeru postopne ustanovitve investicijske družbe nadzorni svet, ki se oblikuje po ustanovitveni skupščini, ne odloča o imenovanju upravljavca AIS v funkciji uprave. Upravljavec AIS, ki je ustanovitelj investicijske družbe, opravlja funkcijo uprave. </w:t>
      </w:r>
    </w:p>
    <w:p w14:paraId="6F17D7FA" w14:textId="77777777" w:rsidR="00E45E6A" w:rsidRPr="004B1245" w:rsidRDefault="00E45E6A" w:rsidP="00E45E6A">
      <w:pPr>
        <w:pStyle w:val="tevilnatoka"/>
        <w:numPr>
          <w:ilvl w:val="0"/>
          <w:numId w:val="0"/>
        </w:numPr>
        <w:ind w:left="425"/>
        <w:rPr>
          <w:rFonts w:cs="Arial"/>
          <w:sz w:val="20"/>
          <w:szCs w:val="20"/>
          <w:lang w:val="sl-SI"/>
        </w:rPr>
      </w:pPr>
    </w:p>
    <w:p w14:paraId="00C57A46" w14:textId="77777777"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 xml:space="preserve">(2) Upravljavec AIS kot uprava nima omejene mandatne dobe. </w:t>
      </w:r>
    </w:p>
    <w:p w14:paraId="32F08B00" w14:textId="77777777" w:rsidR="00E45E6A" w:rsidRPr="004B1245" w:rsidRDefault="00E45E6A" w:rsidP="00E45E6A">
      <w:pPr>
        <w:pStyle w:val="tevilnatoka"/>
        <w:numPr>
          <w:ilvl w:val="0"/>
          <w:numId w:val="0"/>
        </w:numPr>
        <w:ind w:left="425"/>
        <w:rPr>
          <w:rFonts w:cs="Arial"/>
          <w:sz w:val="20"/>
          <w:szCs w:val="20"/>
          <w:lang w:val="sl-SI"/>
        </w:rPr>
      </w:pPr>
    </w:p>
    <w:p w14:paraId="511141FD" w14:textId="4D6490AF"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Če nadzorni svet </w:t>
      </w:r>
      <w:r w:rsidR="00A30061">
        <w:rPr>
          <w:rFonts w:cs="Arial"/>
          <w:sz w:val="20"/>
          <w:szCs w:val="20"/>
          <w:lang w:val="sl-SI"/>
        </w:rPr>
        <w:t>odpokliče</w:t>
      </w:r>
      <w:r w:rsidRPr="004B1245">
        <w:rPr>
          <w:rFonts w:cs="Arial"/>
          <w:sz w:val="20"/>
          <w:szCs w:val="20"/>
          <w:lang w:val="sl-SI"/>
        </w:rPr>
        <w:t xml:space="preserve"> upravo, ki jo predstavlja upravljavec AIS, sočasno odloči o začetku postopkov za menjavo upravljavca AIS, kot jih predvideva statut investicijske družbe</w:t>
      </w:r>
      <w:r w:rsidR="00AB7C15" w:rsidRPr="004B1245">
        <w:rPr>
          <w:rFonts w:cs="Arial"/>
          <w:sz w:val="20"/>
          <w:szCs w:val="20"/>
          <w:lang w:val="sl-SI"/>
        </w:rPr>
        <w:t>,</w:t>
      </w:r>
      <w:r w:rsidRPr="004B1245">
        <w:rPr>
          <w:rFonts w:cs="Arial"/>
          <w:sz w:val="20"/>
          <w:szCs w:val="20"/>
          <w:lang w:val="sl-SI"/>
        </w:rPr>
        <w:t xml:space="preserve"> ali o začetku postopka likvidacije. </w:t>
      </w:r>
    </w:p>
    <w:p w14:paraId="1E1D54BA" w14:textId="77777777" w:rsidR="00E45E6A" w:rsidRPr="004B1245" w:rsidRDefault="00E45E6A" w:rsidP="00E45E6A">
      <w:pPr>
        <w:pStyle w:val="tevilnatoka"/>
        <w:numPr>
          <w:ilvl w:val="0"/>
          <w:numId w:val="0"/>
        </w:numPr>
        <w:ind w:left="425"/>
        <w:rPr>
          <w:rFonts w:cs="Arial"/>
          <w:sz w:val="20"/>
          <w:szCs w:val="20"/>
          <w:lang w:val="sl-SI"/>
        </w:rPr>
      </w:pPr>
    </w:p>
    <w:p w14:paraId="66481C37" w14:textId="64E3301F"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(4) Za </w:t>
      </w:r>
      <w:r w:rsidR="00A30061">
        <w:rPr>
          <w:rFonts w:cs="Arial"/>
          <w:sz w:val="20"/>
          <w:szCs w:val="20"/>
          <w:lang w:val="sl-SI"/>
        </w:rPr>
        <w:t>odpoklic</w:t>
      </w:r>
      <w:r w:rsidRPr="004B1245">
        <w:rPr>
          <w:rFonts w:cs="Arial"/>
          <w:sz w:val="20"/>
          <w:szCs w:val="20"/>
          <w:lang w:val="sl-SI"/>
        </w:rPr>
        <w:t xml:space="preserve"> uprave in zamenjavo upravljavca AIS na podlagi </w:t>
      </w:r>
      <w:r w:rsidR="007071DC" w:rsidRPr="004B1245">
        <w:rPr>
          <w:rFonts w:cs="Arial"/>
          <w:sz w:val="20"/>
          <w:szCs w:val="20"/>
          <w:lang w:val="sl-SI"/>
        </w:rPr>
        <w:t xml:space="preserve">prejšnjega </w:t>
      </w:r>
      <w:r w:rsidRPr="004B1245">
        <w:rPr>
          <w:rFonts w:cs="Arial"/>
          <w:sz w:val="20"/>
          <w:szCs w:val="20"/>
          <w:lang w:val="sl-SI"/>
        </w:rPr>
        <w:t xml:space="preserve">odstavka v povezavi </w:t>
      </w:r>
      <w:r w:rsidR="007071DC" w:rsidRPr="004B1245">
        <w:rPr>
          <w:rFonts w:cs="Arial"/>
          <w:sz w:val="20"/>
          <w:szCs w:val="20"/>
          <w:lang w:val="sl-SI"/>
        </w:rPr>
        <w:t>s</w:t>
      </w:r>
      <w:r w:rsidRPr="004B1245">
        <w:rPr>
          <w:rFonts w:cs="Arial"/>
          <w:sz w:val="20"/>
          <w:szCs w:val="20"/>
          <w:lang w:val="sl-SI"/>
        </w:rPr>
        <w:t xml:space="preserve"> </w:t>
      </w:r>
      <w:r w:rsidR="00D557CF" w:rsidRPr="004B1245">
        <w:rPr>
          <w:rFonts w:cs="Arial"/>
          <w:sz w:val="20"/>
          <w:szCs w:val="20"/>
          <w:lang w:val="sl-SI"/>
        </w:rPr>
        <w:t>6</w:t>
      </w:r>
      <w:r w:rsidR="00485421">
        <w:rPr>
          <w:rFonts w:cs="Arial"/>
          <w:sz w:val="20"/>
          <w:szCs w:val="20"/>
          <w:lang w:val="sl-SI"/>
        </w:rPr>
        <w:t>3</w:t>
      </w:r>
      <w:r w:rsidRPr="004B1245">
        <w:rPr>
          <w:rFonts w:cs="Arial"/>
          <w:sz w:val="20"/>
          <w:szCs w:val="20"/>
          <w:lang w:val="sl-SI"/>
        </w:rPr>
        <w:t xml:space="preserve">. členom tega zakona, je potreben sklep skupščine, sprejet z večino, ki se zahteva za spremembo statuta ali </w:t>
      </w:r>
      <w:r w:rsidR="007071DC" w:rsidRPr="004B1245">
        <w:rPr>
          <w:rFonts w:cs="Arial"/>
          <w:sz w:val="20"/>
          <w:szCs w:val="20"/>
          <w:lang w:val="sl-SI"/>
        </w:rPr>
        <w:t xml:space="preserve">večjo </w:t>
      </w:r>
      <w:r w:rsidRPr="004B1245">
        <w:rPr>
          <w:rFonts w:cs="Arial"/>
          <w:sz w:val="20"/>
          <w:szCs w:val="20"/>
          <w:lang w:val="sl-SI"/>
        </w:rPr>
        <w:t>večino, če tako določa statut investicijske družbe.</w:t>
      </w:r>
    </w:p>
    <w:p w14:paraId="776F501B"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04610BC1" w14:textId="7AB9FBFC"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(5) Postopek in pogoji menjave upravljavca AIS kot uprave investicijske družbe morajo biti </w:t>
      </w:r>
      <w:r w:rsidR="007071DC" w:rsidRPr="004B1245">
        <w:rPr>
          <w:rFonts w:ascii="Arial" w:hAnsi="Arial" w:cs="Arial"/>
          <w:sz w:val="20"/>
          <w:szCs w:val="20"/>
        </w:rPr>
        <w:t xml:space="preserve">v skladu </w:t>
      </w:r>
      <w:r w:rsidR="00AB7C15" w:rsidRPr="004B1245">
        <w:rPr>
          <w:rFonts w:ascii="Arial" w:hAnsi="Arial" w:cs="Arial"/>
          <w:sz w:val="20"/>
          <w:szCs w:val="20"/>
        </w:rPr>
        <w:t xml:space="preserve">s </w:t>
      </w:r>
      <w:r w:rsidR="00D557CF" w:rsidRPr="004B1245">
        <w:rPr>
          <w:rFonts w:ascii="Arial" w:hAnsi="Arial" w:cs="Arial"/>
          <w:sz w:val="20"/>
          <w:szCs w:val="20"/>
        </w:rPr>
        <w:t>6</w:t>
      </w:r>
      <w:r w:rsidR="00485421">
        <w:rPr>
          <w:rFonts w:ascii="Arial" w:hAnsi="Arial" w:cs="Arial"/>
          <w:sz w:val="20"/>
          <w:szCs w:val="20"/>
        </w:rPr>
        <w:t>3</w:t>
      </w:r>
      <w:r w:rsidR="00AB7C15" w:rsidRPr="004B1245">
        <w:rPr>
          <w:rFonts w:ascii="Arial" w:hAnsi="Arial" w:cs="Arial"/>
          <w:sz w:val="20"/>
          <w:szCs w:val="20"/>
        </w:rPr>
        <w:t xml:space="preserve">. členom in </w:t>
      </w:r>
      <w:r w:rsidRPr="004B1245">
        <w:rPr>
          <w:rFonts w:ascii="Arial" w:hAnsi="Arial" w:cs="Arial"/>
          <w:sz w:val="20"/>
          <w:szCs w:val="20"/>
        </w:rPr>
        <w:t xml:space="preserve">z </w:t>
      </w:r>
      <w:r w:rsidR="007071DC" w:rsidRPr="004B1245">
        <w:rPr>
          <w:rFonts w:ascii="Arial" w:hAnsi="Arial" w:cs="Arial"/>
          <w:sz w:val="20"/>
          <w:szCs w:val="20"/>
        </w:rPr>
        <w:t>oddelkom</w:t>
      </w:r>
      <w:r w:rsidR="008405F1" w:rsidRPr="004B1245">
        <w:rPr>
          <w:rFonts w:ascii="Arial" w:hAnsi="Arial" w:cs="Arial"/>
          <w:sz w:val="20"/>
          <w:szCs w:val="20"/>
        </w:rPr>
        <w:t xml:space="preserve"> </w:t>
      </w:r>
      <w:r w:rsidR="00214517" w:rsidRPr="004B1245">
        <w:rPr>
          <w:rFonts w:ascii="Arial" w:hAnsi="Arial" w:cs="Arial"/>
          <w:sz w:val="20"/>
          <w:szCs w:val="20"/>
        </w:rPr>
        <w:fldChar w:fldCharType="begin"/>
      </w:r>
      <w:r w:rsidR="00214517" w:rsidRPr="004B1245">
        <w:rPr>
          <w:rFonts w:ascii="Arial" w:hAnsi="Arial" w:cs="Arial"/>
          <w:sz w:val="20"/>
          <w:szCs w:val="20"/>
        </w:rPr>
        <w:instrText xml:space="preserve"> REF _Ref61930434 \r \h </w:instrText>
      </w:r>
      <w:r w:rsidR="00CD5232" w:rsidRPr="004B1245">
        <w:rPr>
          <w:rFonts w:ascii="Arial" w:hAnsi="Arial" w:cs="Arial"/>
          <w:sz w:val="20"/>
          <w:szCs w:val="20"/>
        </w:rPr>
        <w:instrText xml:space="preserve"> \* MERGEFORMAT </w:instrText>
      </w:r>
      <w:r w:rsidR="00214517" w:rsidRPr="004B1245">
        <w:rPr>
          <w:rFonts w:ascii="Arial" w:hAnsi="Arial" w:cs="Arial"/>
          <w:sz w:val="20"/>
          <w:szCs w:val="20"/>
        </w:rPr>
      </w:r>
      <w:r w:rsidR="00214517" w:rsidRPr="004B1245">
        <w:rPr>
          <w:rFonts w:ascii="Arial" w:hAnsi="Arial" w:cs="Arial"/>
          <w:sz w:val="20"/>
          <w:szCs w:val="20"/>
        </w:rPr>
        <w:fldChar w:fldCharType="separate"/>
      </w:r>
      <w:r w:rsidR="00962502" w:rsidRPr="004B1245">
        <w:rPr>
          <w:rFonts w:ascii="Arial" w:hAnsi="Arial" w:cs="Arial"/>
          <w:sz w:val="20"/>
          <w:szCs w:val="20"/>
        </w:rPr>
        <w:t>5.1</w:t>
      </w:r>
      <w:r w:rsidR="00214517" w:rsidRPr="004B1245">
        <w:rPr>
          <w:rFonts w:ascii="Arial" w:hAnsi="Arial" w:cs="Arial"/>
          <w:sz w:val="20"/>
          <w:szCs w:val="20"/>
        </w:rPr>
        <w:fldChar w:fldCharType="end"/>
      </w:r>
      <w:r w:rsidR="008405F1" w:rsidRPr="004B1245">
        <w:rPr>
          <w:rFonts w:ascii="Arial" w:hAnsi="Arial" w:cs="Arial"/>
          <w:sz w:val="20"/>
          <w:szCs w:val="20"/>
        </w:rPr>
        <w:t>.</w:t>
      </w:r>
      <w:r w:rsidRPr="004B1245">
        <w:rPr>
          <w:rFonts w:ascii="Arial" w:hAnsi="Arial" w:cs="Arial"/>
          <w:sz w:val="20"/>
          <w:szCs w:val="20"/>
        </w:rPr>
        <w:t xml:space="preserve"> tega zakona.</w:t>
      </w:r>
    </w:p>
    <w:p w14:paraId="7803738D"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10" w:name="_Toc62823963"/>
      <w:r w:rsidRPr="004B1245">
        <w:rPr>
          <w:rFonts w:cs="Arial"/>
          <w:sz w:val="20"/>
          <w:lang w:val="sl-SI"/>
        </w:rPr>
        <w:lastRenderedPageBreak/>
        <w:t>Pravna razmerja med investicijsko družbo in upravljavcem AIS</w:t>
      </w:r>
      <w:bookmarkEnd w:id="110"/>
    </w:p>
    <w:p w14:paraId="3774EFB2" w14:textId="77777777" w:rsidR="00E45E6A" w:rsidRPr="004B1245" w:rsidRDefault="00E45E6A" w:rsidP="00E45E6A">
      <w:pPr>
        <w:pStyle w:val="Odsek"/>
        <w:spacing w:before="0" w:line="240" w:lineRule="auto"/>
        <w:jc w:val="left"/>
        <w:rPr>
          <w:rFonts w:cs="Arial"/>
          <w:sz w:val="20"/>
          <w:szCs w:val="20"/>
          <w:lang w:val="sl-SI"/>
        </w:rPr>
      </w:pPr>
    </w:p>
    <w:p w14:paraId="1C1C42B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 xml:space="preserve"> </w:t>
      </w:r>
      <w:bookmarkStart w:id="111" w:name="_Ref62799270"/>
      <w:bookmarkStart w:id="112" w:name="_Toc62823964"/>
      <w:r w:rsidRPr="004B1245">
        <w:rPr>
          <w:rFonts w:ascii="Arial" w:hAnsi="Arial" w:cs="Arial"/>
          <w:sz w:val="20"/>
          <w:szCs w:val="20"/>
        </w:rPr>
        <w:t>člen</w:t>
      </w:r>
      <w:bookmarkEnd w:id="111"/>
      <w:bookmarkEnd w:id="112"/>
    </w:p>
    <w:p w14:paraId="0338A2DB" w14:textId="77777777" w:rsidR="00E45E6A" w:rsidRPr="004B1245" w:rsidRDefault="00E45E6A" w:rsidP="00E45E6A">
      <w:pPr>
        <w:pStyle w:val="lennaslov"/>
        <w:rPr>
          <w:rFonts w:cs="Arial"/>
          <w:sz w:val="20"/>
          <w:szCs w:val="20"/>
          <w:lang w:val="sl-SI"/>
        </w:rPr>
      </w:pPr>
      <w:r w:rsidRPr="004B1245">
        <w:rPr>
          <w:rFonts w:cs="Arial"/>
          <w:sz w:val="20"/>
          <w:szCs w:val="20"/>
          <w:lang w:val="sl-SI"/>
        </w:rPr>
        <w:t>(pogodba o upravljanju investicijske družbe)</w:t>
      </w:r>
    </w:p>
    <w:p w14:paraId="2ECC5166" w14:textId="77777777" w:rsidR="00E45E6A" w:rsidRPr="004B1245" w:rsidRDefault="00E45E6A" w:rsidP="00E45E6A">
      <w:pPr>
        <w:pStyle w:val="lennaslov"/>
        <w:rPr>
          <w:rFonts w:cs="Arial"/>
          <w:sz w:val="20"/>
          <w:szCs w:val="20"/>
          <w:lang w:val="sl-SI"/>
        </w:rPr>
      </w:pPr>
    </w:p>
    <w:p w14:paraId="6F5B857A" w14:textId="0054D9BB" w:rsidR="00214517" w:rsidRPr="004B1245" w:rsidRDefault="00214517" w:rsidP="00214517">
      <w:pPr>
        <w:pStyle w:val="lennaslov"/>
        <w:jc w:val="both"/>
        <w:rPr>
          <w:rFonts w:cs="Arial"/>
          <w:b w:val="0"/>
          <w:sz w:val="20"/>
          <w:szCs w:val="20"/>
          <w:lang w:val="sl-SI"/>
        </w:rPr>
      </w:pPr>
      <w:r w:rsidRPr="004B1245">
        <w:rPr>
          <w:rFonts w:cs="Arial"/>
          <w:b w:val="0"/>
          <w:sz w:val="20"/>
          <w:szCs w:val="20"/>
          <w:lang w:val="sl-SI"/>
        </w:rPr>
        <w:t xml:space="preserve">(1) </w:t>
      </w:r>
      <w:r w:rsidR="00C61B85">
        <w:rPr>
          <w:rFonts w:cs="Arial"/>
          <w:b w:val="0"/>
          <w:sz w:val="20"/>
          <w:szCs w:val="20"/>
          <w:lang w:val="sl-SI"/>
        </w:rPr>
        <w:t>Nadzorni svet v imenu i</w:t>
      </w:r>
      <w:r w:rsidRPr="004B1245">
        <w:rPr>
          <w:rFonts w:cs="Arial"/>
          <w:b w:val="0"/>
          <w:sz w:val="20"/>
          <w:szCs w:val="20"/>
          <w:lang w:val="sl-SI"/>
        </w:rPr>
        <w:t>nvesticijsk</w:t>
      </w:r>
      <w:r w:rsidR="00C61B85">
        <w:rPr>
          <w:rFonts w:cs="Arial"/>
          <w:b w:val="0"/>
          <w:sz w:val="20"/>
          <w:szCs w:val="20"/>
          <w:lang w:val="sl-SI"/>
        </w:rPr>
        <w:t>e</w:t>
      </w:r>
      <w:r w:rsidRPr="004B1245">
        <w:rPr>
          <w:rFonts w:cs="Arial"/>
          <w:b w:val="0"/>
          <w:sz w:val="20"/>
          <w:szCs w:val="20"/>
          <w:lang w:val="sl-SI"/>
        </w:rPr>
        <w:t xml:space="preserve"> družb</w:t>
      </w:r>
      <w:r w:rsidR="00C61B85">
        <w:rPr>
          <w:rFonts w:cs="Arial"/>
          <w:b w:val="0"/>
          <w:sz w:val="20"/>
          <w:szCs w:val="20"/>
          <w:lang w:val="sl-SI"/>
        </w:rPr>
        <w:t>e</w:t>
      </w:r>
      <w:r w:rsidRPr="004B1245">
        <w:rPr>
          <w:rFonts w:cs="Arial"/>
          <w:b w:val="0"/>
          <w:sz w:val="20"/>
          <w:szCs w:val="20"/>
          <w:lang w:val="sl-SI"/>
        </w:rPr>
        <w:t xml:space="preserve"> z upravljavcem AIS sklene pogodbo o upravljanju investicijske družbe, s katero se upravljavec AIS zaveže upravljati investicijsko družbo v skladu s tem zakonom, ZUAIS in predpisi, izdanimi na njuni podlagi, ter s statutom investicijske družbe, investicijska družba pa se zaveže upravljavcu AIS plačevati provizijo za upravljanje v višini in rokih, določenih s statutom investicijske družbe, ter ji povrniti druge stroške v zvezi z upravljanjem investicijske družbe, določene v statutu investicijske družbe. </w:t>
      </w:r>
    </w:p>
    <w:p w14:paraId="251C9ED8" w14:textId="77777777" w:rsidR="00214517" w:rsidRPr="004B1245" w:rsidRDefault="00214517" w:rsidP="00214517">
      <w:pPr>
        <w:pStyle w:val="lennaslov"/>
        <w:jc w:val="both"/>
        <w:rPr>
          <w:rFonts w:cs="Arial"/>
          <w:b w:val="0"/>
          <w:sz w:val="20"/>
          <w:szCs w:val="20"/>
          <w:lang w:val="sl-SI"/>
        </w:rPr>
      </w:pPr>
    </w:p>
    <w:p w14:paraId="56069251" w14:textId="77777777" w:rsidR="00214517" w:rsidRPr="004B1245" w:rsidRDefault="00214517" w:rsidP="00214517">
      <w:pPr>
        <w:pStyle w:val="lennaslov"/>
        <w:jc w:val="both"/>
        <w:rPr>
          <w:rFonts w:cs="Arial"/>
          <w:b w:val="0"/>
          <w:sz w:val="20"/>
          <w:szCs w:val="20"/>
          <w:lang w:val="sl-SI"/>
        </w:rPr>
      </w:pPr>
      <w:r w:rsidRPr="004B1245">
        <w:rPr>
          <w:rFonts w:cs="Arial"/>
          <w:b w:val="0"/>
          <w:sz w:val="20"/>
          <w:szCs w:val="20"/>
          <w:lang w:val="sl-SI"/>
        </w:rPr>
        <w:t xml:space="preserve">(2) Pogodba o upravljanju se sklene v pisni obliki. </w:t>
      </w:r>
    </w:p>
    <w:p w14:paraId="55282310" w14:textId="77777777" w:rsidR="00214517" w:rsidRPr="004B1245" w:rsidRDefault="00214517" w:rsidP="00214517">
      <w:pPr>
        <w:pStyle w:val="Odstavek"/>
        <w:spacing w:before="0"/>
        <w:ind w:firstLine="0"/>
        <w:rPr>
          <w:rFonts w:cs="Arial"/>
          <w:sz w:val="20"/>
          <w:szCs w:val="20"/>
          <w:lang w:val="sl-SI"/>
        </w:rPr>
      </w:pPr>
    </w:p>
    <w:p w14:paraId="7FD5FD64" w14:textId="77777777" w:rsidR="00214517" w:rsidRPr="004B1245" w:rsidRDefault="00214517" w:rsidP="00214517">
      <w:pPr>
        <w:pStyle w:val="Odstavek"/>
        <w:spacing w:before="0"/>
        <w:ind w:firstLine="0"/>
        <w:rPr>
          <w:rFonts w:cs="Arial"/>
          <w:sz w:val="20"/>
          <w:szCs w:val="20"/>
          <w:lang w:val="sl-SI"/>
        </w:rPr>
      </w:pPr>
      <w:r w:rsidRPr="004B1245">
        <w:rPr>
          <w:rFonts w:cs="Arial"/>
          <w:sz w:val="20"/>
          <w:szCs w:val="20"/>
          <w:lang w:val="sl-SI"/>
        </w:rPr>
        <w:t xml:space="preserve">(3) Pogodba o upravljanju se sklene za nedoločen čas </w:t>
      </w:r>
      <w:r w:rsidR="00477878" w:rsidRPr="004B1245">
        <w:rPr>
          <w:rFonts w:cs="Arial"/>
          <w:sz w:val="20"/>
          <w:szCs w:val="20"/>
          <w:lang w:val="sl-SI"/>
        </w:rPr>
        <w:t xml:space="preserve">ali </w:t>
      </w:r>
      <w:r w:rsidRPr="004B1245">
        <w:rPr>
          <w:rFonts w:cs="Arial"/>
          <w:sz w:val="20"/>
          <w:szCs w:val="20"/>
          <w:lang w:val="sl-SI"/>
        </w:rPr>
        <w:t xml:space="preserve">za </w:t>
      </w:r>
      <w:r w:rsidR="001E4EA2" w:rsidRPr="004B1245">
        <w:rPr>
          <w:rFonts w:cs="Arial"/>
          <w:sz w:val="20"/>
          <w:szCs w:val="20"/>
          <w:lang w:val="sl-SI"/>
        </w:rPr>
        <w:t>obdobje</w:t>
      </w:r>
      <w:r w:rsidRPr="004B1245">
        <w:rPr>
          <w:rFonts w:cs="Arial"/>
          <w:sz w:val="20"/>
          <w:szCs w:val="20"/>
          <w:lang w:val="sl-SI"/>
        </w:rPr>
        <w:t xml:space="preserve"> trajanja investicijske družbe.</w:t>
      </w:r>
    </w:p>
    <w:p w14:paraId="4F66EAB3" w14:textId="77777777" w:rsidR="00214517" w:rsidRPr="004B1245" w:rsidRDefault="00214517" w:rsidP="00214517">
      <w:pPr>
        <w:pStyle w:val="lennaslov"/>
        <w:jc w:val="both"/>
        <w:rPr>
          <w:rFonts w:cs="Arial"/>
          <w:b w:val="0"/>
          <w:sz w:val="20"/>
          <w:szCs w:val="20"/>
          <w:lang w:val="sl-SI"/>
        </w:rPr>
      </w:pPr>
    </w:p>
    <w:p w14:paraId="3A46BB28" w14:textId="77777777" w:rsidR="00214517" w:rsidRPr="004B1245" w:rsidRDefault="00214517" w:rsidP="00214517">
      <w:pPr>
        <w:pStyle w:val="lennaslov"/>
        <w:jc w:val="both"/>
        <w:rPr>
          <w:rFonts w:cs="Arial"/>
          <w:b w:val="0"/>
          <w:sz w:val="20"/>
          <w:szCs w:val="20"/>
          <w:lang w:val="sl-SI"/>
        </w:rPr>
      </w:pPr>
      <w:r w:rsidRPr="004B1245">
        <w:rPr>
          <w:rFonts w:cs="Arial"/>
          <w:b w:val="0"/>
          <w:sz w:val="20"/>
          <w:szCs w:val="20"/>
          <w:lang w:val="sl-SI"/>
        </w:rPr>
        <w:t xml:space="preserve">(4) Določbe pogodbe o upravljanju, ki so v nasprotju s tem zakonom, predpisi, izdanimi na njegovi podlagi </w:t>
      </w:r>
      <w:r w:rsidR="00477878" w:rsidRPr="004B1245">
        <w:rPr>
          <w:rFonts w:cs="Arial"/>
          <w:b w:val="0"/>
          <w:sz w:val="20"/>
          <w:szCs w:val="20"/>
          <w:lang w:val="sl-SI"/>
        </w:rPr>
        <w:t xml:space="preserve">ali </w:t>
      </w:r>
      <w:r w:rsidRPr="004B1245">
        <w:rPr>
          <w:rFonts w:cs="Arial"/>
          <w:b w:val="0"/>
          <w:sz w:val="20"/>
          <w:szCs w:val="20"/>
          <w:lang w:val="sl-SI"/>
        </w:rPr>
        <w:t xml:space="preserve">s statutom investicijske družbe, </w:t>
      </w:r>
      <w:r w:rsidRPr="004B1245">
        <w:rPr>
          <w:rFonts w:cs="Arial"/>
          <w:b w:val="0"/>
          <w:bCs/>
          <w:sz w:val="20"/>
          <w:szCs w:val="20"/>
          <w:lang w:val="sl-SI"/>
        </w:rPr>
        <w:t>so nične</w:t>
      </w:r>
      <w:r w:rsidRPr="004B1245">
        <w:rPr>
          <w:rFonts w:cs="Arial"/>
          <w:b w:val="0"/>
          <w:sz w:val="20"/>
          <w:szCs w:val="20"/>
          <w:lang w:val="sl-SI"/>
        </w:rPr>
        <w:t xml:space="preserve">. </w:t>
      </w:r>
    </w:p>
    <w:p w14:paraId="4686B71C" w14:textId="77777777" w:rsidR="00214517" w:rsidRPr="004B1245" w:rsidRDefault="00214517" w:rsidP="00214517">
      <w:pPr>
        <w:pStyle w:val="lennaslov"/>
        <w:jc w:val="both"/>
        <w:rPr>
          <w:rFonts w:cs="Arial"/>
          <w:b w:val="0"/>
          <w:sz w:val="20"/>
          <w:szCs w:val="20"/>
          <w:lang w:val="sl-SI"/>
        </w:rPr>
      </w:pPr>
    </w:p>
    <w:p w14:paraId="392B953F" w14:textId="77777777" w:rsidR="00E45E6A" w:rsidRPr="004B1245" w:rsidRDefault="00E45E6A" w:rsidP="00E45E6A">
      <w:pPr>
        <w:pStyle w:val="Odstavek"/>
        <w:spacing w:before="0"/>
        <w:ind w:firstLine="0"/>
        <w:rPr>
          <w:rFonts w:cs="Arial"/>
          <w:sz w:val="20"/>
          <w:szCs w:val="20"/>
          <w:lang w:val="sl-SI"/>
        </w:rPr>
      </w:pPr>
    </w:p>
    <w:p w14:paraId="5809773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13" w:name="_Ref61957010"/>
      <w:bookmarkStart w:id="114" w:name="_Toc62823965"/>
      <w:r w:rsidRPr="004B1245">
        <w:rPr>
          <w:rFonts w:ascii="Arial" w:hAnsi="Arial" w:cs="Arial"/>
          <w:sz w:val="20"/>
          <w:szCs w:val="20"/>
        </w:rPr>
        <w:t>člen</w:t>
      </w:r>
      <w:bookmarkEnd w:id="113"/>
      <w:bookmarkEnd w:id="114"/>
    </w:p>
    <w:p w14:paraId="7E2E5C74" w14:textId="77777777" w:rsidR="00E45E6A" w:rsidRPr="004B1245" w:rsidRDefault="00E45E6A" w:rsidP="00E45E6A">
      <w:pPr>
        <w:pStyle w:val="lennaslov"/>
        <w:rPr>
          <w:rFonts w:cs="Arial"/>
          <w:sz w:val="20"/>
          <w:szCs w:val="20"/>
          <w:lang w:val="sl-SI"/>
        </w:rPr>
      </w:pPr>
      <w:r w:rsidRPr="004B1245">
        <w:rPr>
          <w:rFonts w:cs="Arial"/>
          <w:sz w:val="20"/>
          <w:szCs w:val="20"/>
          <w:lang w:val="sl-SI"/>
        </w:rPr>
        <w:t>(odpoved pogodbe o upravljanju)</w:t>
      </w:r>
    </w:p>
    <w:p w14:paraId="539DBD2F" w14:textId="77777777" w:rsidR="00E45E6A" w:rsidRPr="004B1245" w:rsidRDefault="00E45E6A" w:rsidP="00E45E6A">
      <w:pPr>
        <w:pStyle w:val="lennaslov"/>
        <w:rPr>
          <w:rFonts w:cs="Arial"/>
          <w:sz w:val="20"/>
          <w:szCs w:val="20"/>
          <w:lang w:val="sl-SI"/>
        </w:rPr>
      </w:pPr>
    </w:p>
    <w:p w14:paraId="656F956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O odpovedi pogodbe o upravljanju odloča skupščina investicijske družbe. Sklep o odpovedi pogodbe o upravljanju je sprejet, če zanj glasuje večina, potrebna za spremembo statuta investicijske družbe.</w:t>
      </w:r>
    </w:p>
    <w:p w14:paraId="04C38EC0" w14:textId="77777777" w:rsidR="00E45E6A" w:rsidRPr="004B1245" w:rsidRDefault="00E45E6A" w:rsidP="00E45E6A">
      <w:pPr>
        <w:pStyle w:val="Odstavek"/>
        <w:spacing w:before="0"/>
        <w:ind w:firstLine="0"/>
        <w:rPr>
          <w:rFonts w:cs="Arial"/>
          <w:sz w:val="20"/>
          <w:szCs w:val="20"/>
          <w:lang w:val="sl-SI"/>
        </w:rPr>
      </w:pPr>
    </w:p>
    <w:p w14:paraId="5D4818A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Sočasno z odpovedjo pogodbe o upravljanju mora skupščina odločiti o novem upravljavcu investicijske družbe v skladu s postopki </w:t>
      </w:r>
      <w:r w:rsidR="007071DC" w:rsidRPr="004B1245">
        <w:rPr>
          <w:rFonts w:cs="Arial"/>
          <w:sz w:val="20"/>
          <w:szCs w:val="20"/>
          <w:lang w:val="sl-SI"/>
        </w:rPr>
        <w:t xml:space="preserve">iz </w:t>
      </w:r>
      <w:r w:rsidRPr="004B1245">
        <w:rPr>
          <w:rFonts w:cs="Arial"/>
          <w:sz w:val="20"/>
          <w:szCs w:val="20"/>
          <w:lang w:val="sl-SI"/>
        </w:rPr>
        <w:t>ZGD-1, ki določajo menjavo uprave</w:t>
      </w:r>
      <w:r w:rsidR="007071DC" w:rsidRPr="004B1245">
        <w:rPr>
          <w:rFonts w:cs="Arial"/>
          <w:sz w:val="20"/>
          <w:szCs w:val="20"/>
          <w:lang w:val="sl-SI"/>
        </w:rPr>
        <w:t>,</w:t>
      </w:r>
      <w:r w:rsidRPr="004B1245">
        <w:rPr>
          <w:rFonts w:cs="Arial"/>
          <w:sz w:val="20"/>
          <w:szCs w:val="20"/>
          <w:lang w:val="sl-SI"/>
        </w:rPr>
        <w:t xml:space="preserve"> in pravili v statutu, ali o likvidaciji investicijske družbe. </w:t>
      </w:r>
    </w:p>
    <w:p w14:paraId="31E72573" w14:textId="77777777" w:rsidR="00E45E6A" w:rsidRPr="004B1245" w:rsidRDefault="00E45E6A" w:rsidP="00E45E6A">
      <w:pPr>
        <w:pStyle w:val="Odstavek"/>
        <w:spacing w:before="0"/>
        <w:ind w:firstLine="0"/>
        <w:rPr>
          <w:rFonts w:cs="Arial"/>
          <w:sz w:val="20"/>
          <w:szCs w:val="20"/>
          <w:lang w:val="sl-SI"/>
        </w:rPr>
      </w:pPr>
    </w:p>
    <w:p w14:paraId="0B9471A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Odpoved pogodbe o upravljanju je </w:t>
      </w:r>
      <w:r w:rsidR="007071DC" w:rsidRPr="004B1245">
        <w:rPr>
          <w:rFonts w:cs="Arial"/>
          <w:sz w:val="20"/>
          <w:szCs w:val="20"/>
          <w:lang w:val="sl-SI"/>
        </w:rPr>
        <w:t xml:space="preserve">mogoča </w:t>
      </w:r>
      <w:r w:rsidRPr="004B1245">
        <w:rPr>
          <w:rFonts w:cs="Arial"/>
          <w:sz w:val="20"/>
          <w:szCs w:val="20"/>
          <w:lang w:val="sl-SI"/>
        </w:rPr>
        <w:t>po postopkih in v skladu z določbami statuta, ki opredeljujejo menjavo uprave</w:t>
      </w:r>
      <w:r w:rsidR="007071DC" w:rsidRPr="004B1245">
        <w:rPr>
          <w:rFonts w:cs="Arial"/>
          <w:sz w:val="20"/>
          <w:szCs w:val="20"/>
          <w:lang w:val="sl-SI"/>
        </w:rPr>
        <w:t>,</w:t>
      </w:r>
      <w:r w:rsidRPr="004B1245">
        <w:rPr>
          <w:rFonts w:cs="Arial"/>
          <w:sz w:val="20"/>
          <w:szCs w:val="20"/>
          <w:lang w:val="sl-SI"/>
        </w:rPr>
        <w:t xml:space="preserve"> in </w:t>
      </w:r>
      <w:r w:rsidR="007071DC" w:rsidRPr="004B1245">
        <w:rPr>
          <w:rFonts w:cs="Arial"/>
          <w:sz w:val="20"/>
          <w:szCs w:val="20"/>
          <w:lang w:val="sl-SI"/>
        </w:rPr>
        <w:t>oddelkom</w:t>
      </w:r>
      <w:r w:rsidR="008405F1" w:rsidRPr="004B1245">
        <w:rPr>
          <w:rFonts w:cs="Arial"/>
          <w:sz w:val="20"/>
          <w:szCs w:val="20"/>
          <w:lang w:val="sl-SI"/>
        </w:rPr>
        <w:t xml:space="preserve"> </w:t>
      </w:r>
      <w:r w:rsidR="0000746B" w:rsidRPr="004B1245">
        <w:rPr>
          <w:rFonts w:cs="Arial"/>
          <w:sz w:val="20"/>
          <w:szCs w:val="20"/>
          <w:lang w:val="sl-SI"/>
        </w:rPr>
        <w:fldChar w:fldCharType="begin"/>
      </w:r>
      <w:r w:rsidR="0000746B" w:rsidRPr="004B1245">
        <w:rPr>
          <w:rFonts w:cs="Arial"/>
          <w:sz w:val="20"/>
          <w:szCs w:val="20"/>
          <w:lang w:val="sl-SI"/>
        </w:rPr>
        <w:instrText xml:space="preserve"> REF _Ref61930434 \r \h </w:instrText>
      </w:r>
      <w:r w:rsidR="00CD5232" w:rsidRPr="004B1245">
        <w:rPr>
          <w:rFonts w:cs="Arial"/>
          <w:sz w:val="20"/>
          <w:szCs w:val="20"/>
          <w:lang w:val="sl-SI"/>
        </w:rPr>
        <w:instrText xml:space="preserve"> \* MERGEFORMAT </w:instrText>
      </w:r>
      <w:r w:rsidR="0000746B" w:rsidRPr="004B1245">
        <w:rPr>
          <w:rFonts w:cs="Arial"/>
          <w:sz w:val="20"/>
          <w:szCs w:val="20"/>
          <w:lang w:val="sl-SI"/>
        </w:rPr>
      </w:r>
      <w:r w:rsidR="0000746B" w:rsidRPr="004B1245">
        <w:rPr>
          <w:rFonts w:cs="Arial"/>
          <w:sz w:val="20"/>
          <w:szCs w:val="20"/>
          <w:lang w:val="sl-SI"/>
        </w:rPr>
        <w:fldChar w:fldCharType="separate"/>
      </w:r>
      <w:r w:rsidR="00962502" w:rsidRPr="004B1245">
        <w:rPr>
          <w:rFonts w:cs="Arial"/>
          <w:sz w:val="20"/>
          <w:szCs w:val="20"/>
          <w:lang w:val="sl-SI"/>
        </w:rPr>
        <w:t>5.1</w:t>
      </w:r>
      <w:r w:rsidR="0000746B" w:rsidRPr="004B1245">
        <w:rPr>
          <w:rFonts w:cs="Arial"/>
          <w:sz w:val="20"/>
          <w:szCs w:val="20"/>
          <w:lang w:val="sl-SI"/>
        </w:rPr>
        <w:fldChar w:fldCharType="end"/>
      </w:r>
      <w:r w:rsidR="008405F1" w:rsidRPr="004B1245">
        <w:rPr>
          <w:rFonts w:cs="Arial"/>
          <w:sz w:val="20"/>
          <w:szCs w:val="20"/>
          <w:lang w:val="sl-SI"/>
        </w:rPr>
        <w:t>.</w:t>
      </w:r>
      <w:r w:rsidRPr="004B1245">
        <w:rPr>
          <w:rFonts w:cs="Arial"/>
          <w:sz w:val="20"/>
          <w:szCs w:val="20"/>
          <w:lang w:val="sl-SI"/>
        </w:rPr>
        <w:t xml:space="preserve"> tega zakona.</w:t>
      </w:r>
    </w:p>
    <w:p w14:paraId="58D85148" w14:textId="77777777" w:rsidR="00E45E6A" w:rsidRPr="004B1245" w:rsidRDefault="00E45E6A" w:rsidP="00E45E6A">
      <w:pPr>
        <w:pStyle w:val="Odstavek"/>
        <w:spacing w:before="0"/>
        <w:ind w:firstLine="0"/>
        <w:rPr>
          <w:rFonts w:cs="Arial"/>
          <w:sz w:val="20"/>
          <w:szCs w:val="20"/>
          <w:lang w:val="sl-SI"/>
        </w:rPr>
      </w:pPr>
    </w:p>
    <w:p w14:paraId="7DB3138A" w14:textId="77777777" w:rsidR="00E45E6A" w:rsidRPr="004B1245" w:rsidRDefault="00E45E6A" w:rsidP="00E45E6A">
      <w:pPr>
        <w:pStyle w:val="Odstavek"/>
        <w:spacing w:before="0"/>
        <w:ind w:firstLine="0"/>
        <w:rPr>
          <w:rFonts w:cs="Arial"/>
          <w:sz w:val="20"/>
          <w:szCs w:val="20"/>
          <w:lang w:val="sl-SI"/>
        </w:rPr>
      </w:pPr>
    </w:p>
    <w:p w14:paraId="5A0193E9"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15" w:name="_Toc61871486"/>
      <w:bookmarkStart w:id="116" w:name="_Toc61949054"/>
      <w:bookmarkStart w:id="117" w:name="_Toc61962843"/>
      <w:bookmarkStart w:id="118" w:name="_Toc62823966"/>
      <w:bookmarkEnd w:id="115"/>
      <w:bookmarkEnd w:id="116"/>
      <w:bookmarkEnd w:id="117"/>
      <w:r w:rsidRPr="004B1245">
        <w:rPr>
          <w:rFonts w:cs="Arial"/>
          <w:sz w:val="20"/>
          <w:lang w:val="sl-SI"/>
        </w:rPr>
        <w:t>Likvidacija investicijske družbe</w:t>
      </w:r>
      <w:bookmarkEnd w:id="118"/>
    </w:p>
    <w:p w14:paraId="09943860" w14:textId="77777777" w:rsidR="00E45E6A" w:rsidRPr="004B1245" w:rsidRDefault="00E45E6A" w:rsidP="00E45E6A">
      <w:pPr>
        <w:pStyle w:val="Pododdelek"/>
        <w:spacing w:before="0"/>
        <w:rPr>
          <w:rFonts w:cs="Arial"/>
          <w:sz w:val="20"/>
          <w:szCs w:val="20"/>
          <w:lang w:val="sl-SI"/>
        </w:rPr>
      </w:pPr>
    </w:p>
    <w:p w14:paraId="16436F7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 xml:space="preserve"> </w:t>
      </w:r>
      <w:bookmarkStart w:id="119" w:name="_Toc62823967"/>
      <w:r w:rsidRPr="004B1245">
        <w:rPr>
          <w:rFonts w:ascii="Arial" w:hAnsi="Arial" w:cs="Arial"/>
          <w:sz w:val="20"/>
          <w:szCs w:val="20"/>
        </w:rPr>
        <w:t>člen</w:t>
      </w:r>
      <w:bookmarkEnd w:id="119"/>
    </w:p>
    <w:p w14:paraId="3418626E"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0E36E7" w:rsidRPr="004B1245">
        <w:rPr>
          <w:rFonts w:cs="Arial"/>
          <w:sz w:val="20"/>
          <w:szCs w:val="20"/>
          <w:lang w:val="sl-SI"/>
        </w:rPr>
        <w:t xml:space="preserve">dodatni </w:t>
      </w:r>
      <w:r w:rsidRPr="004B1245">
        <w:rPr>
          <w:rFonts w:cs="Arial"/>
          <w:sz w:val="20"/>
          <w:szCs w:val="20"/>
          <w:lang w:val="sl-SI"/>
        </w:rPr>
        <w:t>razlogi</w:t>
      </w:r>
      <w:r w:rsidR="007071DC" w:rsidRPr="004B1245">
        <w:rPr>
          <w:rFonts w:cs="Arial"/>
          <w:sz w:val="20"/>
          <w:szCs w:val="20"/>
          <w:lang w:val="sl-SI"/>
        </w:rPr>
        <w:t xml:space="preserve"> za</w:t>
      </w:r>
      <w:r w:rsidRPr="004B1245">
        <w:rPr>
          <w:rFonts w:cs="Arial"/>
          <w:sz w:val="20"/>
          <w:szCs w:val="20"/>
          <w:lang w:val="sl-SI"/>
        </w:rPr>
        <w:t xml:space="preserve"> prenehanj</w:t>
      </w:r>
      <w:r w:rsidR="007071DC" w:rsidRPr="004B1245">
        <w:rPr>
          <w:rFonts w:cs="Arial"/>
          <w:sz w:val="20"/>
          <w:szCs w:val="20"/>
          <w:lang w:val="sl-SI"/>
        </w:rPr>
        <w:t>e</w:t>
      </w:r>
      <w:r w:rsidRPr="004B1245">
        <w:rPr>
          <w:rFonts w:cs="Arial"/>
          <w:sz w:val="20"/>
          <w:szCs w:val="20"/>
          <w:lang w:val="sl-SI"/>
        </w:rPr>
        <w:t xml:space="preserve"> investicijske družbe)</w:t>
      </w:r>
    </w:p>
    <w:p w14:paraId="2684D7E6" w14:textId="77777777" w:rsidR="00E45E6A" w:rsidRPr="004B1245" w:rsidRDefault="00E45E6A" w:rsidP="00E45E6A">
      <w:pPr>
        <w:pStyle w:val="lennaslov"/>
        <w:rPr>
          <w:rFonts w:cs="Arial"/>
          <w:sz w:val="20"/>
          <w:szCs w:val="20"/>
          <w:lang w:val="sl-SI"/>
        </w:rPr>
      </w:pPr>
    </w:p>
    <w:p w14:paraId="515B666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Investicijska družba preneha tudi:</w:t>
      </w:r>
    </w:p>
    <w:p w14:paraId="3A743AB6" w14:textId="5014BC21"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če se zmanjša osnovni </w:t>
      </w:r>
      <w:r w:rsidR="000E36E7" w:rsidRPr="004B1245">
        <w:rPr>
          <w:rFonts w:cs="Arial"/>
          <w:sz w:val="20"/>
          <w:szCs w:val="20"/>
          <w:lang w:val="sl-SI"/>
        </w:rPr>
        <w:t xml:space="preserve">kapital </w:t>
      </w:r>
      <w:r w:rsidRPr="004B1245">
        <w:rPr>
          <w:rFonts w:cs="Arial"/>
          <w:sz w:val="20"/>
          <w:szCs w:val="20"/>
          <w:lang w:val="sl-SI"/>
        </w:rPr>
        <w:t xml:space="preserve">družbe pod </w:t>
      </w:r>
      <w:r w:rsidR="007071DC" w:rsidRPr="004B1245">
        <w:rPr>
          <w:rFonts w:cs="Arial"/>
          <w:sz w:val="20"/>
          <w:szCs w:val="20"/>
          <w:lang w:val="sl-SI"/>
        </w:rPr>
        <w:t xml:space="preserve">prag </w:t>
      </w:r>
      <w:r w:rsidRPr="004B1245">
        <w:rPr>
          <w:rFonts w:cs="Arial"/>
          <w:sz w:val="20"/>
          <w:szCs w:val="20"/>
          <w:lang w:val="sl-SI"/>
        </w:rPr>
        <w:t>iz</w:t>
      </w:r>
      <w:r w:rsidR="00485421">
        <w:rPr>
          <w:rFonts w:cs="Arial"/>
          <w:sz w:val="20"/>
          <w:szCs w:val="20"/>
          <w:lang w:val="sl-SI"/>
        </w:rPr>
        <w:t>49</w:t>
      </w:r>
      <w:r w:rsidRPr="004B1245">
        <w:rPr>
          <w:rFonts w:cs="Arial"/>
          <w:sz w:val="20"/>
          <w:szCs w:val="20"/>
          <w:lang w:val="sl-SI"/>
        </w:rPr>
        <w:t xml:space="preserve">. člena tega zakona; </w:t>
      </w:r>
    </w:p>
    <w:p w14:paraId="17FD21ED" w14:textId="46822D42"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w:t>
      </w:r>
      <w:r w:rsidR="00D750F3">
        <w:rPr>
          <w:rFonts w:cs="Arial"/>
          <w:sz w:val="20"/>
          <w:szCs w:val="20"/>
          <w:lang w:val="sl-SI"/>
        </w:rPr>
        <w:t xml:space="preserve"> </w:t>
      </w:r>
      <w:r w:rsidRPr="004B1245">
        <w:rPr>
          <w:rFonts w:cs="Arial"/>
          <w:sz w:val="20"/>
          <w:szCs w:val="20"/>
          <w:lang w:val="sl-SI"/>
        </w:rPr>
        <w:t>v primerih iz</w:t>
      </w:r>
      <w:r w:rsidR="008405F1" w:rsidRPr="004B1245">
        <w:rPr>
          <w:rFonts w:cs="Arial"/>
          <w:sz w:val="20"/>
          <w:szCs w:val="20"/>
          <w:lang w:val="sl-SI"/>
        </w:rPr>
        <w:t xml:space="preserve"> </w:t>
      </w:r>
      <w:r w:rsidR="00D557CF" w:rsidRPr="004B1245">
        <w:rPr>
          <w:rFonts w:cs="Arial"/>
          <w:sz w:val="20"/>
          <w:szCs w:val="20"/>
          <w:lang w:val="sl-SI"/>
        </w:rPr>
        <w:t>15</w:t>
      </w:r>
      <w:r w:rsidR="00485421">
        <w:rPr>
          <w:rFonts w:cs="Arial"/>
          <w:sz w:val="20"/>
          <w:szCs w:val="20"/>
          <w:lang w:val="sl-SI"/>
        </w:rPr>
        <w:t>1</w:t>
      </w:r>
      <w:r w:rsidRPr="004B1245">
        <w:rPr>
          <w:rFonts w:cs="Arial"/>
          <w:sz w:val="20"/>
          <w:szCs w:val="20"/>
          <w:lang w:val="sl-SI"/>
        </w:rPr>
        <w:t xml:space="preserve">. člena tega zakona. </w:t>
      </w:r>
    </w:p>
    <w:p w14:paraId="650B3159" w14:textId="77777777" w:rsidR="00E45E6A" w:rsidRPr="004B1245" w:rsidRDefault="00E45E6A" w:rsidP="00E45E6A">
      <w:pPr>
        <w:pStyle w:val="Odstavek"/>
        <w:spacing w:before="0"/>
        <w:ind w:firstLine="0"/>
        <w:rPr>
          <w:rFonts w:cs="Arial"/>
          <w:sz w:val="20"/>
          <w:szCs w:val="20"/>
          <w:lang w:val="sl-SI"/>
        </w:rPr>
      </w:pPr>
    </w:p>
    <w:p w14:paraId="797122A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Tožbo iz tretjega odstavka 402. člena ZGD-1 lahko vloži tudi Agencija ali skrbnik, če ga investicijska družba ima.   </w:t>
      </w:r>
    </w:p>
    <w:p w14:paraId="044A91FF" w14:textId="77777777" w:rsidR="00E45E6A" w:rsidRPr="004B1245" w:rsidRDefault="00E45E6A" w:rsidP="00E45E6A">
      <w:pPr>
        <w:pStyle w:val="Odstavek"/>
        <w:spacing w:before="0"/>
        <w:ind w:firstLine="0"/>
        <w:rPr>
          <w:rFonts w:cs="Arial"/>
          <w:sz w:val="20"/>
          <w:szCs w:val="20"/>
          <w:lang w:val="sl-SI"/>
        </w:rPr>
      </w:pPr>
    </w:p>
    <w:p w14:paraId="3BCFA1E7" w14:textId="77777777" w:rsidR="00E45E6A" w:rsidRPr="004B1245" w:rsidRDefault="00E45E6A" w:rsidP="00E45E6A">
      <w:pPr>
        <w:pStyle w:val="Odstavek"/>
        <w:spacing w:before="0"/>
        <w:ind w:firstLine="0"/>
        <w:rPr>
          <w:rFonts w:cs="Arial"/>
          <w:sz w:val="20"/>
          <w:szCs w:val="20"/>
          <w:lang w:val="sl-SI"/>
        </w:rPr>
      </w:pPr>
    </w:p>
    <w:p w14:paraId="2782F29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20" w:name="_Toc62823968"/>
      <w:r w:rsidRPr="004B1245">
        <w:rPr>
          <w:rFonts w:ascii="Arial" w:hAnsi="Arial" w:cs="Arial"/>
          <w:sz w:val="20"/>
          <w:szCs w:val="20"/>
        </w:rPr>
        <w:t>člen</w:t>
      </w:r>
      <w:bookmarkEnd w:id="120"/>
    </w:p>
    <w:p w14:paraId="65A12BE6" w14:textId="77777777" w:rsidR="00E45E6A" w:rsidRPr="004B1245" w:rsidRDefault="00E45E6A" w:rsidP="00E45E6A">
      <w:pPr>
        <w:pStyle w:val="lennaslov"/>
        <w:rPr>
          <w:rFonts w:cs="Arial"/>
          <w:sz w:val="20"/>
          <w:szCs w:val="20"/>
          <w:lang w:val="sl-SI"/>
        </w:rPr>
      </w:pPr>
      <w:r w:rsidRPr="004B1245">
        <w:rPr>
          <w:rFonts w:cs="Arial"/>
          <w:sz w:val="20"/>
          <w:szCs w:val="20"/>
          <w:lang w:val="sl-SI"/>
        </w:rPr>
        <w:t>(upravljavec AIS kot likvidacijski upravitelj)</w:t>
      </w:r>
    </w:p>
    <w:p w14:paraId="731DF45D" w14:textId="77777777" w:rsidR="00E45E6A" w:rsidRPr="004B1245" w:rsidRDefault="00E45E6A" w:rsidP="00E45E6A">
      <w:pPr>
        <w:pStyle w:val="lennaslov"/>
        <w:rPr>
          <w:rFonts w:cs="Arial"/>
          <w:sz w:val="20"/>
          <w:szCs w:val="20"/>
          <w:lang w:val="sl-SI"/>
        </w:rPr>
      </w:pPr>
    </w:p>
    <w:p w14:paraId="5F347D8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V postopku likvidacije investicijske družbe ima upravljavec AIS pooblastila in naloge likvidacijskega upravitelja.</w:t>
      </w:r>
    </w:p>
    <w:p w14:paraId="7BBFC974" w14:textId="77777777" w:rsidR="00E45E6A" w:rsidRPr="004B1245" w:rsidRDefault="00E45E6A" w:rsidP="00E45E6A">
      <w:pPr>
        <w:pStyle w:val="Odstavek"/>
        <w:spacing w:before="0"/>
        <w:ind w:firstLine="0"/>
        <w:rPr>
          <w:rFonts w:cs="Arial"/>
          <w:sz w:val="20"/>
          <w:szCs w:val="20"/>
          <w:lang w:val="sl-SI"/>
        </w:rPr>
      </w:pPr>
    </w:p>
    <w:p w14:paraId="07A05032"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 xml:space="preserve"> </w:t>
      </w:r>
      <w:bookmarkStart w:id="121" w:name="_Toc62823969"/>
      <w:r w:rsidRPr="004B1245">
        <w:rPr>
          <w:rFonts w:ascii="Arial" w:hAnsi="Arial" w:cs="Arial"/>
          <w:sz w:val="20"/>
          <w:szCs w:val="20"/>
        </w:rPr>
        <w:t>člen</w:t>
      </w:r>
      <w:bookmarkEnd w:id="121"/>
    </w:p>
    <w:p w14:paraId="2C3134C1" w14:textId="77777777" w:rsidR="00E45E6A" w:rsidRPr="004B1245" w:rsidRDefault="00E45E6A" w:rsidP="00E45E6A">
      <w:pPr>
        <w:pStyle w:val="lennaslov"/>
        <w:rPr>
          <w:rFonts w:cs="Arial"/>
          <w:sz w:val="20"/>
          <w:szCs w:val="20"/>
          <w:lang w:val="sl-SI"/>
        </w:rPr>
      </w:pPr>
      <w:r w:rsidRPr="004B1245">
        <w:rPr>
          <w:rFonts w:cs="Arial"/>
          <w:sz w:val="20"/>
          <w:szCs w:val="20"/>
          <w:lang w:val="sl-SI"/>
        </w:rPr>
        <w:t>(pravne posledice uvedbe likvidacije)</w:t>
      </w:r>
    </w:p>
    <w:p w14:paraId="76C1987E" w14:textId="77777777" w:rsidR="00E45E6A" w:rsidRPr="004B1245" w:rsidRDefault="00E45E6A" w:rsidP="00E45E6A">
      <w:pPr>
        <w:pStyle w:val="lennaslov"/>
        <w:rPr>
          <w:rFonts w:cs="Arial"/>
          <w:sz w:val="20"/>
          <w:szCs w:val="20"/>
          <w:lang w:val="sl-SI"/>
        </w:rPr>
      </w:pPr>
    </w:p>
    <w:p w14:paraId="7C04057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Po uvedbi likvidacije se lahko upravljavcu AIS izplača dospela provizija za upravljanje investicijske družbe samo hkrati z izplačilom sorazmernega dela likvidacijske mase delničarjem investicijske družbe. </w:t>
      </w:r>
    </w:p>
    <w:p w14:paraId="4151C101" w14:textId="77777777" w:rsidR="00E45E6A" w:rsidRPr="004B1245" w:rsidRDefault="00E45E6A" w:rsidP="00E45E6A">
      <w:pPr>
        <w:pStyle w:val="Odstavek"/>
        <w:spacing w:before="0"/>
        <w:ind w:firstLine="0"/>
        <w:rPr>
          <w:rFonts w:cs="Arial"/>
          <w:sz w:val="20"/>
          <w:szCs w:val="20"/>
          <w:lang w:val="sl-SI"/>
        </w:rPr>
      </w:pPr>
    </w:p>
    <w:p w14:paraId="78660E1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Po uvedbi likvidacije lahko upravljavec AIS za račun investicijske družbe sklepa samo tiste posle, ki so potrebni, da se unovči premoženje investicijske družbe. </w:t>
      </w:r>
    </w:p>
    <w:p w14:paraId="7E367FAF" w14:textId="77777777" w:rsidR="00E45E6A" w:rsidRPr="004B1245" w:rsidRDefault="00E45E6A" w:rsidP="00E45E6A">
      <w:pPr>
        <w:pStyle w:val="Odstavek"/>
        <w:spacing w:before="0"/>
        <w:ind w:firstLine="0"/>
        <w:rPr>
          <w:rFonts w:cs="Arial"/>
          <w:sz w:val="20"/>
          <w:szCs w:val="20"/>
          <w:lang w:val="sl-SI"/>
        </w:rPr>
      </w:pPr>
    </w:p>
    <w:p w14:paraId="0BCD50C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Upravljavec AIS pri prodaji premoženja investicijske družbe ni dolžan upoštevati pravil o najvišjih </w:t>
      </w:r>
      <w:r w:rsidR="00477878" w:rsidRPr="004B1245">
        <w:rPr>
          <w:rFonts w:cs="Arial"/>
          <w:sz w:val="20"/>
          <w:szCs w:val="20"/>
          <w:lang w:val="sl-SI"/>
        </w:rPr>
        <w:t>ali</w:t>
      </w:r>
      <w:r w:rsidRPr="004B1245">
        <w:rPr>
          <w:rFonts w:cs="Arial"/>
          <w:sz w:val="20"/>
          <w:szCs w:val="20"/>
          <w:lang w:val="sl-SI"/>
        </w:rPr>
        <w:t xml:space="preserve"> najnižjih dovoljenih deležih posameznih vrst naložb iz statuta investicijske družbe.</w:t>
      </w:r>
    </w:p>
    <w:p w14:paraId="5EA124BB" w14:textId="77777777" w:rsidR="00E45E6A" w:rsidRPr="004B1245" w:rsidRDefault="00E45E6A" w:rsidP="00E45E6A">
      <w:pPr>
        <w:pStyle w:val="Odstavek"/>
        <w:spacing w:before="0"/>
        <w:ind w:firstLine="0"/>
        <w:rPr>
          <w:rFonts w:cs="Arial"/>
          <w:sz w:val="20"/>
          <w:szCs w:val="20"/>
          <w:lang w:val="sl-SI"/>
        </w:rPr>
      </w:pPr>
    </w:p>
    <w:p w14:paraId="670B017C" w14:textId="77777777" w:rsidR="00E45E6A" w:rsidRPr="004B1245" w:rsidRDefault="00E45E6A" w:rsidP="00E45E6A">
      <w:pPr>
        <w:pStyle w:val="Odstavek"/>
        <w:spacing w:before="0"/>
        <w:ind w:firstLine="0"/>
        <w:rPr>
          <w:rFonts w:cs="Arial"/>
          <w:sz w:val="20"/>
          <w:szCs w:val="20"/>
          <w:lang w:val="sl-SI"/>
        </w:rPr>
      </w:pPr>
    </w:p>
    <w:p w14:paraId="2C44CCF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22" w:name="_Toc62823970"/>
      <w:r w:rsidRPr="004B1245">
        <w:rPr>
          <w:rFonts w:ascii="Arial" w:hAnsi="Arial" w:cs="Arial"/>
          <w:sz w:val="20"/>
          <w:szCs w:val="20"/>
        </w:rPr>
        <w:t>člen</w:t>
      </w:r>
      <w:bookmarkEnd w:id="122"/>
    </w:p>
    <w:p w14:paraId="6676D353" w14:textId="77777777" w:rsidR="00E45E6A" w:rsidRPr="004B1245" w:rsidRDefault="00E45E6A" w:rsidP="00E45E6A">
      <w:pPr>
        <w:pStyle w:val="lennaslov"/>
        <w:rPr>
          <w:rFonts w:cs="Arial"/>
          <w:sz w:val="20"/>
          <w:szCs w:val="20"/>
          <w:lang w:val="sl-SI"/>
        </w:rPr>
      </w:pPr>
      <w:r w:rsidRPr="004B1245">
        <w:rPr>
          <w:rFonts w:cs="Arial"/>
          <w:sz w:val="20"/>
          <w:szCs w:val="20"/>
          <w:lang w:val="sl-SI"/>
        </w:rPr>
        <w:t>(nagrada upravljavcu AIS kot likvidacijskemu upravitelju)</w:t>
      </w:r>
    </w:p>
    <w:p w14:paraId="77960392" w14:textId="77777777" w:rsidR="00E45E6A" w:rsidRPr="004B1245" w:rsidRDefault="00E45E6A" w:rsidP="00E45E6A">
      <w:pPr>
        <w:pStyle w:val="lennaslov"/>
        <w:rPr>
          <w:rFonts w:cs="Arial"/>
          <w:sz w:val="20"/>
          <w:szCs w:val="20"/>
          <w:lang w:val="sl-SI"/>
        </w:rPr>
      </w:pPr>
    </w:p>
    <w:p w14:paraId="5113F1DF" w14:textId="0B0F0CB4"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Ne glede na 423. člen ZGD-1 upravljavec AIS ni upravičen do nagrade likvidacijskega upravitelja, razen če je nagrada </w:t>
      </w:r>
      <w:r w:rsidR="006B17DF" w:rsidRPr="004B1245">
        <w:rPr>
          <w:rFonts w:cs="Arial"/>
          <w:sz w:val="20"/>
          <w:szCs w:val="20"/>
          <w:lang w:val="sl-SI"/>
        </w:rPr>
        <w:t>o</w:t>
      </w:r>
      <w:r w:rsidRPr="004B1245">
        <w:rPr>
          <w:rFonts w:cs="Arial"/>
          <w:sz w:val="20"/>
          <w:szCs w:val="20"/>
          <w:lang w:val="sl-SI"/>
        </w:rPr>
        <w:t xml:space="preserve">predeljena in določena v statutu investicijske družbe. </w:t>
      </w:r>
    </w:p>
    <w:p w14:paraId="0532DF57" w14:textId="77777777" w:rsidR="00E45E6A" w:rsidRPr="004B1245" w:rsidRDefault="00E45E6A" w:rsidP="00E45E6A">
      <w:pPr>
        <w:pStyle w:val="Odstavek"/>
        <w:spacing w:before="0"/>
        <w:ind w:firstLine="0"/>
        <w:rPr>
          <w:rFonts w:cs="Arial"/>
          <w:sz w:val="20"/>
          <w:szCs w:val="20"/>
          <w:lang w:val="sl-SI"/>
        </w:rPr>
      </w:pPr>
    </w:p>
    <w:p w14:paraId="0BAED29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23" w:name="_Toc62823971"/>
      <w:r w:rsidRPr="004B1245">
        <w:rPr>
          <w:rFonts w:ascii="Arial" w:hAnsi="Arial" w:cs="Arial"/>
          <w:sz w:val="20"/>
          <w:szCs w:val="20"/>
        </w:rPr>
        <w:t>člen</w:t>
      </w:r>
      <w:bookmarkEnd w:id="123"/>
    </w:p>
    <w:p w14:paraId="4CD1B75B" w14:textId="77777777" w:rsidR="00E45E6A" w:rsidRPr="004B1245" w:rsidRDefault="00E45E6A" w:rsidP="00E45E6A">
      <w:pPr>
        <w:pStyle w:val="lennaslov"/>
        <w:rPr>
          <w:rFonts w:cs="Arial"/>
          <w:sz w:val="20"/>
          <w:szCs w:val="20"/>
          <w:lang w:val="sl-SI"/>
        </w:rPr>
      </w:pPr>
      <w:r w:rsidRPr="004B1245">
        <w:rPr>
          <w:rFonts w:cs="Arial"/>
          <w:sz w:val="20"/>
          <w:szCs w:val="20"/>
          <w:lang w:val="sl-SI"/>
        </w:rPr>
        <w:t>(razdelitev premoženja v naravi v postopku likvidacije)</w:t>
      </w:r>
    </w:p>
    <w:p w14:paraId="2474095C" w14:textId="77777777" w:rsidR="00E45E6A" w:rsidRPr="004B1245" w:rsidRDefault="00E45E6A" w:rsidP="00E45E6A">
      <w:pPr>
        <w:pStyle w:val="lennaslov"/>
        <w:rPr>
          <w:rFonts w:cs="Arial"/>
          <w:sz w:val="20"/>
          <w:szCs w:val="20"/>
          <w:lang w:val="sl-SI"/>
        </w:rPr>
      </w:pPr>
    </w:p>
    <w:p w14:paraId="1297C61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Upravljavec AIS lahko v postopku likvidacije del premoženja investicijske družbe razdeli v naravi, če </w:t>
      </w:r>
      <w:r w:rsidR="007071DC" w:rsidRPr="004B1245">
        <w:rPr>
          <w:rFonts w:cs="Arial"/>
          <w:sz w:val="20"/>
          <w:szCs w:val="20"/>
          <w:lang w:val="sl-SI"/>
        </w:rPr>
        <w:t xml:space="preserve">vrsta </w:t>
      </w:r>
      <w:r w:rsidRPr="004B1245">
        <w:rPr>
          <w:rFonts w:cs="Arial"/>
          <w:sz w:val="20"/>
          <w:szCs w:val="20"/>
          <w:lang w:val="sl-SI"/>
        </w:rPr>
        <w:t xml:space="preserve">premoženja to dopušča. </w:t>
      </w:r>
    </w:p>
    <w:p w14:paraId="63975EFC" w14:textId="77777777" w:rsidR="00E45E6A" w:rsidRPr="004B1245" w:rsidRDefault="00E45E6A" w:rsidP="00E45E6A">
      <w:pPr>
        <w:pStyle w:val="Odstavek"/>
        <w:spacing w:before="0"/>
        <w:ind w:firstLine="0"/>
        <w:rPr>
          <w:rFonts w:cs="Arial"/>
          <w:sz w:val="20"/>
          <w:szCs w:val="20"/>
          <w:lang w:val="sl-SI"/>
        </w:rPr>
      </w:pPr>
    </w:p>
    <w:p w14:paraId="4123C25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w:t>
      </w:r>
      <w:r w:rsidR="001A222D" w:rsidRPr="004B1245">
        <w:rPr>
          <w:rFonts w:cs="Arial"/>
          <w:sz w:val="20"/>
          <w:szCs w:val="20"/>
          <w:lang w:val="sl-SI"/>
        </w:rPr>
        <w:t>O</w:t>
      </w:r>
      <w:r w:rsidRPr="004B1245">
        <w:rPr>
          <w:rFonts w:cs="Arial"/>
          <w:sz w:val="20"/>
          <w:szCs w:val="20"/>
          <w:lang w:val="sl-SI"/>
        </w:rPr>
        <w:t xml:space="preserve"> poročilu o poteku likvidacije in sklepu o razdelitvi premoženja, ki predvideva razdelitev v naravi, </w:t>
      </w:r>
      <w:r w:rsidR="005D3F38" w:rsidRPr="004B1245">
        <w:rPr>
          <w:rFonts w:cs="Arial"/>
          <w:sz w:val="20"/>
          <w:szCs w:val="20"/>
          <w:lang w:val="sl-SI"/>
        </w:rPr>
        <w:t xml:space="preserve">skupščina </w:t>
      </w:r>
      <w:r w:rsidR="00B45213" w:rsidRPr="004B1245">
        <w:rPr>
          <w:rFonts w:cs="Arial"/>
          <w:sz w:val="20"/>
          <w:szCs w:val="20"/>
          <w:lang w:val="sl-SI"/>
        </w:rPr>
        <w:t xml:space="preserve">investicijske družbe </w:t>
      </w:r>
      <w:r w:rsidR="005D3F38" w:rsidRPr="004B1245">
        <w:rPr>
          <w:rFonts w:cs="Arial"/>
          <w:sz w:val="20"/>
          <w:szCs w:val="20"/>
          <w:lang w:val="sl-SI"/>
        </w:rPr>
        <w:t xml:space="preserve">odloča z najmanj tričetrtinsko večino zastopanega osnovnega kapitala, </w:t>
      </w:r>
      <w:r w:rsidR="00B45213" w:rsidRPr="004B1245">
        <w:rPr>
          <w:rFonts w:cs="Arial"/>
          <w:sz w:val="20"/>
          <w:szCs w:val="20"/>
          <w:lang w:val="sl-SI"/>
        </w:rPr>
        <w:t xml:space="preserve">razen če </w:t>
      </w:r>
      <w:r w:rsidR="005D3F38" w:rsidRPr="004B1245">
        <w:rPr>
          <w:rFonts w:cs="Arial"/>
          <w:sz w:val="20"/>
          <w:szCs w:val="20"/>
          <w:lang w:val="sl-SI"/>
        </w:rPr>
        <w:t xml:space="preserve">statut </w:t>
      </w:r>
      <w:r w:rsidR="00B45213" w:rsidRPr="004B1245">
        <w:rPr>
          <w:rFonts w:cs="Arial"/>
          <w:sz w:val="20"/>
          <w:szCs w:val="20"/>
          <w:lang w:val="sl-SI"/>
        </w:rPr>
        <w:t xml:space="preserve">investicijske družbe </w:t>
      </w:r>
      <w:r w:rsidR="005D3F38" w:rsidRPr="004B1245">
        <w:rPr>
          <w:rFonts w:cs="Arial"/>
          <w:sz w:val="20"/>
          <w:szCs w:val="20"/>
          <w:lang w:val="sl-SI"/>
        </w:rPr>
        <w:t xml:space="preserve">določi višjo večino in druge zahteve, pri čemer morajo z izplačilom v naravi soglašati </w:t>
      </w:r>
      <w:r w:rsidRPr="004B1245">
        <w:rPr>
          <w:rFonts w:cs="Arial"/>
          <w:sz w:val="20"/>
          <w:szCs w:val="20"/>
          <w:lang w:val="sl-SI"/>
        </w:rPr>
        <w:t>vsi delničarji</w:t>
      </w:r>
      <w:r w:rsidR="00B45213" w:rsidRPr="004B1245">
        <w:rPr>
          <w:rFonts w:cs="Arial"/>
          <w:sz w:val="20"/>
          <w:szCs w:val="20"/>
          <w:lang w:val="sl-SI"/>
        </w:rPr>
        <w:t xml:space="preserve">, ki naj bi bili deloma ali v celoti izplačani </w:t>
      </w:r>
      <w:r w:rsidR="002F15EA" w:rsidRPr="004B1245">
        <w:rPr>
          <w:rFonts w:cs="Arial"/>
          <w:sz w:val="20"/>
          <w:szCs w:val="20"/>
          <w:lang w:val="sl-SI"/>
        </w:rPr>
        <w:t>v naravi</w:t>
      </w:r>
      <w:r w:rsidRPr="004B1245">
        <w:rPr>
          <w:rFonts w:cs="Arial"/>
          <w:sz w:val="20"/>
          <w:szCs w:val="20"/>
          <w:lang w:val="sl-SI"/>
        </w:rPr>
        <w:t>.</w:t>
      </w:r>
    </w:p>
    <w:p w14:paraId="13E34073" w14:textId="77777777" w:rsidR="00E45E6A" w:rsidRPr="004B1245" w:rsidRDefault="00E45E6A" w:rsidP="00E45E6A">
      <w:pPr>
        <w:pStyle w:val="Odstavek"/>
        <w:spacing w:before="0"/>
        <w:ind w:firstLine="0"/>
        <w:rPr>
          <w:rFonts w:cs="Arial"/>
          <w:sz w:val="20"/>
          <w:szCs w:val="20"/>
          <w:lang w:val="sl-SI"/>
        </w:rPr>
      </w:pPr>
    </w:p>
    <w:p w14:paraId="102C4223" w14:textId="77777777" w:rsidR="00E45E6A" w:rsidRPr="004B1245" w:rsidRDefault="00E45E6A" w:rsidP="00E45E6A">
      <w:pPr>
        <w:pStyle w:val="Odstavek"/>
        <w:spacing w:before="0"/>
        <w:ind w:firstLine="0"/>
        <w:rPr>
          <w:rFonts w:cs="Arial"/>
          <w:sz w:val="20"/>
          <w:szCs w:val="20"/>
          <w:lang w:val="sl-SI"/>
        </w:rPr>
      </w:pPr>
    </w:p>
    <w:p w14:paraId="0CF201B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24" w:name="_Toc62823972"/>
      <w:r w:rsidRPr="004B1245">
        <w:rPr>
          <w:rFonts w:ascii="Arial" w:hAnsi="Arial" w:cs="Arial"/>
          <w:sz w:val="20"/>
          <w:szCs w:val="20"/>
        </w:rPr>
        <w:t>člen</w:t>
      </w:r>
      <w:bookmarkEnd w:id="124"/>
    </w:p>
    <w:p w14:paraId="3B37E05B" w14:textId="77777777" w:rsidR="00E45E6A" w:rsidRPr="004B1245" w:rsidRDefault="00E45E6A" w:rsidP="00E45E6A">
      <w:pPr>
        <w:pStyle w:val="lennaslov"/>
        <w:rPr>
          <w:rFonts w:cs="Arial"/>
          <w:sz w:val="20"/>
          <w:szCs w:val="20"/>
          <w:lang w:val="sl-SI"/>
        </w:rPr>
      </w:pPr>
      <w:r w:rsidRPr="004B1245">
        <w:rPr>
          <w:rFonts w:cs="Arial"/>
          <w:sz w:val="20"/>
          <w:szCs w:val="20"/>
          <w:lang w:val="sl-SI"/>
        </w:rPr>
        <w:t>(prepoved prenehanja družbe po skrajšanem postopku)</w:t>
      </w:r>
    </w:p>
    <w:p w14:paraId="69A6E2F7" w14:textId="77777777" w:rsidR="00E45E6A" w:rsidRPr="004B1245" w:rsidRDefault="00E45E6A" w:rsidP="00E45E6A">
      <w:pPr>
        <w:pStyle w:val="lennaslov"/>
        <w:rPr>
          <w:rFonts w:cs="Arial"/>
          <w:sz w:val="20"/>
          <w:szCs w:val="20"/>
          <w:lang w:val="sl-SI"/>
        </w:rPr>
      </w:pPr>
    </w:p>
    <w:p w14:paraId="425E0AC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Investicijska družba ne more prenehati po skrajšanem postopku.  </w:t>
      </w:r>
    </w:p>
    <w:p w14:paraId="2CCF4C9B" w14:textId="77777777" w:rsidR="00E45E6A" w:rsidRPr="004B1245" w:rsidRDefault="00E45E6A" w:rsidP="00E45E6A">
      <w:pPr>
        <w:pStyle w:val="Odstavek"/>
        <w:spacing w:before="0"/>
        <w:ind w:firstLine="0"/>
        <w:rPr>
          <w:rFonts w:cs="Arial"/>
          <w:sz w:val="20"/>
          <w:szCs w:val="20"/>
          <w:lang w:val="sl-SI"/>
        </w:rPr>
      </w:pPr>
    </w:p>
    <w:p w14:paraId="27BA9C85" w14:textId="77777777" w:rsidR="00E45E6A" w:rsidRPr="004B1245" w:rsidRDefault="00E45E6A" w:rsidP="00E45E6A">
      <w:pPr>
        <w:pStyle w:val="Odstavek"/>
        <w:spacing w:before="0"/>
        <w:ind w:firstLine="0"/>
        <w:rPr>
          <w:rFonts w:cs="Arial"/>
          <w:sz w:val="20"/>
          <w:szCs w:val="20"/>
          <w:lang w:val="sl-SI"/>
        </w:rPr>
      </w:pPr>
    </w:p>
    <w:p w14:paraId="3D13555C"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25" w:name="_Toc62823973"/>
      <w:r w:rsidRPr="004B1245">
        <w:rPr>
          <w:rFonts w:cs="Arial"/>
          <w:sz w:val="20"/>
          <w:lang w:val="sl-SI"/>
        </w:rPr>
        <w:t>Prisilna poravnava investicijske družbe</w:t>
      </w:r>
      <w:bookmarkEnd w:id="125"/>
    </w:p>
    <w:p w14:paraId="29BE895C" w14:textId="77777777" w:rsidR="00E45E6A" w:rsidRPr="004B1245" w:rsidRDefault="00E45E6A" w:rsidP="00E45E6A">
      <w:pPr>
        <w:pStyle w:val="Pododdelek"/>
        <w:spacing w:before="0"/>
        <w:rPr>
          <w:rFonts w:cs="Arial"/>
          <w:sz w:val="20"/>
          <w:szCs w:val="20"/>
          <w:lang w:val="sl-SI"/>
        </w:rPr>
      </w:pPr>
    </w:p>
    <w:p w14:paraId="0DA8473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26" w:name="_Toc62823974"/>
      <w:r w:rsidRPr="004B1245">
        <w:rPr>
          <w:rFonts w:ascii="Arial" w:hAnsi="Arial" w:cs="Arial"/>
          <w:sz w:val="20"/>
          <w:szCs w:val="20"/>
        </w:rPr>
        <w:t>člen</w:t>
      </w:r>
      <w:bookmarkEnd w:id="126"/>
    </w:p>
    <w:p w14:paraId="0BC0FD0C" w14:textId="632C3935" w:rsidR="00E45E6A" w:rsidRPr="004B1245" w:rsidRDefault="00E45E6A" w:rsidP="00E45E6A">
      <w:pPr>
        <w:pStyle w:val="lennaslov"/>
        <w:rPr>
          <w:rFonts w:cs="Arial"/>
          <w:sz w:val="20"/>
          <w:szCs w:val="20"/>
          <w:lang w:val="sl-SI"/>
        </w:rPr>
      </w:pPr>
      <w:r w:rsidRPr="004B1245">
        <w:rPr>
          <w:rFonts w:cs="Arial"/>
          <w:sz w:val="20"/>
          <w:szCs w:val="20"/>
          <w:lang w:val="sl-SI"/>
        </w:rPr>
        <w:t>(prepoved</w:t>
      </w:r>
      <w:r w:rsidR="001335ED" w:rsidRPr="004B1245">
        <w:rPr>
          <w:rFonts w:cs="Arial"/>
          <w:sz w:val="20"/>
          <w:szCs w:val="20"/>
          <w:lang w:val="sl-SI"/>
        </w:rPr>
        <w:t xml:space="preserve"> </w:t>
      </w:r>
      <w:r w:rsidR="003C3BED" w:rsidRPr="004B1245">
        <w:rPr>
          <w:rFonts w:cs="Arial"/>
          <w:sz w:val="20"/>
          <w:szCs w:val="20"/>
          <w:lang w:val="sl-SI"/>
        </w:rPr>
        <w:t>začetka</w:t>
      </w:r>
      <w:r w:rsidR="00A35357">
        <w:rPr>
          <w:rFonts w:cs="Arial"/>
          <w:sz w:val="20"/>
          <w:szCs w:val="20"/>
          <w:lang w:val="sl-SI"/>
        </w:rPr>
        <w:t xml:space="preserve"> </w:t>
      </w:r>
      <w:r w:rsidR="000E36E7" w:rsidRPr="004B1245">
        <w:rPr>
          <w:rFonts w:cs="Arial"/>
          <w:sz w:val="20"/>
          <w:szCs w:val="20"/>
          <w:lang w:val="sl-SI"/>
        </w:rPr>
        <w:t xml:space="preserve">postopka </w:t>
      </w:r>
      <w:r w:rsidRPr="004B1245">
        <w:rPr>
          <w:rFonts w:cs="Arial"/>
          <w:sz w:val="20"/>
          <w:szCs w:val="20"/>
          <w:lang w:val="sl-SI"/>
        </w:rPr>
        <w:t>prisilne poravnave</w:t>
      </w:r>
      <w:r w:rsidR="000E36E7" w:rsidRPr="004B1245">
        <w:rPr>
          <w:rFonts w:cs="Arial"/>
          <w:sz w:val="20"/>
          <w:szCs w:val="20"/>
          <w:lang w:val="sl-SI"/>
        </w:rPr>
        <w:t xml:space="preserve"> nad investicijsko družbo</w:t>
      </w:r>
      <w:r w:rsidRPr="004B1245">
        <w:rPr>
          <w:rFonts w:cs="Arial"/>
          <w:sz w:val="20"/>
          <w:szCs w:val="20"/>
          <w:lang w:val="sl-SI"/>
        </w:rPr>
        <w:t>)</w:t>
      </w:r>
    </w:p>
    <w:p w14:paraId="05B876B3" w14:textId="77777777" w:rsidR="00E45E6A" w:rsidRPr="004B1245" w:rsidRDefault="00E45E6A" w:rsidP="00E45E6A">
      <w:pPr>
        <w:pStyle w:val="lennaslov"/>
        <w:rPr>
          <w:rFonts w:cs="Arial"/>
          <w:sz w:val="20"/>
          <w:szCs w:val="20"/>
          <w:lang w:val="sl-SI"/>
        </w:rPr>
      </w:pPr>
    </w:p>
    <w:p w14:paraId="10AE737E" w14:textId="77777777" w:rsidR="000E36E7" w:rsidRPr="004B1245" w:rsidRDefault="00E45E6A" w:rsidP="000E36E7">
      <w:pPr>
        <w:rPr>
          <w:rFonts w:cs="Arial"/>
          <w:szCs w:val="20"/>
          <w:lang w:eastAsia="x-none"/>
        </w:rPr>
      </w:pPr>
      <w:r w:rsidRPr="004B1245">
        <w:rPr>
          <w:rFonts w:cs="Arial"/>
          <w:szCs w:val="20"/>
        </w:rPr>
        <w:t xml:space="preserve">Nad investicijsko </w:t>
      </w:r>
      <w:r w:rsidR="000E36E7" w:rsidRPr="004B1245">
        <w:rPr>
          <w:rFonts w:cs="Arial"/>
          <w:szCs w:val="20"/>
          <w:lang w:eastAsia="x-none"/>
        </w:rPr>
        <w:t xml:space="preserve">družbo ni </w:t>
      </w:r>
      <w:r w:rsidR="000E36E7" w:rsidRPr="004B1245">
        <w:rPr>
          <w:rFonts w:cs="Arial"/>
          <w:szCs w:val="20"/>
        </w:rPr>
        <w:t xml:space="preserve">dovoljeno </w:t>
      </w:r>
      <w:r w:rsidR="0060524E" w:rsidRPr="004B1245">
        <w:rPr>
          <w:rFonts w:cs="Arial"/>
          <w:szCs w:val="20"/>
        </w:rPr>
        <w:t>začeti</w:t>
      </w:r>
      <w:r w:rsidR="00554CC3" w:rsidRPr="004B1245">
        <w:rPr>
          <w:rFonts w:cs="Arial"/>
          <w:szCs w:val="20"/>
        </w:rPr>
        <w:t xml:space="preserve"> </w:t>
      </w:r>
      <w:r w:rsidR="000E36E7" w:rsidRPr="004B1245">
        <w:rPr>
          <w:rFonts w:cs="Arial"/>
          <w:szCs w:val="20"/>
          <w:lang w:eastAsia="x-none"/>
        </w:rPr>
        <w:t xml:space="preserve">postopka prisilne poravnave. </w:t>
      </w:r>
    </w:p>
    <w:p w14:paraId="0F9160AC" w14:textId="77777777" w:rsidR="00C14686" w:rsidRPr="004B1245" w:rsidRDefault="00E45E6A" w:rsidP="000E36E7">
      <w:pPr>
        <w:pStyle w:val="Odstavek"/>
        <w:spacing w:before="0"/>
        <w:ind w:firstLine="0"/>
        <w:rPr>
          <w:rFonts w:cs="Arial"/>
          <w:sz w:val="20"/>
          <w:szCs w:val="20"/>
          <w:lang w:val="sl-SI"/>
        </w:rPr>
      </w:pPr>
      <w:r w:rsidRPr="004B1245">
        <w:rPr>
          <w:rFonts w:cs="Arial"/>
          <w:sz w:val="20"/>
          <w:szCs w:val="20"/>
          <w:lang w:val="sl-SI"/>
        </w:rPr>
        <w:t xml:space="preserve"> </w:t>
      </w:r>
    </w:p>
    <w:p w14:paraId="57366D4A" w14:textId="77777777" w:rsidR="00C14686" w:rsidRPr="004B1245" w:rsidRDefault="00C14686" w:rsidP="00E45E6A">
      <w:pPr>
        <w:pStyle w:val="oddelek0"/>
        <w:spacing w:before="0" w:beforeAutospacing="0" w:after="0" w:afterAutospacing="0"/>
        <w:jc w:val="both"/>
        <w:rPr>
          <w:rFonts w:ascii="Arial" w:hAnsi="Arial" w:cs="Arial"/>
          <w:sz w:val="20"/>
          <w:szCs w:val="20"/>
        </w:rPr>
      </w:pPr>
    </w:p>
    <w:p w14:paraId="5E0BA2AC" w14:textId="77777777" w:rsidR="00E45E6A" w:rsidRPr="004B1245" w:rsidRDefault="00E45E6A" w:rsidP="00E45E6A">
      <w:pPr>
        <w:pStyle w:val="Odstavek"/>
        <w:spacing w:before="0"/>
        <w:ind w:firstLine="0"/>
        <w:rPr>
          <w:rFonts w:cs="Arial"/>
          <w:sz w:val="20"/>
          <w:szCs w:val="20"/>
          <w:lang w:val="sl-SI"/>
        </w:rPr>
      </w:pPr>
    </w:p>
    <w:p w14:paraId="7F6C84CF" w14:textId="77777777" w:rsidR="00E45E6A" w:rsidRPr="004B1245" w:rsidRDefault="00E45E6A" w:rsidP="00F433A2">
      <w:pPr>
        <w:pStyle w:val="Odstavekseznama"/>
        <w:numPr>
          <w:ilvl w:val="0"/>
          <w:numId w:val="15"/>
        </w:numPr>
        <w:overflowPunct w:val="0"/>
        <w:autoSpaceDE w:val="0"/>
        <w:autoSpaceDN w:val="0"/>
        <w:adjustRightInd w:val="0"/>
        <w:spacing w:line="240" w:lineRule="auto"/>
        <w:ind w:left="0" w:firstLine="0"/>
        <w:jc w:val="center"/>
        <w:textAlignment w:val="baseline"/>
        <w:outlineLvl w:val="0"/>
        <w:rPr>
          <w:rFonts w:cs="Arial"/>
          <w:b/>
          <w:szCs w:val="20"/>
          <w:lang w:val="sl-SI"/>
        </w:rPr>
      </w:pPr>
      <w:bookmarkStart w:id="127" w:name="_Toc62823975"/>
      <w:r w:rsidRPr="004B1245">
        <w:rPr>
          <w:rFonts w:cs="Arial"/>
          <w:b/>
          <w:szCs w:val="20"/>
          <w:lang w:val="sl-SI"/>
        </w:rPr>
        <w:t>TIPI ALTERNATIVNIH SKLADOV</w:t>
      </w:r>
      <w:bookmarkEnd w:id="127"/>
    </w:p>
    <w:p w14:paraId="013001B9" w14:textId="77777777" w:rsidR="00E45E6A" w:rsidRPr="004B1245" w:rsidRDefault="00E45E6A" w:rsidP="00E45E6A">
      <w:pPr>
        <w:rPr>
          <w:rFonts w:cs="Arial"/>
          <w:b/>
          <w:szCs w:val="20"/>
        </w:rPr>
      </w:pPr>
    </w:p>
    <w:p w14:paraId="29BEC7E3" w14:textId="77777777" w:rsidR="00E45E6A" w:rsidRPr="004B1245" w:rsidRDefault="00E45E6A" w:rsidP="00F433A2">
      <w:pPr>
        <w:pStyle w:val="Oddelek"/>
        <w:numPr>
          <w:ilvl w:val="1"/>
          <w:numId w:val="15"/>
        </w:numPr>
        <w:suppressAutoHyphens w:val="0"/>
        <w:spacing w:before="0" w:after="0" w:line="240" w:lineRule="auto"/>
        <w:ind w:left="0" w:firstLine="0"/>
        <w:outlineLvl w:val="1"/>
        <w:rPr>
          <w:rFonts w:cs="Arial"/>
          <w:sz w:val="20"/>
          <w:lang w:val="sl-SI"/>
        </w:rPr>
      </w:pPr>
      <w:bookmarkStart w:id="128" w:name="_Toc62823976"/>
      <w:r w:rsidRPr="004B1245">
        <w:rPr>
          <w:rFonts w:cs="Arial"/>
          <w:sz w:val="20"/>
          <w:lang w:val="sl-SI"/>
        </w:rPr>
        <w:t>SPECIALNI INVESTICIJSKI SKLADI</w:t>
      </w:r>
      <w:bookmarkEnd w:id="128"/>
      <w:r w:rsidRPr="004B1245">
        <w:rPr>
          <w:rFonts w:cs="Arial"/>
          <w:sz w:val="20"/>
          <w:lang w:val="sl-SI"/>
        </w:rPr>
        <w:t xml:space="preserve"> </w:t>
      </w:r>
    </w:p>
    <w:p w14:paraId="1707135B" w14:textId="77777777" w:rsidR="00E45E6A" w:rsidRPr="004B1245" w:rsidRDefault="00E45E6A" w:rsidP="009E3951">
      <w:pPr>
        <w:pStyle w:val="Oddelek"/>
        <w:numPr>
          <w:ilvl w:val="0"/>
          <w:numId w:val="0"/>
        </w:numPr>
        <w:spacing w:before="0"/>
        <w:ind w:left="1428"/>
        <w:jc w:val="both"/>
        <w:rPr>
          <w:rFonts w:cs="Arial"/>
          <w:b w:val="0"/>
          <w:sz w:val="20"/>
          <w:lang w:val="sl-SI"/>
        </w:rPr>
      </w:pPr>
    </w:p>
    <w:p w14:paraId="057E3868"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29" w:name="_Toc62823977"/>
      <w:r w:rsidRPr="004B1245">
        <w:rPr>
          <w:rFonts w:cs="Arial"/>
          <w:sz w:val="20"/>
          <w:lang w:val="sl-SI"/>
        </w:rPr>
        <w:t>Skupne določbe</w:t>
      </w:r>
      <w:bookmarkEnd w:id="129"/>
    </w:p>
    <w:p w14:paraId="56469B4D" w14:textId="77777777" w:rsidR="00E45E6A" w:rsidRPr="004B1245" w:rsidRDefault="00E45E6A" w:rsidP="009E3951">
      <w:pPr>
        <w:pStyle w:val="Oddelek"/>
        <w:numPr>
          <w:ilvl w:val="0"/>
          <w:numId w:val="0"/>
        </w:numPr>
        <w:spacing w:before="0"/>
        <w:ind w:left="1428"/>
        <w:jc w:val="both"/>
        <w:rPr>
          <w:rFonts w:cs="Arial"/>
          <w:b w:val="0"/>
          <w:sz w:val="20"/>
          <w:lang w:val="sl-SI"/>
        </w:rPr>
      </w:pPr>
    </w:p>
    <w:p w14:paraId="6DC0ACE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30" w:name="_Toc62823978"/>
      <w:r w:rsidRPr="004B1245">
        <w:rPr>
          <w:rFonts w:ascii="Arial" w:hAnsi="Arial" w:cs="Arial"/>
          <w:sz w:val="20"/>
          <w:szCs w:val="20"/>
        </w:rPr>
        <w:t>člen</w:t>
      </w:r>
      <w:bookmarkEnd w:id="130"/>
    </w:p>
    <w:p w14:paraId="13B7016D"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 xml:space="preserve">(uporaba </w:t>
      </w:r>
      <w:r w:rsidR="00C51205" w:rsidRPr="004B1245">
        <w:rPr>
          <w:rFonts w:ascii="Arial" w:hAnsi="Arial" w:cs="Arial"/>
          <w:b/>
          <w:sz w:val="20"/>
          <w:szCs w:val="20"/>
        </w:rPr>
        <w:t xml:space="preserve">označbe </w:t>
      </w:r>
      <w:r w:rsidRPr="004B1245">
        <w:rPr>
          <w:rFonts w:ascii="Arial" w:hAnsi="Arial" w:cs="Arial"/>
          <w:b/>
          <w:sz w:val="20"/>
          <w:szCs w:val="20"/>
        </w:rPr>
        <w:t>»specialni investicijski sklad«)</w:t>
      </w:r>
    </w:p>
    <w:p w14:paraId="6EBE79DA" w14:textId="77777777" w:rsidR="00E45E6A" w:rsidRPr="004B1245" w:rsidRDefault="00E45E6A" w:rsidP="00E45E6A">
      <w:pPr>
        <w:pStyle w:val="oddelek0"/>
        <w:spacing w:before="0" w:beforeAutospacing="0" w:after="0" w:afterAutospacing="0"/>
        <w:rPr>
          <w:rFonts w:ascii="Arial" w:hAnsi="Arial" w:cs="Arial"/>
          <w:sz w:val="20"/>
          <w:szCs w:val="20"/>
        </w:rPr>
      </w:pPr>
    </w:p>
    <w:p w14:paraId="1C55966F" w14:textId="77777777" w:rsidR="00E45E6A" w:rsidRPr="004B1245" w:rsidRDefault="00E45E6A" w:rsidP="009E3951">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Subjekti, ki ne izpolnjujejo pogojev iz tega poglavja</w:t>
      </w:r>
      <w:r w:rsidR="007071DC" w:rsidRPr="004B1245">
        <w:rPr>
          <w:rFonts w:ascii="Arial" w:hAnsi="Arial" w:cs="Arial"/>
          <w:sz w:val="20"/>
          <w:szCs w:val="20"/>
        </w:rPr>
        <w:t>,</w:t>
      </w:r>
      <w:r w:rsidRPr="004B1245">
        <w:rPr>
          <w:rFonts w:ascii="Arial" w:hAnsi="Arial" w:cs="Arial"/>
          <w:sz w:val="20"/>
          <w:szCs w:val="20"/>
        </w:rPr>
        <w:t xml:space="preserve"> v pravnem prometu </w:t>
      </w:r>
      <w:r w:rsidR="007071DC" w:rsidRPr="004B1245">
        <w:rPr>
          <w:rFonts w:ascii="Arial" w:hAnsi="Arial" w:cs="Arial"/>
          <w:sz w:val="20"/>
          <w:szCs w:val="20"/>
        </w:rPr>
        <w:t xml:space="preserve">ne smejo </w:t>
      </w:r>
      <w:r w:rsidRPr="004B1245">
        <w:rPr>
          <w:rFonts w:ascii="Arial" w:hAnsi="Arial" w:cs="Arial"/>
          <w:sz w:val="20"/>
          <w:szCs w:val="20"/>
        </w:rPr>
        <w:t xml:space="preserve">uporabljati </w:t>
      </w:r>
      <w:r w:rsidR="00C51205" w:rsidRPr="004B1245">
        <w:rPr>
          <w:rFonts w:ascii="Arial" w:hAnsi="Arial" w:cs="Arial"/>
          <w:sz w:val="20"/>
          <w:szCs w:val="20"/>
        </w:rPr>
        <w:t xml:space="preserve">označbe </w:t>
      </w:r>
      <w:r w:rsidRPr="004B1245">
        <w:rPr>
          <w:rFonts w:ascii="Arial" w:hAnsi="Arial" w:cs="Arial"/>
          <w:sz w:val="20"/>
          <w:szCs w:val="20"/>
        </w:rPr>
        <w:t xml:space="preserve">»specialni investicijski sklad« </w:t>
      </w:r>
      <w:r w:rsidR="00ED4D4A" w:rsidRPr="004B1245">
        <w:rPr>
          <w:rFonts w:ascii="Arial" w:hAnsi="Arial" w:cs="Arial"/>
          <w:sz w:val="20"/>
          <w:szCs w:val="20"/>
        </w:rPr>
        <w:t xml:space="preserve">ali </w:t>
      </w:r>
      <w:r w:rsidRPr="004B1245">
        <w:rPr>
          <w:rFonts w:ascii="Arial" w:hAnsi="Arial" w:cs="Arial"/>
          <w:sz w:val="20"/>
          <w:szCs w:val="20"/>
        </w:rPr>
        <w:t>okrajšave »SIS« niti j</w:t>
      </w:r>
      <w:r w:rsidR="007071DC" w:rsidRPr="004B1245">
        <w:rPr>
          <w:rFonts w:ascii="Arial" w:hAnsi="Arial" w:cs="Arial"/>
          <w:sz w:val="20"/>
          <w:szCs w:val="20"/>
        </w:rPr>
        <w:t>u</w:t>
      </w:r>
      <w:r w:rsidRPr="004B1245">
        <w:rPr>
          <w:rFonts w:ascii="Arial" w:hAnsi="Arial" w:cs="Arial"/>
          <w:sz w:val="20"/>
          <w:szCs w:val="20"/>
        </w:rPr>
        <w:t xml:space="preserve"> ne smejo uporabiti kot del firme ob vpisu v sodni register. </w:t>
      </w:r>
    </w:p>
    <w:p w14:paraId="1A78EC14" w14:textId="77777777" w:rsidR="00E45E6A" w:rsidRDefault="00E45E6A" w:rsidP="00E45E6A">
      <w:pPr>
        <w:pStyle w:val="oddelek0"/>
        <w:spacing w:before="0" w:beforeAutospacing="0" w:after="0" w:afterAutospacing="0"/>
        <w:rPr>
          <w:rFonts w:ascii="Arial" w:hAnsi="Arial" w:cs="Arial"/>
          <w:sz w:val="20"/>
          <w:szCs w:val="20"/>
        </w:rPr>
      </w:pPr>
    </w:p>
    <w:p w14:paraId="441C23B2" w14:textId="77777777" w:rsidR="00E452CB" w:rsidRDefault="00E452CB" w:rsidP="00E45E6A">
      <w:pPr>
        <w:pStyle w:val="oddelek0"/>
        <w:spacing w:before="0" w:beforeAutospacing="0" w:after="0" w:afterAutospacing="0"/>
        <w:rPr>
          <w:rFonts w:ascii="Arial" w:hAnsi="Arial" w:cs="Arial"/>
          <w:sz w:val="20"/>
          <w:szCs w:val="20"/>
        </w:rPr>
      </w:pPr>
    </w:p>
    <w:p w14:paraId="4EB99C54" w14:textId="77777777" w:rsidR="00E452CB" w:rsidRDefault="00E452CB" w:rsidP="00E45E6A">
      <w:pPr>
        <w:pStyle w:val="oddelek0"/>
        <w:spacing w:before="0" w:beforeAutospacing="0" w:after="0" w:afterAutospacing="0"/>
        <w:rPr>
          <w:rFonts w:ascii="Arial" w:hAnsi="Arial" w:cs="Arial"/>
          <w:sz w:val="20"/>
          <w:szCs w:val="20"/>
        </w:rPr>
      </w:pPr>
    </w:p>
    <w:p w14:paraId="41AF1443" w14:textId="77777777" w:rsidR="00E452CB" w:rsidRDefault="00E452CB" w:rsidP="00E45E6A">
      <w:pPr>
        <w:pStyle w:val="oddelek0"/>
        <w:spacing w:before="0" w:beforeAutospacing="0" w:after="0" w:afterAutospacing="0"/>
        <w:rPr>
          <w:rFonts w:ascii="Arial" w:hAnsi="Arial" w:cs="Arial"/>
          <w:sz w:val="20"/>
          <w:szCs w:val="20"/>
        </w:rPr>
      </w:pPr>
    </w:p>
    <w:p w14:paraId="74A92EB2" w14:textId="77777777" w:rsidR="00E452CB" w:rsidRDefault="00E452CB" w:rsidP="00E45E6A">
      <w:pPr>
        <w:pStyle w:val="oddelek0"/>
        <w:spacing w:before="0" w:beforeAutospacing="0" w:after="0" w:afterAutospacing="0"/>
        <w:rPr>
          <w:rFonts w:ascii="Arial" w:hAnsi="Arial" w:cs="Arial"/>
          <w:sz w:val="20"/>
          <w:szCs w:val="20"/>
        </w:rPr>
      </w:pPr>
    </w:p>
    <w:p w14:paraId="19715322" w14:textId="77777777" w:rsidR="00E452CB" w:rsidRPr="004B1245" w:rsidRDefault="00E452CB" w:rsidP="00E45E6A">
      <w:pPr>
        <w:pStyle w:val="oddelek0"/>
        <w:spacing w:before="0" w:beforeAutospacing="0" w:after="0" w:afterAutospacing="0"/>
        <w:rPr>
          <w:rFonts w:ascii="Arial" w:hAnsi="Arial" w:cs="Arial"/>
          <w:sz w:val="20"/>
          <w:szCs w:val="20"/>
        </w:rPr>
      </w:pPr>
    </w:p>
    <w:p w14:paraId="2C05873F"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31" w:name="_Toc62823979"/>
      <w:r w:rsidRPr="004B1245">
        <w:rPr>
          <w:rFonts w:ascii="Arial" w:hAnsi="Arial" w:cs="Arial"/>
          <w:sz w:val="20"/>
          <w:szCs w:val="20"/>
        </w:rPr>
        <w:lastRenderedPageBreak/>
        <w:t>člen</w:t>
      </w:r>
      <w:bookmarkEnd w:id="131"/>
    </w:p>
    <w:p w14:paraId="6B223667" w14:textId="77777777" w:rsidR="00E45E6A" w:rsidRPr="004B1245" w:rsidRDefault="00E45E6A" w:rsidP="00E45E6A">
      <w:pPr>
        <w:pStyle w:val="lennaslov"/>
        <w:rPr>
          <w:rFonts w:cs="Arial"/>
          <w:sz w:val="20"/>
          <w:szCs w:val="20"/>
          <w:lang w:val="sl-SI"/>
        </w:rPr>
      </w:pPr>
      <w:bookmarkStart w:id="132" w:name="_Hlk105596381"/>
      <w:r w:rsidRPr="004B1245">
        <w:rPr>
          <w:rFonts w:cs="Arial"/>
          <w:sz w:val="20"/>
          <w:szCs w:val="20"/>
          <w:lang w:val="sl-SI"/>
        </w:rPr>
        <w:t xml:space="preserve">(opredelitev </w:t>
      </w:r>
      <w:r w:rsidR="007071DC" w:rsidRPr="004B1245">
        <w:rPr>
          <w:rFonts w:cs="Arial"/>
          <w:sz w:val="20"/>
          <w:szCs w:val="20"/>
          <w:lang w:val="sl-SI"/>
        </w:rPr>
        <w:t xml:space="preserve">izraza </w:t>
      </w:r>
      <w:r w:rsidR="00C51205" w:rsidRPr="004B1245">
        <w:rPr>
          <w:rFonts w:cs="Arial"/>
          <w:sz w:val="20"/>
          <w:szCs w:val="20"/>
          <w:lang w:val="sl-SI"/>
        </w:rPr>
        <w:t>SIS</w:t>
      </w:r>
      <w:r w:rsidRPr="004B1245">
        <w:rPr>
          <w:rFonts w:cs="Arial"/>
          <w:sz w:val="20"/>
          <w:szCs w:val="20"/>
          <w:lang w:val="sl-SI"/>
        </w:rPr>
        <w:t>)</w:t>
      </w:r>
    </w:p>
    <w:p w14:paraId="1A8E084E" w14:textId="77777777" w:rsidR="00E45E6A" w:rsidRPr="004B1245" w:rsidRDefault="007071DC" w:rsidP="00E45E6A">
      <w:pPr>
        <w:pStyle w:val="Odstavek"/>
        <w:ind w:firstLine="0"/>
        <w:rPr>
          <w:rFonts w:cs="Arial"/>
          <w:sz w:val="20"/>
          <w:szCs w:val="20"/>
          <w:lang w:val="sl-SI"/>
        </w:rPr>
      </w:pPr>
      <w:r w:rsidRPr="004B1245">
        <w:rPr>
          <w:rFonts w:cs="Arial"/>
          <w:sz w:val="20"/>
          <w:szCs w:val="20"/>
          <w:lang w:val="sl-SI"/>
        </w:rPr>
        <w:t>Specialni investicijski sklad</w:t>
      </w:r>
      <w:r w:rsidR="00E45E6A" w:rsidRPr="004B1245">
        <w:rPr>
          <w:rFonts w:cs="Arial"/>
          <w:sz w:val="20"/>
          <w:szCs w:val="20"/>
          <w:lang w:val="sl-SI"/>
        </w:rPr>
        <w:t xml:space="preserve"> je AIS:</w:t>
      </w:r>
    </w:p>
    <w:p w14:paraId="55E1479D" w14:textId="77777777" w:rsidR="00E45E6A" w:rsidRPr="004B1245" w:rsidRDefault="00E45E6A" w:rsidP="00840432">
      <w:pPr>
        <w:pStyle w:val="tevilnatoka"/>
        <w:numPr>
          <w:ilvl w:val="0"/>
          <w:numId w:val="27"/>
        </w:numPr>
        <w:ind w:left="0" w:firstLine="0"/>
        <w:rPr>
          <w:rFonts w:cs="Arial"/>
          <w:sz w:val="20"/>
          <w:szCs w:val="20"/>
          <w:lang w:val="sl-SI"/>
        </w:rPr>
      </w:pPr>
      <w:r w:rsidRPr="004B1245">
        <w:rPr>
          <w:rFonts w:cs="Arial"/>
          <w:sz w:val="20"/>
          <w:szCs w:val="20"/>
          <w:lang w:val="sl-SI"/>
        </w:rPr>
        <w:t>katerega edini namen je, da zbrano premoženje vlagateljev v skladu z vnaprej določeno naložbeno politiko nalaga v različne vrste naložb z namenom razpršitve tveganja v izključno korist imetnikov enot tega SIS;</w:t>
      </w:r>
    </w:p>
    <w:p w14:paraId="3E85437A" w14:textId="1C52ECBC" w:rsidR="00E45E6A" w:rsidRPr="004B1245" w:rsidRDefault="00E45E6A" w:rsidP="00840432">
      <w:pPr>
        <w:pStyle w:val="tevilnatoka"/>
        <w:numPr>
          <w:ilvl w:val="0"/>
          <w:numId w:val="27"/>
        </w:numPr>
        <w:ind w:left="0" w:firstLine="0"/>
        <w:rPr>
          <w:rFonts w:cs="Arial"/>
          <w:sz w:val="20"/>
          <w:szCs w:val="20"/>
          <w:lang w:val="sl-SI"/>
        </w:rPr>
      </w:pPr>
      <w:r w:rsidRPr="004B1245">
        <w:rPr>
          <w:rFonts w:cs="Arial"/>
          <w:sz w:val="20"/>
          <w:szCs w:val="20"/>
          <w:lang w:val="sl-SI"/>
        </w:rPr>
        <w:t>ki ga upravlja upravljavec iz prvega odstavka</w:t>
      </w:r>
      <w:r w:rsidR="00FE7514">
        <w:rPr>
          <w:rFonts w:cs="Arial"/>
          <w:sz w:val="20"/>
          <w:szCs w:val="20"/>
          <w:lang w:val="sl-SI"/>
        </w:rPr>
        <w:t xml:space="preserve"> </w:t>
      </w:r>
      <w:r w:rsidR="00485421">
        <w:rPr>
          <w:rFonts w:cs="Arial"/>
          <w:sz w:val="20"/>
          <w:szCs w:val="20"/>
          <w:lang w:val="sl-SI"/>
        </w:rPr>
        <w:t>75</w:t>
      </w:r>
      <w:r w:rsidRPr="004B1245">
        <w:rPr>
          <w:rFonts w:cs="Arial"/>
          <w:sz w:val="20"/>
          <w:szCs w:val="20"/>
          <w:lang w:val="sl-SI"/>
        </w:rPr>
        <w:t>. člena tega zakona</w:t>
      </w:r>
      <w:r w:rsidR="00C51205" w:rsidRPr="004B1245">
        <w:rPr>
          <w:rFonts w:cs="Arial"/>
          <w:sz w:val="20"/>
          <w:szCs w:val="20"/>
          <w:lang w:val="sl-SI"/>
        </w:rPr>
        <w:t>;</w:t>
      </w:r>
    </w:p>
    <w:p w14:paraId="2106FBE3" w14:textId="77777777" w:rsidR="00C61B85" w:rsidRDefault="00E45E6A" w:rsidP="00840432">
      <w:pPr>
        <w:pStyle w:val="tevilnatoka"/>
        <w:numPr>
          <w:ilvl w:val="0"/>
          <w:numId w:val="27"/>
        </w:numPr>
        <w:ind w:left="0" w:firstLine="0"/>
        <w:rPr>
          <w:rFonts w:cs="Arial"/>
          <w:sz w:val="20"/>
          <w:szCs w:val="20"/>
          <w:lang w:val="sl-SI"/>
        </w:rPr>
      </w:pPr>
      <w:r w:rsidRPr="004B1245">
        <w:rPr>
          <w:rFonts w:cs="Arial"/>
          <w:sz w:val="20"/>
          <w:szCs w:val="20"/>
          <w:lang w:val="sl-SI"/>
        </w:rPr>
        <w:t>ki izpolnjuje pogoje iz tega poglavja in je pridobil status SIS na podlagi odločbe Agencije</w:t>
      </w:r>
      <w:r w:rsidR="00C61B85">
        <w:rPr>
          <w:rFonts w:cs="Arial"/>
          <w:sz w:val="20"/>
          <w:szCs w:val="20"/>
          <w:lang w:val="sl-SI"/>
        </w:rPr>
        <w:t>;</w:t>
      </w:r>
    </w:p>
    <w:p w14:paraId="197A7950" w14:textId="3F4146C7" w:rsidR="00E45E6A" w:rsidRPr="004B1245" w:rsidRDefault="00C61B85" w:rsidP="00840432">
      <w:pPr>
        <w:pStyle w:val="tevilnatoka"/>
        <w:numPr>
          <w:ilvl w:val="0"/>
          <w:numId w:val="27"/>
        </w:numPr>
        <w:ind w:left="0" w:firstLine="0"/>
        <w:rPr>
          <w:rFonts w:cs="Arial"/>
          <w:sz w:val="20"/>
          <w:szCs w:val="20"/>
          <w:lang w:val="sl-SI"/>
        </w:rPr>
      </w:pPr>
      <w:r>
        <w:rPr>
          <w:rFonts w:cs="Arial"/>
          <w:sz w:val="20"/>
          <w:szCs w:val="20"/>
          <w:lang w:val="sl-SI"/>
        </w:rPr>
        <w:t xml:space="preserve">ki zasleduje strategijo skladov zasebnega kapitala, strategijo nepremičninskih skladov ali strategijo sklada skladov, kot jih opredeljuje </w:t>
      </w:r>
      <w:r w:rsidR="000D0C3A" w:rsidRPr="004B1245">
        <w:rPr>
          <w:rFonts w:eastAsia="Calibri" w:cs="Arial"/>
          <w:sz w:val="20"/>
          <w:szCs w:val="20"/>
          <w:lang w:val="sl-SI"/>
        </w:rPr>
        <w:t>Delegirana uredba 231/2013/EU</w:t>
      </w:r>
      <w:r w:rsidR="00FE7514">
        <w:rPr>
          <w:rFonts w:eastAsia="Calibri" w:cs="Arial"/>
          <w:sz w:val="20"/>
          <w:szCs w:val="20"/>
          <w:lang w:val="sl-SI"/>
        </w:rPr>
        <w:t xml:space="preserve"> ali strategijo posojil iz 88. člena ZOAIS</w:t>
      </w:r>
      <w:r w:rsidR="00E45E6A" w:rsidRPr="004B1245">
        <w:rPr>
          <w:rFonts w:cs="Arial"/>
          <w:sz w:val="20"/>
          <w:szCs w:val="20"/>
          <w:lang w:val="sl-SI"/>
        </w:rPr>
        <w:t>.</w:t>
      </w:r>
    </w:p>
    <w:bookmarkEnd w:id="132"/>
    <w:p w14:paraId="0A8CAB50" w14:textId="77777777" w:rsidR="00E45E6A" w:rsidRPr="004B1245" w:rsidRDefault="00E45E6A" w:rsidP="00E45E6A">
      <w:pPr>
        <w:pStyle w:val="tevilnatoka"/>
        <w:numPr>
          <w:ilvl w:val="0"/>
          <w:numId w:val="0"/>
        </w:numPr>
        <w:ind w:left="425"/>
        <w:rPr>
          <w:rFonts w:cs="Arial"/>
          <w:sz w:val="20"/>
          <w:szCs w:val="20"/>
          <w:lang w:val="sl-SI"/>
        </w:rPr>
      </w:pPr>
    </w:p>
    <w:p w14:paraId="5194C6D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33" w:name="_Toc62823980"/>
      <w:r w:rsidRPr="004B1245">
        <w:rPr>
          <w:rFonts w:ascii="Arial" w:hAnsi="Arial" w:cs="Arial"/>
          <w:sz w:val="20"/>
          <w:szCs w:val="20"/>
        </w:rPr>
        <w:t>člen</w:t>
      </w:r>
      <w:bookmarkEnd w:id="133"/>
    </w:p>
    <w:p w14:paraId="539D41CE" w14:textId="77777777" w:rsidR="00E45E6A" w:rsidRPr="004B1245" w:rsidRDefault="00E45E6A" w:rsidP="00E45E6A">
      <w:pPr>
        <w:pStyle w:val="lennaslov"/>
        <w:rPr>
          <w:rFonts w:cs="Arial"/>
          <w:sz w:val="20"/>
          <w:szCs w:val="20"/>
          <w:lang w:val="sl-SI"/>
        </w:rPr>
      </w:pPr>
      <w:r w:rsidRPr="004B1245">
        <w:rPr>
          <w:rFonts w:cs="Arial"/>
          <w:sz w:val="20"/>
          <w:szCs w:val="20"/>
          <w:lang w:val="sl-SI"/>
        </w:rPr>
        <w:t>(pravnoorganizacijska oblika SIS)</w:t>
      </w:r>
    </w:p>
    <w:p w14:paraId="52F266E8"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SIS je lahko ustanovljen v eni izmed oblik iz</w:t>
      </w:r>
      <w:r w:rsidR="00C51205" w:rsidRPr="004B1245">
        <w:rPr>
          <w:rFonts w:cs="Arial"/>
          <w:sz w:val="20"/>
          <w:szCs w:val="20"/>
          <w:lang w:val="sl-SI"/>
        </w:rPr>
        <w:t xml:space="preserve"> </w:t>
      </w:r>
      <w:r w:rsidR="00DC3A7B" w:rsidRPr="004B1245">
        <w:rPr>
          <w:rFonts w:cs="Arial"/>
          <w:sz w:val="20"/>
          <w:szCs w:val="20"/>
          <w:lang w:val="sl-SI"/>
        </w:rPr>
        <w:t>5</w:t>
      </w:r>
      <w:r w:rsidR="00D557CF" w:rsidRPr="004B1245">
        <w:rPr>
          <w:rFonts w:cs="Arial"/>
          <w:sz w:val="20"/>
          <w:szCs w:val="20"/>
          <w:lang w:val="sl-SI"/>
        </w:rPr>
        <w:t xml:space="preserve">. </w:t>
      </w:r>
      <w:r w:rsidR="004B4D57" w:rsidRPr="004B1245">
        <w:rPr>
          <w:rFonts w:cs="Arial"/>
          <w:sz w:val="20"/>
          <w:szCs w:val="20"/>
          <w:lang w:val="sl-SI"/>
        </w:rPr>
        <w:t>člena</w:t>
      </w:r>
      <w:r w:rsidRPr="004B1245">
        <w:rPr>
          <w:rFonts w:cs="Arial"/>
          <w:sz w:val="20"/>
          <w:szCs w:val="20"/>
          <w:lang w:val="sl-SI"/>
        </w:rPr>
        <w:t xml:space="preserve"> tega zakona.</w:t>
      </w:r>
    </w:p>
    <w:p w14:paraId="3862C1C6" w14:textId="77777777" w:rsidR="00E45E6A" w:rsidRPr="004B1245" w:rsidRDefault="00E45E6A" w:rsidP="00E45E6A">
      <w:pPr>
        <w:pStyle w:val="tevilnatoka"/>
        <w:numPr>
          <w:ilvl w:val="0"/>
          <w:numId w:val="0"/>
        </w:numPr>
        <w:ind w:left="425"/>
        <w:rPr>
          <w:rFonts w:cs="Arial"/>
          <w:sz w:val="20"/>
          <w:szCs w:val="20"/>
          <w:lang w:val="sl-SI"/>
        </w:rPr>
      </w:pPr>
    </w:p>
    <w:p w14:paraId="3FB0AD8F" w14:textId="4CE293FA"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34" w:name="_Toc62823981"/>
      <w:r w:rsidRPr="004B1245">
        <w:rPr>
          <w:rFonts w:ascii="Arial" w:hAnsi="Arial" w:cs="Arial"/>
          <w:sz w:val="20"/>
          <w:szCs w:val="20"/>
        </w:rPr>
        <w:t>člen</w:t>
      </w:r>
      <w:bookmarkEnd w:id="134"/>
    </w:p>
    <w:p w14:paraId="77FF1E9D" w14:textId="77777777" w:rsidR="00E45E6A" w:rsidRPr="004B1245" w:rsidRDefault="00E45E6A" w:rsidP="00E45E6A">
      <w:pPr>
        <w:pStyle w:val="lennaslov"/>
        <w:rPr>
          <w:rFonts w:cs="Arial"/>
          <w:sz w:val="20"/>
          <w:szCs w:val="20"/>
          <w:lang w:val="sl-SI"/>
        </w:rPr>
      </w:pPr>
      <w:r w:rsidRPr="004B1245">
        <w:rPr>
          <w:rFonts w:cs="Arial"/>
          <w:sz w:val="20"/>
          <w:szCs w:val="20"/>
          <w:lang w:val="sl-SI"/>
        </w:rPr>
        <w:t>(firma SIS)</w:t>
      </w:r>
    </w:p>
    <w:p w14:paraId="11465ACF"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(1) Firma SIS, v delu, ki označuje dejavnost gospodarske družbe, in skrajšana firma SIS vsebujeta označbo »specialni investicijski sklad« </w:t>
      </w:r>
      <w:r w:rsidR="00ED4D4A" w:rsidRPr="004B1245">
        <w:rPr>
          <w:rFonts w:cs="Arial"/>
          <w:sz w:val="20"/>
          <w:szCs w:val="20"/>
          <w:lang w:val="sl-SI"/>
        </w:rPr>
        <w:t>ali</w:t>
      </w:r>
      <w:r w:rsidRPr="004B1245">
        <w:rPr>
          <w:rFonts w:cs="Arial"/>
          <w:sz w:val="20"/>
          <w:szCs w:val="20"/>
          <w:lang w:val="sl-SI"/>
        </w:rPr>
        <w:t xml:space="preserve"> »SIS«.</w:t>
      </w:r>
    </w:p>
    <w:p w14:paraId="53166EB8"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(2) V sodni register se ne sme vpisati oseba, katere firma vsebuje besedno zvezo »specialni investicijski sklad« ali izpeljanke iz teh besed ali </w:t>
      </w:r>
      <w:r w:rsidR="00A20CE5" w:rsidRPr="004B1245">
        <w:rPr>
          <w:rFonts w:cs="Arial"/>
          <w:sz w:val="20"/>
          <w:szCs w:val="20"/>
          <w:lang w:val="sl-SI"/>
        </w:rPr>
        <w:t xml:space="preserve">kratico </w:t>
      </w:r>
      <w:r w:rsidRPr="004B1245">
        <w:rPr>
          <w:rFonts w:cs="Arial"/>
          <w:sz w:val="20"/>
          <w:szCs w:val="20"/>
          <w:lang w:val="sl-SI"/>
        </w:rPr>
        <w:t>»SIS«, če ta oseba nima priznanega statusa SIS.</w:t>
      </w:r>
    </w:p>
    <w:p w14:paraId="1EA2798A"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(3) Označba </w:t>
      </w:r>
      <w:r w:rsidR="000E36E7" w:rsidRPr="004B1245">
        <w:rPr>
          <w:rFonts w:cs="Arial"/>
          <w:sz w:val="20"/>
          <w:szCs w:val="20"/>
          <w:lang w:val="sl-SI"/>
        </w:rPr>
        <w:t xml:space="preserve">»specialni investicijski sklad« </w:t>
      </w:r>
      <w:r w:rsidR="00ED4D4A" w:rsidRPr="004B1245">
        <w:rPr>
          <w:rFonts w:cs="Arial"/>
          <w:sz w:val="20"/>
          <w:szCs w:val="20"/>
          <w:lang w:val="sl-SI"/>
        </w:rPr>
        <w:t xml:space="preserve">ali </w:t>
      </w:r>
      <w:r w:rsidR="000E36E7" w:rsidRPr="004B1245">
        <w:rPr>
          <w:rFonts w:cs="Arial"/>
          <w:sz w:val="20"/>
          <w:szCs w:val="20"/>
          <w:lang w:val="sl-SI"/>
        </w:rPr>
        <w:t>»SIS« je lahko kot del firme ali dodatek k firmi vpisana v sodni register le, če se registrskemu sodišču predloži odločba, s katero je Agencija družbi podelila status SIS.</w:t>
      </w:r>
    </w:p>
    <w:p w14:paraId="5A1D5DCD"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(4) Če Agencija AIS</w:t>
      </w:r>
      <w:r w:rsidR="000F6C01" w:rsidRPr="004B1245">
        <w:rPr>
          <w:rFonts w:cs="Arial"/>
          <w:sz w:val="20"/>
          <w:szCs w:val="20"/>
          <w:lang w:val="sl-SI"/>
        </w:rPr>
        <w:t xml:space="preserve"> </w:t>
      </w:r>
      <w:r w:rsidRPr="004B1245">
        <w:rPr>
          <w:rFonts w:cs="Arial"/>
          <w:sz w:val="20"/>
          <w:szCs w:val="20"/>
          <w:lang w:val="sl-SI"/>
        </w:rPr>
        <w:t xml:space="preserve">odvzame status SIS, mora njegov upravljavec </w:t>
      </w:r>
      <w:r w:rsidR="000F6C01" w:rsidRPr="004B1245">
        <w:rPr>
          <w:rFonts w:cs="Arial"/>
          <w:sz w:val="20"/>
          <w:szCs w:val="20"/>
          <w:lang w:val="sl-SI"/>
        </w:rPr>
        <w:t>AIS</w:t>
      </w:r>
      <w:r w:rsidR="00A20CE5" w:rsidRPr="004B1245">
        <w:rPr>
          <w:rFonts w:cs="Arial"/>
          <w:sz w:val="20"/>
          <w:szCs w:val="20"/>
          <w:lang w:val="sl-SI"/>
        </w:rPr>
        <w:t xml:space="preserve"> </w:t>
      </w:r>
      <w:r w:rsidRPr="004B1245">
        <w:rPr>
          <w:rFonts w:cs="Arial"/>
          <w:sz w:val="20"/>
          <w:szCs w:val="20"/>
          <w:lang w:val="sl-SI"/>
        </w:rPr>
        <w:t xml:space="preserve">v </w:t>
      </w:r>
      <w:r w:rsidR="00A20CE5" w:rsidRPr="004B1245">
        <w:rPr>
          <w:rFonts w:cs="Arial"/>
          <w:sz w:val="20"/>
          <w:szCs w:val="20"/>
          <w:lang w:val="sl-SI"/>
        </w:rPr>
        <w:t xml:space="preserve">desetih </w:t>
      </w:r>
      <w:r w:rsidRPr="004B1245">
        <w:rPr>
          <w:rFonts w:cs="Arial"/>
          <w:sz w:val="20"/>
          <w:szCs w:val="20"/>
          <w:lang w:val="sl-SI"/>
        </w:rPr>
        <w:t>dn</w:t>
      </w:r>
      <w:r w:rsidR="00A20CE5" w:rsidRPr="004B1245">
        <w:rPr>
          <w:rFonts w:cs="Arial"/>
          <w:sz w:val="20"/>
          <w:szCs w:val="20"/>
          <w:lang w:val="sl-SI"/>
        </w:rPr>
        <w:t>eh</w:t>
      </w:r>
      <w:r w:rsidRPr="004B1245">
        <w:rPr>
          <w:rFonts w:cs="Arial"/>
          <w:sz w:val="20"/>
          <w:szCs w:val="20"/>
          <w:lang w:val="sl-SI"/>
        </w:rPr>
        <w:t xml:space="preserve"> od pravnomočnosti odločbe o odvzemu statusa SIS vložiti v sodni register predlog za spremembo firme AIS, s katerim se firma družbe prilagodi določbam tega člena.</w:t>
      </w:r>
    </w:p>
    <w:p w14:paraId="33A463EE"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(5) Kadar se firma </w:t>
      </w:r>
      <w:r w:rsidR="005A7E82" w:rsidRPr="004B1245">
        <w:rPr>
          <w:rFonts w:cs="Arial"/>
          <w:sz w:val="20"/>
          <w:szCs w:val="20"/>
          <w:lang w:val="sl-SI"/>
        </w:rPr>
        <w:t>ali</w:t>
      </w:r>
      <w:r w:rsidRPr="004B1245">
        <w:rPr>
          <w:rFonts w:cs="Arial"/>
          <w:sz w:val="20"/>
          <w:szCs w:val="20"/>
          <w:lang w:val="sl-SI"/>
        </w:rPr>
        <w:t xml:space="preserve"> ime »specialni investicijski sklad« ali okrajšava »SIS« uporablja v prevodu v tuj jezik, so lahko tudi sestavine imena iz tega člena prevedene v ta jezik.</w:t>
      </w:r>
    </w:p>
    <w:p w14:paraId="449A6EDD" w14:textId="77777777" w:rsidR="00E45E6A" w:rsidRPr="004B1245" w:rsidRDefault="00E45E6A" w:rsidP="00E45E6A">
      <w:pPr>
        <w:pStyle w:val="Odstavek"/>
        <w:ind w:firstLine="0"/>
        <w:rPr>
          <w:rFonts w:cs="Arial"/>
          <w:sz w:val="20"/>
          <w:szCs w:val="20"/>
          <w:lang w:val="sl-SI"/>
        </w:rPr>
      </w:pPr>
    </w:p>
    <w:p w14:paraId="739BE01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35" w:name="_Ref62042021"/>
      <w:bookmarkStart w:id="136" w:name="_Ref62052700"/>
      <w:bookmarkStart w:id="137" w:name="_Ref62052753"/>
      <w:bookmarkStart w:id="138" w:name="_Toc62823982"/>
      <w:r w:rsidRPr="004B1245">
        <w:rPr>
          <w:rFonts w:ascii="Arial" w:hAnsi="Arial" w:cs="Arial"/>
          <w:sz w:val="20"/>
          <w:szCs w:val="20"/>
        </w:rPr>
        <w:t>člen</w:t>
      </w:r>
      <w:bookmarkEnd w:id="135"/>
      <w:bookmarkEnd w:id="136"/>
      <w:bookmarkEnd w:id="137"/>
      <w:bookmarkEnd w:id="138"/>
    </w:p>
    <w:p w14:paraId="3DF18B7B" w14:textId="77777777" w:rsidR="00E45E6A" w:rsidRPr="004B1245" w:rsidRDefault="00E45E6A" w:rsidP="00E45E6A">
      <w:pPr>
        <w:pStyle w:val="lennaslov"/>
        <w:rPr>
          <w:rFonts w:cs="Arial"/>
          <w:sz w:val="20"/>
          <w:szCs w:val="20"/>
          <w:lang w:val="sl-SI"/>
        </w:rPr>
      </w:pPr>
      <w:r w:rsidRPr="004B1245">
        <w:rPr>
          <w:rFonts w:cs="Arial"/>
          <w:sz w:val="20"/>
          <w:szCs w:val="20"/>
          <w:lang w:val="sl-SI"/>
        </w:rPr>
        <w:t>(upravljavci AIS, ki lahko upravljajo SIS)</w:t>
      </w:r>
    </w:p>
    <w:p w14:paraId="7680CA84"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SIS lahko upravljata upravljavec AIS z dovoljenjem za opravljanje storitev upravljanja AIS in upravljavec</w:t>
      </w:r>
      <w:r w:rsidR="000F6C01" w:rsidRPr="004B1245">
        <w:rPr>
          <w:rFonts w:cs="Arial"/>
          <w:sz w:val="20"/>
          <w:szCs w:val="20"/>
          <w:lang w:val="sl-SI"/>
        </w:rPr>
        <w:t xml:space="preserve"> AIS</w:t>
      </w:r>
      <w:r w:rsidRPr="004B1245">
        <w:rPr>
          <w:rFonts w:cs="Arial"/>
          <w:sz w:val="20"/>
          <w:szCs w:val="20"/>
          <w:lang w:val="sl-SI"/>
        </w:rPr>
        <w:t xml:space="preserve">, ki je pridobil status upravljavca SIS na podlagi določb </w:t>
      </w:r>
      <w:r w:rsidR="00A20CE5" w:rsidRPr="004B1245">
        <w:rPr>
          <w:rFonts w:cs="Arial"/>
          <w:sz w:val="20"/>
          <w:szCs w:val="20"/>
          <w:lang w:val="sl-SI"/>
        </w:rPr>
        <w:t>ZUAIS</w:t>
      </w:r>
      <w:r w:rsidRPr="004B1245">
        <w:rPr>
          <w:rFonts w:cs="Arial"/>
          <w:sz w:val="20"/>
          <w:szCs w:val="20"/>
          <w:lang w:val="sl-SI"/>
        </w:rPr>
        <w:t>.</w:t>
      </w:r>
    </w:p>
    <w:p w14:paraId="45E62C2E"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 </w:t>
      </w:r>
    </w:p>
    <w:p w14:paraId="2A39AED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39" w:name="_Toc62823983"/>
      <w:r w:rsidRPr="004B1245">
        <w:rPr>
          <w:rFonts w:ascii="Arial" w:hAnsi="Arial" w:cs="Arial"/>
          <w:sz w:val="20"/>
          <w:szCs w:val="20"/>
        </w:rPr>
        <w:t>člen</w:t>
      </w:r>
      <w:bookmarkEnd w:id="139"/>
    </w:p>
    <w:p w14:paraId="01F61913" w14:textId="77777777" w:rsidR="00E45E6A" w:rsidRPr="004B1245" w:rsidRDefault="00E45E6A" w:rsidP="00E45E6A">
      <w:pPr>
        <w:pStyle w:val="lennaslov"/>
        <w:rPr>
          <w:rFonts w:cs="Arial"/>
          <w:sz w:val="20"/>
          <w:szCs w:val="20"/>
          <w:lang w:val="sl-SI"/>
        </w:rPr>
      </w:pPr>
      <w:r w:rsidRPr="004B1245">
        <w:rPr>
          <w:rFonts w:cs="Arial"/>
          <w:sz w:val="20"/>
          <w:szCs w:val="20"/>
          <w:lang w:val="sl-SI"/>
        </w:rPr>
        <w:t xml:space="preserve"> (skrbnik SIS)</w:t>
      </w:r>
    </w:p>
    <w:p w14:paraId="592C97A3" w14:textId="77777777" w:rsidR="00E45E6A" w:rsidRPr="004B1245" w:rsidRDefault="000E36E7" w:rsidP="00E45E6A">
      <w:pPr>
        <w:pStyle w:val="Odstavek"/>
        <w:ind w:firstLine="0"/>
        <w:rPr>
          <w:rFonts w:cs="Arial"/>
          <w:sz w:val="20"/>
          <w:szCs w:val="20"/>
          <w:lang w:val="sl-SI"/>
        </w:rPr>
      </w:pPr>
      <w:r w:rsidRPr="004B1245">
        <w:rPr>
          <w:rFonts w:cs="Arial"/>
          <w:sz w:val="20"/>
          <w:szCs w:val="20"/>
          <w:lang w:val="sl-SI"/>
        </w:rPr>
        <w:t>Za skrbniške storitve v zvezi s premoženjem SIS se uporabljajo določbe pododdelka 2.4.10. ZUAIS.</w:t>
      </w:r>
    </w:p>
    <w:p w14:paraId="1EC228BA" w14:textId="77777777" w:rsidR="00E45E6A" w:rsidRPr="004B1245" w:rsidRDefault="00E45E6A" w:rsidP="00E45E6A">
      <w:pPr>
        <w:pStyle w:val="Odstavek"/>
        <w:spacing w:before="0"/>
        <w:ind w:firstLine="0"/>
        <w:rPr>
          <w:rFonts w:cs="Arial"/>
          <w:sz w:val="20"/>
          <w:szCs w:val="20"/>
          <w:lang w:val="sl-SI"/>
        </w:rPr>
      </w:pPr>
    </w:p>
    <w:p w14:paraId="19A13041" w14:textId="77777777" w:rsidR="00E45E6A" w:rsidRDefault="00E45E6A" w:rsidP="00E45E6A">
      <w:pPr>
        <w:pStyle w:val="Odstavek"/>
        <w:spacing w:before="0"/>
        <w:ind w:firstLine="0"/>
        <w:rPr>
          <w:rFonts w:cs="Arial"/>
          <w:sz w:val="20"/>
          <w:szCs w:val="20"/>
          <w:lang w:val="sl-SI"/>
        </w:rPr>
      </w:pPr>
    </w:p>
    <w:p w14:paraId="2B8F0B8E" w14:textId="77777777" w:rsidR="00E452CB" w:rsidRDefault="00E452CB" w:rsidP="00E45E6A">
      <w:pPr>
        <w:pStyle w:val="Odstavek"/>
        <w:spacing w:before="0"/>
        <w:ind w:firstLine="0"/>
        <w:rPr>
          <w:rFonts w:cs="Arial"/>
          <w:sz w:val="20"/>
          <w:szCs w:val="20"/>
          <w:lang w:val="sl-SI"/>
        </w:rPr>
      </w:pPr>
    </w:p>
    <w:p w14:paraId="32C8FCA8" w14:textId="77777777" w:rsidR="00E452CB" w:rsidRDefault="00E452CB" w:rsidP="00E45E6A">
      <w:pPr>
        <w:pStyle w:val="Odstavek"/>
        <w:spacing w:before="0"/>
        <w:ind w:firstLine="0"/>
        <w:rPr>
          <w:rFonts w:cs="Arial"/>
          <w:sz w:val="20"/>
          <w:szCs w:val="20"/>
          <w:lang w:val="sl-SI"/>
        </w:rPr>
      </w:pPr>
    </w:p>
    <w:p w14:paraId="6391798B" w14:textId="77777777" w:rsidR="00E452CB" w:rsidRDefault="00E452CB" w:rsidP="00E45E6A">
      <w:pPr>
        <w:pStyle w:val="Odstavek"/>
        <w:spacing w:before="0"/>
        <w:ind w:firstLine="0"/>
        <w:rPr>
          <w:rFonts w:cs="Arial"/>
          <w:sz w:val="20"/>
          <w:szCs w:val="20"/>
          <w:lang w:val="sl-SI"/>
        </w:rPr>
      </w:pPr>
    </w:p>
    <w:p w14:paraId="5EF0B265" w14:textId="77777777" w:rsidR="00E452CB" w:rsidRDefault="00E452CB" w:rsidP="00E45E6A">
      <w:pPr>
        <w:pStyle w:val="Odstavek"/>
        <w:spacing w:before="0"/>
        <w:ind w:firstLine="0"/>
        <w:rPr>
          <w:rFonts w:cs="Arial"/>
          <w:sz w:val="20"/>
          <w:szCs w:val="20"/>
          <w:lang w:val="sl-SI"/>
        </w:rPr>
      </w:pPr>
    </w:p>
    <w:p w14:paraId="52F8B1EB" w14:textId="77777777" w:rsidR="00E452CB" w:rsidRDefault="00E452CB" w:rsidP="00E45E6A">
      <w:pPr>
        <w:pStyle w:val="Odstavek"/>
        <w:spacing w:before="0"/>
        <w:ind w:firstLine="0"/>
        <w:rPr>
          <w:rFonts w:cs="Arial"/>
          <w:sz w:val="20"/>
          <w:szCs w:val="20"/>
          <w:lang w:val="sl-SI"/>
        </w:rPr>
      </w:pPr>
    </w:p>
    <w:p w14:paraId="29CE6D6C" w14:textId="77777777" w:rsidR="00E452CB" w:rsidRPr="004B1245" w:rsidRDefault="00E452CB" w:rsidP="00E45E6A">
      <w:pPr>
        <w:pStyle w:val="Odstavek"/>
        <w:spacing w:before="0"/>
        <w:ind w:firstLine="0"/>
        <w:rPr>
          <w:rFonts w:cs="Arial"/>
          <w:sz w:val="20"/>
          <w:szCs w:val="20"/>
          <w:lang w:val="sl-SI"/>
        </w:rPr>
      </w:pPr>
    </w:p>
    <w:p w14:paraId="57C4E86E"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40" w:name="_Toc61962862"/>
      <w:bookmarkStart w:id="141" w:name="_Toc61962863"/>
      <w:bookmarkStart w:id="142" w:name="_Toc61962864"/>
      <w:bookmarkStart w:id="143" w:name="_Toc61962872"/>
      <w:bookmarkStart w:id="144" w:name="_Toc61962874"/>
      <w:bookmarkStart w:id="145" w:name="_Toc61962882"/>
      <w:bookmarkStart w:id="146" w:name="_Toc61962887"/>
      <w:bookmarkStart w:id="147" w:name="_Toc61962889"/>
      <w:bookmarkStart w:id="148" w:name="_Toc61962890"/>
      <w:bookmarkStart w:id="149" w:name="_Toc61962893"/>
      <w:bookmarkStart w:id="150" w:name="_Toc61962894"/>
      <w:bookmarkStart w:id="151" w:name="_Toc61962895"/>
      <w:bookmarkStart w:id="152" w:name="_Toc61962896"/>
      <w:bookmarkStart w:id="153" w:name="_Toc61962897"/>
      <w:bookmarkStart w:id="154" w:name="_Toc61962907"/>
      <w:bookmarkStart w:id="155" w:name="_Toc61962909"/>
      <w:bookmarkStart w:id="156" w:name="_Toc61962910"/>
      <w:bookmarkStart w:id="157" w:name="_Toc61962911"/>
      <w:bookmarkStart w:id="158" w:name="_Toc61962913"/>
      <w:bookmarkStart w:id="159" w:name="_Toc61962915"/>
      <w:bookmarkStart w:id="160" w:name="_Toc61962923"/>
      <w:bookmarkStart w:id="161" w:name="_Toc61962924"/>
      <w:bookmarkStart w:id="162" w:name="_Toc61962927"/>
      <w:bookmarkStart w:id="163" w:name="_Toc61962929"/>
      <w:bookmarkStart w:id="164" w:name="_Toc61962931"/>
      <w:bookmarkStart w:id="165" w:name="_Toc61962932"/>
      <w:bookmarkStart w:id="166" w:name="_Toc62823984"/>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r w:rsidRPr="004B1245">
        <w:rPr>
          <w:rFonts w:cs="Arial"/>
          <w:sz w:val="20"/>
          <w:lang w:val="sl-SI"/>
        </w:rPr>
        <w:lastRenderedPageBreak/>
        <w:t>Priznanje in prenehanje statusa SIS</w:t>
      </w:r>
      <w:bookmarkEnd w:id="166"/>
    </w:p>
    <w:p w14:paraId="3815B45B" w14:textId="77777777" w:rsidR="00E45E6A" w:rsidRPr="004B1245" w:rsidRDefault="00E45E6A" w:rsidP="009E3951">
      <w:pPr>
        <w:pStyle w:val="Oddelek"/>
        <w:numPr>
          <w:ilvl w:val="0"/>
          <w:numId w:val="0"/>
        </w:numPr>
        <w:spacing w:before="0"/>
        <w:ind w:left="1428"/>
        <w:jc w:val="both"/>
        <w:outlineLvl w:val="2"/>
        <w:rPr>
          <w:rFonts w:cs="Arial"/>
          <w:b w:val="0"/>
          <w:sz w:val="20"/>
          <w:lang w:val="sl-SI"/>
        </w:rPr>
      </w:pPr>
    </w:p>
    <w:p w14:paraId="33B4CC3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67" w:name="_Ref62387478"/>
      <w:bookmarkStart w:id="168" w:name="_Ref62387504"/>
      <w:bookmarkStart w:id="169" w:name="_Toc62823985"/>
      <w:r w:rsidRPr="004B1245">
        <w:rPr>
          <w:rFonts w:ascii="Arial" w:hAnsi="Arial" w:cs="Arial"/>
          <w:sz w:val="20"/>
          <w:szCs w:val="20"/>
        </w:rPr>
        <w:t>člen</w:t>
      </w:r>
      <w:bookmarkEnd w:id="167"/>
      <w:bookmarkEnd w:id="168"/>
      <w:bookmarkEnd w:id="169"/>
    </w:p>
    <w:p w14:paraId="3A0B4CEC" w14:textId="77777777" w:rsidR="00E45E6A" w:rsidRPr="004B1245" w:rsidRDefault="00E45E6A" w:rsidP="00E45E6A">
      <w:pPr>
        <w:pStyle w:val="lennaslov"/>
        <w:rPr>
          <w:rFonts w:cs="Arial"/>
          <w:sz w:val="20"/>
          <w:szCs w:val="20"/>
          <w:lang w:val="sl-SI"/>
        </w:rPr>
      </w:pPr>
      <w:r w:rsidRPr="004B1245">
        <w:rPr>
          <w:rFonts w:cs="Arial"/>
          <w:sz w:val="20"/>
          <w:szCs w:val="20"/>
          <w:lang w:val="sl-SI"/>
        </w:rPr>
        <w:t>(zahteva za priznanje statusa SIS)</w:t>
      </w:r>
    </w:p>
    <w:p w14:paraId="5E92C5A3" w14:textId="34342064" w:rsidR="00E45E6A" w:rsidRPr="004B1245" w:rsidRDefault="00E45E6A" w:rsidP="00E45E6A">
      <w:pPr>
        <w:pStyle w:val="Odstavek"/>
        <w:ind w:firstLine="0"/>
        <w:rPr>
          <w:rFonts w:cs="Arial"/>
          <w:sz w:val="20"/>
          <w:szCs w:val="20"/>
          <w:lang w:val="sl-SI"/>
        </w:rPr>
      </w:pPr>
      <w:r w:rsidRPr="004B1245">
        <w:rPr>
          <w:rFonts w:cs="Arial"/>
          <w:sz w:val="20"/>
          <w:szCs w:val="20"/>
          <w:lang w:val="sl-SI"/>
        </w:rPr>
        <w:t>(1) Upravljavec AIS iz</w:t>
      </w:r>
      <w:r w:rsidR="00485421">
        <w:rPr>
          <w:rFonts w:cs="Arial"/>
          <w:sz w:val="20"/>
          <w:szCs w:val="20"/>
          <w:lang w:val="sl-SI"/>
        </w:rPr>
        <w:t xml:space="preserve"> 75</w:t>
      </w:r>
      <w:r w:rsidRPr="004B1245">
        <w:rPr>
          <w:rFonts w:cs="Arial"/>
          <w:sz w:val="20"/>
          <w:szCs w:val="20"/>
          <w:lang w:val="sl-SI"/>
        </w:rPr>
        <w:t>. člena tega zakona pred začetkom upravljanja SIS na Agencijo vloži zahtevo za priznanje statusa SIS.</w:t>
      </w:r>
    </w:p>
    <w:p w14:paraId="3FB4D821"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(2) Status SIS se lahko na podlagi določb tega člena prizna tudi že ustanovljenemu AIS, če svoje poslovanje uskladi z določbami tega poglavja.</w:t>
      </w:r>
    </w:p>
    <w:p w14:paraId="17D442A2"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(3) Zahtevi za priznanje statusa SIS se priloži:</w:t>
      </w:r>
    </w:p>
    <w:p w14:paraId="450CEFC2" w14:textId="77777777" w:rsidR="00E45E6A" w:rsidRPr="004B1245" w:rsidRDefault="00E45E6A" w:rsidP="00840432">
      <w:pPr>
        <w:pStyle w:val="tevilnatoka"/>
        <w:numPr>
          <w:ilvl w:val="0"/>
          <w:numId w:val="29"/>
        </w:numPr>
        <w:ind w:left="0" w:firstLine="0"/>
        <w:rPr>
          <w:rFonts w:cs="Arial"/>
          <w:sz w:val="20"/>
          <w:szCs w:val="20"/>
          <w:lang w:val="sl-SI"/>
        </w:rPr>
      </w:pPr>
      <w:r w:rsidRPr="004B1245">
        <w:rPr>
          <w:rFonts w:cs="Arial"/>
          <w:sz w:val="20"/>
          <w:szCs w:val="20"/>
          <w:lang w:val="sl-SI"/>
        </w:rPr>
        <w:t>akt o ustanovitvi SIS in morebitn</w:t>
      </w:r>
      <w:r w:rsidR="00A20CE5" w:rsidRPr="004B1245">
        <w:rPr>
          <w:rFonts w:cs="Arial"/>
          <w:sz w:val="20"/>
          <w:szCs w:val="20"/>
          <w:lang w:val="sl-SI"/>
        </w:rPr>
        <w:t>i</w:t>
      </w:r>
      <w:r w:rsidRPr="004B1245">
        <w:rPr>
          <w:rFonts w:cs="Arial"/>
          <w:sz w:val="20"/>
          <w:szCs w:val="20"/>
          <w:lang w:val="sl-SI"/>
        </w:rPr>
        <w:t xml:space="preserve"> ločen</w:t>
      </w:r>
      <w:r w:rsidR="00A20CE5" w:rsidRPr="004B1245">
        <w:rPr>
          <w:rFonts w:cs="Arial"/>
          <w:sz w:val="20"/>
          <w:szCs w:val="20"/>
          <w:lang w:val="sl-SI"/>
        </w:rPr>
        <w:t>i</w:t>
      </w:r>
      <w:r w:rsidRPr="004B1245">
        <w:rPr>
          <w:rFonts w:cs="Arial"/>
          <w:sz w:val="20"/>
          <w:szCs w:val="20"/>
          <w:lang w:val="sl-SI"/>
        </w:rPr>
        <w:t xml:space="preserve"> sporazum</w:t>
      </w:r>
      <w:r w:rsidR="00A20CE5" w:rsidRPr="004B1245">
        <w:rPr>
          <w:rFonts w:cs="Arial"/>
          <w:sz w:val="20"/>
          <w:szCs w:val="20"/>
          <w:lang w:val="sl-SI"/>
        </w:rPr>
        <w:t>i</w:t>
      </w:r>
      <w:r w:rsidRPr="004B1245">
        <w:rPr>
          <w:rFonts w:cs="Arial"/>
          <w:sz w:val="20"/>
          <w:szCs w:val="20"/>
          <w:lang w:val="sl-SI"/>
        </w:rPr>
        <w:t xml:space="preserve">, ki urejajo vsebine iz </w:t>
      </w:r>
      <w:r w:rsidRPr="004B1245">
        <w:rPr>
          <w:rFonts w:cs="Arial"/>
          <w:sz w:val="20"/>
          <w:szCs w:val="20"/>
          <w:lang w:val="sl-SI"/>
        </w:rPr>
        <w:fldChar w:fldCharType="begin"/>
      </w:r>
      <w:r w:rsidRPr="004B1245">
        <w:rPr>
          <w:rFonts w:cs="Arial"/>
          <w:sz w:val="20"/>
          <w:szCs w:val="20"/>
          <w:lang w:val="sl-SI"/>
        </w:rPr>
        <w:instrText xml:space="preserve"> REF _Ref62048027 \r \h  \* MERGEFORMAT </w:instrText>
      </w:r>
      <w:r w:rsidRPr="004B1245">
        <w:rPr>
          <w:rFonts w:cs="Arial"/>
          <w:sz w:val="20"/>
          <w:szCs w:val="20"/>
          <w:lang w:val="sl-SI"/>
        </w:rPr>
      </w:r>
      <w:r w:rsidRPr="004B1245">
        <w:rPr>
          <w:rFonts w:cs="Arial"/>
          <w:sz w:val="20"/>
          <w:szCs w:val="20"/>
          <w:lang w:val="sl-SI"/>
        </w:rPr>
        <w:fldChar w:fldCharType="separate"/>
      </w:r>
      <w:r w:rsidR="00962502" w:rsidRPr="004B1245">
        <w:rPr>
          <w:rFonts w:cs="Arial"/>
          <w:sz w:val="20"/>
          <w:szCs w:val="20"/>
          <w:lang w:val="sl-SI"/>
        </w:rPr>
        <w:t>8</w:t>
      </w:r>
      <w:r w:rsidRPr="004B1245">
        <w:rPr>
          <w:rFonts w:cs="Arial"/>
          <w:sz w:val="20"/>
          <w:szCs w:val="20"/>
          <w:lang w:val="sl-SI"/>
        </w:rPr>
        <w:fldChar w:fldCharType="end"/>
      </w:r>
      <w:r w:rsidRPr="004B1245">
        <w:rPr>
          <w:rFonts w:cs="Arial"/>
          <w:sz w:val="20"/>
          <w:szCs w:val="20"/>
          <w:lang w:val="sl-SI"/>
        </w:rPr>
        <w:t>. člena tega zakona;</w:t>
      </w:r>
    </w:p>
    <w:p w14:paraId="1C56B414" w14:textId="77777777" w:rsidR="00E45E6A" w:rsidRPr="004B1245" w:rsidRDefault="00E45E6A" w:rsidP="00840432">
      <w:pPr>
        <w:pStyle w:val="tevilnatoka"/>
        <w:numPr>
          <w:ilvl w:val="0"/>
          <w:numId w:val="29"/>
        </w:numPr>
        <w:ind w:left="0" w:firstLine="0"/>
        <w:rPr>
          <w:rFonts w:cs="Arial"/>
          <w:sz w:val="20"/>
          <w:szCs w:val="20"/>
          <w:lang w:val="sl-SI"/>
        </w:rPr>
      </w:pPr>
      <w:r w:rsidRPr="004B1245">
        <w:rPr>
          <w:rFonts w:cs="Arial"/>
          <w:sz w:val="20"/>
          <w:szCs w:val="20"/>
          <w:lang w:val="sl-SI"/>
        </w:rPr>
        <w:t>ponudbeni dokument SIS;</w:t>
      </w:r>
    </w:p>
    <w:p w14:paraId="45472B7F" w14:textId="77777777" w:rsidR="00E45E6A" w:rsidRPr="004B1245" w:rsidRDefault="00E45E6A" w:rsidP="00840432">
      <w:pPr>
        <w:pStyle w:val="tevilnatoka"/>
        <w:numPr>
          <w:ilvl w:val="0"/>
          <w:numId w:val="29"/>
        </w:numPr>
        <w:ind w:left="0" w:firstLine="0"/>
        <w:rPr>
          <w:rFonts w:cs="Arial"/>
          <w:sz w:val="20"/>
          <w:szCs w:val="20"/>
          <w:lang w:val="sl-SI"/>
        </w:rPr>
      </w:pPr>
      <w:r w:rsidRPr="004B1245">
        <w:rPr>
          <w:rFonts w:cs="Arial"/>
          <w:sz w:val="20"/>
          <w:szCs w:val="20"/>
          <w:lang w:val="sl-SI"/>
        </w:rPr>
        <w:t>pogodb</w:t>
      </w:r>
      <w:r w:rsidR="00A20CE5" w:rsidRPr="004B1245">
        <w:rPr>
          <w:rFonts w:cs="Arial"/>
          <w:sz w:val="20"/>
          <w:szCs w:val="20"/>
          <w:lang w:val="sl-SI"/>
        </w:rPr>
        <w:t>a</w:t>
      </w:r>
      <w:r w:rsidRPr="004B1245">
        <w:rPr>
          <w:rFonts w:cs="Arial"/>
          <w:sz w:val="20"/>
          <w:szCs w:val="20"/>
          <w:lang w:val="sl-SI"/>
        </w:rPr>
        <w:t xml:space="preserve"> o upravljanju SIS, če ta obstaja;</w:t>
      </w:r>
    </w:p>
    <w:p w14:paraId="565C84DF" w14:textId="77777777" w:rsidR="00E45E6A" w:rsidRPr="004B1245" w:rsidRDefault="00E45E6A" w:rsidP="00840432">
      <w:pPr>
        <w:pStyle w:val="tevilnatoka"/>
        <w:numPr>
          <w:ilvl w:val="0"/>
          <w:numId w:val="29"/>
        </w:numPr>
        <w:ind w:left="0" w:firstLine="0"/>
        <w:rPr>
          <w:rFonts w:cs="Arial"/>
          <w:sz w:val="20"/>
          <w:szCs w:val="20"/>
          <w:lang w:val="sl-SI"/>
        </w:rPr>
      </w:pPr>
      <w:r w:rsidRPr="004B1245">
        <w:rPr>
          <w:rFonts w:cs="Arial"/>
          <w:sz w:val="20"/>
          <w:szCs w:val="20"/>
          <w:lang w:val="sl-SI"/>
        </w:rPr>
        <w:t>pogodb</w:t>
      </w:r>
      <w:r w:rsidR="00A20CE5" w:rsidRPr="004B1245">
        <w:rPr>
          <w:rFonts w:cs="Arial"/>
          <w:sz w:val="20"/>
          <w:szCs w:val="20"/>
          <w:lang w:val="sl-SI"/>
        </w:rPr>
        <w:t>a</w:t>
      </w:r>
      <w:r w:rsidRPr="004B1245">
        <w:rPr>
          <w:rFonts w:cs="Arial"/>
          <w:sz w:val="20"/>
          <w:szCs w:val="20"/>
          <w:lang w:val="sl-SI"/>
        </w:rPr>
        <w:t xml:space="preserve"> o opravljanju skrbniških storitev;</w:t>
      </w:r>
    </w:p>
    <w:p w14:paraId="366241C5" w14:textId="77777777" w:rsidR="00E45E6A" w:rsidRPr="004B1245" w:rsidRDefault="00E45E6A" w:rsidP="00840432">
      <w:pPr>
        <w:pStyle w:val="tevilnatoka"/>
        <w:numPr>
          <w:ilvl w:val="0"/>
          <w:numId w:val="29"/>
        </w:numPr>
        <w:ind w:left="0" w:firstLine="0"/>
        <w:rPr>
          <w:rFonts w:cs="Arial"/>
          <w:sz w:val="20"/>
          <w:szCs w:val="20"/>
          <w:lang w:val="sl-SI"/>
        </w:rPr>
      </w:pPr>
      <w:r w:rsidRPr="004B1245">
        <w:rPr>
          <w:rFonts w:cs="Arial"/>
          <w:sz w:val="20"/>
          <w:szCs w:val="20"/>
          <w:lang w:val="sl-SI"/>
        </w:rPr>
        <w:t xml:space="preserve">dokument s ključnimi informacijami, če ga </w:t>
      </w:r>
      <w:r w:rsidR="00A20CE5" w:rsidRPr="004B1245">
        <w:rPr>
          <w:rFonts w:cs="Arial"/>
          <w:sz w:val="20"/>
          <w:szCs w:val="20"/>
          <w:lang w:val="sl-SI"/>
        </w:rPr>
        <w:t xml:space="preserve">mora </w:t>
      </w:r>
      <w:r w:rsidRPr="004B1245">
        <w:rPr>
          <w:rFonts w:cs="Arial"/>
          <w:sz w:val="20"/>
          <w:szCs w:val="20"/>
          <w:lang w:val="sl-SI"/>
        </w:rPr>
        <w:t xml:space="preserve">upravljavec AIS pripraviti; </w:t>
      </w:r>
    </w:p>
    <w:p w14:paraId="7281E57A" w14:textId="77777777" w:rsidR="00E45E6A" w:rsidRPr="004B1245" w:rsidRDefault="00E45E6A" w:rsidP="00840432">
      <w:pPr>
        <w:pStyle w:val="tevilnatoka"/>
        <w:numPr>
          <w:ilvl w:val="0"/>
          <w:numId w:val="29"/>
        </w:numPr>
        <w:ind w:left="0" w:firstLine="0"/>
        <w:rPr>
          <w:rFonts w:cs="Arial"/>
          <w:sz w:val="20"/>
          <w:szCs w:val="20"/>
          <w:lang w:val="sl-SI"/>
        </w:rPr>
      </w:pPr>
      <w:r w:rsidRPr="004B1245">
        <w:rPr>
          <w:rFonts w:cs="Arial"/>
          <w:sz w:val="20"/>
          <w:szCs w:val="20"/>
          <w:lang w:val="sl-SI"/>
        </w:rPr>
        <w:t>sklenjene pogodbe o prenosu opravljanja storitve upravljanja premoženja in pogodbe o prenosu administrativnih storitev na druge osebe ali osnutke pogodb, če ti obstajajo</w:t>
      </w:r>
      <w:r w:rsidR="0037646D" w:rsidRPr="004B1245">
        <w:rPr>
          <w:rFonts w:cs="Arial"/>
          <w:sz w:val="20"/>
          <w:szCs w:val="20"/>
          <w:lang w:val="sl-SI"/>
        </w:rPr>
        <w:t>, skupaj z obrazložitvijo objektivnih razlogov za prenos posamičnih storitev in celotne strukture prenesenih storitev</w:t>
      </w:r>
      <w:r w:rsidRPr="004B1245">
        <w:rPr>
          <w:rFonts w:cs="Arial"/>
          <w:sz w:val="20"/>
          <w:szCs w:val="20"/>
          <w:lang w:val="sl-SI"/>
        </w:rPr>
        <w:t>;</w:t>
      </w:r>
    </w:p>
    <w:p w14:paraId="7C4D5B06" w14:textId="77777777" w:rsidR="006E6576" w:rsidRPr="004B1245" w:rsidRDefault="006E6576" w:rsidP="00840432">
      <w:pPr>
        <w:pStyle w:val="tevilnatoka"/>
        <w:numPr>
          <w:ilvl w:val="0"/>
          <w:numId w:val="29"/>
        </w:numPr>
        <w:ind w:left="0" w:firstLine="0"/>
        <w:rPr>
          <w:rFonts w:cs="Arial"/>
          <w:sz w:val="20"/>
          <w:szCs w:val="20"/>
          <w:lang w:val="sl-SI"/>
        </w:rPr>
      </w:pPr>
      <w:r w:rsidRPr="004B1245">
        <w:rPr>
          <w:rFonts w:cs="Arial"/>
          <w:sz w:val="20"/>
          <w:szCs w:val="20"/>
          <w:lang w:val="sl-SI"/>
        </w:rPr>
        <w:t xml:space="preserve">poslovni načrt SIS za čas ustanovitve SIS </w:t>
      </w:r>
      <w:r w:rsidR="005A7E82" w:rsidRPr="004B1245">
        <w:rPr>
          <w:rFonts w:cs="Arial"/>
          <w:sz w:val="20"/>
          <w:szCs w:val="20"/>
          <w:lang w:val="sl-SI"/>
        </w:rPr>
        <w:t>ali</w:t>
      </w:r>
      <w:r w:rsidRPr="004B1245">
        <w:rPr>
          <w:rFonts w:cs="Arial"/>
          <w:sz w:val="20"/>
          <w:szCs w:val="20"/>
          <w:lang w:val="sl-SI"/>
        </w:rPr>
        <w:t xml:space="preserve"> za dobo 5 let po pridobitvi statusa, če je SIS ustanovljen za nedoločen čas;</w:t>
      </w:r>
    </w:p>
    <w:p w14:paraId="3EA9EFFD" w14:textId="77777777" w:rsidR="00E45E6A" w:rsidRPr="004B1245" w:rsidRDefault="00E45E6A" w:rsidP="00840432">
      <w:pPr>
        <w:pStyle w:val="tevilnatoka"/>
        <w:numPr>
          <w:ilvl w:val="0"/>
          <w:numId w:val="29"/>
        </w:numPr>
        <w:ind w:left="0" w:firstLine="0"/>
        <w:rPr>
          <w:rFonts w:cs="Arial"/>
          <w:sz w:val="20"/>
          <w:szCs w:val="20"/>
          <w:lang w:val="sl-SI"/>
        </w:rPr>
      </w:pPr>
      <w:r w:rsidRPr="004B1245">
        <w:rPr>
          <w:rFonts w:cs="Arial"/>
          <w:sz w:val="20"/>
          <w:szCs w:val="20"/>
          <w:lang w:val="sl-SI"/>
        </w:rPr>
        <w:t>drug</w:t>
      </w:r>
      <w:r w:rsidR="00A20CE5" w:rsidRPr="004B1245">
        <w:rPr>
          <w:rFonts w:cs="Arial"/>
          <w:sz w:val="20"/>
          <w:szCs w:val="20"/>
          <w:lang w:val="sl-SI"/>
        </w:rPr>
        <w:t>a</w:t>
      </w:r>
      <w:r w:rsidRPr="004B1245">
        <w:rPr>
          <w:rFonts w:cs="Arial"/>
          <w:sz w:val="20"/>
          <w:szCs w:val="20"/>
          <w:lang w:val="sl-SI"/>
        </w:rPr>
        <w:t xml:space="preserve"> dokumentacij</w:t>
      </w:r>
      <w:r w:rsidR="00A20CE5" w:rsidRPr="004B1245">
        <w:rPr>
          <w:rFonts w:cs="Arial"/>
          <w:sz w:val="20"/>
          <w:szCs w:val="20"/>
          <w:lang w:val="sl-SI"/>
        </w:rPr>
        <w:t>a</w:t>
      </w:r>
      <w:r w:rsidRPr="004B1245">
        <w:rPr>
          <w:rFonts w:cs="Arial"/>
          <w:sz w:val="20"/>
          <w:szCs w:val="20"/>
          <w:lang w:val="sl-SI"/>
        </w:rPr>
        <w:t xml:space="preserve">, iz katere izhaja, da upravljavec </w:t>
      </w:r>
      <w:r w:rsidR="000F6C01" w:rsidRPr="004B1245">
        <w:rPr>
          <w:rFonts w:cs="Arial"/>
          <w:sz w:val="20"/>
          <w:szCs w:val="20"/>
          <w:lang w:val="sl-SI"/>
        </w:rPr>
        <w:t xml:space="preserve">AIS </w:t>
      </w:r>
      <w:r w:rsidRPr="004B1245">
        <w:rPr>
          <w:rFonts w:cs="Arial"/>
          <w:sz w:val="20"/>
          <w:szCs w:val="20"/>
          <w:lang w:val="sl-SI"/>
        </w:rPr>
        <w:t>izpolnjuje pogoje, ki jih za upravljavca</w:t>
      </w:r>
      <w:r w:rsidR="00D549B1" w:rsidRPr="004B1245">
        <w:rPr>
          <w:rFonts w:cs="Arial"/>
          <w:sz w:val="20"/>
          <w:szCs w:val="20"/>
          <w:lang w:val="sl-SI"/>
        </w:rPr>
        <w:t xml:space="preserve"> </w:t>
      </w:r>
      <w:r w:rsidRPr="004B1245">
        <w:rPr>
          <w:rFonts w:cs="Arial"/>
          <w:sz w:val="20"/>
          <w:szCs w:val="20"/>
          <w:lang w:val="sl-SI"/>
        </w:rPr>
        <w:t>vrste SIS</w:t>
      </w:r>
      <w:r w:rsidR="00A20CE5" w:rsidRPr="004B1245">
        <w:rPr>
          <w:rFonts w:cs="Arial"/>
          <w:sz w:val="20"/>
          <w:szCs w:val="20"/>
          <w:lang w:val="sl-SI"/>
        </w:rPr>
        <w:t>,</w:t>
      </w:r>
      <w:r w:rsidRPr="004B1245">
        <w:rPr>
          <w:rFonts w:cs="Arial"/>
          <w:sz w:val="20"/>
          <w:szCs w:val="20"/>
          <w:lang w:val="sl-SI"/>
        </w:rPr>
        <w:t xml:space="preserve"> za katerega se vodi postopek o izdaji dovoljenja za upravljanje</w:t>
      </w:r>
      <w:r w:rsidR="00D549B1" w:rsidRPr="004B1245">
        <w:rPr>
          <w:rFonts w:cs="Arial"/>
          <w:sz w:val="20"/>
          <w:szCs w:val="20"/>
          <w:lang w:val="sl-SI"/>
        </w:rPr>
        <w:t>,</w:t>
      </w:r>
      <w:r w:rsidRPr="004B1245">
        <w:rPr>
          <w:rFonts w:cs="Arial"/>
          <w:sz w:val="20"/>
          <w:szCs w:val="20"/>
          <w:lang w:val="sl-SI"/>
        </w:rPr>
        <w:t xml:space="preserve"> zahteva ta zakon.</w:t>
      </w:r>
    </w:p>
    <w:p w14:paraId="18688BAA"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(4) Agencija lahko od upravljavca</w:t>
      </w:r>
      <w:r w:rsidR="00D549B1" w:rsidRPr="004B1245">
        <w:rPr>
          <w:rFonts w:cs="Arial"/>
          <w:sz w:val="20"/>
          <w:szCs w:val="20"/>
          <w:lang w:val="sl-SI"/>
        </w:rPr>
        <w:t xml:space="preserve"> AIS</w:t>
      </w:r>
      <w:r w:rsidRPr="004B1245">
        <w:rPr>
          <w:rFonts w:cs="Arial"/>
          <w:sz w:val="20"/>
          <w:szCs w:val="20"/>
          <w:lang w:val="sl-SI"/>
        </w:rPr>
        <w:t>, ki bo upravljal SIS, zahteva tudi dodatne podatke, ki jih potrebuje za oceno</w:t>
      </w:r>
      <w:r w:rsidR="00A20CE5" w:rsidRPr="004B1245">
        <w:rPr>
          <w:rFonts w:cs="Arial"/>
          <w:sz w:val="20"/>
          <w:szCs w:val="20"/>
          <w:lang w:val="sl-SI"/>
        </w:rPr>
        <w:t>,</w:t>
      </w:r>
      <w:r w:rsidRPr="004B1245">
        <w:rPr>
          <w:rFonts w:cs="Arial"/>
          <w:sz w:val="20"/>
          <w:szCs w:val="20"/>
          <w:lang w:val="sl-SI"/>
        </w:rPr>
        <w:t xml:space="preserve"> ali ta izpolnjuje pogoje, ki jih določa ta zakon </w:t>
      </w:r>
      <w:r w:rsidR="003C3BED" w:rsidRPr="004B1245">
        <w:rPr>
          <w:rFonts w:cs="Arial"/>
          <w:sz w:val="20"/>
          <w:szCs w:val="20"/>
          <w:lang w:val="sl-SI"/>
        </w:rPr>
        <w:t>in</w:t>
      </w:r>
      <w:r w:rsidR="00703C8F" w:rsidRPr="004B1245">
        <w:rPr>
          <w:rFonts w:cs="Arial"/>
          <w:sz w:val="20"/>
          <w:szCs w:val="20"/>
          <w:lang w:val="sl-SI"/>
        </w:rPr>
        <w:t xml:space="preserve"> </w:t>
      </w:r>
      <w:r w:rsidRPr="004B1245">
        <w:rPr>
          <w:rFonts w:cs="Arial"/>
          <w:sz w:val="20"/>
          <w:szCs w:val="20"/>
          <w:lang w:val="sl-SI"/>
        </w:rPr>
        <w:t>predpisi, izdani na njegovi podlagi.</w:t>
      </w:r>
    </w:p>
    <w:p w14:paraId="7DC2A88F"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(5) Dokumentacije iz tretjega odstavka tega člena upravljavcu</w:t>
      </w:r>
      <w:r w:rsidR="00D549B1" w:rsidRPr="004B1245">
        <w:rPr>
          <w:rFonts w:cs="Arial"/>
          <w:sz w:val="20"/>
          <w:szCs w:val="20"/>
          <w:lang w:val="sl-SI"/>
        </w:rPr>
        <w:t xml:space="preserve"> AIS</w:t>
      </w:r>
      <w:r w:rsidRPr="004B1245">
        <w:rPr>
          <w:rFonts w:cs="Arial"/>
          <w:sz w:val="20"/>
          <w:szCs w:val="20"/>
          <w:lang w:val="sl-SI"/>
        </w:rPr>
        <w:t xml:space="preserve">, ki bo upravljal SIS, ni treba ponovno predložiti, če </w:t>
      </w:r>
      <w:r w:rsidR="00A20CE5" w:rsidRPr="004B1245">
        <w:rPr>
          <w:rFonts w:cs="Arial"/>
          <w:sz w:val="20"/>
          <w:szCs w:val="20"/>
          <w:lang w:val="sl-SI"/>
        </w:rPr>
        <w:t xml:space="preserve">ima </w:t>
      </w:r>
      <w:r w:rsidRPr="004B1245">
        <w:rPr>
          <w:rFonts w:cs="Arial"/>
          <w:sz w:val="20"/>
          <w:szCs w:val="20"/>
          <w:lang w:val="sl-SI"/>
        </w:rPr>
        <w:t xml:space="preserve">Agencija </w:t>
      </w:r>
      <w:r w:rsidR="00A20CE5" w:rsidRPr="004B1245">
        <w:rPr>
          <w:rFonts w:cs="Arial"/>
          <w:sz w:val="20"/>
          <w:szCs w:val="20"/>
          <w:lang w:val="sl-SI"/>
        </w:rPr>
        <w:t>to</w:t>
      </w:r>
      <w:r w:rsidRPr="004B1245">
        <w:rPr>
          <w:rFonts w:cs="Arial"/>
          <w:sz w:val="20"/>
          <w:szCs w:val="20"/>
          <w:lang w:val="sl-SI"/>
        </w:rPr>
        <w:t xml:space="preserve"> dokumentacijo že na podlagi drugih določb tega zakona in se ta do dneva predložitve ni spremenila.</w:t>
      </w:r>
    </w:p>
    <w:p w14:paraId="2FC971CF" w14:textId="77777777" w:rsidR="008405F1" w:rsidRPr="004B1245" w:rsidRDefault="008405F1" w:rsidP="008405F1">
      <w:pPr>
        <w:rPr>
          <w:rFonts w:cs="Arial"/>
          <w:szCs w:val="20"/>
        </w:rPr>
      </w:pPr>
    </w:p>
    <w:p w14:paraId="5E1FCF6A" w14:textId="77777777" w:rsidR="008405F1" w:rsidRPr="004B1245" w:rsidRDefault="008405F1" w:rsidP="00B06A23">
      <w:pPr>
        <w:jc w:val="both"/>
        <w:rPr>
          <w:rFonts w:cs="Arial"/>
          <w:szCs w:val="20"/>
        </w:rPr>
      </w:pPr>
      <w:r w:rsidRPr="004B1245">
        <w:rPr>
          <w:rFonts w:cs="Arial"/>
          <w:szCs w:val="20"/>
        </w:rPr>
        <w:t>(6) Če namerava upravljavec AIS oblikovati nov SIS z enako naložbeno strategijo, kot jo ima njegov obstoječi SIS, zahtevi za priznanje statusa SIS predloži tudi dokumente iz tretjega odstavka tega člena</w:t>
      </w:r>
      <w:r w:rsidR="00FD4007" w:rsidRPr="004B1245">
        <w:rPr>
          <w:rFonts w:cs="Arial"/>
          <w:szCs w:val="20"/>
        </w:rPr>
        <w:t>,</w:t>
      </w:r>
      <w:r w:rsidRPr="004B1245">
        <w:rPr>
          <w:rFonts w:cs="Arial"/>
          <w:szCs w:val="20"/>
        </w:rPr>
        <w:t xml:space="preserve"> iz katerih so razvidne spremembe že predloženih dokumentov predhodnega SIS, na podlagi katerih je Agencija izdala odločbo s katero je priznala status SIS.</w:t>
      </w:r>
    </w:p>
    <w:p w14:paraId="0564FEB6" w14:textId="77777777" w:rsidR="008405F1" w:rsidRPr="004B1245" w:rsidRDefault="008405F1" w:rsidP="00B06A23">
      <w:pPr>
        <w:jc w:val="both"/>
        <w:rPr>
          <w:rFonts w:cs="Arial"/>
          <w:szCs w:val="20"/>
        </w:rPr>
      </w:pPr>
    </w:p>
    <w:p w14:paraId="0E8C407F" w14:textId="77777777" w:rsidR="008405F1" w:rsidRPr="004B1245" w:rsidRDefault="008405F1" w:rsidP="00B06A23">
      <w:pPr>
        <w:jc w:val="both"/>
        <w:rPr>
          <w:rFonts w:cs="Arial"/>
          <w:szCs w:val="20"/>
        </w:rPr>
      </w:pPr>
      <w:r w:rsidRPr="004B1245">
        <w:rPr>
          <w:rFonts w:cs="Arial"/>
          <w:szCs w:val="20"/>
        </w:rPr>
        <w:t>(7) Če je iz sprememb razvidno, da se ne spreminja:</w:t>
      </w:r>
    </w:p>
    <w:p w14:paraId="3592FA57" w14:textId="77777777" w:rsidR="008405F1" w:rsidRPr="004B1245" w:rsidRDefault="008405F1" w:rsidP="00B06A23">
      <w:pPr>
        <w:numPr>
          <w:ilvl w:val="1"/>
          <w:numId w:val="3"/>
        </w:numPr>
        <w:jc w:val="both"/>
        <w:rPr>
          <w:rFonts w:cs="Arial"/>
          <w:szCs w:val="20"/>
        </w:rPr>
      </w:pPr>
      <w:r w:rsidRPr="004B1245">
        <w:rPr>
          <w:rFonts w:cs="Arial"/>
          <w:szCs w:val="20"/>
        </w:rPr>
        <w:t xml:space="preserve">naložbena politika SIS, </w:t>
      </w:r>
    </w:p>
    <w:p w14:paraId="629AA9E7" w14:textId="77777777" w:rsidR="008405F1" w:rsidRPr="004B1245" w:rsidRDefault="008405F1" w:rsidP="00B06A23">
      <w:pPr>
        <w:numPr>
          <w:ilvl w:val="1"/>
          <w:numId w:val="3"/>
        </w:numPr>
        <w:jc w:val="both"/>
        <w:rPr>
          <w:rFonts w:cs="Arial"/>
          <w:szCs w:val="20"/>
        </w:rPr>
      </w:pPr>
      <w:r w:rsidRPr="004B1245">
        <w:rPr>
          <w:rFonts w:cs="Arial"/>
          <w:szCs w:val="20"/>
        </w:rPr>
        <w:t xml:space="preserve">stroški SIS, </w:t>
      </w:r>
    </w:p>
    <w:p w14:paraId="6274FC00" w14:textId="77777777" w:rsidR="008405F1" w:rsidRPr="004B1245" w:rsidRDefault="008405F1" w:rsidP="00B06A23">
      <w:pPr>
        <w:numPr>
          <w:ilvl w:val="1"/>
          <w:numId w:val="3"/>
        </w:numPr>
        <w:jc w:val="both"/>
        <w:rPr>
          <w:rFonts w:cs="Arial"/>
          <w:szCs w:val="20"/>
        </w:rPr>
      </w:pPr>
      <w:r w:rsidRPr="004B1245">
        <w:rPr>
          <w:rFonts w:cs="Arial"/>
          <w:szCs w:val="20"/>
        </w:rPr>
        <w:t>ključni delovni procesi povezani s SIS, kot so vrednotenje, upravljanje s tveganji in upravljanje likvidnosti</w:t>
      </w:r>
      <w:r w:rsidR="00BD2DBC" w:rsidRPr="004B1245">
        <w:rPr>
          <w:rFonts w:cs="Arial"/>
          <w:szCs w:val="20"/>
        </w:rPr>
        <w:t>,</w:t>
      </w:r>
      <w:r w:rsidRPr="004B1245">
        <w:rPr>
          <w:rFonts w:cs="Arial"/>
          <w:szCs w:val="20"/>
        </w:rPr>
        <w:t xml:space="preserve"> </w:t>
      </w:r>
    </w:p>
    <w:p w14:paraId="3CF47A38" w14:textId="77777777" w:rsidR="008405F1" w:rsidRPr="004B1245" w:rsidRDefault="008405F1" w:rsidP="00B06A23">
      <w:pPr>
        <w:numPr>
          <w:ilvl w:val="1"/>
          <w:numId w:val="3"/>
        </w:numPr>
        <w:jc w:val="both"/>
        <w:rPr>
          <w:rFonts w:cs="Arial"/>
          <w:szCs w:val="20"/>
        </w:rPr>
      </w:pPr>
      <w:r w:rsidRPr="004B1245">
        <w:rPr>
          <w:rFonts w:cs="Arial"/>
          <w:szCs w:val="20"/>
        </w:rPr>
        <w:t xml:space="preserve">vsebina skrbniške pogodbe in </w:t>
      </w:r>
    </w:p>
    <w:p w14:paraId="0A01979B" w14:textId="77777777" w:rsidR="008405F1" w:rsidRPr="004B1245" w:rsidRDefault="008405F1" w:rsidP="00B06A23">
      <w:pPr>
        <w:numPr>
          <w:ilvl w:val="1"/>
          <w:numId w:val="3"/>
        </w:numPr>
        <w:jc w:val="both"/>
        <w:rPr>
          <w:rFonts w:cs="Arial"/>
          <w:szCs w:val="20"/>
        </w:rPr>
      </w:pPr>
      <w:r w:rsidRPr="004B1245">
        <w:rPr>
          <w:rFonts w:cs="Arial"/>
          <w:szCs w:val="20"/>
        </w:rPr>
        <w:t>obseg prenešenih storitev v zvezi s predmetnim SIS,</w:t>
      </w:r>
    </w:p>
    <w:p w14:paraId="7A21BFF1" w14:textId="77777777" w:rsidR="008405F1" w:rsidRPr="004B1245" w:rsidRDefault="008405F1" w:rsidP="008405F1">
      <w:pPr>
        <w:jc w:val="both"/>
        <w:rPr>
          <w:rFonts w:cs="Arial"/>
          <w:szCs w:val="20"/>
        </w:rPr>
      </w:pPr>
      <w:r w:rsidRPr="004B1245">
        <w:rPr>
          <w:rFonts w:cs="Arial"/>
          <w:szCs w:val="20"/>
        </w:rPr>
        <w:t xml:space="preserve">Agencija o vlogi iz prejšnjega odstavka odloči v roku enega meseca.  </w:t>
      </w:r>
    </w:p>
    <w:p w14:paraId="7BCD67F3" w14:textId="77777777" w:rsidR="007F1B6E" w:rsidRPr="004B1245" w:rsidRDefault="007F1B6E" w:rsidP="008405F1">
      <w:pPr>
        <w:jc w:val="both"/>
        <w:rPr>
          <w:rFonts w:cs="Arial"/>
          <w:szCs w:val="20"/>
        </w:rPr>
      </w:pPr>
    </w:p>
    <w:p w14:paraId="1219C898" w14:textId="77777777" w:rsidR="007F1B6E" w:rsidRPr="004B1245" w:rsidRDefault="007F1B6E" w:rsidP="008405F1">
      <w:pPr>
        <w:jc w:val="both"/>
        <w:rPr>
          <w:rFonts w:cs="Arial"/>
          <w:szCs w:val="20"/>
        </w:rPr>
      </w:pPr>
      <w:r w:rsidRPr="004B1245">
        <w:rPr>
          <w:rFonts w:cs="Arial"/>
          <w:szCs w:val="20"/>
        </w:rPr>
        <w:t>(8) Agencija predpiše</w:t>
      </w:r>
      <w:r w:rsidR="00F614BE" w:rsidRPr="004B1245">
        <w:rPr>
          <w:rFonts w:cs="Arial"/>
          <w:szCs w:val="20"/>
        </w:rPr>
        <w:t xml:space="preserve"> </w:t>
      </w:r>
      <w:r w:rsidR="00186772" w:rsidRPr="004B1245">
        <w:rPr>
          <w:rFonts w:cs="Arial"/>
          <w:szCs w:val="20"/>
        </w:rPr>
        <w:t xml:space="preserve">podrobnejšo vsebino dokumentacije iz 8. točke tretjega odstavka tega člena in </w:t>
      </w:r>
      <w:r w:rsidR="00F614BE" w:rsidRPr="004B1245">
        <w:rPr>
          <w:rFonts w:cs="Arial"/>
          <w:szCs w:val="20"/>
        </w:rPr>
        <w:t>način predložitve v tretjem odstavku navedene dokumentacije</w:t>
      </w:r>
      <w:r w:rsidRPr="004B1245">
        <w:rPr>
          <w:rFonts w:cs="Arial"/>
          <w:szCs w:val="20"/>
        </w:rPr>
        <w:t>.</w:t>
      </w:r>
    </w:p>
    <w:p w14:paraId="023137AE" w14:textId="77777777" w:rsidR="008405F1" w:rsidRPr="004B1245" w:rsidRDefault="008405F1" w:rsidP="00B06A23">
      <w:pPr>
        <w:jc w:val="both"/>
        <w:rPr>
          <w:rFonts w:cs="Arial"/>
          <w:szCs w:val="20"/>
        </w:rPr>
      </w:pPr>
    </w:p>
    <w:p w14:paraId="3531B42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70" w:name="_Toc62823986"/>
      <w:r w:rsidRPr="004B1245">
        <w:rPr>
          <w:rFonts w:ascii="Arial" w:hAnsi="Arial" w:cs="Arial"/>
          <w:sz w:val="20"/>
          <w:szCs w:val="20"/>
        </w:rPr>
        <w:t>člen</w:t>
      </w:r>
      <w:bookmarkEnd w:id="170"/>
    </w:p>
    <w:p w14:paraId="4ED80605" w14:textId="77777777" w:rsidR="00E45E6A" w:rsidRPr="004B1245" w:rsidRDefault="00E45E6A" w:rsidP="00E45E6A">
      <w:pPr>
        <w:pStyle w:val="lennaslov"/>
        <w:rPr>
          <w:rFonts w:cs="Arial"/>
          <w:sz w:val="20"/>
          <w:szCs w:val="20"/>
          <w:lang w:val="sl-SI"/>
        </w:rPr>
      </w:pPr>
      <w:r w:rsidRPr="004B1245">
        <w:rPr>
          <w:rFonts w:cs="Arial"/>
          <w:sz w:val="20"/>
          <w:szCs w:val="20"/>
          <w:lang w:val="sl-SI"/>
        </w:rPr>
        <w:t>(priznanje statusa SIS)</w:t>
      </w:r>
    </w:p>
    <w:p w14:paraId="2F7CA4F8" w14:textId="4ECB732B" w:rsidR="006B6D8B" w:rsidRDefault="006B6D8B" w:rsidP="006B6D8B">
      <w:pPr>
        <w:pStyle w:val="Odstavek"/>
        <w:ind w:firstLine="0"/>
        <w:rPr>
          <w:rFonts w:cs="Arial"/>
          <w:sz w:val="20"/>
          <w:szCs w:val="20"/>
          <w:lang w:val="sl-SI"/>
        </w:rPr>
      </w:pPr>
      <w:r w:rsidRPr="006B6D8B">
        <w:rPr>
          <w:rFonts w:cs="Arial"/>
          <w:sz w:val="20"/>
          <w:szCs w:val="20"/>
          <w:lang w:val="sl-SI"/>
        </w:rPr>
        <w:t>(1</w:t>
      </w:r>
      <w:r>
        <w:rPr>
          <w:rFonts w:cs="Arial"/>
          <w:sz w:val="20"/>
          <w:szCs w:val="20"/>
          <w:lang w:val="sl-SI"/>
        </w:rPr>
        <w:t xml:space="preserve">) </w:t>
      </w:r>
      <w:r w:rsidR="00E45E6A" w:rsidRPr="004B1245">
        <w:rPr>
          <w:rFonts w:cs="Arial"/>
          <w:sz w:val="20"/>
          <w:szCs w:val="20"/>
          <w:lang w:val="sl-SI"/>
        </w:rPr>
        <w:t>Agencija AIS prizna status SIS, če</w:t>
      </w:r>
      <w:r w:rsidR="003D0223">
        <w:rPr>
          <w:rFonts w:cs="Arial"/>
          <w:sz w:val="20"/>
          <w:szCs w:val="20"/>
          <w:lang w:val="sl-SI"/>
        </w:rPr>
        <w:t>:</w:t>
      </w:r>
      <w:r w:rsidR="000D0C3A">
        <w:rPr>
          <w:rFonts w:cs="Arial"/>
          <w:sz w:val="20"/>
          <w:szCs w:val="20"/>
          <w:lang w:val="sl-SI"/>
        </w:rPr>
        <w:t xml:space="preserve"> </w:t>
      </w:r>
    </w:p>
    <w:p w14:paraId="506BC8DB" w14:textId="6E0E2677" w:rsidR="00E45E6A" w:rsidRPr="004B1245" w:rsidRDefault="000D0C3A" w:rsidP="003D0223">
      <w:pPr>
        <w:pStyle w:val="tevilnatoka"/>
        <w:numPr>
          <w:ilvl w:val="0"/>
          <w:numId w:val="28"/>
        </w:numPr>
        <w:ind w:left="0" w:firstLine="0"/>
        <w:rPr>
          <w:rFonts w:cs="Arial"/>
          <w:sz w:val="20"/>
          <w:szCs w:val="20"/>
          <w:lang w:val="sl-SI"/>
        </w:rPr>
      </w:pPr>
      <w:r>
        <w:rPr>
          <w:rFonts w:cs="Arial"/>
          <w:sz w:val="20"/>
          <w:szCs w:val="20"/>
          <w:lang w:val="sl-SI"/>
        </w:rPr>
        <w:t>SIS zasleduje dovoljeno strategijo iz 4. točke 72. člena tega zakona</w:t>
      </w:r>
      <w:r w:rsidR="003D0223">
        <w:rPr>
          <w:rFonts w:cs="Arial"/>
          <w:sz w:val="20"/>
          <w:szCs w:val="20"/>
          <w:lang w:val="sl-SI"/>
        </w:rPr>
        <w:t>;</w:t>
      </w:r>
      <w:r w:rsidR="00E45E6A" w:rsidRPr="004B1245">
        <w:rPr>
          <w:rFonts w:cs="Arial"/>
          <w:sz w:val="20"/>
          <w:szCs w:val="20"/>
          <w:lang w:val="sl-SI"/>
        </w:rPr>
        <w:t xml:space="preserve"> </w:t>
      </w:r>
    </w:p>
    <w:p w14:paraId="520547A2" w14:textId="77777777"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lastRenderedPageBreak/>
        <w:t xml:space="preserve">je akt o ustanovitvi SIS </w:t>
      </w:r>
      <w:r w:rsidR="002E14E1" w:rsidRPr="004B1245">
        <w:rPr>
          <w:rFonts w:cs="Arial"/>
          <w:sz w:val="20"/>
          <w:szCs w:val="20"/>
          <w:lang w:val="sl-SI"/>
        </w:rPr>
        <w:t xml:space="preserve">v skladu </w:t>
      </w:r>
      <w:r w:rsidRPr="004B1245">
        <w:rPr>
          <w:rFonts w:cs="Arial"/>
          <w:sz w:val="20"/>
          <w:szCs w:val="20"/>
          <w:lang w:val="sl-SI"/>
        </w:rPr>
        <w:t>z določbami tega zakona;</w:t>
      </w:r>
    </w:p>
    <w:p w14:paraId="2F99F608" w14:textId="77777777"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t>je pravn</w:t>
      </w:r>
      <w:r w:rsidR="0060524E" w:rsidRPr="004B1245">
        <w:rPr>
          <w:rFonts w:cs="Arial"/>
          <w:sz w:val="20"/>
          <w:szCs w:val="20"/>
          <w:lang w:val="sl-SI"/>
        </w:rPr>
        <w:t>oorganizacijska</w:t>
      </w:r>
      <w:r w:rsidRPr="004B1245">
        <w:rPr>
          <w:rFonts w:cs="Arial"/>
          <w:sz w:val="20"/>
          <w:szCs w:val="20"/>
          <w:lang w:val="sl-SI"/>
        </w:rPr>
        <w:t xml:space="preserve"> oblika SIS </w:t>
      </w:r>
      <w:r w:rsidR="00753845" w:rsidRPr="004B1245">
        <w:rPr>
          <w:rFonts w:cs="Arial"/>
          <w:sz w:val="20"/>
          <w:szCs w:val="20"/>
          <w:lang w:val="sl-SI"/>
        </w:rPr>
        <w:t xml:space="preserve">v skladu </w:t>
      </w:r>
      <w:r w:rsidRPr="004B1245">
        <w:rPr>
          <w:rFonts w:cs="Arial"/>
          <w:sz w:val="20"/>
          <w:szCs w:val="20"/>
          <w:lang w:val="sl-SI"/>
        </w:rPr>
        <w:t>z določbami tega zakona;</w:t>
      </w:r>
    </w:p>
    <w:p w14:paraId="40806520" w14:textId="1505E473"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t xml:space="preserve">SIS upravlja upravljavec </w:t>
      </w:r>
      <w:r w:rsidR="00D549B1" w:rsidRPr="004B1245">
        <w:rPr>
          <w:rFonts w:cs="Arial"/>
          <w:sz w:val="20"/>
          <w:szCs w:val="20"/>
          <w:lang w:val="sl-SI"/>
        </w:rPr>
        <w:t xml:space="preserve">AIS </w:t>
      </w:r>
      <w:r w:rsidRPr="004B1245">
        <w:rPr>
          <w:rFonts w:cs="Arial"/>
          <w:sz w:val="20"/>
          <w:szCs w:val="20"/>
          <w:lang w:val="sl-SI"/>
        </w:rPr>
        <w:t>iz</w:t>
      </w:r>
      <w:r w:rsidR="00485421">
        <w:rPr>
          <w:rFonts w:cs="Arial"/>
          <w:sz w:val="20"/>
          <w:szCs w:val="20"/>
          <w:lang w:val="sl-SI"/>
        </w:rPr>
        <w:t xml:space="preserve"> 75</w:t>
      </w:r>
      <w:r w:rsidRPr="004B1245">
        <w:rPr>
          <w:rFonts w:cs="Arial"/>
          <w:sz w:val="20"/>
          <w:szCs w:val="20"/>
          <w:lang w:val="sl-SI"/>
        </w:rPr>
        <w:t xml:space="preserve">. člena </w:t>
      </w:r>
      <w:r w:rsidR="004671DE" w:rsidRPr="004B1245">
        <w:rPr>
          <w:rFonts w:cs="Arial"/>
          <w:sz w:val="20"/>
          <w:szCs w:val="20"/>
          <w:lang w:val="sl-SI"/>
        </w:rPr>
        <w:t xml:space="preserve">tega zakona </w:t>
      </w:r>
      <w:r w:rsidR="005A7E82" w:rsidRPr="004B1245">
        <w:rPr>
          <w:rFonts w:cs="Arial"/>
          <w:sz w:val="20"/>
          <w:szCs w:val="20"/>
          <w:lang w:val="sl-SI"/>
        </w:rPr>
        <w:t>ali</w:t>
      </w:r>
      <w:r w:rsidRPr="004B1245">
        <w:rPr>
          <w:rFonts w:cs="Arial"/>
          <w:sz w:val="20"/>
          <w:szCs w:val="20"/>
          <w:lang w:val="sl-SI"/>
        </w:rPr>
        <w:t xml:space="preserve"> je pogodba o upravljanju SIS, če jo pravn</w:t>
      </w:r>
      <w:r w:rsidR="0060524E" w:rsidRPr="004B1245">
        <w:rPr>
          <w:rFonts w:cs="Arial"/>
          <w:sz w:val="20"/>
          <w:szCs w:val="20"/>
          <w:lang w:val="sl-SI"/>
        </w:rPr>
        <w:t xml:space="preserve">oorganizacijska oblika </w:t>
      </w:r>
      <w:r w:rsidRPr="004B1245">
        <w:rPr>
          <w:rFonts w:cs="Arial"/>
          <w:sz w:val="20"/>
          <w:szCs w:val="20"/>
          <w:lang w:val="sl-SI"/>
        </w:rPr>
        <w:t>SIS zahteva, sklenjena z upravljavcem</w:t>
      </w:r>
      <w:r w:rsidR="00D549B1" w:rsidRPr="004B1245">
        <w:rPr>
          <w:rFonts w:cs="Arial"/>
          <w:sz w:val="20"/>
          <w:szCs w:val="20"/>
          <w:lang w:val="sl-SI"/>
        </w:rPr>
        <w:t xml:space="preserve"> AIS</w:t>
      </w:r>
      <w:r w:rsidRPr="004B1245">
        <w:rPr>
          <w:rFonts w:cs="Arial"/>
          <w:sz w:val="20"/>
          <w:szCs w:val="20"/>
          <w:lang w:val="sl-SI"/>
        </w:rPr>
        <w:t xml:space="preserve"> iz</w:t>
      </w:r>
      <w:r w:rsidR="00485421">
        <w:rPr>
          <w:rFonts w:cs="Arial"/>
          <w:sz w:val="20"/>
          <w:szCs w:val="20"/>
          <w:lang w:val="sl-SI"/>
        </w:rPr>
        <w:t xml:space="preserve"> 75</w:t>
      </w:r>
      <w:r w:rsidRPr="004B1245">
        <w:rPr>
          <w:rFonts w:cs="Arial"/>
          <w:sz w:val="20"/>
          <w:szCs w:val="20"/>
          <w:lang w:val="sl-SI"/>
        </w:rPr>
        <w:t>. člena tega zakona;</w:t>
      </w:r>
    </w:p>
    <w:p w14:paraId="18B45CC3" w14:textId="7B1765E5"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t xml:space="preserve">pogodba o upravljanju SIS, če jo </w:t>
      </w:r>
      <w:r w:rsidR="005A752A" w:rsidRPr="004B1245">
        <w:rPr>
          <w:rFonts w:cs="Arial"/>
          <w:sz w:val="20"/>
          <w:szCs w:val="20"/>
          <w:lang w:val="sl-SI"/>
        </w:rPr>
        <w:t>pravnoorganizacijska oblika</w:t>
      </w:r>
      <w:r w:rsidR="00A35357">
        <w:rPr>
          <w:rFonts w:cs="Arial"/>
          <w:sz w:val="20"/>
          <w:szCs w:val="20"/>
          <w:lang w:val="sl-SI"/>
        </w:rPr>
        <w:t xml:space="preserve"> </w:t>
      </w:r>
      <w:r w:rsidRPr="004B1245">
        <w:rPr>
          <w:rFonts w:cs="Arial"/>
          <w:sz w:val="20"/>
          <w:szCs w:val="20"/>
          <w:lang w:val="sl-SI"/>
        </w:rPr>
        <w:t xml:space="preserve">SIS zahteva, je </w:t>
      </w:r>
      <w:r w:rsidR="00753845" w:rsidRPr="004B1245">
        <w:rPr>
          <w:rFonts w:cs="Arial"/>
          <w:sz w:val="20"/>
          <w:szCs w:val="20"/>
          <w:lang w:val="sl-SI"/>
        </w:rPr>
        <w:t xml:space="preserve">v skladu </w:t>
      </w:r>
      <w:r w:rsidRPr="004B1245">
        <w:rPr>
          <w:rFonts w:cs="Arial"/>
          <w:sz w:val="20"/>
          <w:szCs w:val="20"/>
          <w:lang w:val="sl-SI"/>
        </w:rPr>
        <w:t>s tem zakonom in njeno izvajanje ne bi privedlo do kršitve tega zakona;</w:t>
      </w:r>
    </w:p>
    <w:p w14:paraId="5A575A0A" w14:textId="77777777"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t xml:space="preserve">je pogodba o opravljanju skrbniških storitev </w:t>
      </w:r>
      <w:r w:rsidR="00753845" w:rsidRPr="004B1245">
        <w:rPr>
          <w:rFonts w:cs="Arial"/>
          <w:sz w:val="20"/>
          <w:szCs w:val="20"/>
          <w:lang w:val="sl-SI"/>
        </w:rPr>
        <w:t xml:space="preserve">v skladu </w:t>
      </w:r>
      <w:r w:rsidR="00D27DD8" w:rsidRPr="004B1245">
        <w:rPr>
          <w:rFonts w:cs="Arial"/>
          <w:sz w:val="20"/>
          <w:szCs w:val="20"/>
          <w:lang w:val="sl-SI"/>
        </w:rPr>
        <w:t xml:space="preserve">s </w:t>
      </w:r>
      <w:r w:rsidR="00753845" w:rsidRPr="004B1245">
        <w:rPr>
          <w:rFonts w:cs="Arial"/>
          <w:sz w:val="20"/>
          <w:szCs w:val="20"/>
          <w:lang w:val="sl-SI"/>
        </w:rPr>
        <w:t>pododdelk</w:t>
      </w:r>
      <w:r w:rsidR="00D27DD8" w:rsidRPr="004B1245">
        <w:rPr>
          <w:rFonts w:cs="Arial"/>
          <w:sz w:val="20"/>
          <w:szCs w:val="20"/>
          <w:lang w:val="sl-SI"/>
        </w:rPr>
        <w:t>om</w:t>
      </w:r>
      <w:r w:rsidRPr="004B1245">
        <w:rPr>
          <w:rFonts w:cs="Arial"/>
          <w:sz w:val="20"/>
          <w:szCs w:val="20"/>
          <w:lang w:val="sl-SI"/>
        </w:rPr>
        <w:t xml:space="preserve"> 2.4.10. ZUAIS;</w:t>
      </w:r>
    </w:p>
    <w:p w14:paraId="64260A1F" w14:textId="77777777"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t xml:space="preserve">je ponudbeni dokument </w:t>
      </w:r>
      <w:r w:rsidR="00753845" w:rsidRPr="004B1245">
        <w:rPr>
          <w:rFonts w:cs="Arial"/>
          <w:sz w:val="20"/>
          <w:szCs w:val="20"/>
          <w:lang w:val="sl-SI"/>
        </w:rPr>
        <w:t xml:space="preserve">v skladu </w:t>
      </w:r>
      <w:r w:rsidRPr="004B1245">
        <w:rPr>
          <w:rFonts w:cs="Arial"/>
          <w:sz w:val="20"/>
          <w:szCs w:val="20"/>
          <w:lang w:val="sl-SI"/>
        </w:rPr>
        <w:t xml:space="preserve">z določbami tega zakona; </w:t>
      </w:r>
    </w:p>
    <w:p w14:paraId="225F34F5" w14:textId="77777777"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t xml:space="preserve">so tehnike upravljanja sredstev in naložbena politika </w:t>
      </w:r>
      <w:r w:rsidR="00753845" w:rsidRPr="004B1245">
        <w:rPr>
          <w:rFonts w:cs="Arial"/>
          <w:sz w:val="20"/>
          <w:szCs w:val="20"/>
          <w:lang w:val="sl-SI"/>
        </w:rPr>
        <w:t xml:space="preserve">v skladu s pododdelkom </w:t>
      </w:r>
      <w:r w:rsidRPr="004B1245">
        <w:rPr>
          <w:rFonts w:cs="Arial"/>
          <w:sz w:val="20"/>
          <w:szCs w:val="20"/>
          <w:lang w:val="sl-SI"/>
        </w:rPr>
        <w:fldChar w:fldCharType="begin"/>
      </w:r>
      <w:r w:rsidRPr="004B1245">
        <w:rPr>
          <w:rFonts w:cs="Arial"/>
          <w:sz w:val="20"/>
          <w:szCs w:val="20"/>
          <w:lang w:val="sl-SI"/>
        </w:rPr>
        <w:instrText xml:space="preserve"> REF _Ref62127574 \r \h  \* MERGEFORMAT </w:instrText>
      </w:r>
      <w:r w:rsidRPr="004B1245">
        <w:rPr>
          <w:rFonts w:cs="Arial"/>
          <w:sz w:val="20"/>
          <w:szCs w:val="20"/>
          <w:lang w:val="sl-SI"/>
        </w:rPr>
      </w:r>
      <w:r w:rsidRPr="004B1245">
        <w:rPr>
          <w:rFonts w:cs="Arial"/>
          <w:sz w:val="20"/>
          <w:szCs w:val="20"/>
          <w:lang w:val="sl-SI"/>
        </w:rPr>
        <w:fldChar w:fldCharType="separate"/>
      </w:r>
      <w:r w:rsidR="00962502" w:rsidRPr="004B1245">
        <w:rPr>
          <w:rFonts w:cs="Arial"/>
          <w:sz w:val="20"/>
          <w:szCs w:val="20"/>
          <w:lang w:val="sl-SI"/>
        </w:rPr>
        <w:t>3.1.3</w:t>
      </w:r>
      <w:r w:rsidRPr="004B1245">
        <w:rPr>
          <w:rFonts w:cs="Arial"/>
          <w:sz w:val="20"/>
          <w:szCs w:val="20"/>
          <w:lang w:val="sl-SI"/>
        </w:rPr>
        <w:fldChar w:fldCharType="end"/>
      </w:r>
      <w:r w:rsidRPr="004B1245">
        <w:rPr>
          <w:rFonts w:cs="Arial"/>
          <w:sz w:val="20"/>
          <w:szCs w:val="20"/>
          <w:lang w:val="sl-SI"/>
        </w:rPr>
        <w:t>. tega zakona;</w:t>
      </w:r>
    </w:p>
    <w:p w14:paraId="397F71D9" w14:textId="77777777" w:rsidR="006E6576" w:rsidRPr="004B1245" w:rsidRDefault="006E6576" w:rsidP="00840432">
      <w:pPr>
        <w:pStyle w:val="tevilnatoka"/>
        <w:numPr>
          <w:ilvl w:val="0"/>
          <w:numId w:val="28"/>
        </w:numPr>
        <w:ind w:left="0" w:firstLine="0"/>
        <w:rPr>
          <w:rFonts w:cs="Arial"/>
          <w:sz w:val="20"/>
          <w:szCs w:val="20"/>
          <w:lang w:val="sl-SI"/>
        </w:rPr>
      </w:pPr>
      <w:r w:rsidRPr="004B1245">
        <w:rPr>
          <w:rFonts w:cs="Arial"/>
          <w:sz w:val="20"/>
          <w:szCs w:val="20"/>
          <w:lang w:val="sl-SI"/>
        </w:rPr>
        <w:t xml:space="preserve">iz dokumentacije, ki jo je </w:t>
      </w:r>
      <w:r w:rsidR="005A012F" w:rsidRPr="004B1245">
        <w:rPr>
          <w:rFonts w:cs="Arial"/>
          <w:sz w:val="20"/>
          <w:szCs w:val="20"/>
          <w:lang w:val="sl-SI"/>
        </w:rPr>
        <w:t>upravljavec AIS</w:t>
      </w:r>
      <w:r w:rsidRPr="004B1245">
        <w:rPr>
          <w:rFonts w:cs="Arial"/>
          <w:sz w:val="20"/>
          <w:szCs w:val="20"/>
          <w:lang w:val="sl-SI"/>
        </w:rPr>
        <w:t xml:space="preserve"> priložil v tem postopku in iz dokumentacije, ki je bila podlaga za izdajo statusa upravljavcu SIS izhaja, da bo upravljavec</w:t>
      </w:r>
      <w:r w:rsidR="005A012F" w:rsidRPr="004B1245">
        <w:rPr>
          <w:rFonts w:cs="Arial"/>
          <w:sz w:val="20"/>
          <w:szCs w:val="20"/>
          <w:lang w:val="sl-SI"/>
        </w:rPr>
        <w:t xml:space="preserve"> AIS</w:t>
      </w:r>
      <w:r w:rsidRPr="004B1245">
        <w:rPr>
          <w:rFonts w:cs="Arial"/>
          <w:sz w:val="20"/>
          <w:szCs w:val="20"/>
          <w:lang w:val="sl-SI"/>
        </w:rPr>
        <w:t xml:space="preserve"> ustrezno upravljal tveganja SIS, ki je predmet tega postopka</w:t>
      </w:r>
      <w:r w:rsidR="00AB72B4" w:rsidRPr="004B1245">
        <w:rPr>
          <w:rFonts w:cs="Arial"/>
          <w:sz w:val="20"/>
          <w:szCs w:val="20"/>
          <w:lang w:val="sl-SI"/>
        </w:rPr>
        <w:t xml:space="preserve">, vključno s tveganji, k izhajajo iz prenosa </w:t>
      </w:r>
      <w:r w:rsidR="005A012F" w:rsidRPr="004B1245">
        <w:rPr>
          <w:rFonts w:cs="Arial"/>
          <w:sz w:val="20"/>
          <w:szCs w:val="20"/>
          <w:lang w:val="sl-SI"/>
        </w:rPr>
        <w:t>storitev</w:t>
      </w:r>
      <w:r w:rsidRPr="004B1245">
        <w:rPr>
          <w:rFonts w:cs="Arial"/>
          <w:sz w:val="20"/>
          <w:szCs w:val="20"/>
          <w:lang w:val="sl-SI"/>
        </w:rPr>
        <w:t>;</w:t>
      </w:r>
    </w:p>
    <w:p w14:paraId="693F5950" w14:textId="77777777" w:rsidR="00E45E6A" w:rsidRPr="004B1245" w:rsidRDefault="00E45E6A" w:rsidP="00840432">
      <w:pPr>
        <w:pStyle w:val="tevilnatoka"/>
        <w:numPr>
          <w:ilvl w:val="0"/>
          <w:numId w:val="28"/>
        </w:numPr>
        <w:ind w:left="0" w:firstLine="0"/>
        <w:rPr>
          <w:rFonts w:cs="Arial"/>
          <w:sz w:val="20"/>
          <w:szCs w:val="20"/>
          <w:lang w:val="sl-SI"/>
        </w:rPr>
      </w:pPr>
      <w:r w:rsidRPr="004B1245">
        <w:rPr>
          <w:rFonts w:cs="Arial"/>
          <w:sz w:val="20"/>
          <w:szCs w:val="20"/>
          <w:lang w:val="sl-SI"/>
        </w:rPr>
        <w:t>iz dokumentacije izhaja</w:t>
      </w:r>
      <w:r w:rsidR="00753845" w:rsidRPr="004B1245">
        <w:rPr>
          <w:rFonts w:cs="Arial"/>
          <w:sz w:val="20"/>
          <w:szCs w:val="20"/>
          <w:lang w:val="sl-SI"/>
        </w:rPr>
        <w:t>,</w:t>
      </w:r>
      <w:r w:rsidRPr="004B1245">
        <w:rPr>
          <w:rFonts w:cs="Arial"/>
          <w:sz w:val="20"/>
          <w:szCs w:val="20"/>
          <w:lang w:val="sl-SI"/>
        </w:rPr>
        <w:t xml:space="preserve"> da</w:t>
      </w:r>
      <w:r w:rsidR="005A012F" w:rsidRPr="004B1245">
        <w:rPr>
          <w:rFonts w:cs="Arial"/>
          <w:sz w:val="20"/>
          <w:szCs w:val="20"/>
          <w:lang w:val="sl-SI"/>
        </w:rPr>
        <w:t xml:space="preserve"> AIS</w:t>
      </w:r>
      <w:r w:rsidRPr="004B1245">
        <w:rPr>
          <w:rFonts w:cs="Arial"/>
          <w:sz w:val="20"/>
          <w:szCs w:val="20"/>
          <w:lang w:val="sl-SI"/>
        </w:rPr>
        <w:t xml:space="preserve"> </w:t>
      </w:r>
      <w:r w:rsidR="00FF3767" w:rsidRPr="004B1245">
        <w:rPr>
          <w:rFonts w:cs="Arial"/>
          <w:sz w:val="20"/>
          <w:szCs w:val="20"/>
          <w:lang w:val="sl-SI"/>
        </w:rPr>
        <w:t xml:space="preserve">izpolnjuje pogoje iz tega zakona, ZUAIS, </w:t>
      </w:r>
      <w:r w:rsidR="00F570E4" w:rsidRPr="004B1245">
        <w:rPr>
          <w:rFonts w:cs="Arial"/>
          <w:sz w:val="20"/>
          <w:szCs w:val="20"/>
          <w:lang w:val="sl-SI"/>
        </w:rPr>
        <w:t>Delegirane u</w:t>
      </w:r>
      <w:r w:rsidR="00FF3767" w:rsidRPr="004B1245">
        <w:rPr>
          <w:rFonts w:cs="Arial"/>
          <w:sz w:val="20"/>
          <w:szCs w:val="20"/>
          <w:lang w:val="sl-SI"/>
        </w:rPr>
        <w:t>redbe 231/2013/EU in splošnih aktov</w:t>
      </w:r>
      <w:r w:rsidR="00FD4007" w:rsidRPr="004B1245">
        <w:rPr>
          <w:rFonts w:cs="Arial"/>
          <w:sz w:val="20"/>
          <w:szCs w:val="20"/>
          <w:lang w:val="sl-SI"/>
        </w:rPr>
        <w:t>,</w:t>
      </w:r>
      <w:r w:rsidR="00FF3767" w:rsidRPr="004B1245">
        <w:rPr>
          <w:rFonts w:cs="Arial"/>
          <w:sz w:val="20"/>
          <w:szCs w:val="20"/>
          <w:lang w:val="sl-SI"/>
        </w:rPr>
        <w:t xml:space="preserve"> izdanih na podlagi navedenih zakonov</w:t>
      </w:r>
      <w:r w:rsidR="00FD4007" w:rsidRPr="004B1245">
        <w:rPr>
          <w:rFonts w:cs="Arial"/>
          <w:sz w:val="20"/>
          <w:szCs w:val="20"/>
          <w:lang w:val="sl-SI"/>
        </w:rPr>
        <w:t>,</w:t>
      </w:r>
      <w:r w:rsidR="00FF3767" w:rsidRPr="004B1245">
        <w:rPr>
          <w:rFonts w:cs="Arial"/>
          <w:sz w:val="20"/>
          <w:szCs w:val="20"/>
          <w:lang w:val="sl-SI"/>
        </w:rPr>
        <w:t xml:space="preserve"> </w:t>
      </w:r>
      <w:r w:rsidR="003D08FC" w:rsidRPr="004B1245">
        <w:rPr>
          <w:rFonts w:cs="Arial"/>
          <w:sz w:val="20"/>
          <w:szCs w:val="20"/>
          <w:lang w:val="sl-SI"/>
        </w:rPr>
        <w:t xml:space="preserve">ter druge zakonodaje, ki se uporablja za poslovanje </w:t>
      </w:r>
      <w:r w:rsidR="005A012F" w:rsidRPr="004B1245">
        <w:rPr>
          <w:rFonts w:cs="Arial"/>
          <w:sz w:val="20"/>
          <w:szCs w:val="20"/>
          <w:lang w:val="sl-SI"/>
        </w:rPr>
        <w:t>AIS</w:t>
      </w:r>
      <w:r w:rsidR="00D27DD8" w:rsidRPr="004B1245">
        <w:rPr>
          <w:rFonts w:cs="Arial"/>
          <w:sz w:val="20"/>
          <w:szCs w:val="20"/>
          <w:lang w:val="sl-SI"/>
        </w:rPr>
        <w:t>,</w:t>
      </w:r>
      <w:r w:rsidR="003D08FC" w:rsidRPr="004B1245">
        <w:rPr>
          <w:rFonts w:cs="Arial"/>
          <w:sz w:val="20"/>
          <w:szCs w:val="20"/>
          <w:lang w:val="sl-SI"/>
        </w:rPr>
        <w:t xml:space="preserve"> </w:t>
      </w:r>
      <w:r w:rsidR="00FF3767" w:rsidRPr="004B1245">
        <w:rPr>
          <w:rFonts w:cs="Arial"/>
          <w:sz w:val="20"/>
          <w:szCs w:val="20"/>
          <w:lang w:val="sl-SI"/>
        </w:rPr>
        <w:t xml:space="preserve">in </w:t>
      </w:r>
      <w:r w:rsidRPr="004B1245">
        <w:rPr>
          <w:rFonts w:cs="Arial"/>
          <w:sz w:val="20"/>
          <w:szCs w:val="20"/>
          <w:lang w:val="sl-SI"/>
        </w:rPr>
        <w:t xml:space="preserve">bo SIS posloval </w:t>
      </w:r>
      <w:r w:rsidR="00753845" w:rsidRPr="004B1245">
        <w:rPr>
          <w:rFonts w:cs="Arial"/>
          <w:sz w:val="20"/>
          <w:szCs w:val="20"/>
          <w:lang w:val="sl-SI"/>
        </w:rPr>
        <w:t xml:space="preserve">v skladu </w:t>
      </w:r>
      <w:r w:rsidRPr="004B1245">
        <w:rPr>
          <w:rFonts w:cs="Arial"/>
          <w:sz w:val="20"/>
          <w:szCs w:val="20"/>
          <w:lang w:val="sl-SI"/>
        </w:rPr>
        <w:t>z zakonodajo.</w:t>
      </w:r>
    </w:p>
    <w:p w14:paraId="3E5236D7"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(2) </w:t>
      </w:r>
      <w:r w:rsidR="00753845" w:rsidRPr="004B1245">
        <w:rPr>
          <w:rFonts w:cs="Arial"/>
          <w:sz w:val="20"/>
          <w:szCs w:val="20"/>
          <w:lang w:val="sl-SI"/>
        </w:rPr>
        <w:t>Glede</w:t>
      </w:r>
      <w:r w:rsidRPr="004B1245">
        <w:rPr>
          <w:rFonts w:cs="Arial"/>
          <w:sz w:val="20"/>
          <w:szCs w:val="20"/>
          <w:lang w:val="sl-SI"/>
        </w:rPr>
        <w:t xml:space="preserve"> rok</w:t>
      </w:r>
      <w:r w:rsidR="00753845" w:rsidRPr="004B1245">
        <w:rPr>
          <w:rFonts w:cs="Arial"/>
          <w:sz w:val="20"/>
          <w:szCs w:val="20"/>
          <w:lang w:val="sl-SI"/>
        </w:rPr>
        <w:t>a</w:t>
      </w:r>
      <w:r w:rsidRPr="004B1245">
        <w:rPr>
          <w:rFonts w:cs="Arial"/>
          <w:sz w:val="20"/>
          <w:szCs w:val="20"/>
          <w:lang w:val="sl-SI"/>
        </w:rPr>
        <w:t xml:space="preserve"> za odločanje Agencije o priznanju statusa SIS se smiselno uporablja 129. člen ZUAIS.</w:t>
      </w:r>
    </w:p>
    <w:p w14:paraId="730EBBB5" w14:textId="77777777" w:rsidR="00E45E6A" w:rsidRPr="004B1245" w:rsidRDefault="00E45E6A" w:rsidP="00E45E6A">
      <w:pPr>
        <w:pStyle w:val="Odstavek"/>
        <w:ind w:firstLine="0"/>
        <w:rPr>
          <w:rFonts w:cs="Arial"/>
          <w:sz w:val="20"/>
          <w:szCs w:val="20"/>
          <w:lang w:val="sl-SI"/>
        </w:rPr>
      </w:pPr>
    </w:p>
    <w:p w14:paraId="1743F44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71" w:name="_Toc62823987"/>
      <w:r w:rsidRPr="004B1245">
        <w:rPr>
          <w:rFonts w:ascii="Arial" w:hAnsi="Arial" w:cs="Arial"/>
          <w:sz w:val="20"/>
          <w:szCs w:val="20"/>
        </w:rPr>
        <w:t>člen</w:t>
      </w:r>
      <w:bookmarkEnd w:id="171"/>
    </w:p>
    <w:p w14:paraId="24FF4CCB" w14:textId="77777777" w:rsidR="00E45E6A" w:rsidRPr="004B1245" w:rsidRDefault="00E45E6A" w:rsidP="00E45E6A">
      <w:pPr>
        <w:pStyle w:val="lennaslov"/>
        <w:rPr>
          <w:rFonts w:cs="Arial"/>
          <w:sz w:val="20"/>
          <w:szCs w:val="20"/>
          <w:lang w:val="sl-SI"/>
        </w:rPr>
      </w:pPr>
      <w:r w:rsidRPr="004B1245">
        <w:rPr>
          <w:rFonts w:cs="Arial"/>
          <w:sz w:val="20"/>
          <w:szCs w:val="20"/>
          <w:lang w:val="sl-SI"/>
        </w:rPr>
        <w:t>(akt o ustanovitvi SIS)</w:t>
      </w:r>
    </w:p>
    <w:p w14:paraId="7131CB07"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Akt o ustanovitvi SIS poleg vsebin iz </w:t>
      </w:r>
      <w:r w:rsidRPr="004B1245">
        <w:rPr>
          <w:rFonts w:cs="Arial"/>
          <w:sz w:val="20"/>
          <w:szCs w:val="20"/>
          <w:lang w:val="sl-SI"/>
        </w:rPr>
        <w:fldChar w:fldCharType="begin"/>
      </w:r>
      <w:r w:rsidRPr="004B1245">
        <w:rPr>
          <w:rFonts w:cs="Arial"/>
          <w:sz w:val="20"/>
          <w:szCs w:val="20"/>
          <w:lang w:val="sl-SI"/>
        </w:rPr>
        <w:instrText xml:space="preserve"> REF _Ref62114413 \r \h  \* MERGEFORMAT </w:instrText>
      </w:r>
      <w:r w:rsidRPr="004B1245">
        <w:rPr>
          <w:rFonts w:cs="Arial"/>
          <w:sz w:val="20"/>
          <w:szCs w:val="20"/>
          <w:lang w:val="sl-SI"/>
        </w:rPr>
      </w:r>
      <w:r w:rsidRPr="004B1245">
        <w:rPr>
          <w:rFonts w:cs="Arial"/>
          <w:sz w:val="20"/>
          <w:szCs w:val="20"/>
          <w:lang w:val="sl-SI"/>
        </w:rPr>
        <w:fldChar w:fldCharType="separate"/>
      </w:r>
      <w:r w:rsidR="00962502" w:rsidRPr="004B1245">
        <w:rPr>
          <w:rFonts w:cs="Arial"/>
          <w:sz w:val="20"/>
          <w:szCs w:val="20"/>
          <w:lang w:val="sl-SI"/>
        </w:rPr>
        <w:t>8</w:t>
      </w:r>
      <w:r w:rsidRPr="004B1245">
        <w:rPr>
          <w:rFonts w:cs="Arial"/>
          <w:sz w:val="20"/>
          <w:szCs w:val="20"/>
          <w:lang w:val="sl-SI"/>
        </w:rPr>
        <w:fldChar w:fldCharType="end"/>
      </w:r>
      <w:r w:rsidRPr="004B1245">
        <w:rPr>
          <w:rFonts w:cs="Arial"/>
          <w:sz w:val="20"/>
          <w:szCs w:val="20"/>
          <w:lang w:val="sl-SI"/>
        </w:rPr>
        <w:t>. člena</w:t>
      </w:r>
      <w:r w:rsidR="00952BB2" w:rsidRPr="004B1245">
        <w:rPr>
          <w:rFonts w:cs="Arial"/>
          <w:sz w:val="20"/>
          <w:szCs w:val="20"/>
          <w:lang w:val="sl-SI"/>
        </w:rPr>
        <w:t xml:space="preserve"> tega zakona</w:t>
      </w:r>
      <w:r w:rsidRPr="004B1245">
        <w:rPr>
          <w:rFonts w:cs="Arial"/>
          <w:sz w:val="20"/>
          <w:szCs w:val="20"/>
          <w:lang w:val="sl-SI"/>
        </w:rPr>
        <w:t xml:space="preserve"> in vsebin, ki jih za posamezno pravno</w:t>
      </w:r>
      <w:r w:rsidR="0060524E" w:rsidRPr="004B1245">
        <w:rPr>
          <w:rFonts w:cs="Arial"/>
          <w:sz w:val="20"/>
          <w:szCs w:val="20"/>
          <w:lang w:val="sl-SI"/>
        </w:rPr>
        <w:t>organizacijsko</w:t>
      </w:r>
      <w:r w:rsidRPr="004B1245">
        <w:rPr>
          <w:rFonts w:cs="Arial"/>
          <w:sz w:val="20"/>
          <w:szCs w:val="20"/>
          <w:lang w:val="sl-SI"/>
        </w:rPr>
        <w:t xml:space="preserve"> obliko AIS določa zakon, natančneje opredeljuje tudi:</w:t>
      </w:r>
    </w:p>
    <w:p w14:paraId="1E46D018" w14:textId="77777777" w:rsidR="00E45E6A" w:rsidRPr="004B1245" w:rsidRDefault="00E45E6A" w:rsidP="00840432">
      <w:pPr>
        <w:pStyle w:val="tevilnatoka"/>
        <w:numPr>
          <w:ilvl w:val="0"/>
          <w:numId w:val="31"/>
        </w:numPr>
        <w:ind w:left="0" w:firstLine="0"/>
        <w:rPr>
          <w:rFonts w:cs="Arial"/>
          <w:sz w:val="20"/>
          <w:szCs w:val="20"/>
          <w:lang w:val="sl-SI"/>
        </w:rPr>
      </w:pPr>
      <w:r w:rsidRPr="004B1245">
        <w:rPr>
          <w:rFonts w:cs="Arial"/>
          <w:sz w:val="20"/>
          <w:szCs w:val="20"/>
          <w:lang w:val="sl-SI"/>
        </w:rPr>
        <w:t xml:space="preserve">opis poslovanja preko namenskih družb, če jih SIS namerava uporabiti, vključno z obrazložitvijo stroškov, ki lahko nastanejo namenski družbi ali zaradi ustanovitve namenske družbe; </w:t>
      </w:r>
    </w:p>
    <w:p w14:paraId="1DA9E8A3" w14:textId="77777777" w:rsidR="00E45E6A" w:rsidRPr="004B1245" w:rsidRDefault="00E45E6A" w:rsidP="00840432">
      <w:pPr>
        <w:pStyle w:val="tevilnatoka"/>
        <w:numPr>
          <w:ilvl w:val="0"/>
          <w:numId w:val="31"/>
        </w:numPr>
        <w:ind w:left="0" w:firstLine="0"/>
        <w:rPr>
          <w:rFonts w:cs="Arial"/>
          <w:sz w:val="20"/>
          <w:szCs w:val="20"/>
          <w:lang w:val="sl-SI"/>
        </w:rPr>
      </w:pPr>
      <w:r w:rsidRPr="004B1245">
        <w:rPr>
          <w:rFonts w:cs="Arial"/>
          <w:sz w:val="20"/>
          <w:szCs w:val="20"/>
          <w:lang w:val="sl-SI"/>
        </w:rPr>
        <w:t>politiko odkupov in izplačil enot SIS, in sicer:</w:t>
      </w:r>
    </w:p>
    <w:p w14:paraId="1A4E665F" w14:textId="77777777" w:rsidR="00E45E6A" w:rsidRPr="004B1245" w:rsidRDefault="00407E1A" w:rsidP="00407E1A">
      <w:pPr>
        <w:pStyle w:val="rkovnatokazatevilnotoko"/>
        <w:numPr>
          <w:ilvl w:val="0"/>
          <w:numId w:val="0"/>
        </w:numPr>
        <w:ind w:left="709" w:hanging="283"/>
        <w:rPr>
          <w:rFonts w:cs="Arial"/>
          <w:sz w:val="20"/>
          <w:szCs w:val="20"/>
        </w:rPr>
      </w:pPr>
      <w:r w:rsidRPr="004B1245">
        <w:rPr>
          <w:rFonts w:cs="Arial"/>
          <w:sz w:val="20"/>
          <w:szCs w:val="20"/>
        </w:rPr>
        <w:t xml:space="preserve">a) </w:t>
      </w:r>
      <w:r w:rsidR="00E45E6A" w:rsidRPr="004B1245">
        <w:rPr>
          <w:rFonts w:cs="Arial"/>
          <w:sz w:val="20"/>
          <w:szCs w:val="20"/>
        </w:rPr>
        <w:t>ali bo SIS zagotavljal sprotni odkup enot</w:t>
      </w:r>
      <w:r w:rsidR="00753845" w:rsidRPr="004B1245">
        <w:rPr>
          <w:rFonts w:cs="Arial"/>
          <w:sz w:val="20"/>
          <w:szCs w:val="20"/>
        </w:rPr>
        <w:t>,</w:t>
      </w:r>
      <w:r w:rsidR="00E45E6A" w:rsidRPr="004B1245">
        <w:rPr>
          <w:rFonts w:cs="Arial"/>
          <w:sz w:val="20"/>
          <w:szCs w:val="20"/>
        </w:rPr>
        <w:t xml:space="preserve"> ali bo enote izplačal ob koncu obdobja, za katerega je bil ustanovljen;</w:t>
      </w:r>
    </w:p>
    <w:p w14:paraId="4CBA03FB" w14:textId="77777777" w:rsidR="00E45E6A" w:rsidRPr="004B1245" w:rsidRDefault="00407E1A" w:rsidP="00407E1A">
      <w:pPr>
        <w:pStyle w:val="rkovnatokazatevilnotoko"/>
        <w:numPr>
          <w:ilvl w:val="0"/>
          <w:numId w:val="0"/>
        </w:numPr>
        <w:ind w:left="426"/>
        <w:rPr>
          <w:rFonts w:cs="Arial"/>
          <w:sz w:val="20"/>
          <w:szCs w:val="20"/>
        </w:rPr>
      </w:pPr>
      <w:r w:rsidRPr="004B1245">
        <w:rPr>
          <w:rFonts w:cs="Arial"/>
          <w:sz w:val="20"/>
          <w:szCs w:val="20"/>
        </w:rPr>
        <w:t xml:space="preserve">b) </w:t>
      </w:r>
      <w:r w:rsidR="00E45E6A" w:rsidRPr="004B1245">
        <w:rPr>
          <w:rFonts w:cs="Arial"/>
          <w:sz w:val="20"/>
          <w:szCs w:val="20"/>
        </w:rPr>
        <w:t>morebitno obdobje odkupov enot;</w:t>
      </w:r>
    </w:p>
    <w:p w14:paraId="17379A3D" w14:textId="77777777" w:rsidR="00E45E6A" w:rsidRPr="004B1245" w:rsidRDefault="00407E1A" w:rsidP="00407E1A">
      <w:pPr>
        <w:pStyle w:val="rkovnatokazatevilnotoko"/>
        <w:numPr>
          <w:ilvl w:val="0"/>
          <w:numId w:val="0"/>
        </w:numPr>
        <w:ind w:left="709" w:hanging="353"/>
        <w:rPr>
          <w:rFonts w:cs="Arial"/>
          <w:sz w:val="20"/>
          <w:szCs w:val="20"/>
        </w:rPr>
      </w:pPr>
      <w:r w:rsidRPr="004B1245">
        <w:rPr>
          <w:rFonts w:cs="Arial"/>
          <w:sz w:val="20"/>
          <w:szCs w:val="20"/>
        </w:rPr>
        <w:t xml:space="preserve"> c) </w:t>
      </w:r>
      <w:r w:rsidR="00E45E6A" w:rsidRPr="004B1245">
        <w:rPr>
          <w:rFonts w:cs="Arial"/>
          <w:sz w:val="20"/>
          <w:szCs w:val="20"/>
        </w:rPr>
        <w:t>morebitno obvezo imetnikov enot po predhodni najavi vložitve zahteve za izplačilo enot</w:t>
      </w:r>
      <w:r w:rsidRPr="004B1245">
        <w:rPr>
          <w:rFonts w:cs="Arial"/>
          <w:sz w:val="20"/>
          <w:szCs w:val="20"/>
        </w:rPr>
        <w:t xml:space="preserve"> </w:t>
      </w:r>
      <w:r w:rsidR="00E45E6A" w:rsidRPr="004B1245">
        <w:rPr>
          <w:rFonts w:cs="Arial"/>
          <w:sz w:val="20"/>
          <w:szCs w:val="20"/>
        </w:rPr>
        <w:t>SIS;</w:t>
      </w:r>
    </w:p>
    <w:p w14:paraId="4B24D8C5" w14:textId="77777777" w:rsidR="00E45E6A" w:rsidRPr="004B1245" w:rsidRDefault="00407E1A" w:rsidP="00407E1A">
      <w:pPr>
        <w:pStyle w:val="rkovnatokazatevilnotoko"/>
        <w:numPr>
          <w:ilvl w:val="0"/>
          <w:numId w:val="0"/>
        </w:numPr>
        <w:ind w:left="709" w:hanging="353"/>
        <w:rPr>
          <w:rFonts w:cs="Arial"/>
          <w:sz w:val="20"/>
          <w:szCs w:val="20"/>
        </w:rPr>
      </w:pPr>
      <w:r w:rsidRPr="004B1245">
        <w:rPr>
          <w:rFonts w:cs="Arial"/>
          <w:sz w:val="20"/>
          <w:szCs w:val="20"/>
        </w:rPr>
        <w:t xml:space="preserve"> č) </w:t>
      </w:r>
      <w:r w:rsidR="00E45E6A" w:rsidRPr="004B1245">
        <w:rPr>
          <w:rFonts w:cs="Arial"/>
          <w:sz w:val="20"/>
          <w:szCs w:val="20"/>
        </w:rPr>
        <w:t xml:space="preserve">morebitne pogoje in okoliščine, v katerih lahko SIS začasno ustavi prodajo </w:t>
      </w:r>
      <w:r w:rsidR="005A7E82" w:rsidRPr="004B1245">
        <w:rPr>
          <w:rFonts w:cs="Arial"/>
          <w:sz w:val="20"/>
          <w:szCs w:val="20"/>
        </w:rPr>
        <w:t xml:space="preserve">ali </w:t>
      </w:r>
      <w:r w:rsidR="00E45E6A" w:rsidRPr="004B1245">
        <w:rPr>
          <w:rFonts w:cs="Arial"/>
          <w:sz w:val="20"/>
          <w:szCs w:val="20"/>
        </w:rPr>
        <w:t>odkup enot</w:t>
      </w:r>
      <w:r w:rsidR="00753845" w:rsidRPr="004B1245">
        <w:rPr>
          <w:rFonts w:cs="Arial"/>
          <w:sz w:val="20"/>
          <w:szCs w:val="20"/>
        </w:rPr>
        <w:t>,</w:t>
      </w:r>
      <w:r w:rsidR="00E45E6A" w:rsidRPr="004B1245">
        <w:rPr>
          <w:rFonts w:cs="Arial"/>
          <w:sz w:val="20"/>
          <w:szCs w:val="20"/>
        </w:rPr>
        <w:t xml:space="preserve"> in pogoje, kdaj lahko uvede začasni delni odkup enot ter način izvršitve teh ukrepov;</w:t>
      </w:r>
    </w:p>
    <w:p w14:paraId="5F9CE9C3" w14:textId="77777777" w:rsidR="00E45E6A" w:rsidRPr="004B1245" w:rsidRDefault="00E45E6A" w:rsidP="00840432">
      <w:pPr>
        <w:pStyle w:val="tevilnatoka"/>
        <w:numPr>
          <w:ilvl w:val="0"/>
          <w:numId w:val="31"/>
        </w:numPr>
        <w:ind w:left="0" w:firstLine="0"/>
        <w:rPr>
          <w:rFonts w:cs="Arial"/>
          <w:sz w:val="20"/>
          <w:szCs w:val="20"/>
          <w:lang w:val="sl-SI"/>
        </w:rPr>
      </w:pPr>
      <w:r w:rsidRPr="004B1245">
        <w:rPr>
          <w:rFonts w:cs="Arial"/>
          <w:sz w:val="20"/>
          <w:szCs w:val="20"/>
          <w:lang w:val="sl-SI"/>
        </w:rPr>
        <w:t xml:space="preserve">kadar je to </w:t>
      </w:r>
      <w:r w:rsidR="00753845" w:rsidRPr="004B1245">
        <w:rPr>
          <w:rFonts w:cs="Arial"/>
          <w:sz w:val="20"/>
          <w:szCs w:val="20"/>
          <w:lang w:val="sl-SI"/>
        </w:rPr>
        <w:t>ustrezno</w:t>
      </w:r>
      <w:r w:rsidRPr="004B1245">
        <w:rPr>
          <w:rFonts w:cs="Arial"/>
          <w:sz w:val="20"/>
          <w:szCs w:val="20"/>
          <w:lang w:val="sl-SI"/>
        </w:rPr>
        <w:t xml:space="preserve">, opredelitev uporabe prihodkov </w:t>
      </w:r>
      <w:r w:rsidR="005A7E82" w:rsidRPr="004B1245">
        <w:rPr>
          <w:rFonts w:cs="Arial"/>
          <w:sz w:val="20"/>
          <w:szCs w:val="20"/>
          <w:lang w:val="sl-SI"/>
        </w:rPr>
        <w:t>ali</w:t>
      </w:r>
      <w:r w:rsidRPr="004B1245">
        <w:rPr>
          <w:rFonts w:cs="Arial"/>
          <w:sz w:val="20"/>
          <w:szCs w:val="20"/>
          <w:lang w:val="sl-SI"/>
        </w:rPr>
        <w:t xml:space="preserve"> dobička SIS in v primeru </w:t>
      </w:r>
      <w:r w:rsidR="00224A12" w:rsidRPr="004B1245">
        <w:rPr>
          <w:rFonts w:cs="Arial"/>
          <w:sz w:val="20"/>
          <w:szCs w:val="20"/>
          <w:lang w:val="sl-SI"/>
        </w:rPr>
        <w:t xml:space="preserve">sprotne </w:t>
      </w:r>
      <w:r w:rsidRPr="004B1245">
        <w:rPr>
          <w:rFonts w:cs="Arial"/>
          <w:sz w:val="20"/>
          <w:szCs w:val="20"/>
          <w:lang w:val="sl-SI"/>
        </w:rPr>
        <w:t>razdelitve imetnikom enot tudi:</w:t>
      </w:r>
    </w:p>
    <w:p w14:paraId="21C0C2C5" w14:textId="77777777" w:rsidR="00E45E6A" w:rsidRPr="004B1245" w:rsidRDefault="00C46EAB" w:rsidP="00C46EAB">
      <w:pPr>
        <w:pStyle w:val="rkovnatokazatevilnotoko"/>
        <w:numPr>
          <w:ilvl w:val="0"/>
          <w:numId w:val="0"/>
        </w:numPr>
        <w:ind w:left="782" w:hanging="356"/>
        <w:rPr>
          <w:rFonts w:cs="Arial"/>
          <w:sz w:val="20"/>
          <w:szCs w:val="20"/>
        </w:rPr>
      </w:pPr>
      <w:r w:rsidRPr="004B1245">
        <w:rPr>
          <w:rFonts w:cs="Arial"/>
          <w:sz w:val="20"/>
          <w:szCs w:val="20"/>
        </w:rPr>
        <w:t xml:space="preserve">a) </w:t>
      </w:r>
      <w:r w:rsidR="00E45E6A" w:rsidRPr="004B1245">
        <w:rPr>
          <w:rFonts w:cs="Arial"/>
          <w:sz w:val="20"/>
          <w:szCs w:val="20"/>
        </w:rPr>
        <w:t>opis rokov in načina zajetja imetnikov enot SIS;</w:t>
      </w:r>
    </w:p>
    <w:p w14:paraId="7AFCCCBD" w14:textId="77777777" w:rsidR="00E45E6A" w:rsidRPr="004B1245" w:rsidRDefault="00C46EAB" w:rsidP="00C46EAB">
      <w:pPr>
        <w:pStyle w:val="rkovnatokazatevilnotoko"/>
        <w:numPr>
          <w:ilvl w:val="0"/>
          <w:numId w:val="0"/>
        </w:numPr>
        <w:ind w:left="782" w:hanging="356"/>
        <w:rPr>
          <w:rFonts w:cs="Arial"/>
          <w:sz w:val="20"/>
          <w:szCs w:val="20"/>
        </w:rPr>
      </w:pPr>
      <w:r w:rsidRPr="004B1245">
        <w:rPr>
          <w:rFonts w:cs="Arial"/>
          <w:sz w:val="20"/>
          <w:szCs w:val="20"/>
        </w:rPr>
        <w:t xml:space="preserve">b) </w:t>
      </w:r>
      <w:r w:rsidR="00E45E6A" w:rsidRPr="004B1245">
        <w:rPr>
          <w:rFonts w:cs="Arial"/>
          <w:sz w:val="20"/>
          <w:szCs w:val="20"/>
        </w:rPr>
        <w:t>opis načina razdelitve;</w:t>
      </w:r>
    </w:p>
    <w:p w14:paraId="4F47724F" w14:textId="77777777" w:rsidR="00E45E6A" w:rsidRPr="004B1245" w:rsidRDefault="00E45E6A" w:rsidP="00840432">
      <w:pPr>
        <w:pStyle w:val="tevilnatoka"/>
        <w:numPr>
          <w:ilvl w:val="0"/>
          <w:numId w:val="31"/>
        </w:numPr>
        <w:ind w:left="0" w:firstLine="0"/>
        <w:rPr>
          <w:rFonts w:cs="Arial"/>
          <w:sz w:val="20"/>
          <w:szCs w:val="20"/>
          <w:lang w:val="sl-SI"/>
        </w:rPr>
      </w:pPr>
      <w:r w:rsidRPr="004B1245">
        <w:rPr>
          <w:rFonts w:cs="Arial"/>
          <w:sz w:val="20"/>
          <w:szCs w:val="20"/>
          <w:lang w:val="sl-SI"/>
        </w:rPr>
        <w:t xml:space="preserve">morebitne druge pravice imetnikov enot SIS in način uresničitve teh pravic, </w:t>
      </w:r>
      <w:r w:rsidR="00753845" w:rsidRPr="004B1245">
        <w:rPr>
          <w:rFonts w:cs="Arial"/>
          <w:sz w:val="20"/>
          <w:szCs w:val="20"/>
          <w:lang w:val="sl-SI"/>
        </w:rPr>
        <w:t>na primer</w:t>
      </w:r>
      <w:r w:rsidRPr="004B1245">
        <w:rPr>
          <w:rFonts w:cs="Arial"/>
          <w:sz w:val="20"/>
          <w:szCs w:val="20"/>
          <w:lang w:val="sl-SI"/>
        </w:rPr>
        <w:t xml:space="preserve"> sodelovanje v organih </w:t>
      </w:r>
      <w:r w:rsidR="00D549B1" w:rsidRPr="004B1245">
        <w:rPr>
          <w:rFonts w:cs="Arial"/>
          <w:sz w:val="20"/>
          <w:szCs w:val="20"/>
          <w:lang w:val="sl-SI"/>
        </w:rPr>
        <w:t>SIS</w:t>
      </w:r>
      <w:r w:rsidRPr="004B1245">
        <w:rPr>
          <w:rFonts w:cs="Arial"/>
          <w:sz w:val="20"/>
          <w:szCs w:val="20"/>
          <w:lang w:val="sl-SI"/>
        </w:rPr>
        <w:t>;</w:t>
      </w:r>
    </w:p>
    <w:p w14:paraId="02F92016" w14:textId="77777777" w:rsidR="0091167C" w:rsidRPr="004B1245" w:rsidRDefault="00952BB2" w:rsidP="00825927">
      <w:pPr>
        <w:pStyle w:val="tevilnatoka"/>
        <w:numPr>
          <w:ilvl w:val="0"/>
          <w:numId w:val="31"/>
        </w:numPr>
        <w:ind w:left="0" w:firstLine="0"/>
        <w:rPr>
          <w:rFonts w:cs="Arial"/>
          <w:sz w:val="20"/>
          <w:szCs w:val="20"/>
          <w:lang w:val="sl-SI"/>
        </w:rPr>
      </w:pPr>
      <w:r w:rsidRPr="004B1245">
        <w:rPr>
          <w:rFonts w:cs="Arial"/>
          <w:sz w:val="20"/>
          <w:szCs w:val="20"/>
          <w:lang w:val="sl-SI"/>
        </w:rPr>
        <w:t xml:space="preserve">opis </w:t>
      </w:r>
      <w:r w:rsidR="00E45E6A" w:rsidRPr="004B1245">
        <w:rPr>
          <w:rFonts w:cs="Arial"/>
          <w:sz w:val="20"/>
          <w:szCs w:val="20"/>
          <w:lang w:val="sl-SI"/>
        </w:rPr>
        <w:t>okoliščin in postopk</w:t>
      </w:r>
      <w:r w:rsidRPr="004B1245">
        <w:rPr>
          <w:rFonts w:cs="Arial"/>
          <w:sz w:val="20"/>
          <w:szCs w:val="20"/>
          <w:lang w:val="sl-SI"/>
        </w:rPr>
        <w:t>a</w:t>
      </w:r>
      <w:r w:rsidR="00E45E6A" w:rsidRPr="004B1245">
        <w:rPr>
          <w:rFonts w:cs="Arial"/>
          <w:sz w:val="20"/>
          <w:szCs w:val="20"/>
          <w:lang w:val="sl-SI"/>
        </w:rPr>
        <w:t xml:space="preserve"> sprememb akta o ustanovitvi SIS in pogodbe o upravljanju SIS, če ta obstaja, ter s tem povezanih pravic imetnikov enot SIS.</w:t>
      </w:r>
    </w:p>
    <w:p w14:paraId="2A50A83C" w14:textId="77777777" w:rsidR="008405F1" w:rsidRPr="004B1245" w:rsidRDefault="008405F1" w:rsidP="008405F1">
      <w:pPr>
        <w:pStyle w:val="tevilnatoka"/>
        <w:numPr>
          <w:ilvl w:val="0"/>
          <w:numId w:val="0"/>
        </w:numPr>
        <w:ind w:left="425" w:hanging="425"/>
        <w:rPr>
          <w:rFonts w:cs="Arial"/>
          <w:sz w:val="20"/>
          <w:szCs w:val="20"/>
          <w:lang w:val="sl-SI"/>
        </w:rPr>
      </w:pPr>
    </w:p>
    <w:p w14:paraId="7352E122" w14:textId="77777777" w:rsidR="008405F1" w:rsidRPr="004B1245" w:rsidRDefault="008405F1"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D93D64D" w14:textId="77777777" w:rsidR="008405F1" w:rsidRPr="004B1245" w:rsidRDefault="008405F1" w:rsidP="008405F1">
      <w:pPr>
        <w:jc w:val="center"/>
        <w:rPr>
          <w:rFonts w:eastAsia="Calibri" w:cs="Arial"/>
          <w:b/>
          <w:bCs/>
          <w:color w:val="000000"/>
          <w:szCs w:val="20"/>
        </w:rPr>
      </w:pPr>
      <w:r w:rsidRPr="004B1245">
        <w:rPr>
          <w:rFonts w:eastAsia="Calibri" w:cs="Arial"/>
          <w:b/>
          <w:bCs/>
          <w:color w:val="000000"/>
          <w:szCs w:val="20"/>
        </w:rPr>
        <w:t>(provizija za upravljanje</w:t>
      </w:r>
      <w:r w:rsidR="00164AA0" w:rsidRPr="004B1245">
        <w:rPr>
          <w:rFonts w:eastAsia="Calibri" w:cs="Arial"/>
          <w:b/>
          <w:bCs/>
          <w:color w:val="000000"/>
          <w:szCs w:val="20"/>
        </w:rPr>
        <w:t xml:space="preserve"> SIS</w:t>
      </w:r>
      <w:r w:rsidRPr="004B1245">
        <w:rPr>
          <w:rFonts w:eastAsia="Calibri" w:cs="Arial"/>
          <w:b/>
          <w:bCs/>
          <w:color w:val="000000"/>
          <w:szCs w:val="20"/>
        </w:rPr>
        <w:t xml:space="preserve"> in nagrada za uspešnost)</w:t>
      </w:r>
    </w:p>
    <w:p w14:paraId="3B91390A" w14:textId="77777777" w:rsidR="008405F1" w:rsidRPr="004B1245" w:rsidRDefault="008405F1" w:rsidP="008405F1">
      <w:pPr>
        <w:jc w:val="center"/>
        <w:rPr>
          <w:rFonts w:eastAsia="Calibri" w:cs="Arial"/>
          <w:b/>
          <w:bCs/>
          <w:color w:val="000000"/>
          <w:szCs w:val="20"/>
        </w:rPr>
      </w:pPr>
    </w:p>
    <w:p w14:paraId="4D461225" w14:textId="77777777" w:rsidR="008405F1" w:rsidRPr="004B1245" w:rsidRDefault="008405F1" w:rsidP="008405F1">
      <w:pPr>
        <w:jc w:val="both"/>
        <w:rPr>
          <w:rFonts w:eastAsia="Calibri" w:cs="Arial"/>
          <w:color w:val="000000"/>
          <w:szCs w:val="20"/>
        </w:rPr>
      </w:pPr>
      <w:r w:rsidRPr="004B1245">
        <w:rPr>
          <w:rFonts w:eastAsia="Calibri" w:cs="Arial"/>
          <w:color w:val="000000"/>
          <w:szCs w:val="20"/>
        </w:rPr>
        <w:t xml:space="preserve">(1) Upravljavec AIS je za opravljanje storitev upravljanja SIS upravičen do provizije za upravljanje v višini, določeni v aktu o ustanovitvi SIS. Provizija za upravljanje mora biti v aktu o ustanovitvi SIS določena jasno, pregledno in nedvoumno. </w:t>
      </w:r>
    </w:p>
    <w:p w14:paraId="1432E34B" w14:textId="77777777" w:rsidR="008405F1" w:rsidRPr="004B1245" w:rsidRDefault="008405F1" w:rsidP="008405F1">
      <w:pPr>
        <w:jc w:val="both"/>
        <w:rPr>
          <w:rFonts w:eastAsia="Calibri" w:cs="Arial"/>
          <w:color w:val="000000"/>
          <w:szCs w:val="20"/>
        </w:rPr>
      </w:pPr>
    </w:p>
    <w:p w14:paraId="7F468384" w14:textId="77777777" w:rsidR="008405F1" w:rsidRPr="004B1245" w:rsidRDefault="008405F1" w:rsidP="008405F1">
      <w:pPr>
        <w:jc w:val="both"/>
        <w:rPr>
          <w:rFonts w:eastAsia="Calibri" w:cs="Arial"/>
          <w:szCs w:val="20"/>
        </w:rPr>
      </w:pPr>
      <w:r w:rsidRPr="004B1245">
        <w:rPr>
          <w:rFonts w:eastAsia="Calibri" w:cs="Arial"/>
          <w:color w:val="000000"/>
          <w:szCs w:val="20"/>
        </w:rPr>
        <w:t xml:space="preserve">(2) Provizija za upravljanje se upravljavcu AIS izplačuje iz </w:t>
      </w:r>
      <w:r w:rsidRPr="004B1245">
        <w:rPr>
          <w:rFonts w:eastAsia="Calibri" w:cs="Arial"/>
          <w:szCs w:val="20"/>
        </w:rPr>
        <w:t xml:space="preserve">sredstev SIS za obdobja in v rokih, določenih v aktu o ustanovitvi SIS. </w:t>
      </w:r>
    </w:p>
    <w:p w14:paraId="4F3065E6" w14:textId="77777777" w:rsidR="008405F1" w:rsidRPr="004B1245" w:rsidRDefault="008405F1" w:rsidP="008405F1">
      <w:pPr>
        <w:pStyle w:val="Odstavek"/>
        <w:ind w:firstLine="0"/>
        <w:rPr>
          <w:rFonts w:eastAsia="Calibri" w:cs="Arial"/>
          <w:color w:val="000000"/>
          <w:sz w:val="20"/>
          <w:szCs w:val="20"/>
          <w:lang w:val="sl-SI" w:eastAsia="en-US"/>
        </w:rPr>
      </w:pPr>
      <w:r w:rsidRPr="004B1245">
        <w:rPr>
          <w:rFonts w:eastAsia="Calibri" w:cs="Arial"/>
          <w:sz w:val="20"/>
          <w:szCs w:val="20"/>
          <w:lang w:val="sl-SI" w:eastAsia="en-US"/>
        </w:rPr>
        <w:t xml:space="preserve">(3) Če akt o ustanovitvi SIS tako določa, se lahko iz sredstev sklada izplačuje tudi nagrada za uspešnost, ki je določena jasno, pregledno in nedvoumno ter obrazložena v aktu o ustanovitvi </w:t>
      </w:r>
      <w:r w:rsidRPr="004B1245">
        <w:rPr>
          <w:rFonts w:eastAsia="Calibri" w:cs="Arial"/>
          <w:sz w:val="20"/>
          <w:szCs w:val="20"/>
          <w:lang w:val="sl-SI" w:eastAsia="en-US"/>
        </w:rPr>
        <w:lastRenderedPageBreak/>
        <w:t xml:space="preserve">SIS in določena v skladu s pravili, ki veljajo za nagrado za uspešnost za tak SIS </w:t>
      </w:r>
      <w:r w:rsidR="005A7E82" w:rsidRPr="004B1245">
        <w:rPr>
          <w:rFonts w:eastAsia="Calibri" w:cs="Arial"/>
          <w:sz w:val="20"/>
          <w:szCs w:val="20"/>
          <w:lang w:val="sl-SI" w:eastAsia="en-US"/>
        </w:rPr>
        <w:t xml:space="preserve">ali </w:t>
      </w:r>
      <w:r w:rsidRPr="004B1245">
        <w:rPr>
          <w:rFonts w:eastAsia="Calibri" w:cs="Arial"/>
          <w:sz w:val="20"/>
          <w:szCs w:val="20"/>
          <w:lang w:val="sl-SI" w:eastAsia="en-US"/>
        </w:rPr>
        <w:t>upravljavca</w:t>
      </w:r>
      <w:r w:rsidRPr="004B1245">
        <w:rPr>
          <w:rFonts w:eastAsia="Calibri" w:cs="Arial"/>
          <w:color w:val="000000"/>
          <w:sz w:val="20"/>
          <w:szCs w:val="20"/>
          <w:lang w:val="sl-SI" w:eastAsia="en-US"/>
        </w:rPr>
        <w:t xml:space="preserve"> AIS.</w:t>
      </w:r>
    </w:p>
    <w:p w14:paraId="0EC207A4" w14:textId="77777777" w:rsidR="008405F1" w:rsidRPr="004B1245" w:rsidRDefault="008405F1" w:rsidP="008405F1">
      <w:pPr>
        <w:pStyle w:val="Odstavek"/>
        <w:ind w:firstLine="0"/>
        <w:rPr>
          <w:rFonts w:eastAsia="Calibri" w:cs="Arial"/>
          <w:color w:val="000000"/>
          <w:sz w:val="20"/>
          <w:szCs w:val="20"/>
          <w:lang w:val="sl-SI" w:eastAsia="en-US"/>
        </w:rPr>
      </w:pPr>
    </w:p>
    <w:p w14:paraId="44ABE54F" w14:textId="2B53B7F6"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72" w:name="_Toc62823988"/>
      <w:r w:rsidRPr="004B1245">
        <w:rPr>
          <w:rFonts w:ascii="Arial" w:hAnsi="Arial" w:cs="Arial"/>
          <w:sz w:val="20"/>
          <w:szCs w:val="20"/>
        </w:rPr>
        <w:t>člen</w:t>
      </w:r>
      <w:bookmarkEnd w:id="172"/>
    </w:p>
    <w:p w14:paraId="1188F386" w14:textId="77777777" w:rsidR="00E45E6A" w:rsidRPr="004B1245" w:rsidRDefault="00E45E6A" w:rsidP="00E45E6A">
      <w:pPr>
        <w:jc w:val="center"/>
        <w:rPr>
          <w:rFonts w:cs="Arial"/>
          <w:szCs w:val="20"/>
        </w:rPr>
      </w:pPr>
      <w:r w:rsidRPr="004B1245">
        <w:rPr>
          <w:rFonts w:cs="Arial"/>
          <w:szCs w:val="20"/>
        </w:rPr>
        <w:t>(</w:t>
      </w:r>
      <w:r w:rsidRPr="004B1245">
        <w:rPr>
          <w:rFonts w:cs="Arial"/>
          <w:b/>
          <w:bCs/>
          <w:szCs w:val="20"/>
        </w:rPr>
        <w:t>obvestilo o spremembah akta o ustanovitvi SIS</w:t>
      </w:r>
      <w:r w:rsidRPr="004B1245">
        <w:rPr>
          <w:rFonts w:cs="Arial"/>
          <w:szCs w:val="20"/>
        </w:rPr>
        <w:t>)</w:t>
      </w:r>
    </w:p>
    <w:p w14:paraId="4DF31DC4" w14:textId="77777777" w:rsidR="0073710E" w:rsidRPr="004B1245" w:rsidRDefault="0073710E" w:rsidP="00E45E6A">
      <w:pPr>
        <w:jc w:val="center"/>
        <w:rPr>
          <w:rFonts w:cs="Arial"/>
          <w:szCs w:val="20"/>
        </w:rPr>
      </w:pPr>
    </w:p>
    <w:p w14:paraId="02C9C9FD" w14:textId="77777777" w:rsidR="00E45E6A" w:rsidRPr="004B1245" w:rsidRDefault="00E45E6A" w:rsidP="009E3951">
      <w:pPr>
        <w:jc w:val="both"/>
        <w:rPr>
          <w:rFonts w:cs="Arial"/>
          <w:szCs w:val="20"/>
        </w:rPr>
      </w:pPr>
      <w:r w:rsidRPr="004B1245">
        <w:rPr>
          <w:rFonts w:cs="Arial"/>
          <w:szCs w:val="20"/>
        </w:rPr>
        <w:t xml:space="preserve">(1) Če namerava upravljavec </w:t>
      </w:r>
      <w:r w:rsidR="000F6C01" w:rsidRPr="004B1245">
        <w:rPr>
          <w:rFonts w:cs="Arial"/>
          <w:szCs w:val="20"/>
        </w:rPr>
        <w:t xml:space="preserve">AIS </w:t>
      </w:r>
      <w:r w:rsidRPr="004B1245">
        <w:rPr>
          <w:rFonts w:cs="Arial"/>
          <w:szCs w:val="20"/>
        </w:rPr>
        <w:t xml:space="preserve">spremeniti akt o ustanovitvi SIS, mora o tem predhodno obvestiti Agencijo. </w:t>
      </w:r>
    </w:p>
    <w:p w14:paraId="1256A3F6" w14:textId="77777777" w:rsidR="000F6C01" w:rsidRPr="004B1245" w:rsidRDefault="000F6C01" w:rsidP="009E3951">
      <w:pPr>
        <w:jc w:val="both"/>
        <w:rPr>
          <w:rFonts w:cs="Arial"/>
          <w:szCs w:val="20"/>
        </w:rPr>
      </w:pPr>
    </w:p>
    <w:p w14:paraId="20DCDEED" w14:textId="77777777" w:rsidR="00E45E6A" w:rsidRPr="004B1245" w:rsidRDefault="00E45E6A" w:rsidP="009E3951">
      <w:pPr>
        <w:jc w:val="both"/>
        <w:rPr>
          <w:rFonts w:cs="Arial"/>
          <w:szCs w:val="20"/>
        </w:rPr>
      </w:pPr>
      <w:r w:rsidRPr="004B1245">
        <w:rPr>
          <w:rFonts w:cs="Arial"/>
          <w:szCs w:val="20"/>
        </w:rPr>
        <w:t xml:space="preserve">(2) Če se spremembe akta o ustanovitvi </w:t>
      </w:r>
      <w:r w:rsidR="000D494A" w:rsidRPr="004B1245">
        <w:rPr>
          <w:rFonts w:cs="Arial"/>
          <w:szCs w:val="20"/>
        </w:rPr>
        <w:t xml:space="preserve">SIS </w:t>
      </w:r>
      <w:r w:rsidRPr="004B1245">
        <w:rPr>
          <w:rFonts w:cs="Arial"/>
          <w:szCs w:val="20"/>
        </w:rPr>
        <w:t xml:space="preserve">nanašajo na spremembo upravljavca </w:t>
      </w:r>
      <w:r w:rsidR="000F6C01" w:rsidRPr="004B1245">
        <w:rPr>
          <w:rFonts w:cs="Arial"/>
          <w:szCs w:val="20"/>
        </w:rPr>
        <w:t>AIS</w:t>
      </w:r>
      <w:r w:rsidRPr="004B1245">
        <w:rPr>
          <w:rFonts w:cs="Arial"/>
          <w:szCs w:val="20"/>
        </w:rPr>
        <w:t xml:space="preserve">, </w:t>
      </w:r>
      <w:r w:rsidR="000D494A" w:rsidRPr="004B1245">
        <w:rPr>
          <w:rFonts w:cs="Arial"/>
          <w:szCs w:val="20"/>
        </w:rPr>
        <w:t xml:space="preserve">ki upravlja SIS, </w:t>
      </w:r>
      <w:r w:rsidRPr="004B1245">
        <w:rPr>
          <w:rFonts w:cs="Arial"/>
          <w:szCs w:val="20"/>
        </w:rPr>
        <w:t xml:space="preserve">skrbnika SIS, naložbene strategije </w:t>
      </w:r>
      <w:r w:rsidR="009B669C" w:rsidRPr="004B1245">
        <w:rPr>
          <w:rFonts w:cs="Arial"/>
          <w:szCs w:val="20"/>
        </w:rPr>
        <w:t xml:space="preserve">in </w:t>
      </w:r>
      <w:r w:rsidRPr="004B1245">
        <w:rPr>
          <w:rFonts w:cs="Arial"/>
          <w:szCs w:val="20"/>
        </w:rPr>
        <w:t>politike uporabe finančnega vzvoda, mora predložiti tudi obrazložitev nameravane spremembe.</w:t>
      </w:r>
    </w:p>
    <w:p w14:paraId="5460EA4F" w14:textId="77777777" w:rsidR="0073710E" w:rsidRPr="004B1245" w:rsidRDefault="0073710E" w:rsidP="009E3951">
      <w:pPr>
        <w:jc w:val="both"/>
        <w:rPr>
          <w:rFonts w:cs="Arial"/>
          <w:szCs w:val="20"/>
        </w:rPr>
      </w:pPr>
    </w:p>
    <w:p w14:paraId="2509CC17" w14:textId="77777777" w:rsidR="00E45E6A" w:rsidRPr="004B1245" w:rsidRDefault="00E45E6A" w:rsidP="009E3951">
      <w:pPr>
        <w:jc w:val="both"/>
        <w:rPr>
          <w:rFonts w:cs="Arial"/>
          <w:szCs w:val="20"/>
        </w:rPr>
      </w:pPr>
      <w:r w:rsidRPr="004B1245">
        <w:rPr>
          <w:rFonts w:cs="Arial"/>
          <w:szCs w:val="20"/>
        </w:rPr>
        <w:t>(</w:t>
      </w:r>
      <w:r w:rsidR="00DB7DD6" w:rsidRPr="004B1245">
        <w:rPr>
          <w:rFonts w:cs="Arial"/>
          <w:szCs w:val="20"/>
        </w:rPr>
        <w:t>3</w:t>
      </w:r>
      <w:r w:rsidRPr="004B1245">
        <w:rPr>
          <w:rFonts w:cs="Arial"/>
          <w:szCs w:val="20"/>
        </w:rPr>
        <w:t xml:space="preserve">) Upravljavec </w:t>
      </w:r>
      <w:r w:rsidR="000F6C01" w:rsidRPr="004B1245">
        <w:rPr>
          <w:rFonts w:cs="Arial"/>
          <w:szCs w:val="20"/>
        </w:rPr>
        <w:t xml:space="preserve">AIS </w:t>
      </w:r>
      <w:r w:rsidRPr="004B1245">
        <w:rPr>
          <w:rFonts w:cs="Arial"/>
          <w:szCs w:val="20"/>
        </w:rPr>
        <w:t xml:space="preserve">lahko uveljavi načrtovane spremembe, če Agencija </w:t>
      </w:r>
      <w:r w:rsidR="00DB7DD6" w:rsidRPr="004B1245">
        <w:rPr>
          <w:rFonts w:cs="Arial"/>
          <w:szCs w:val="20"/>
        </w:rPr>
        <w:t>v enem mesecu</w:t>
      </w:r>
      <w:r w:rsidR="00D565D9" w:rsidRPr="004B1245">
        <w:rPr>
          <w:rFonts w:cs="Arial"/>
          <w:szCs w:val="20"/>
        </w:rPr>
        <w:t xml:space="preserve"> od </w:t>
      </w:r>
      <w:r w:rsidR="002C353F" w:rsidRPr="004B1245">
        <w:rPr>
          <w:rFonts w:cs="Arial"/>
          <w:szCs w:val="20"/>
        </w:rPr>
        <w:t>dneva, ko prejme obvestilo iz prvega odstavka tega člena,</w:t>
      </w:r>
      <w:r w:rsidRPr="004B1245">
        <w:rPr>
          <w:rFonts w:cs="Arial"/>
          <w:szCs w:val="20"/>
        </w:rPr>
        <w:t xml:space="preserve"> ne izda odločbe, s katero upravljavcu AIS prepove </w:t>
      </w:r>
      <w:r w:rsidR="005A7E82" w:rsidRPr="004B1245">
        <w:rPr>
          <w:rFonts w:cs="Arial"/>
          <w:szCs w:val="20"/>
        </w:rPr>
        <w:t xml:space="preserve">ali </w:t>
      </w:r>
      <w:r w:rsidRPr="004B1245">
        <w:rPr>
          <w:rFonts w:cs="Arial"/>
          <w:szCs w:val="20"/>
        </w:rPr>
        <w:t xml:space="preserve">omeji uveljavitev teh sprememb. </w:t>
      </w:r>
    </w:p>
    <w:p w14:paraId="03E75DB5" w14:textId="77777777" w:rsidR="00E45E6A" w:rsidRPr="004B1245" w:rsidRDefault="00E45E6A" w:rsidP="00E45E6A">
      <w:pPr>
        <w:pStyle w:val="Odstavek"/>
        <w:spacing w:before="0"/>
        <w:ind w:firstLine="0"/>
        <w:rPr>
          <w:rFonts w:cs="Arial"/>
          <w:i/>
          <w:sz w:val="20"/>
          <w:szCs w:val="20"/>
          <w:lang w:val="sl-SI"/>
        </w:rPr>
      </w:pPr>
    </w:p>
    <w:p w14:paraId="5E02A9F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73" w:name="_Toc62823989"/>
      <w:r w:rsidRPr="004B1245">
        <w:rPr>
          <w:rFonts w:ascii="Arial" w:hAnsi="Arial" w:cs="Arial"/>
          <w:sz w:val="20"/>
          <w:szCs w:val="20"/>
        </w:rPr>
        <w:t>člen</w:t>
      </w:r>
      <w:bookmarkEnd w:id="173"/>
    </w:p>
    <w:p w14:paraId="273E5D71" w14:textId="77777777" w:rsidR="00E45E6A" w:rsidRPr="004B1245" w:rsidRDefault="00E45E6A" w:rsidP="00E45E6A">
      <w:pPr>
        <w:pStyle w:val="lennaslov"/>
        <w:rPr>
          <w:rFonts w:cs="Arial"/>
          <w:sz w:val="20"/>
          <w:szCs w:val="20"/>
          <w:lang w:val="sl-SI"/>
        </w:rPr>
      </w:pPr>
      <w:r w:rsidRPr="004B1245">
        <w:rPr>
          <w:rFonts w:cs="Arial"/>
          <w:sz w:val="20"/>
          <w:szCs w:val="20"/>
          <w:lang w:val="sl-SI"/>
        </w:rPr>
        <w:t>(pogodba o upravljanju SIS)</w:t>
      </w:r>
    </w:p>
    <w:p w14:paraId="1E937831" w14:textId="77777777" w:rsidR="00E45E6A" w:rsidRPr="004B1245" w:rsidRDefault="009B669C" w:rsidP="00E45E6A">
      <w:pPr>
        <w:pStyle w:val="Odstavek"/>
        <w:ind w:firstLine="0"/>
        <w:rPr>
          <w:rFonts w:cs="Arial"/>
          <w:sz w:val="20"/>
          <w:szCs w:val="20"/>
          <w:lang w:val="sl-SI"/>
        </w:rPr>
      </w:pPr>
      <w:r w:rsidRPr="004B1245">
        <w:rPr>
          <w:rFonts w:cs="Arial"/>
          <w:sz w:val="20"/>
          <w:szCs w:val="20"/>
          <w:lang w:val="sl-SI"/>
        </w:rPr>
        <w:t xml:space="preserve">(1) </w:t>
      </w:r>
      <w:r w:rsidR="00E45E6A" w:rsidRPr="004B1245">
        <w:rPr>
          <w:rFonts w:cs="Arial"/>
          <w:sz w:val="20"/>
          <w:szCs w:val="20"/>
          <w:lang w:val="sl-SI"/>
        </w:rPr>
        <w:t xml:space="preserve">Če ta zakon za </w:t>
      </w:r>
      <w:r w:rsidR="00E14782" w:rsidRPr="004B1245">
        <w:rPr>
          <w:rFonts w:cs="Arial"/>
          <w:sz w:val="20"/>
          <w:szCs w:val="20"/>
          <w:lang w:val="sl-SI"/>
        </w:rPr>
        <w:t xml:space="preserve">pravnoorganizacijsko obliko </w:t>
      </w:r>
      <w:r w:rsidR="00E45E6A" w:rsidRPr="004B1245">
        <w:rPr>
          <w:rFonts w:cs="Arial"/>
          <w:sz w:val="20"/>
          <w:szCs w:val="20"/>
          <w:lang w:val="sl-SI"/>
        </w:rPr>
        <w:t xml:space="preserve">SIS zahteva pogodbo o upravljanju SIS, upravljavec </w:t>
      </w:r>
      <w:r w:rsidR="000F6C01" w:rsidRPr="004B1245">
        <w:rPr>
          <w:rFonts w:cs="Arial"/>
          <w:sz w:val="20"/>
          <w:szCs w:val="20"/>
          <w:lang w:val="sl-SI"/>
        </w:rPr>
        <w:t>AIS</w:t>
      </w:r>
      <w:r w:rsidR="000D494A" w:rsidRPr="004B1245">
        <w:rPr>
          <w:rFonts w:cs="Arial"/>
          <w:sz w:val="20"/>
          <w:szCs w:val="20"/>
          <w:lang w:val="sl-SI"/>
        </w:rPr>
        <w:t>, ki SIS upravlja,</w:t>
      </w:r>
      <w:r w:rsidR="000F6C01" w:rsidRPr="004B1245">
        <w:rPr>
          <w:rFonts w:cs="Arial"/>
          <w:sz w:val="20"/>
          <w:szCs w:val="20"/>
          <w:lang w:val="sl-SI"/>
        </w:rPr>
        <w:t xml:space="preserve"> </w:t>
      </w:r>
      <w:r w:rsidR="00E45E6A" w:rsidRPr="004B1245">
        <w:rPr>
          <w:rFonts w:cs="Arial"/>
          <w:sz w:val="20"/>
          <w:szCs w:val="20"/>
          <w:lang w:val="sl-SI"/>
        </w:rPr>
        <w:t>o spremembah pogodbe obvesti Agencijo</w:t>
      </w:r>
      <w:r w:rsidR="002C353F" w:rsidRPr="004B1245">
        <w:rPr>
          <w:rFonts w:cs="Arial"/>
          <w:sz w:val="20"/>
          <w:szCs w:val="20"/>
          <w:lang w:val="sl-SI"/>
        </w:rPr>
        <w:t xml:space="preserve"> najmanj en mesec</w:t>
      </w:r>
      <w:r w:rsidR="00E45E6A" w:rsidRPr="004B1245">
        <w:rPr>
          <w:rFonts w:cs="Arial"/>
          <w:sz w:val="20"/>
          <w:szCs w:val="20"/>
          <w:lang w:val="sl-SI"/>
        </w:rPr>
        <w:t xml:space="preserve"> pred uveljavitvijo sprememb. </w:t>
      </w:r>
    </w:p>
    <w:p w14:paraId="1A76B5DD" w14:textId="1E19CC79"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(2) K odpovedi pogodbe o upravljanju na podlagi </w:t>
      </w:r>
      <w:r w:rsidR="00D557CF" w:rsidRPr="004B1245">
        <w:rPr>
          <w:rFonts w:cs="Arial"/>
          <w:sz w:val="20"/>
          <w:szCs w:val="20"/>
          <w:lang w:val="sl-SI"/>
        </w:rPr>
        <w:t>14</w:t>
      </w:r>
      <w:r w:rsidR="00485421">
        <w:rPr>
          <w:rFonts w:cs="Arial"/>
          <w:sz w:val="20"/>
          <w:szCs w:val="20"/>
          <w:lang w:val="sl-SI"/>
        </w:rPr>
        <w:t>7</w:t>
      </w:r>
      <w:r w:rsidRPr="004B1245">
        <w:rPr>
          <w:rFonts w:cs="Arial"/>
          <w:sz w:val="20"/>
          <w:szCs w:val="20"/>
          <w:lang w:val="sl-SI"/>
        </w:rPr>
        <w:t xml:space="preserve">. člena </w:t>
      </w:r>
      <w:r w:rsidR="00C03B07" w:rsidRPr="004B1245">
        <w:rPr>
          <w:rFonts w:cs="Arial"/>
          <w:sz w:val="20"/>
          <w:szCs w:val="20"/>
          <w:lang w:val="sl-SI"/>
        </w:rPr>
        <w:t xml:space="preserve">tega zakona </w:t>
      </w:r>
      <w:r w:rsidRPr="004B1245">
        <w:rPr>
          <w:rFonts w:cs="Arial"/>
          <w:sz w:val="20"/>
          <w:szCs w:val="20"/>
          <w:lang w:val="sl-SI"/>
        </w:rPr>
        <w:t xml:space="preserve">da mnenje skrbnik. </w:t>
      </w:r>
    </w:p>
    <w:p w14:paraId="572B8C64" w14:textId="5EC5F660"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(3) Mnenje skrbnika se predloži Agenciji hkrati </w:t>
      </w:r>
      <w:r w:rsidR="009B669C" w:rsidRPr="004B1245">
        <w:rPr>
          <w:rFonts w:cs="Arial"/>
          <w:sz w:val="20"/>
          <w:szCs w:val="20"/>
          <w:lang w:val="sl-SI"/>
        </w:rPr>
        <w:t>s</w:t>
      </w:r>
      <w:r w:rsidRPr="004B1245">
        <w:rPr>
          <w:rFonts w:cs="Arial"/>
          <w:sz w:val="20"/>
          <w:szCs w:val="20"/>
          <w:lang w:val="sl-SI"/>
        </w:rPr>
        <w:t xml:space="preserve"> pogodbo o prenosu upravljanja AIS iz drugega odstavka </w:t>
      </w:r>
      <w:r w:rsidR="00D557CF" w:rsidRPr="004B1245">
        <w:rPr>
          <w:rFonts w:cs="Arial"/>
          <w:sz w:val="20"/>
          <w:szCs w:val="20"/>
          <w:lang w:val="sl-SI"/>
        </w:rPr>
        <w:t>14</w:t>
      </w:r>
      <w:r w:rsidR="00485421">
        <w:rPr>
          <w:rFonts w:cs="Arial"/>
          <w:sz w:val="20"/>
          <w:szCs w:val="20"/>
          <w:lang w:val="sl-SI"/>
        </w:rPr>
        <w:t>6</w:t>
      </w:r>
      <w:r w:rsidRPr="004B1245">
        <w:rPr>
          <w:rFonts w:cs="Arial"/>
          <w:sz w:val="20"/>
          <w:szCs w:val="20"/>
          <w:lang w:val="sl-SI"/>
        </w:rPr>
        <w:t xml:space="preserve">. člena </w:t>
      </w:r>
      <w:r w:rsidR="00C03B07" w:rsidRPr="004B1245">
        <w:rPr>
          <w:rFonts w:cs="Arial"/>
          <w:sz w:val="20"/>
          <w:szCs w:val="20"/>
          <w:lang w:val="sl-SI"/>
        </w:rPr>
        <w:t xml:space="preserve">tega zakona </w:t>
      </w:r>
      <w:r w:rsidR="005A7E82" w:rsidRPr="004B1245">
        <w:rPr>
          <w:rFonts w:cs="Arial"/>
          <w:sz w:val="20"/>
          <w:szCs w:val="20"/>
          <w:lang w:val="sl-SI"/>
        </w:rPr>
        <w:t xml:space="preserve">ali </w:t>
      </w:r>
      <w:r w:rsidRPr="004B1245">
        <w:rPr>
          <w:rFonts w:cs="Arial"/>
          <w:sz w:val="20"/>
          <w:szCs w:val="20"/>
          <w:lang w:val="sl-SI"/>
        </w:rPr>
        <w:t xml:space="preserve">ustreznega sklepa o likvidaciji SIS. </w:t>
      </w:r>
    </w:p>
    <w:p w14:paraId="3CB5BF81" w14:textId="77777777" w:rsidR="00E45E6A" w:rsidRPr="004B1245" w:rsidRDefault="00E45E6A" w:rsidP="00E45E6A">
      <w:pPr>
        <w:pStyle w:val="Odstavek"/>
        <w:ind w:firstLine="0"/>
        <w:rPr>
          <w:rFonts w:cs="Arial"/>
          <w:sz w:val="20"/>
          <w:szCs w:val="20"/>
          <w:lang w:val="sl-SI"/>
        </w:rPr>
      </w:pPr>
    </w:p>
    <w:p w14:paraId="2380964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74" w:name="_Toc62823990"/>
      <w:r w:rsidRPr="004B1245">
        <w:rPr>
          <w:rFonts w:ascii="Arial" w:hAnsi="Arial" w:cs="Arial"/>
          <w:sz w:val="20"/>
          <w:szCs w:val="20"/>
        </w:rPr>
        <w:t>člen</w:t>
      </w:r>
      <w:bookmarkEnd w:id="174"/>
    </w:p>
    <w:p w14:paraId="1711D02D" w14:textId="77777777" w:rsidR="00E45E6A" w:rsidRPr="004B1245" w:rsidRDefault="00E45E6A" w:rsidP="00E45E6A">
      <w:pPr>
        <w:pStyle w:val="lennaslov"/>
        <w:rPr>
          <w:rFonts w:cs="Arial"/>
          <w:sz w:val="20"/>
          <w:szCs w:val="20"/>
          <w:lang w:val="sl-SI"/>
        </w:rPr>
      </w:pPr>
      <w:r w:rsidRPr="004B1245">
        <w:rPr>
          <w:rFonts w:cs="Arial"/>
          <w:sz w:val="20"/>
          <w:szCs w:val="20"/>
          <w:lang w:val="sl-SI"/>
        </w:rPr>
        <w:t>(prenehanje statusa SIS)</w:t>
      </w:r>
    </w:p>
    <w:p w14:paraId="216C1289" w14:textId="260F64EA"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(1) </w:t>
      </w:r>
      <w:r w:rsidR="00A30061" w:rsidRPr="00A30061">
        <w:rPr>
          <w:rFonts w:cs="Arial"/>
          <w:sz w:val="20"/>
          <w:szCs w:val="20"/>
          <w:lang w:val="sl-SI"/>
        </w:rPr>
        <w:t>Če SIS ne izpolnjuje več pogojev za priznanje statusa SIS iz tega zakona, mora upravljavec AIS, ki SIS upravlja, v petih delovnih dneh od neizpolnjevanja pogojev o tem obvestiti Agencijo.</w:t>
      </w:r>
    </w:p>
    <w:p w14:paraId="4A0FD07C"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(2) Če SIS v </w:t>
      </w:r>
      <w:r w:rsidR="00317042" w:rsidRPr="004B1245">
        <w:rPr>
          <w:rFonts w:cs="Arial"/>
          <w:sz w:val="20"/>
          <w:szCs w:val="20"/>
          <w:lang w:val="sl-SI"/>
        </w:rPr>
        <w:t xml:space="preserve">treh </w:t>
      </w:r>
      <w:r w:rsidRPr="004B1245">
        <w:rPr>
          <w:rFonts w:cs="Arial"/>
          <w:sz w:val="20"/>
          <w:szCs w:val="20"/>
          <w:lang w:val="sl-SI"/>
        </w:rPr>
        <w:t>mesec</w:t>
      </w:r>
      <w:r w:rsidR="009B669C" w:rsidRPr="004B1245">
        <w:rPr>
          <w:rFonts w:cs="Arial"/>
          <w:sz w:val="20"/>
          <w:szCs w:val="20"/>
          <w:lang w:val="sl-SI"/>
        </w:rPr>
        <w:t>ih</w:t>
      </w:r>
      <w:r w:rsidRPr="004B1245">
        <w:rPr>
          <w:rFonts w:cs="Arial"/>
          <w:sz w:val="20"/>
          <w:szCs w:val="20"/>
          <w:lang w:val="sl-SI"/>
        </w:rPr>
        <w:t xml:space="preserve"> od nastop</w:t>
      </w:r>
      <w:r w:rsidR="009B669C" w:rsidRPr="004B1245">
        <w:rPr>
          <w:rFonts w:cs="Arial"/>
          <w:sz w:val="20"/>
          <w:szCs w:val="20"/>
          <w:lang w:val="sl-SI"/>
        </w:rPr>
        <w:t>a</w:t>
      </w:r>
      <w:r w:rsidRPr="004B1245">
        <w:rPr>
          <w:rFonts w:cs="Arial"/>
          <w:sz w:val="20"/>
          <w:szCs w:val="20"/>
          <w:lang w:val="sl-SI"/>
        </w:rPr>
        <w:t xml:space="preserve"> dejstva iz prejšnjega odstavka ne izpolni pogojev za priznanje statusa SIS, Agencija izda odločbo, s katero upravljavcu AIS naloži likvidacijo SIS. </w:t>
      </w:r>
    </w:p>
    <w:p w14:paraId="5BBE0029" w14:textId="77777777" w:rsidR="00F421C3" w:rsidRPr="004B1245" w:rsidRDefault="00E45E6A" w:rsidP="00E45E6A">
      <w:pPr>
        <w:pStyle w:val="Odstavek"/>
        <w:ind w:firstLine="0"/>
        <w:rPr>
          <w:rFonts w:cs="Arial"/>
          <w:sz w:val="20"/>
          <w:szCs w:val="20"/>
          <w:lang w:val="sl-SI"/>
        </w:rPr>
      </w:pPr>
      <w:r w:rsidRPr="004B1245">
        <w:rPr>
          <w:rFonts w:cs="Arial"/>
          <w:sz w:val="20"/>
          <w:szCs w:val="20"/>
          <w:lang w:val="sl-SI"/>
        </w:rPr>
        <w:t xml:space="preserve">(3) Če upravljavec </w:t>
      </w:r>
      <w:r w:rsidR="000F6C01" w:rsidRPr="004B1245">
        <w:rPr>
          <w:rFonts w:cs="Arial"/>
          <w:sz w:val="20"/>
          <w:szCs w:val="20"/>
          <w:lang w:val="sl-SI"/>
        </w:rPr>
        <w:t xml:space="preserve">AIS </w:t>
      </w:r>
      <w:r w:rsidRPr="004B1245">
        <w:rPr>
          <w:rFonts w:cs="Arial"/>
          <w:sz w:val="20"/>
          <w:szCs w:val="20"/>
          <w:lang w:val="sl-SI"/>
        </w:rPr>
        <w:t>ne začne postopk</w:t>
      </w:r>
      <w:r w:rsidR="009B669C" w:rsidRPr="004B1245">
        <w:rPr>
          <w:rFonts w:cs="Arial"/>
          <w:sz w:val="20"/>
          <w:szCs w:val="20"/>
          <w:lang w:val="sl-SI"/>
        </w:rPr>
        <w:t xml:space="preserve">a </w:t>
      </w:r>
      <w:r w:rsidRPr="004B1245">
        <w:rPr>
          <w:rFonts w:cs="Arial"/>
          <w:sz w:val="20"/>
          <w:szCs w:val="20"/>
          <w:lang w:val="sl-SI"/>
        </w:rPr>
        <w:t xml:space="preserve">likvidacije SIS v </w:t>
      </w:r>
      <w:r w:rsidR="009B669C" w:rsidRPr="004B1245">
        <w:rPr>
          <w:rFonts w:cs="Arial"/>
          <w:sz w:val="20"/>
          <w:szCs w:val="20"/>
          <w:lang w:val="sl-SI"/>
        </w:rPr>
        <w:t>osmih</w:t>
      </w:r>
      <w:r w:rsidRPr="004B1245">
        <w:rPr>
          <w:rFonts w:cs="Arial"/>
          <w:sz w:val="20"/>
          <w:szCs w:val="20"/>
          <w:lang w:val="sl-SI"/>
        </w:rPr>
        <w:t xml:space="preserve"> dn</w:t>
      </w:r>
      <w:r w:rsidR="009B669C" w:rsidRPr="004B1245">
        <w:rPr>
          <w:rFonts w:cs="Arial"/>
          <w:sz w:val="20"/>
          <w:szCs w:val="20"/>
          <w:lang w:val="sl-SI"/>
        </w:rPr>
        <w:t>eh</w:t>
      </w:r>
      <w:r w:rsidRPr="004B1245">
        <w:rPr>
          <w:rFonts w:cs="Arial"/>
          <w:sz w:val="20"/>
          <w:szCs w:val="20"/>
          <w:lang w:val="sl-SI"/>
        </w:rPr>
        <w:t xml:space="preserve"> po dokončnosti odločbe iz prejšnjega odstavka, likvidacijo SIS </w:t>
      </w:r>
      <w:r w:rsidR="00317042" w:rsidRPr="004B1245">
        <w:rPr>
          <w:rFonts w:cs="Arial"/>
          <w:sz w:val="20"/>
          <w:szCs w:val="20"/>
          <w:lang w:val="sl-SI"/>
        </w:rPr>
        <w:t xml:space="preserve">izvede skrbnik SIS. </w:t>
      </w:r>
    </w:p>
    <w:p w14:paraId="10394C40" w14:textId="6F489509" w:rsidR="008C215D" w:rsidRPr="004B1245" w:rsidRDefault="00E45E6A" w:rsidP="00E45E6A">
      <w:pPr>
        <w:pStyle w:val="Odstavek"/>
        <w:ind w:firstLine="0"/>
        <w:rPr>
          <w:rFonts w:cs="Arial"/>
          <w:sz w:val="20"/>
          <w:szCs w:val="20"/>
          <w:lang w:val="sl-SI"/>
        </w:rPr>
      </w:pPr>
      <w:r w:rsidRPr="004B1245">
        <w:rPr>
          <w:rFonts w:cs="Arial"/>
          <w:sz w:val="20"/>
          <w:szCs w:val="20"/>
          <w:lang w:val="sl-SI"/>
        </w:rPr>
        <w:t xml:space="preserve"> </w:t>
      </w:r>
    </w:p>
    <w:p w14:paraId="012EE17C"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75" w:name="_Toc62118124"/>
      <w:bookmarkStart w:id="176" w:name="_Toc62132234"/>
      <w:bookmarkStart w:id="177" w:name="_Toc62203869"/>
      <w:bookmarkStart w:id="178" w:name="_Ref62127574"/>
      <w:bookmarkStart w:id="179" w:name="_Toc62823991"/>
      <w:bookmarkEnd w:id="175"/>
      <w:bookmarkEnd w:id="176"/>
      <w:bookmarkEnd w:id="177"/>
      <w:r w:rsidRPr="004B1245">
        <w:rPr>
          <w:rFonts w:cs="Arial"/>
          <w:sz w:val="20"/>
          <w:lang w:val="sl-SI"/>
        </w:rPr>
        <w:t>Naložbe in tehnike upravljanja sredstev SIS</w:t>
      </w:r>
      <w:bookmarkEnd w:id="178"/>
      <w:bookmarkEnd w:id="179"/>
    </w:p>
    <w:p w14:paraId="7E8D084B" w14:textId="77777777" w:rsidR="00E45E6A" w:rsidRPr="004B1245" w:rsidRDefault="00E45E6A" w:rsidP="009E3951">
      <w:pPr>
        <w:pStyle w:val="Oddelek"/>
        <w:numPr>
          <w:ilvl w:val="0"/>
          <w:numId w:val="0"/>
        </w:numPr>
        <w:spacing w:before="0"/>
        <w:ind w:left="1428"/>
        <w:jc w:val="left"/>
        <w:outlineLvl w:val="2"/>
        <w:rPr>
          <w:rFonts w:cs="Arial"/>
          <w:b w:val="0"/>
          <w:sz w:val="20"/>
          <w:lang w:val="sl-SI"/>
        </w:rPr>
      </w:pPr>
    </w:p>
    <w:p w14:paraId="03841292"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80" w:name="_Toc62823992"/>
      <w:bookmarkStart w:id="181" w:name="_Ref89750085"/>
      <w:r w:rsidRPr="004B1245">
        <w:rPr>
          <w:rFonts w:ascii="Arial" w:hAnsi="Arial" w:cs="Arial"/>
          <w:sz w:val="20"/>
          <w:szCs w:val="20"/>
        </w:rPr>
        <w:t>člen</w:t>
      </w:r>
      <w:bookmarkEnd w:id="180"/>
      <w:bookmarkEnd w:id="181"/>
    </w:p>
    <w:p w14:paraId="7CC92AA6" w14:textId="77777777" w:rsidR="00E45E6A" w:rsidRPr="004B1245" w:rsidRDefault="00E45E6A" w:rsidP="00E45E6A">
      <w:pPr>
        <w:pStyle w:val="lennaslov"/>
        <w:rPr>
          <w:rFonts w:cs="Arial"/>
          <w:sz w:val="20"/>
          <w:szCs w:val="20"/>
          <w:lang w:val="sl-SI"/>
        </w:rPr>
      </w:pPr>
      <w:r w:rsidRPr="004B1245">
        <w:rPr>
          <w:rFonts w:cs="Arial"/>
          <w:sz w:val="20"/>
          <w:szCs w:val="20"/>
          <w:lang w:val="sl-SI"/>
        </w:rPr>
        <w:t>(naložbe SIS)</w:t>
      </w:r>
    </w:p>
    <w:p w14:paraId="4C762AAC" w14:textId="1B4CC6F1" w:rsidR="00E45E6A" w:rsidRDefault="00305A73" w:rsidP="00305A73">
      <w:pPr>
        <w:pStyle w:val="Odstavek"/>
        <w:ind w:firstLine="0"/>
        <w:rPr>
          <w:rFonts w:cs="Arial"/>
          <w:sz w:val="20"/>
          <w:szCs w:val="20"/>
          <w:lang w:val="sl-SI"/>
        </w:rPr>
      </w:pPr>
      <w:r>
        <w:rPr>
          <w:rFonts w:cs="Arial"/>
          <w:sz w:val="20"/>
          <w:szCs w:val="20"/>
          <w:lang w:val="sl-SI"/>
        </w:rPr>
        <w:t xml:space="preserve">(1) </w:t>
      </w:r>
      <w:r w:rsidR="00E45E6A" w:rsidRPr="004B1245">
        <w:rPr>
          <w:rFonts w:cs="Arial"/>
          <w:sz w:val="20"/>
          <w:szCs w:val="20"/>
          <w:lang w:val="sl-SI"/>
        </w:rPr>
        <w:t>SIS nalaga sredstva po načelu razpršitve tveganj</w:t>
      </w:r>
      <w:r w:rsidR="00861F31" w:rsidRPr="004B1245">
        <w:rPr>
          <w:rFonts w:cs="Arial"/>
          <w:sz w:val="20"/>
          <w:szCs w:val="20"/>
          <w:lang w:val="sl-SI"/>
        </w:rPr>
        <w:t>, povezanih s strategijo SIS</w:t>
      </w:r>
      <w:r>
        <w:rPr>
          <w:rFonts w:cs="Arial"/>
          <w:sz w:val="20"/>
          <w:szCs w:val="20"/>
          <w:lang w:val="sl-SI"/>
        </w:rPr>
        <w:t>.</w:t>
      </w:r>
    </w:p>
    <w:p w14:paraId="5F62AA08" w14:textId="126A1E39" w:rsidR="00305A73" w:rsidRDefault="00305A73" w:rsidP="00305A73">
      <w:pPr>
        <w:pStyle w:val="Odstavek"/>
        <w:ind w:firstLine="0"/>
        <w:rPr>
          <w:rFonts w:cs="Arial"/>
          <w:sz w:val="20"/>
          <w:szCs w:val="20"/>
          <w:lang w:val="sl-SI"/>
        </w:rPr>
      </w:pPr>
      <w:r>
        <w:rPr>
          <w:rFonts w:cs="Arial"/>
          <w:sz w:val="20"/>
          <w:szCs w:val="20"/>
          <w:lang w:val="sl-SI"/>
        </w:rPr>
        <w:t>(2) Likvidnostni profil SIS, trajanje SIS in politika odkupov enot SIS morajo biti skladni z naložbeno politiko SIS.</w:t>
      </w:r>
    </w:p>
    <w:p w14:paraId="0C16393E" w14:textId="748D57FD" w:rsidR="00E43A7A" w:rsidRPr="004B1245" w:rsidRDefault="00E43A7A" w:rsidP="00305A73">
      <w:pPr>
        <w:pStyle w:val="Odstavek"/>
        <w:ind w:firstLine="0"/>
        <w:rPr>
          <w:rFonts w:cs="Arial"/>
          <w:sz w:val="20"/>
          <w:szCs w:val="20"/>
          <w:lang w:val="sl-SI"/>
        </w:rPr>
      </w:pPr>
      <w:r>
        <w:rPr>
          <w:rFonts w:cs="Arial"/>
          <w:sz w:val="20"/>
          <w:szCs w:val="20"/>
          <w:lang w:val="sl-SI"/>
        </w:rPr>
        <w:t xml:space="preserve">(3) </w:t>
      </w:r>
      <w:r w:rsidRPr="00E43A7A">
        <w:rPr>
          <w:rFonts w:cs="Arial"/>
          <w:sz w:val="20"/>
          <w:szCs w:val="20"/>
          <w:lang w:val="sl-SI"/>
        </w:rPr>
        <w:t>Agencija predpiše podrobnejše pogoje, ki jih mora izpolnjevati SIS, da se šteje</w:t>
      </w:r>
      <w:r>
        <w:rPr>
          <w:rFonts w:cs="Arial"/>
          <w:sz w:val="20"/>
          <w:szCs w:val="20"/>
          <w:lang w:val="sl-SI"/>
        </w:rPr>
        <w:t>,</w:t>
      </w:r>
      <w:r w:rsidRPr="00E43A7A">
        <w:rPr>
          <w:rFonts w:cs="Arial"/>
          <w:sz w:val="20"/>
          <w:szCs w:val="20"/>
          <w:lang w:val="sl-SI"/>
        </w:rPr>
        <w:t xml:space="preserve"> da so izpolnjeni pogoji iz prejšnjega odstavka</w:t>
      </w:r>
      <w:r>
        <w:rPr>
          <w:rFonts w:cs="Arial"/>
          <w:sz w:val="20"/>
          <w:szCs w:val="20"/>
          <w:lang w:val="sl-SI"/>
        </w:rPr>
        <w:t>.</w:t>
      </w:r>
    </w:p>
    <w:p w14:paraId="6C4FF8CD" w14:textId="77777777" w:rsidR="00E45E6A" w:rsidRPr="004B1245" w:rsidRDefault="00E45E6A" w:rsidP="00E45E6A">
      <w:pPr>
        <w:pStyle w:val="Odstavek"/>
        <w:ind w:firstLine="0"/>
        <w:rPr>
          <w:rFonts w:cs="Arial"/>
          <w:sz w:val="20"/>
          <w:szCs w:val="20"/>
          <w:lang w:val="sl-SI"/>
        </w:rPr>
      </w:pPr>
    </w:p>
    <w:p w14:paraId="5308B50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82" w:name="_Ref62206059"/>
      <w:bookmarkStart w:id="183" w:name="_Toc62823993"/>
      <w:r w:rsidRPr="004B1245">
        <w:rPr>
          <w:rFonts w:ascii="Arial" w:hAnsi="Arial" w:cs="Arial"/>
          <w:sz w:val="20"/>
          <w:szCs w:val="20"/>
        </w:rPr>
        <w:lastRenderedPageBreak/>
        <w:t>člen</w:t>
      </w:r>
      <w:bookmarkEnd w:id="182"/>
      <w:bookmarkEnd w:id="183"/>
    </w:p>
    <w:p w14:paraId="10159E65" w14:textId="77777777" w:rsidR="00E45E6A" w:rsidRPr="004B1245" w:rsidRDefault="00E45E6A" w:rsidP="00E45E6A">
      <w:pPr>
        <w:pStyle w:val="lennaslov"/>
        <w:rPr>
          <w:rFonts w:cs="Arial"/>
          <w:sz w:val="20"/>
          <w:szCs w:val="20"/>
          <w:lang w:val="sl-SI"/>
        </w:rPr>
      </w:pPr>
      <w:r w:rsidRPr="004B1245">
        <w:rPr>
          <w:rFonts w:cs="Arial"/>
          <w:sz w:val="20"/>
          <w:szCs w:val="20"/>
          <w:lang w:val="sl-SI"/>
        </w:rPr>
        <w:t>(poroštva in dana posojila)</w:t>
      </w:r>
    </w:p>
    <w:p w14:paraId="286A3BCB" w14:textId="77777777" w:rsidR="00E45E6A" w:rsidRPr="004B1245" w:rsidRDefault="00E45E6A" w:rsidP="009E3951">
      <w:pPr>
        <w:tabs>
          <w:tab w:val="num" w:pos="21"/>
        </w:tabs>
        <w:spacing w:before="120"/>
        <w:jc w:val="both"/>
        <w:rPr>
          <w:rFonts w:cs="Arial"/>
          <w:szCs w:val="20"/>
        </w:rPr>
      </w:pPr>
      <w:r w:rsidRPr="004B1245">
        <w:rPr>
          <w:rFonts w:cs="Arial"/>
          <w:szCs w:val="20"/>
        </w:rPr>
        <w:t>(1) SIS lahko posoj</w:t>
      </w:r>
      <w:r w:rsidR="000D494A" w:rsidRPr="004B1245">
        <w:rPr>
          <w:rFonts w:cs="Arial"/>
          <w:szCs w:val="20"/>
        </w:rPr>
        <w:t>a</w:t>
      </w:r>
      <w:r w:rsidR="0039639C" w:rsidRPr="004B1245">
        <w:rPr>
          <w:rFonts w:cs="Arial"/>
          <w:szCs w:val="20"/>
        </w:rPr>
        <w:t>, izda poroštvo ali jamči na drug način</w:t>
      </w:r>
      <w:r w:rsidRPr="004B1245">
        <w:rPr>
          <w:rFonts w:cs="Arial"/>
          <w:szCs w:val="20"/>
        </w:rPr>
        <w:t xml:space="preserve"> svojemu portfeljskemu podjetju, z zapadlostjo</w:t>
      </w:r>
      <w:r w:rsidR="0039639C" w:rsidRPr="004B1245">
        <w:rPr>
          <w:rFonts w:cs="Arial"/>
          <w:szCs w:val="20"/>
        </w:rPr>
        <w:t xml:space="preserve"> posojila</w:t>
      </w:r>
      <w:r w:rsidRPr="004B1245">
        <w:rPr>
          <w:rFonts w:cs="Arial"/>
          <w:szCs w:val="20"/>
        </w:rPr>
        <w:t xml:space="preserve">, ki ni daljša od </w:t>
      </w:r>
      <w:r w:rsidR="00875442" w:rsidRPr="004B1245">
        <w:rPr>
          <w:rFonts w:cs="Arial"/>
          <w:szCs w:val="20"/>
        </w:rPr>
        <w:t>obdobja trajanja</w:t>
      </w:r>
      <w:r w:rsidRPr="004B1245">
        <w:rPr>
          <w:rFonts w:cs="Arial"/>
          <w:szCs w:val="20"/>
        </w:rPr>
        <w:t> SIS</w:t>
      </w:r>
      <w:r w:rsidR="00C41ECF" w:rsidRPr="004B1245">
        <w:rPr>
          <w:rFonts w:cs="Arial"/>
          <w:szCs w:val="20"/>
        </w:rPr>
        <w:t>, pri čemer mora akt o ustanovitvi SIS takšno možnost izrecno dopuščati.</w:t>
      </w:r>
    </w:p>
    <w:p w14:paraId="0E84AFF1" w14:textId="77777777" w:rsidR="00E45E6A" w:rsidRPr="004B1245" w:rsidRDefault="00E45E6A" w:rsidP="007A2C76">
      <w:pPr>
        <w:pStyle w:val="Odstavek"/>
        <w:ind w:firstLine="0"/>
        <w:rPr>
          <w:rFonts w:cs="Arial"/>
          <w:sz w:val="20"/>
          <w:szCs w:val="20"/>
          <w:lang w:val="sl-SI"/>
        </w:rPr>
      </w:pPr>
      <w:r w:rsidRPr="004B1245">
        <w:rPr>
          <w:rFonts w:cs="Arial"/>
          <w:sz w:val="20"/>
          <w:szCs w:val="20"/>
          <w:lang w:val="sl-SI"/>
        </w:rPr>
        <w:t xml:space="preserve">(2) SIS lahko </w:t>
      </w:r>
      <w:r w:rsidR="000050B5" w:rsidRPr="004B1245">
        <w:rPr>
          <w:rFonts w:cs="Arial"/>
          <w:sz w:val="20"/>
          <w:szCs w:val="20"/>
          <w:lang w:val="sl-SI"/>
        </w:rPr>
        <w:t>posoja</w:t>
      </w:r>
      <w:r w:rsidR="0039639C" w:rsidRPr="004B1245">
        <w:rPr>
          <w:rFonts w:cs="Arial"/>
          <w:sz w:val="20"/>
          <w:szCs w:val="20"/>
          <w:lang w:val="sl-SI"/>
        </w:rPr>
        <w:t>, izda poroštvo ali jamči na drug način</w:t>
      </w:r>
      <w:r w:rsidR="000050B5" w:rsidRPr="004B1245">
        <w:rPr>
          <w:rFonts w:cs="Arial"/>
          <w:sz w:val="20"/>
          <w:szCs w:val="20"/>
          <w:lang w:val="sl-SI"/>
        </w:rPr>
        <w:t xml:space="preserve"> </w:t>
      </w:r>
      <w:r w:rsidRPr="004B1245">
        <w:rPr>
          <w:rFonts w:cs="Arial"/>
          <w:sz w:val="20"/>
          <w:szCs w:val="20"/>
          <w:lang w:val="sl-SI"/>
        </w:rPr>
        <w:t>svojim</w:t>
      </w:r>
      <w:r w:rsidRPr="004B1245">
        <w:rPr>
          <w:rFonts w:cs="Arial"/>
          <w:sz w:val="20"/>
          <w:szCs w:val="20"/>
          <w:lang w:val="sl-SI" w:eastAsia="en-US"/>
        </w:rPr>
        <w:t xml:space="preserve"> namenskim družbam, </w:t>
      </w:r>
      <w:r w:rsidR="00A46364" w:rsidRPr="004B1245">
        <w:rPr>
          <w:rFonts w:cs="Arial"/>
          <w:sz w:val="20"/>
          <w:szCs w:val="20"/>
          <w:lang w:val="sl-SI" w:eastAsia="en-US"/>
        </w:rPr>
        <w:t xml:space="preserve">z zapadlostjo posojila, ki ni daljša od obdobja trajanja SIS, </w:t>
      </w:r>
      <w:r w:rsidRPr="004B1245">
        <w:rPr>
          <w:rFonts w:cs="Arial"/>
          <w:sz w:val="20"/>
          <w:szCs w:val="20"/>
          <w:lang w:val="sl-SI" w:eastAsia="en-US"/>
        </w:rPr>
        <w:t xml:space="preserve">pri </w:t>
      </w:r>
      <w:r w:rsidRPr="004B1245">
        <w:rPr>
          <w:rFonts w:cs="Arial"/>
          <w:sz w:val="20"/>
          <w:szCs w:val="20"/>
          <w:lang w:val="sl-SI"/>
        </w:rPr>
        <w:t xml:space="preserve">čemer mora akt o ustanovitvi SIS takšno možnost izrecno dopuščati. </w:t>
      </w:r>
    </w:p>
    <w:p w14:paraId="135E782F" w14:textId="39344DC5" w:rsidR="00E45E6A" w:rsidRPr="004B1245" w:rsidRDefault="00E45E6A" w:rsidP="007A2C76">
      <w:pPr>
        <w:pStyle w:val="Odstavek"/>
        <w:ind w:firstLine="0"/>
        <w:rPr>
          <w:rFonts w:cs="Arial"/>
          <w:sz w:val="20"/>
          <w:szCs w:val="20"/>
          <w:lang w:val="sl-SI"/>
        </w:rPr>
      </w:pPr>
      <w:r w:rsidRPr="004B1245">
        <w:rPr>
          <w:rFonts w:cs="Arial"/>
          <w:sz w:val="20"/>
          <w:szCs w:val="20"/>
          <w:lang w:val="sl-SI"/>
        </w:rPr>
        <w:t xml:space="preserve">(3) Razen pod pogoji iz prvega in drugega odstavka tega člena za račun SIS ni dovoljeno izdati poroštev </w:t>
      </w:r>
      <w:r w:rsidR="005A7E82" w:rsidRPr="004B1245">
        <w:rPr>
          <w:rFonts w:cs="Arial"/>
          <w:sz w:val="20"/>
          <w:szCs w:val="20"/>
          <w:lang w:val="sl-SI"/>
        </w:rPr>
        <w:t xml:space="preserve">ali </w:t>
      </w:r>
      <w:r w:rsidRPr="004B1245">
        <w:rPr>
          <w:rFonts w:cs="Arial"/>
          <w:sz w:val="20"/>
          <w:szCs w:val="20"/>
          <w:lang w:val="sl-SI"/>
        </w:rPr>
        <w:t>na drugačen način jamčiti za tretje osebe niti dati drugih posojil</w:t>
      </w:r>
      <w:r w:rsidR="00EF5FFC">
        <w:rPr>
          <w:rFonts w:cs="Arial"/>
          <w:sz w:val="20"/>
          <w:szCs w:val="20"/>
          <w:lang w:val="sl-SI"/>
        </w:rPr>
        <w:t>.</w:t>
      </w:r>
      <w:r w:rsidRPr="004B1245">
        <w:rPr>
          <w:rFonts w:cs="Arial"/>
          <w:sz w:val="20"/>
          <w:szCs w:val="20"/>
          <w:lang w:val="sl-SI"/>
        </w:rPr>
        <w:t xml:space="preserve"> </w:t>
      </w:r>
    </w:p>
    <w:p w14:paraId="2A356F6E" w14:textId="77777777" w:rsidR="00E45E6A" w:rsidRPr="004B1245" w:rsidRDefault="00E45E6A" w:rsidP="00641AC8">
      <w:pPr>
        <w:pStyle w:val="Odstavek"/>
        <w:ind w:firstLine="0"/>
        <w:rPr>
          <w:rFonts w:cs="Arial"/>
          <w:sz w:val="20"/>
          <w:szCs w:val="20"/>
          <w:lang w:val="sl-SI"/>
        </w:rPr>
      </w:pPr>
      <w:r w:rsidRPr="004B1245">
        <w:rPr>
          <w:rFonts w:cs="Arial"/>
          <w:sz w:val="20"/>
          <w:szCs w:val="20"/>
          <w:lang w:val="sl-SI"/>
        </w:rPr>
        <w:t xml:space="preserve">(4) Pravni posli, ki so v nasprotju s tem členom, </w:t>
      </w:r>
      <w:r w:rsidR="00D11D6C" w:rsidRPr="004B1245">
        <w:rPr>
          <w:rFonts w:cs="Arial"/>
          <w:sz w:val="20"/>
          <w:szCs w:val="20"/>
          <w:lang w:val="sl-SI"/>
        </w:rPr>
        <w:t>so nični</w:t>
      </w:r>
      <w:r w:rsidRPr="004B1245">
        <w:rPr>
          <w:rFonts w:cs="Arial"/>
          <w:sz w:val="20"/>
          <w:szCs w:val="20"/>
          <w:lang w:val="sl-SI"/>
        </w:rPr>
        <w:t>.</w:t>
      </w:r>
    </w:p>
    <w:p w14:paraId="5F0085F5" w14:textId="77777777" w:rsidR="00E45E6A" w:rsidRPr="004B1245" w:rsidRDefault="00E45E6A" w:rsidP="00E45E6A">
      <w:pPr>
        <w:pStyle w:val="Odstavek"/>
        <w:ind w:firstLine="0"/>
        <w:rPr>
          <w:rFonts w:cs="Arial"/>
          <w:sz w:val="20"/>
          <w:szCs w:val="20"/>
          <w:lang w:val="sl-SI"/>
        </w:rPr>
      </w:pPr>
    </w:p>
    <w:p w14:paraId="321FEE4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84" w:name="_Toc62823994"/>
      <w:r w:rsidRPr="004B1245">
        <w:rPr>
          <w:rFonts w:ascii="Arial" w:hAnsi="Arial" w:cs="Arial"/>
          <w:sz w:val="20"/>
          <w:szCs w:val="20"/>
        </w:rPr>
        <w:t>člen</w:t>
      </w:r>
      <w:bookmarkEnd w:id="184"/>
    </w:p>
    <w:p w14:paraId="0E0517AD"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(namenska družba za naložbo)</w:t>
      </w:r>
    </w:p>
    <w:p w14:paraId="746A0151"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(1) </w:t>
      </w:r>
      <w:r w:rsidR="00E77EC6" w:rsidRPr="004B1245">
        <w:rPr>
          <w:rFonts w:cs="Arial"/>
          <w:sz w:val="20"/>
          <w:szCs w:val="20"/>
          <w:lang w:val="sl-SI"/>
        </w:rPr>
        <w:t xml:space="preserve">Izraz </w:t>
      </w:r>
      <w:r w:rsidRPr="004B1245">
        <w:rPr>
          <w:rFonts w:cs="Arial"/>
          <w:sz w:val="20"/>
          <w:szCs w:val="20"/>
          <w:lang w:val="sl-SI"/>
        </w:rPr>
        <w:t xml:space="preserve">»namenska družba za naložbo« (v </w:t>
      </w:r>
      <w:r w:rsidR="00E77EC6" w:rsidRPr="004B1245">
        <w:rPr>
          <w:rFonts w:cs="Arial"/>
          <w:sz w:val="20"/>
          <w:szCs w:val="20"/>
          <w:lang w:val="sl-SI"/>
        </w:rPr>
        <w:t>nadaljnjem besedilu</w:t>
      </w:r>
      <w:r w:rsidRPr="004B1245">
        <w:rPr>
          <w:rFonts w:cs="Arial"/>
          <w:sz w:val="20"/>
          <w:szCs w:val="20"/>
          <w:lang w:val="sl-SI"/>
        </w:rPr>
        <w:t xml:space="preserve">: namenska družba) pomeni družbo, ki ni osebna družba, katere imetnik je SIS in ki prevzema tveganja SIS. </w:t>
      </w:r>
    </w:p>
    <w:p w14:paraId="21C1667B" w14:textId="3A28E61F"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(2) Namenska družba ne sme opravljati dejavnosti splošnega poslovnega ali gospodarskega namena, </w:t>
      </w:r>
      <w:r w:rsidR="00E77EC6" w:rsidRPr="004B1245">
        <w:rPr>
          <w:rFonts w:cs="Arial"/>
          <w:sz w:val="20"/>
          <w:szCs w:val="20"/>
          <w:lang w:val="sl-SI"/>
        </w:rPr>
        <w:t xml:space="preserve">kakor </w:t>
      </w:r>
      <w:r w:rsidRPr="004B1245">
        <w:rPr>
          <w:rFonts w:cs="Arial"/>
          <w:sz w:val="20"/>
          <w:szCs w:val="20"/>
          <w:lang w:val="sl-SI"/>
        </w:rPr>
        <w:t>jo opredeljuje</w:t>
      </w:r>
      <w:r w:rsidR="008F768C">
        <w:rPr>
          <w:rFonts w:cs="Arial"/>
          <w:sz w:val="20"/>
          <w:szCs w:val="20"/>
          <w:lang w:val="sl-SI"/>
        </w:rPr>
        <w:t xml:space="preserve"> 31</w:t>
      </w:r>
      <w:r w:rsidRPr="004B1245">
        <w:rPr>
          <w:rFonts w:cs="Arial"/>
          <w:sz w:val="20"/>
          <w:szCs w:val="20"/>
          <w:lang w:val="sl-SI"/>
        </w:rPr>
        <w:t>. člen tega zakona</w:t>
      </w:r>
      <w:r w:rsidR="00E77EC6" w:rsidRPr="004B1245">
        <w:rPr>
          <w:rFonts w:cs="Arial"/>
          <w:sz w:val="20"/>
          <w:szCs w:val="20"/>
          <w:lang w:val="sl-SI"/>
        </w:rPr>
        <w:t>,</w:t>
      </w:r>
      <w:r w:rsidR="009B486D" w:rsidRPr="004B1245">
        <w:rPr>
          <w:rFonts w:cs="Arial"/>
          <w:sz w:val="20"/>
          <w:szCs w:val="20"/>
          <w:lang w:val="sl-SI"/>
        </w:rPr>
        <w:t xml:space="preserve"> temveč je ustanovljena </w:t>
      </w:r>
      <w:r w:rsidR="006B2772" w:rsidRPr="004B1245">
        <w:rPr>
          <w:rFonts w:cs="Arial"/>
          <w:sz w:val="20"/>
          <w:szCs w:val="20"/>
          <w:lang w:val="sl-SI"/>
        </w:rPr>
        <w:t xml:space="preserve">ali pridobljena </w:t>
      </w:r>
      <w:r w:rsidR="009B486D" w:rsidRPr="004B1245">
        <w:rPr>
          <w:rFonts w:cs="Arial"/>
          <w:sz w:val="20"/>
          <w:szCs w:val="20"/>
          <w:lang w:val="sl-SI"/>
        </w:rPr>
        <w:t xml:space="preserve">izključno za namen nakupa </w:t>
      </w:r>
      <w:r w:rsidR="00316D4D" w:rsidRPr="004B1245">
        <w:rPr>
          <w:rFonts w:cs="Arial"/>
          <w:sz w:val="20"/>
          <w:szCs w:val="20"/>
          <w:lang w:val="sl-SI"/>
        </w:rPr>
        <w:t xml:space="preserve">in upravljanja </w:t>
      </w:r>
      <w:r w:rsidR="009B486D" w:rsidRPr="004B1245">
        <w:rPr>
          <w:rFonts w:cs="Arial"/>
          <w:sz w:val="20"/>
          <w:szCs w:val="20"/>
          <w:lang w:val="sl-SI"/>
        </w:rPr>
        <w:t>sredstva</w:t>
      </w:r>
      <w:r w:rsidR="000D494A" w:rsidRPr="004B1245">
        <w:rPr>
          <w:rFonts w:cs="Arial"/>
          <w:sz w:val="20"/>
          <w:szCs w:val="20"/>
          <w:lang w:val="sl-SI"/>
        </w:rPr>
        <w:t xml:space="preserve"> za SIS</w:t>
      </w:r>
      <w:r w:rsidRPr="004B1245">
        <w:rPr>
          <w:rFonts w:cs="Arial"/>
          <w:sz w:val="20"/>
          <w:szCs w:val="20"/>
          <w:lang w:val="sl-SI"/>
        </w:rPr>
        <w:t>.</w:t>
      </w:r>
    </w:p>
    <w:p w14:paraId="13853F73" w14:textId="77777777" w:rsidR="00106BA2" w:rsidRPr="004B1245" w:rsidRDefault="00E45E6A" w:rsidP="00E45E6A">
      <w:pPr>
        <w:pStyle w:val="Odstavek"/>
        <w:ind w:firstLine="0"/>
        <w:rPr>
          <w:rFonts w:cs="Arial"/>
          <w:sz w:val="20"/>
          <w:szCs w:val="20"/>
          <w:lang w:val="sl-SI"/>
        </w:rPr>
      </w:pPr>
      <w:r w:rsidRPr="004B1245">
        <w:rPr>
          <w:rFonts w:cs="Arial"/>
          <w:sz w:val="20"/>
          <w:szCs w:val="20"/>
          <w:lang w:val="sl-SI"/>
        </w:rPr>
        <w:t xml:space="preserve">(3) </w:t>
      </w:r>
      <w:r w:rsidR="00450E96" w:rsidRPr="004B1245">
        <w:rPr>
          <w:rFonts w:cs="Arial"/>
          <w:sz w:val="20"/>
          <w:szCs w:val="20"/>
          <w:lang w:val="sl-SI"/>
        </w:rPr>
        <w:t xml:space="preserve">Poslovanje preko namenskih družb mora biti opredeljeno v </w:t>
      </w:r>
      <w:r w:rsidR="002C353F" w:rsidRPr="004B1245">
        <w:rPr>
          <w:rFonts w:cs="Arial"/>
          <w:sz w:val="20"/>
          <w:szCs w:val="20"/>
          <w:lang w:val="sl-SI"/>
        </w:rPr>
        <w:t>aktu o ustanovitvi</w:t>
      </w:r>
      <w:r w:rsidR="00450E96" w:rsidRPr="004B1245">
        <w:rPr>
          <w:rFonts w:cs="Arial"/>
          <w:sz w:val="20"/>
          <w:szCs w:val="20"/>
          <w:lang w:val="sl-SI"/>
        </w:rPr>
        <w:t xml:space="preserve"> SIS</w:t>
      </w:r>
      <w:r w:rsidR="00E77EC6" w:rsidRPr="004B1245">
        <w:rPr>
          <w:rFonts w:cs="Arial"/>
          <w:sz w:val="20"/>
          <w:szCs w:val="20"/>
          <w:lang w:val="sl-SI"/>
        </w:rPr>
        <w:t>,</w:t>
      </w:r>
      <w:r w:rsidR="00450E96" w:rsidRPr="004B1245">
        <w:rPr>
          <w:rFonts w:cs="Arial"/>
          <w:sz w:val="20"/>
          <w:szCs w:val="20"/>
          <w:lang w:val="sl-SI"/>
        </w:rPr>
        <w:t xml:space="preserve"> pri čemer se š</w:t>
      </w:r>
      <w:r w:rsidRPr="004B1245">
        <w:rPr>
          <w:rFonts w:cs="Arial"/>
          <w:sz w:val="20"/>
          <w:szCs w:val="20"/>
          <w:lang w:val="sl-SI"/>
        </w:rPr>
        <w:t>teje, da so transakcije</w:t>
      </w:r>
      <w:r w:rsidR="00E77EC6" w:rsidRPr="004B1245">
        <w:rPr>
          <w:rFonts w:cs="Arial"/>
          <w:sz w:val="20"/>
          <w:szCs w:val="20"/>
          <w:lang w:val="sl-SI"/>
        </w:rPr>
        <w:t>,</w:t>
      </w:r>
      <w:r w:rsidRPr="004B1245">
        <w:rPr>
          <w:rFonts w:cs="Arial"/>
          <w:sz w:val="20"/>
          <w:szCs w:val="20"/>
          <w:lang w:val="sl-SI"/>
        </w:rPr>
        <w:t xml:space="preserve"> ki jih opravi namenska družba</w:t>
      </w:r>
      <w:r w:rsidR="00E77EC6" w:rsidRPr="004B1245">
        <w:rPr>
          <w:rFonts w:cs="Arial"/>
          <w:sz w:val="20"/>
          <w:szCs w:val="20"/>
          <w:lang w:val="sl-SI"/>
        </w:rPr>
        <w:t>,</w:t>
      </w:r>
      <w:r w:rsidRPr="004B1245">
        <w:rPr>
          <w:rFonts w:cs="Arial"/>
          <w:sz w:val="20"/>
          <w:szCs w:val="20"/>
          <w:lang w:val="sl-SI"/>
        </w:rPr>
        <w:t xml:space="preserve"> transakcije </w:t>
      </w:r>
      <w:r w:rsidR="00016545" w:rsidRPr="004B1245">
        <w:rPr>
          <w:rFonts w:cs="Arial"/>
          <w:sz w:val="20"/>
          <w:szCs w:val="20"/>
          <w:lang w:val="sl-SI"/>
        </w:rPr>
        <w:t>SIS</w:t>
      </w:r>
      <w:r w:rsidR="00106BA2" w:rsidRPr="004B1245">
        <w:rPr>
          <w:rFonts w:cs="Arial"/>
          <w:sz w:val="20"/>
          <w:szCs w:val="20"/>
          <w:lang w:val="sl-SI"/>
        </w:rPr>
        <w:t>.</w:t>
      </w:r>
    </w:p>
    <w:p w14:paraId="79DFCC2E" w14:textId="77777777" w:rsidR="00E45E6A" w:rsidRPr="004B1245" w:rsidRDefault="00106BA2" w:rsidP="00E45E6A">
      <w:pPr>
        <w:pStyle w:val="Odstavek"/>
        <w:ind w:firstLine="0"/>
        <w:rPr>
          <w:rFonts w:cs="Arial"/>
          <w:sz w:val="20"/>
          <w:szCs w:val="20"/>
          <w:lang w:val="sl-SI"/>
        </w:rPr>
      </w:pPr>
      <w:r w:rsidRPr="004B1245">
        <w:rPr>
          <w:rFonts w:cs="Arial"/>
          <w:sz w:val="20"/>
          <w:szCs w:val="20"/>
          <w:lang w:val="sl-SI"/>
        </w:rPr>
        <w:t>(4) S</w:t>
      </w:r>
      <w:r w:rsidR="00E45E6A" w:rsidRPr="004B1245">
        <w:rPr>
          <w:rFonts w:cs="Arial"/>
          <w:sz w:val="20"/>
          <w:szCs w:val="20"/>
          <w:lang w:val="sl-SI"/>
        </w:rPr>
        <w:t>troški namenske družbe</w:t>
      </w:r>
      <w:r w:rsidRPr="004B1245">
        <w:rPr>
          <w:rFonts w:cs="Arial"/>
          <w:sz w:val="20"/>
          <w:szCs w:val="20"/>
          <w:lang w:val="sl-SI"/>
        </w:rPr>
        <w:t xml:space="preserve"> so predmet razkritja v skladu s</w:t>
      </w:r>
      <w:r w:rsidR="00E45E6A" w:rsidRPr="004B1245">
        <w:rPr>
          <w:rFonts w:cs="Arial"/>
          <w:sz w:val="20"/>
          <w:szCs w:val="20"/>
          <w:lang w:val="sl-SI"/>
        </w:rPr>
        <w:t xml:space="preserve"> </w:t>
      </w:r>
      <w:r w:rsidRPr="004B1245">
        <w:rPr>
          <w:rFonts w:cs="Arial"/>
          <w:sz w:val="20"/>
          <w:szCs w:val="20"/>
          <w:lang w:val="sl-SI"/>
        </w:rPr>
        <w:t xml:space="preserve">14. točko </w:t>
      </w:r>
      <w:r w:rsidR="00863249" w:rsidRPr="004B1245">
        <w:rPr>
          <w:rFonts w:cs="Arial"/>
          <w:sz w:val="20"/>
          <w:szCs w:val="20"/>
          <w:lang w:val="sl-SI"/>
        </w:rPr>
        <w:t xml:space="preserve">drugega odstavka </w:t>
      </w:r>
      <w:r w:rsidR="00863249" w:rsidRPr="004B1245">
        <w:rPr>
          <w:rFonts w:cs="Arial"/>
          <w:sz w:val="20"/>
          <w:szCs w:val="20"/>
          <w:lang w:val="sl-SI"/>
        </w:rPr>
        <w:fldChar w:fldCharType="begin"/>
      </w:r>
      <w:r w:rsidR="00863249" w:rsidRPr="004B1245">
        <w:rPr>
          <w:rFonts w:cs="Arial"/>
          <w:sz w:val="20"/>
          <w:szCs w:val="20"/>
          <w:lang w:val="sl-SI"/>
        </w:rPr>
        <w:instrText xml:space="preserve"> REF _Ref69996582 \r \h  \* MERGEFORMAT </w:instrText>
      </w:r>
      <w:r w:rsidR="00863249" w:rsidRPr="004B1245">
        <w:rPr>
          <w:rFonts w:cs="Arial"/>
          <w:sz w:val="20"/>
          <w:szCs w:val="20"/>
          <w:lang w:val="sl-SI"/>
        </w:rPr>
      </w:r>
      <w:r w:rsidR="00863249" w:rsidRPr="004B1245">
        <w:rPr>
          <w:rFonts w:cs="Arial"/>
          <w:sz w:val="20"/>
          <w:szCs w:val="20"/>
          <w:lang w:val="sl-SI"/>
        </w:rPr>
        <w:fldChar w:fldCharType="separate"/>
      </w:r>
      <w:r w:rsidR="00962502" w:rsidRPr="004B1245">
        <w:rPr>
          <w:rFonts w:cs="Arial"/>
          <w:sz w:val="20"/>
          <w:szCs w:val="20"/>
          <w:lang w:val="sl-SI"/>
        </w:rPr>
        <w:t>8</w:t>
      </w:r>
      <w:r w:rsidR="00863249" w:rsidRPr="004B1245">
        <w:rPr>
          <w:rFonts w:cs="Arial"/>
          <w:sz w:val="20"/>
          <w:szCs w:val="20"/>
          <w:lang w:val="sl-SI"/>
        </w:rPr>
        <w:fldChar w:fldCharType="end"/>
      </w:r>
      <w:r w:rsidR="00863249" w:rsidRPr="004B1245">
        <w:rPr>
          <w:rFonts w:cs="Arial"/>
          <w:sz w:val="20"/>
          <w:szCs w:val="20"/>
          <w:lang w:val="sl-SI"/>
        </w:rPr>
        <w:t xml:space="preserve">. člena tega zakona </w:t>
      </w:r>
      <w:r w:rsidR="002C353F" w:rsidRPr="004B1245">
        <w:rPr>
          <w:rFonts w:cs="Arial"/>
          <w:sz w:val="20"/>
          <w:szCs w:val="20"/>
          <w:lang w:val="sl-SI"/>
        </w:rPr>
        <w:t xml:space="preserve">in </w:t>
      </w:r>
      <w:r w:rsidR="00863249" w:rsidRPr="004B1245">
        <w:rPr>
          <w:rFonts w:cs="Arial"/>
          <w:sz w:val="20"/>
          <w:szCs w:val="20"/>
          <w:lang w:val="sl-SI"/>
        </w:rPr>
        <w:t xml:space="preserve">na podlagi 9. točke prvega odstavka 97. člena ZUAIS. </w:t>
      </w:r>
      <w:r w:rsidR="00E45E6A" w:rsidRPr="004B1245">
        <w:rPr>
          <w:rFonts w:cs="Arial"/>
          <w:sz w:val="20"/>
          <w:szCs w:val="20"/>
          <w:lang w:val="sl-SI"/>
        </w:rPr>
        <w:t xml:space="preserve"> </w:t>
      </w:r>
    </w:p>
    <w:p w14:paraId="19A903C3"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w:t>
      </w:r>
      <w:r w:rsidR="00863249" w:rsidRPr="004B1245">
        <w:rPr>
          <w:rFonts w:cs="Arial"/>
          <w:sz w:val="20"/>
          <w:szCs w:val="20"/>
          <w:lang w:val="sl-SI"/>
        </w:rPr>
        <w:t>5</w:t>
      </w:r>
      <w:r w:rsidRPr="004B1245">
        <w:rPr>
          <w:rFonts w:cs="Arial"/>
          <w:sz w:val="20"/>
          <w:szCs w:val="20"/>
          <w:lang w:val="sl-SI"/>
        </w:rPr>
        <w:t xml:space="preserve">) Če SIS </w:t>
      </w:r>
      <w:r w:rsidR="002E04F1" w:rsidRPr="004B1245">
        <w:rPr>
          <w:rFonts w:cs="Arial"/>
          <w:sz w:val="20"/>
          <w:szCs w:val="20"/>
          <w:lang w:val="sl-SI"/>
        </w:rPr>
        <w:t xml:space="preserve">ali </w:t>
      </w:r>
      <w:r w:rsidRPr="004B1245">
        <w:rPr>
          <w:rFonts w:cs="Arial"/>
          <w:sz w:val="20"/>
          <w:szCs w:val="20"/>
          <w:lang w:val="sl-SI"/>
        </w:rPr>
        <w:t xml:space="preserve">upravljavec </w:t>
      </w:r>
      <w:r w:rsidR="000F6C01" w:rsidRPr="004B1245">
        <w:rPr>
          <w:rFonts w:cs="Arial"/>
          <w:sz w:val="20"/>
          <w:szCs w:val="20"/>
          <w:lang w:val="sl-SI"/>
        </w:rPr>
        <w:t xml:space="preserve">AIS </w:t>
      </w:r>
      <w:r w:rsidRPr="004B1245">
        <w:rPr>
          <w:rFonts w:cs="Arial"/>
          <w:sz w:val="20"/>
          <w:szCs w:val="20"/>
          <w:lang w:val="sl-SI"/>
        </w:rPr>
        <w:t>v imenu in za račun SIS ni izključni imetnik deležev namenske družbe</w:t>
      </w:r>
      <w:r w:rsidR="00E77EC6" w:rsidRPr="004B1245">
        <w:rPr>
          <w:rFonts w:cs="Arial"/>
          <w:sz w:val="20"/>
          <w:szCs w:val="20"/>
          <w:lang w:val="sl-SI"/>
        </w:rPr>
        <w:t>,</w:t>
      </w:r>
      <w:r w:rsidRPr="004B1245">
        <w:rPr>
          <w:rFonts w:cs="Arial"/>
          <w:sz w:val="20"/>
          <w:szCs w:val="20"/>
          <w:lang w:val="sl-SI"/>
        </w:rPr>
        <w:t xml:space="preserve"> morajo biti razmerja med preostalimi imetniki urejena tako, da so interesi SIS ustrezno zavarovani </w:t>
      </w:r>
      <w:r w:rsidR="00E77EC6" w:rsidRPr="004B1245">
        <w:rPr>
          <w:rFonts w:cs="Arial"/>
          <w:sz w:val="20"/>
          <w:szCs w:val="20"/>
          <w:lang w:val="sl-SI"/>
        </w:rPr>
        <w:t xml:space="preserve">in </w:t>
      </w:r>
      <w:r w:rsidRPr="004B1245">
        <w:rPr>
          <w:rFonts w:cs="Arial"/>
          <w:sz w:val="20"/>
          <w:szCs w:val="20"/>
          <w:lang w:val="sl-SI"/>
        </w:rPr>
        <w:t>da upravljavec SIS pri svojih odločitvah ne more biti preglasovan, ne glede na višino njegove udeležbe.</w:t>
      </w:r>
    </w:p>
    <w:p w14:paraId="04021DD8" w14:textId="77777777" w:rsidR="00E45E6A" w:rsidRPr="004B1245" w:rsidRDefault="00E45E6A" w:rsidP="00E45E6A">
      <w:pPr>
        <w:pStyle w:val="Odstavek"/>
        <w:ind w:firstLine="0"/>
        <w:rPr>
          <w:rFonts w:cs="Arial"/>
          <w:sz w:val="20"/>
          <w:szCs w:val="20"/>
          <w:lang w:val="sl-SI"/>
        </w:rPr>
      </w:pPr>
    </w:p>
    <w:p w14:paraId="603F9E5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85" w:name="_Ref62387378"/>
      <w:bookmarkStart w:id="186" w:name="_Toc62823995"/>
      <w:r w:rsidRPr="004B1245">
        <w:rPr>
          <w:rFonts w:ascii="Arial" w:hAnsi="Arial" w:cs="Arial"/>
          <w:sz w:val="20"/>
          <w:szCs w:val="20"/>
        </w:rPr>
        <w:t>člen</w:t>
      </w:r>
      <w:bookmarkEnd w:id="185"/>
      <w:bookmarkEnd w:id="186"/>
    </w:p>
    <w:p w14:paraId="03A961C5"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D056F4" w:rsidRPr="004B1245">
        <w:rPr>
          <w:rFonts w:ascii="Arial" w:hAnsi="Arial" w:cs="Arial"/>
          <w:b/>
          <w:sz w:val="20"/>
          <w:szCs w:val="20"/>
        </w:rPr>
        <w:t>SIS z naložbeno politiko posojil</w:t>
      </w:r>
      <w:r w:rsidRPr="004B1245">
        <w:rPr>
          <w:rFonts w:ascii="Arial" w:hAnsi="Arial" w:cs="Arial"/>
          <w:b/>
          <w:sz w:val="20"/>
          <w:szCs w:val="20"/>
        </w:rPr>
        <w:t>)</w:t>
      </w:r>
    </w:p>
    <w:p w14:paraId="14187BF7" w14:textId="4E111139" w:rsidR="00D672AA" w:rsidRPr="004B1245" w:rsidRDefault="00E45E6A" w:rsidP="00E45E6A">
      <w:pPr>
        <w:pStyle w:val="Odstavek"/>
        <w:ind w:firstLine="0"/>
        <w:rPr>
          <w:rFonts w:cs="Arial"/>
          <w:sz w:val="20"/>
          <w:szCs w:val="20"/>
          <w:lang w:val="sl-SI"/>
        </w:rPr>
      </w:pPr>
      <w:r w:rsidRPr="004B1245">
        <w:rPr>
          <w:rFonts w:cs="Arial"/>
          <w:sz w:val="20"/>
          <w:szCs w:val="20"/>
          <w:lang w:val="sl-SI"/>
        </w:rPr>
        <w:t xml:space="preserve">Ne glede na tretji odstavek </w:t>
      </w:r>
      <w:r w:rsidR="00D557CF" w:rsidRPr="004B1245">
        <w:rPr>
          <w:rFonts w:cs="Arial"/>
          <w:sz w:val="20"/>
          <w:szCs w:val="20"/>
          <w:lang w:val="sl-SI"/>
        </w:rPr>
        <w:t>8</w:t>
      </w:r>
      <w:r w:rsidR="00485421">
        <w:rPr>
          <w:rFonts w:cs="Arial"/>
          <w:sz w:val="20"/>
          <w:szCs w:val="20"/>
          <w:lang w:val="sl-SI"/>
        </w:rPr>
        <w:t>5</w:t>
      </w:r>
      <w:r w:rsidRPr="004B1245">
        <w:rPr>
          <w:rFonts w:cs="Arial"/>
          <w:sz w:val="20"/>
          <w:szCs w:val="20"/>
          <w:lang w:val="sl-SI"/>
        </w:rPr>
        <w:t xml:space="preserve">. člena tega zakona ima lahko SIS, </w:t>
      </w:r>
      <w:r w:rsidR="00D672AA" w:rsidRPr="004B1245">
        <w:rPr>
          <w:rFonts w:cs="Arial"/>
          <w:sz w:val="20"/>
          <w:szCs w:val="20"/>
          <w:lang w:val="sl-SI"/>
        </w:rPr>
        <w:t xml:space="preserve">ki izpolnjuje pogoje in merila, ki jih predpiše Agencija, in </w:t>
      </w:r>
      <w:r w:rsidRPr="004B1245">
        <w:rPr>
          <w:rFonts w:cs="Arial"/>
          <w:sz w:val="20"/>
          <w:szCs w:val="20"/>
          <w:lang w:val="sl-SI"/>
        </w:rPr>
        <w:t>ki pridobi dovoljenje Agencije, naložbeno politiko, ki predvideva posojila</w:t>
      </w:r>
      <w:r w:rsidR="00C94D57" w:rsidRPr="004B1245">
        <w:rPr>
          <w:rFonts w:cs="Arial"/>
          <w:sz w:val="20"/>
          <w:szCs w:val="20"/>
          <w:lang w:val="sl-SI"/>
        </w:rPr>
        <w:t xml:space="preserve"> gospodarskim družbam</w:t>
      </w:r>
      <w:r w:rsidRPr="004B1245">
        <w:rPr>
          <w:rFonts w:cs="Arial"/>
          <w:sz w:val="20"/>
          <w:szCs w:val="20"/>
          <w:lang w:val="sl-SI"/>
        </w:rPr>
        <w:t>, ki jih SIS odobri iz svojih sredstev</w:t>
      </w:r>
      <w:r w:rsidR="00947104" w:rsidRPr="004B1245">
        <w:rPr>
          <w:rFonts w:cs="Arial"/>
          <w:sz w:val="20"/>
          <w:szCs w:val="20"/>
          <w:lang w:val="sl-SI"/>
        </w:rPr>
        <w:t>, če upravljavec SIS</w:t>
      </w:r>
      <w:r w:rsidR="00D672AA" w:rsidRPr="004B1245">
        <w:rPr>
          <w:rFonts w:cs="Arial"/>
          <w:sz w:val="20"/>
          <w:szCs w:val="20"/>
          <w:lang w:val="sl-SI"/>
        </w:rPr>
        <w:t>, ki izpolnjuje pogoje in merila, ki jih predpiše Agencija,</w:t>
      </w:r>
      <w:r w:rsidR="00947104" w:rsidRPr="004B1245">
        <w:rPr>
          <w:rFonts w:cs="Arial"/>
          <w:sz w:val="20"/>
          <w:szCs w:val="20"/>
          <w:lang w:val="sl-SI"/>
        </w:rPr>
        <w:t xml:space="preserve"> sočasno ali predhodno pridobi status upravljavca SIS za strategijo posojil</w:t>
      </w:r>
      <w:r w:rsidRPr="004B1245">
        <w:rPr>
          <w:rFonts w:cs="Arial"/>
          <w:sz w:val="20"/>
          <w:szCs w:val="20"/>
          <w:lang w:val="sl-SI"/>
        </w:rPr>
        <w:t>.</w:t>
      </w:r>
    </w:p>
    <w:p w14:paraId="0A586B74" w14:textId="77777777" w:rsidR="00E45E6A" w:rsidRPr="004B1245" w:rsidRDefault="00E45E6A" w:rsidP="00E45E6A">
      <w:pPr>
        <w:pStyle w:val="Odstavek"/>
        <w:ind w:firstLine="0"/>
        <w:rPr>
          <w:rFonts w:cs="Arial"/>
          <w:sz w:val="20"/>
          <w:szCs w:val="20"/>
          <w:lang w:val="sl-SI"/>
        </w:rPr>
      </w:pPr>
    </w:p>
    <w:p w14:paraId="7D1F07DF"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87" w:name="_Ref62387386"/>
      <w:bookmarkStart w:id="188" w:name="_Toc62823996"/>
      <w:r w:rsidRPr="004B1245">
        <w:rPr>
          <w:rFonts w:ascii="Arial" w:hAnsi="Arial" w:cs="Arial"/>
          <w:sz w:val="20"/>
          <w:szCs w:val="20"/>
        </w:rPr>
        <w:t>člen</w:t>
      </w:r>
      <w:bookmarkEnd w:id="187"/>
      <w:bookmarkEnd w:id="188"/>
    </w:p>
    <w:p w14:paraId="2A7DE1D6"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(dovoljenje Agencije za SIS z naložbeno politiko posojil)</w:t>
      </w:r>
    </w:p>
    <w:p w14:paraId="3A4D90E8"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(1) Upravljavec AIS, ki namerava upravljati SIS iz prejšnjega člena</w:t>
      </w:r>
      <w:r w:rsidR="003C133C" w:rsidRPr="004B1245">
        <w:rPr>
          <w:rFonts w:cs="Arial"/>
          <w:sz w:val="20"/>
          <w:szCs w:val="20"/>
          <w:lang w:val="sl-SI"/>
        </w:rPr>
        <w:t>,</w:t>
      </w:r>
      <w:r w:rsidRPr="004B1245">
        <w:rPr>
          <w:rFonts w:cs="Arial"/>
          <w:sz w:val="20"/>
          <w:szCs w:val="20"/>
          <w:lang w:val="sl-SI"/>
        </w:rPr>
        <w:t xml:space="preserve"> pred začetkom upravljanja SIS na Agencijo vloži zahtevo za pridobitev statusa SIS z naložbeno politiko posojil.</w:t>
      </w:r>
    </w:p>
    <w:p w14:paraId="4CBCD6AB" w14:textId="316AC84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(2) Status SIS z naložbeno politiko posojil se lahko na podlagi določb tega člena prizna tudi že ustanovljenemu AIS </w:t>
      </w:r>
      <w:r w:rsidR="002E04F1" w:rsidRPr="004B1245">
        <w:rPr>
          <w:rFonts w:cs="Arial"/>
          <w:sz w:val="20"/>
          <w:szCs w:val="20"/>
          <w:lang w:val="sl-SI"/>
        </w:rPr>
        <w:t xml:space="preserve">ali </w:t>
      </w:r>
      <w:r w:rsidRPr="004B1245">
        <w:rPr>
          <w:rFonts w:cs="Arial"/>
          <w:sz w:val="20"/>
          <w:szCs w:val="20"/>
          <w:lang w:val="sl-SI"/>
        </w:rPr>
        <w:t xml:space="preserve">SIS, če </w:t>
      </w:r>
      <w:r w:rsidR="002C353F" w:rsidRPr="004B1245">
        <w:rPr>
          <w:rFonts w:cs="Arial"/>
          <w:sz w:val="20"/>
          <w:szCs w:val="20"/>
          <w:lang w:val="sl-SI"/>
        </w:rPr>
        <w:t xml:space="preserve">pridobi dovoljenje iz </w:t>
      </w:r>
      <w:r w:rsidR="00924EF2" w:rsidRPr="004B1245">
        <w:rPr>
          <w:rFonts w:cs="Arial"/>
          <w:sz w:val="20"/>
          <w:szCs w:val="20"/>
          <w:lang w:val="sl-SI"/>
        </w:rPr>
        <w:t>prvega odstavka</w:t>
      </w:r>
      <w:r w:rsidRPr="004B1245">
        <w:rPr>
          <w:rFonts w:cs="Arial"/>
          <w:sz w:val="20"/>
          <w:szCs w:val="20"/>
          <w:lang w:val="sl-SI"/>
        </w:rPr>
        <w:t xml:space="preserve"> </w:t>
      </w:r>
      <w:r w:rsidR="00E14782" w:rsidRPr="004B1245">
        <w:rPr>
          <w:rFonts w:cs="Arial"/>
          <w:sz w:val="20"/>
          <w:szCs w:val="20"/>
          <w:lang w:val="sl-SI"/>
        </w:rPr>
        <w:t>8</w:t>
      </w:r>
      <w:r w:rsidR="00485421">
        <w:rPr>
          <w:rFonts w:cs="Arial"/>
          <w:sz w:val="20"/>
          <w:szCs w:val="20"/>
          <w:lang w:val="sl-SI"/>
        </w:rPr>
        <w:t>7</w:t>
      </w:r>
      <w:r w:rsidR="00E14782" w:rsidRPr="004B1245">
        <w:rPr>
          <w:rFonts w:cs="Arial"/>
          <w:sz w:val="20"/>
          <w:szCs w:val="20"/>
          <w:lang w:val="sl-SI"/>
        </w:rPr>
        <w:t xml:space="preserve">. </w:t>
      </w:r>
      <w:r w:rsidRPr="004B1245">
        <w:rPr>
          <w:rFonts w:cs="Arial"/>
          <w:sz w:val="20"/>
          <w:szCs w:val="20"/>
          <w:lang w:val="sl-SI"/>
        </w:rPr>
        <w:t>člen</w:t>
      </w:r>
      <w:r w:rsidR="002C353F" w:rsidRPr="004B1245">
        <w:rPr>
          <w:rFonts w:cs="Arial"/>
          <w:sz w:val="20"/>
          <w:szCs w:val="20"/>
          <w:lang w:val="sl-SI"/>
        </w:rPr>
        <w:t>a</w:t>
      </w:r>
      <w:r w:rsidR="00E14782" w:rsidRPr="004B1245">
        <w:rPr>
          <w:rFonts w:cs="Arial"/>
          <w:sz w:val="20"/>
          <w:szCs w:val="20"/>
          <w:lang w:val="sl-SI"/>
        </w:rPr>
        <w:t>.</w:t>
      </w:r>
    </w:p>
    <w:p w14:paraId="0384356B" w14:textId="38688DEE" w:rsidR="00E45E6A" w:rsidRPr="004B1245" w:rsidRDefault="00E45E6A" w:rsidP="00E45E6A">
      <w:pPr>
        <w:pStyle w:val="Odstavek"/>
        <w:ind w:firstLine="0"/>
        <w:rPr>
          <w:rFonts w:cs="Arial"/>
          <w:sz w:val="20"/>
          <w:szCs w:val="20"/>
          <w:lang w:val="sl-SI"/>
        </w:rPr>
      </w:pPr>
      <w:r w:rsidRPr="004B1245">
        <w:rPr>
          <w:rFonts w:cs="Arial"/>
          <w:sz w:val="20"/>
          <w:szCs w:val="20"/>
          <w:lang w:val="sl-SI"/>
        </w:rPr>
        <w:lastRenderedPageBreak/>
        <w:t>(3) Zahtevi za priznanje statusa SIS z naložbeno politiko posojil poleg dokumentov iz</w:t>
      </w:r>
      <w:r w:rsidR="00485421">
        <w:rPr>
          <w:rFonts w:cs="Arial"/>
          <w:sz w:val="20"/>
          <w:szCs w:val="20"/>
          <w:lang w:val="sl-SI"/>
        </w:rPr>
        <w:t xml:space="preserve"> 77</w:t>
      </w:r>
      <w:r w:rsidRPr="004B1245">
        <w:rPr>
          <w:rFonts w:cs="Arial"/>
          <w:sz w:val="20"/>
          <w:szCs w:val="20"/>
          <w:lang w:val="sl-SI"/>
        </w:rPr>
        <w:t xml:space="preserve">. člena </w:t>
      </w:r>
      <w:r w:rsidR="00742841" w:rsidRPr="004B1245">
        <w:rPr>
          <w:rFonts w:cs="Arial"/>
          <w:sz w:val="20"/>
          <w:szCs w:val="20"/>
          <w:lang w:val="sl-SI"/>
        </w:rPr>
        <w:t xml:space="preserve">tega zakona </w:t>
      </w:r>
      <w:r w:rsidRPr="004B1245">
        <w:rPr>
          <w:rFonts w:cs="Arial"/>
          <w:sz w:val="20"/>
          <w:szCs w:val="20"/>
          <w:lang w:val="sl-SI"/>
        </w:rPr>
        <w:t xml:space="preserve">upravljavec AIS priloži tudi dokumentacijo, ki izkazuje izpolnjevanje pogojev, ki </w:t>
      </w:r>
      <w:r w:rsidR="004C1CA1" w:rsidRPr="004B1245">
        <w:rPr>
          <w:rFonts w:cs="Arial"/>
          <w:sz w:val="20"/>
          <w:szCs w:val="20"/>
          <w:lang w:val="sl-SI"/>
        </w:rPr>
        <w:t>j</w:t>
      </w:r>
      <w:r w:rsidRPr="004B1245">
        <w:rPr>
          <w:rFonts w:cs="Arial"/>
          <w:sz w:val="20"/>
          <w:szCs w:val="20"/>
          <w:lang w:val="sl-SI"/>
        </w:rPr>
        <w:t xml:space="preserve">ih določa </w:t>
      </w:r>
      <w:r w:rsidR="00F509C2" w:rsidRPr="004B1245">
        <w:rPr>
          <w:rFonts w:cs="Arial"/>
          <w:sz w:val="20"/>
          <w:szCs w:val="20"/>
          <w:lang w:val="sl-SI"/>
        </w:rPr>
        <w:t xml:space="preserve">splošni akt </w:t>
      </w:r>
      <w:r w:rsidRPr="004B1245">
        <w:rPr>
          <w:rFonts w:cs="Arial"/>
          <w:sz w:val="20"/>
          <w:szCs w:val="20"/>
          <w:lang w:val="sl-SI"/>
        </w:rPr>
        <w:t>Agencije iz</w:t>
      </w:r>
      <w:r w:rsidR="002C353F" w:rsidRPr="004B1245">
        <w:rPr>
          <w:rFonts w:cs="Arial"/>
          <w:sz w:val="20"/>
          <w:szCs w:val="20"/>
          <w:lang w:val="sl-SI"/>
        </w:rPr>
        <w:t xml:space="preserve"> </w:t>
      </w:r>
      <w:r w:rsidR="00D557CF" w:rsidRPr="004B1245">
        <w:rPr>
          <w:rFonts w:cs="Arial"/>
          <w:sz w:val="20"/>
          <w:szCs w:val="20"/>
          <w:lang w:val="sl-SI"/>
        </w:rPr>
        <w:t>10</w:t>
      </w:r>
      <w:r w:rsidR="00485421">
        <w:rPr>
          <w:rFonts w:cs="Arial"/>
          <w:sz w:val="20"/>
          <w:szCs w:val="20"/>
          <w:lang w:val="sl-SI"/>
        </w:rPr>
        <w:t>6</w:t>
      </w:r>
      <w:r w:rsidR="004C1CA1" w:rsidRPr="004B1245">
        <w:rPr>
          <w:rFonts w:cs="Arial"/>
          <w:sz w:val="20"/>
          <w:szCs w:val="20"/>
          <w:lang w:val="sl-SI"/>
        </w:rPr>
        <w:t xml:space="preserve">. </w:t>
      </w:r>
      <w:r w:rsidRPr="004B1245">
        <w:rPr>
          <w:rFonts w:cs="Arial"/>
          <w:sz w:val="20"/>
          <w:szCs w:val="20"/>
          <w:lang w:val="sl-SI"/>
        </w:rPr>
        <w:t>člena</w:t>
      </w:r>
      <w:r w:rsidR="00742841" w:rsidRPr="004B1245">
        <w:rPr>
          <w:rFonts w:cs="Arial"/>
          <w:sz w:val="20"/>
          <w:szCs w:val="20"/>
          <w:lang w:val="sl-SI"/>
        </w:rPr>
        <w:t xml:space="preserve"> tega zakona</w:t>
      </w:r>
      <w:r w:rsidRPr="004B1245">
        <w:rPr>
          <w:rFonts w:cs="Arial"/>
          <w:sz w:val="20"/>
          <w:szCs w:val="20"/>
          <w:lang w:val="sl-SI"/>
        </w:rPr>
        <w:t xml:space="preserve">. </w:t>
      </w:r>
    </w:p>
    <w:p w14:paraId="0201EE71"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(4) Agencija lahko od upravljavca</w:t>
      </w:r>
      <w:r w:rsidR="000F6C01" w:rsidRPr="004B1245">
        <w:rPr>
          <w:rFonts w:cs="Arial"/>
          <w:sz w:val="20"/>
          <w:szCs w:val="20"/>
          <w:lang w:val="sl-SI"/>
        </w:rPr>
        <w:t xml:space="preserve"> AIS</w:t>
      </w:r>
      <w:r w:rsidRPr="004B1245">
        <w:rPr>
          <w:rFonts w:cs="Arial"/>
          <w:sz w:val="20"/>
          <w:szCs w:val="20"/>
          <w:lang w:val="sl-SI"/>
        </w:rPr>
        <w:t xml:space="preserve">, ki namerava upravljati </w:t>
      </w:r>
      <w:r w:rsidR="00F509C2" w:rsidRPr="004B1245">
        <w:rPr>
          <w:rFonts w:cs="Arial"/>
          <w:sz w:val="20"/>
          <w:szCs w:val="20"/>
          <w:lang w:val="sl-SI"/>
        </w:rPr>
        <w:t xml:space="preserve">takšen </w:t>
      </w:r>
      <w:r w:rsidRPr="004B1245">
        <w:rPr>
          <w:rFonts w:cs="Arial"/>
          <w:sz w:val="20"/>
          <w:szCs w:val="20"/>
          <w:lang w:val="sl-SI"/>
        </w:rPr>
        <w:t>SIS, zahteva tudi dodatne podatke, ki jih potrebuje za oceno</w:t>
      </w:r>
      <w:r w:rsidR="00465E96" w:rsidRPr="004B1245">
        <w:rPr>
          <w:rFonts w:cs="Arial"/>
          <w:sz w:val="20"/>
          <w:szCs w:val="20"/>
          <w:lang w:val="sl-SI"/>
        </w:rPr>
        <w:t>,</w:t>
      </w:r>
      <w:r w:rsidRPr="004B1245">
        <w:rPr>
          <w:rFonts w:cs="Arial"/>
          <w:sz w:val="20"/>
          <w:szCs w:val="20"/>
          <w:lang w:val="sl-SI"/>
        </w:rPr>
        <w:t xml:space="preserve"> ali ta izpolnjuje pogoje, ki jih določa</w:t>
      </w:r>
      <w:r w:rsidR="00465E96" w:rsidRPr="004B1245">
        <w:rPr>
          <w:rFonts w:cs="Arial"/>
          <w:sz w:val="20"/>
          <w:szCs w:val="20"/>
          <w:lang w:val="sl-SI"/>
        </w:rPr>
        <w:t>jo</w:t>
      </w:r>
      <w:r w:rsidRPr="004B1245">
        <w:rPr>
          <w:rFonts w:cs="Arial"/>
          <w:sz w:val="20"/>
          <w:szCs w:val="20"/>
          <w:lang w:val="sl-SI"/>
        </w:rPr>
        <w:t xml:space="preserve"> ta zakon</w:t>
      </w:r>
      <w:r w:rsidR="00F509C2" w:rsidRPr="004B1245">
        <w:rPr>
          <w:rFonts w:cs="Arial"/>
          <w:sz w:val="20"/>
          <w:szCs w:val="20"/>
          <w:lang w:val="sl-SI"/>
        </w:rPr>
        <w:t>, ZUAIS</w:t>
      </w:r>
      <w:r w:rsidRPr="004B1245">
        <w:rPr>
          <w:rFonts w:cs="Arial"/>
          <w:sz w:val="20"/>
          <w:szCs w:val="20"/>
          <w:lang w:val="sl-SI"/>
        </w:rPr>
        <w:t xml:space="preserve"> </w:t>
      </w:r>
      <w:r w:rsidR="00465E96" w:rsidRPr="004B1245">
        <w:rPr>
          <w:rFonts w:cs="Arial"/>
          <w:sz w:val="20"/>
          <w:szCs w:val="20"/>
          <w:lang w:val="sl-SI"/>
        </w:rPr>
        <w:t xml:space="preserve">in </w:t>
      </w:r>
      <w:r w:rsidRPr="004B1245">
        <w:rPr>
          <w:rFonts w:cs="Arial"/>
          <w:sz w:val="20"/>
          <w:szCs w:val="20"/>
          <w:lang w:val="sl-SI"/>
        </w:rPr>
        <w:t xml:space="preserve">predpisi, izdani na </w:t>
      </w:r>
      <w:r w:rsidR="00F509C2" w:rsidRPr="004B1245">
        <w:rPr>
          <w:rFonts w:cs="Arial"/>
          <w:sz w:val="20"/>
          <w:szCs w:val="20"/>
          <w:lang w:val="sl-SI"/>
        </w:rPr>
        <w:t xml:space="preserve">njuni </w:t>
      </w:r>
      <w:r w:rsidRPr="004B1245">
        <w:rPr>
          <w:rFonts w:cs="Arial"/>
          <w:sz w:val="20"/>
          <w:szCs w:val="20"/>
          <w:lang w:val="sl-SI"/>
        </w:rPr>
        <w:t>podlagi.</w:t>
      </w:r>
    </w:p>
    <w:p w14:paraId="1F250ABE" w14:textId="379F2898" w:rsidR="00E45E6A" w:rsidRPr="004B1245" w:rsidRDefault="00E45E6A" w:rsidP="009E3951">
      <w:pPr>
        <w:pStyle w:val="Naslov2"/>
        <w:jc w:val="both"/>
        <w:rPr>
          <w:rFonts w:ascii="Arial" w:hAnsi="Arial" w:cs="Arial"/>
          <w:b w:val="0"/>
          <w:bCs w:val="0"/>
          <w:i w:val="0"/>
          <w:iCs w:val="0"/>
          <w:sz w:val="20"/>
          <w:szCs w:val="20"/>
          <w:lang w:val="sl-SI" w:eastAsia="x-none"/>
        </w:rPr>
      </w:pPr>
      <w:r w:rsidRPr="004B1245">
        <w:rPr>
          <w:rFonts w:ascii="Arial" w:hAnsi="Arial" w:cs="Arial"/>
          <w:b w:val="0"/>
          <w:bCs w:val="0"/>
          <w:i w:val="0"/>
          <w:iCs w:val="0"/>
          <w:sz w:val="20"/>
          <w:szCs w:val="20"/>
          <w:lang w:val="sl-SI" w:eastAsia="x-none"/>
        </w:rPr>
        <w:t>(5) Agencija prizna status SIS iz prvega odstavka tega člena</w:t>
      </w:r>
      <w:r w:rsidR="003C133C" w:rsidRPr="004B1245">
        <w:rPr>
          <w:rFonts w:ascii="Arial" w:hAnsi="Arial" w:cs="Arial"/>
          <w:b w:val="0"/>
          <w:bCs w:val="0"/>
          <w:i w:val="0"/>
          <w:iCs w:val="0"/>
          <w:sz w:val="20"/>
          <w:szCs w:val="20"/>
          <w:lang w:val="sl-SI" w:eastAsia="x-none"/>
        </w:rPr>
        <w:t>,</w:t>
      </w:r>
      <w:r w:rsidRPr="004B1245">
        <w:rPr>
          <w:rFonts w:ascii="Arial" w:hAnsi="Arial" w:cs="Arial"/>
          <w:b w:val="0"/>
          <w:bCs w:val="0"/>
          <w:i w:val="0"/>
          <w:iCs w:val="0"/>
          <w:sz w:val="20"/>
          <w:szCs w:val="20"/>
          <w:lang w:val="sl-SI" w:eastAsia="x-none"/>
        </w:rPr>
        <w:t xml:space="preserve"> če iz dokumentacije, ki jo predloži upravljavec </w:t>
      </w:r>
      <w:r w:rsidR="000F6C01" w:rsidRPr="004B1245">
        <w:rPr>
          <w:rFonts w:ascii="Arial" w:hAnsi="Arial" w:cs="Arial"/>
          <w:b w:val="0"/>
          <w:bCs w:val="0"/>
          <w:i w:val="0"/>
          <w:iCs w:val="0"/>
          <w:sz w:val="20"/>
          <w:szCs w:val="20"/>
          <w:lang w:val="sl-SI" w:eastAsia="x-none"/>
        </w:rPr>
        <w:t>AIS</w:t>
      </w:r>
      <w:r w:rsidR="00465E96" w:rsidRPr="004B1245">
        <w:rPr>
          <w:rFonts w:ascii="Arial" w:hAnsi="Arial" w:cs="Arial"/>
          <w:b w:val="0"/>
          <w:bCs w:val="0"/>
          <w:i w:val="0"/>
          <w:iCs w:val="0"/>
          <w:sz w:val="20"/>
          <w:szCs w:val="20"/>
          <w:lang w:val="sl-SI" w:eastAsia="x-none"/>
        </w:rPr>
        <w:t>,</w:t>
      </w:r>
      <w:r w:rsidR="000F6C01" w:rsidRPr="004B1245">
        <w:rPr>
          <w:rFonts w:ascii="Arial" w:hAnsi="Arial" w:cs="Arial"/>
          <w:b w:val="0"/>
          <w:bCs w:val="0"/>
          <w:i w:val="0"/>
          <w:iCs w:val="0"/>
          <w:sz w:val="20"/>
          <w:szCs w:val="20"/>
          <w:lang w:val="sl-SI" w:eastAsia="x-none"/>
        </w:rPr>
        <w:t xml:space="preserve"> </w:t>
      </w:r>
      <w:r w:rsidRPr="004B1245">
        <w:rPr>
          <w:rFonts w:ascii="Arial" w:hAnsi="Arial" w:cs="Arial"/>
          <w:b w:val="0"/>
          <w:bCs w:val="0"/>
          <w:i w:val="0"/>
          <w:iCs w:val="0"/>
          <w:sz w:val="20"/>
          <w:szCs w:val="20"/>
          <w:lang w:val="sl-SI" w:eastAsia="x-none"/>
        </w:rPr>
        <w:t xml:space="preserve">izhaja, da </w:t>
      </w:r>
      <w:r w:rsidR="00A64391">
        <w:rPr>
          <w:rFonts w:ascii="Arial" w:hAnsi="Arial" w:cs="Arial"/>
          <w:b w:val="0"/>
          <w:bCs w:val="0"/>
          <w:i w:val="0"/>
          <w:iCs w:val="0"/>
          <w:sz w:val="20"/>
          <w:szCs w:val="20"/>
          <w:lang w:val="sl-SI" w:eastAsia="x-none"/>
        </w:rPr>
        <w:t>SIS</w:t>
      </w:r>
      <w:r w:rsidR="00F509C2" w:rsidRPr="004B1245">
        <w:rPr>
          <w:rFonts w:ascii="Arial" w:hAnsi="Arial" w:cs="Arial"/>
          <w:b w:val="0"/>
          <w:bCs w:val="0"/>
          <w:i w:val="0"/>
          <w:iCs w:val="0"/>
          <w:sz w:val="20"/>
          <w:szCs w:val="20"/>
          <w:lang w:val="sl-SI" w:eastAsia="x-none"/>
        </w:rPr>
        <w:t xml:space="preserve"> </w:t>
      </w:r>
      <w:r w:rsidR="00465E96" w:rsidRPr="004B1245">
        <w:rPr>
          <w:rFonts w:ascii="Arial" w:hAnsi="Arial" w:cs="Arial"/>
          <w:b w:val="0"/>
          <w:bCs w:val="0"/>
          <w:i w:val="0"/>
          <w:iCs w:val="0"/>
          <w:sz w:val="20"/>
          <w:szCs w:val="20"/>
          <w:lang w:val="sl-SI" w:eastAsia="x-none"/>
        </w:rPr>
        <w:t xml:space="preserve">in </w:t>
      </w:r>
      <w:r w:rsidR="00A724BA">
        <w:rPr>
          <w:rFonts w:ascii="Arial" w:hAnsi="Arial" w:cs="Arial"/>
          <w:b w:val="0"/>
          <w:bCs w:val="0"/>
          <w:i w:val="0"/>
          <w:iCs w:val="0"/>
          <w:sz w:val="20"/>
          <w:szCs w:val="20"/>
          <w:lang w:val="sl-SI" w:eastAsia="x-none"/>
        </w:rPr>
        <w:t xml:space="preserve">njegov </w:t>
      </w:r>
      <w:r w:rsidRPr="004B1245">
        <w:rPr>
          <w:rFonts w:ascii="Arial" w:hAnsi="Arial" w:cs="Arial"/>
          <w:b w:val="0"/>
          <w:bCs w:val="0"/>
          <w:i w:val="0"/>
          <w:iCs w:val="0"/>
          <w:sz w:val="20"/>
          <w:szCs w:val="20"/>
          <w:lang w:val="sl-SI" w:eastAsia="x-none"/>
        </w:rPr>
        <w:t>upravljavec</w:t>
      </w:r>
      <w:r w:rsidR="000F6C01" w:rsidRPr="004B1245">
        <w:rPr>
          <w:rFonts w:ascii="Arial" w:hAnsi="Arial" w:cs="Arial"/>
          <w:b w:val="0"/>
          <w:bCs w:val="0"/>
          <w:i w:val="0"/>
          <w:iCs w:val="0"/>
          <w:sz w:val="20"/>
          <w:szCs w:val="20"/>
          <w:lang w:val="sl-SI" w:eastAsia="x-none"/>
        </w:rPr>
        <w:t xml:space="preserve"> </w:t>
      </w:r>
      <w:r w:rsidRPr="004B1245">
        <w:rPr>
          <w:rFonts w:ascii="Arial" w:hAnsi="Arial" w:cs="Arial"/>
          <w:b w:val="0"/>
          <w:bCs w:val="0"/>
          <w:i w:val="0"/>
          <w:iCs w:val="0"/>
          <w:sz w:val="20"/>
          <w:szCs w:val="20"/>
          <w:lang w:val="sl-SI" w:eastAsia="x-none"/>
        </w:rPr>
        <w:t xml:space="preserve">izpolnjujeta vse pogoje iz tega zakona, predpisa Agencije iz </w:t>
      </w:r>
      <w:r w:rsidR="00D557CF" w:rsidRPr="004B1245">
        <w:rPr>
          <w:rFonts w:ascii="Arial" w:hAnsi="Arial" w:cs="Arial"/>
          <w:b w:val="0"/>
          <w:bCs w:val="0"/>
          <w:i w:val="0"/>
          <w:iCs w:val="0"/>
          <w:sz w:val="20"/>
          <w:szCs w:val="20"/>
          <w:lang w:val="sl-SI" w:eastAsia="x-none"/>
        </w:rPr>
        <w:t>10</w:t>
      </w:r>
      <w:r w:rsidR="00485421">
        <w:rPr>
          <w:rFonts w:ascii="Arial" w:hAnsi="Arial" w:cs="Arial"/>
          <w:b w:val="0"/>
          <w:bCs w:val="0"/>
          <w:i w:val="0"/>
          <w:iCs w:val="0"/>
          <w:sz w:val="20"/>
          <w:szCs w:val="20"/>
          <w:lang w:val="sl-SI" w:eastAsia="x-none"/>
        </w:rPr>
        <w:t>6</w:t>
      </w:r>
      <w:r w:rsidR="003C133C" w:rsidRPr="004B1245">
        <w:rPr>
          <w:rFonts w:ascii="Arial" w:hAnsi="Arial" w:cs="Arial"/>
          <w:b w:val="0"/>
          <w:bCs w:val="0"/>
          <w:i w:val="0"/>
          <w:iCs w:val="0"/>
          <w:sz w:val="20"/>
          <w:szCs w:val="20"/>
          <w:lang w:val="sl-SI" w:eastAsia="x-none"/>
        </w:rPr>
        <w:t xml:space="preserve">. </w:t>
      </w:r>
      <w:r w:rsidRPr="004B1245">
        <w:rPr>
          <w:rFonts w:ascii="Arial" w:hAnsi="Arial" w:cs="Arial"/>
          <w:b w:val="0"/>
          <w:bCs w:val="0"/>
          <w:i w:val="0"/>
          <w:iCs w:val="0"/>
          <w:sz w:val="20"/>
          <w:szCs w:val="20"/>
          <w:lang w:val="sl-SI" w:eastAsia="x-none"/>
        </w:rPr>
        <w:t xml:space="preserve">člena </w:t>
      </w:r>
      <w:r w:rsidR="00742841" w:rsidRPr="004B1245">
        <w:rPr>
          <w:rFonts w:ascii="Arial" w:hAnsi="Arial" w:cs="Arial"/>
          <w:b w:val="0"/>
          <w:bCs w:val="0"/>
          <w:i w:val="0"/>
          <w:iCs w:val="0"/>
          <w:sz w:val="20"/>
          <w:szCs w:val="20"/>
          <w:lang w:val="sl-SI" w:eastAsia="x-none"/>
        </w:rPr>
        <w:t xml:space="preserve">tega zakona </w:t>
      </w:r>
      <w:r w:rsidRPr="004B1245">
        <w:rPr>
          <w:rFonts w:ascii="Arial" w:hAnsi="Arial" w:cs="Arial"/>
          <w:b w:val="0"/>
          <w:bCs w:val="0"/>
          <w:i w:val="0"/>
          <w:iCs w:val="0"/>
          <w:sz w:val="20"/>
          <w:szCs w:val="20"/>
          <w:lang w:val="sl-SI" w:eastAsia="x-none"/>
        </w:rPr>
        <w:t xml:space="preserve">in drugih predpisov, ki veljajo za takega upravljavca AIS in tak SIS. </w:t>
      </w:r>
    </w:p>
    <w:p w14:paraId="6B19DC83" w14:textId="77777777" w:rsidR="00E45E6A" w:rsidRPr="004B1245" w:rsidRDefault="00E45E6A" w:rsidP="00E45E6A">
      <w:pPr>
        <w:pStyle w:val="Odstavek"/>
        <w:ind w:firstLine="0"/>
        <w:rPr>
          <w:rFonts w:cs="Arial"/>
          <w:sz w:val="20"/>
          <w:szCs w:val="20"/>
          <w:lang w:val="sl-SI"/>
        </w:rPr>
      </w:pPr>
    </w:p>
    <w:p w14:paraId="5A2D74FD"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89" w:name="_Toc62823997"/>
      <w:r w:rsidRPr="004B1245">
        <w:rPr>
          <w:rFonts w:cs="Arial"/>
          <w:sz w:val="20"/>
          <w:lang w:val="sl-SI"/>
        </w:rPr>
        <w:t>Vplačila in izplačila enot SIS</w:t>
      </w:r>
      <w:bookmarkEnd w:id="189"/>
    </w:p>
    <w:p w14:paraId="1CEE013A" w14:textId="77777777" w:rsidR="00E45E6A" w:rsidRPr="004B1245" w:rsidRDefault="00E45E6A" w:rsidP="009E3951">
      <w:pPr>
        <w:pStyle w:val="Oddelek"/>
        <w:numPr>
          <w:ilvl w:val="0"/>
          <w:numId w:val="0"/>
        </w:numPr>
        <w:spacing w:before="0"/>
        <w:ind w:left="1428"/>
        <w:jc w:val="left"/>
        <w:outlineLvl w:val="2"/>
        <w:rPr>
          <w:rFonts w:cs="Arial"/>
          <w:b w:val="0"/>
          <w:sz w:val="20"/>
          <w:lang w:val="sl-SI"/>
        </w:rPr>
      </w:pPr>
    </w:p>
    <w:p w14:paraId="71B1D67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90" w:name="_Toc62823998"/>
      <w:r w:rsidRPr="004B1245">
        <w:rPr>
          <w:rFonts w:ascii="Arial" w:hAnsi="Arial" w:cs="Arial"/>
          <w:sz w:val="20"/>
          <w:szCs w:val="20"/>
        </w:rPr>
        <w:t>člen</w:t>
      </w:r>
      <w:bookmarkEnd w:id="190"/>
    </w:p>
    <w:p w14:paraId="4E7CE573" w14:textId="77777777" w:rsidR="00E45E6A" w:rsidRPr="004B1245" w:rsidRDefault="00E45E6A" w:rsidP="00E45E6A">
      <w:pPr>
        <w:pStyle w:val="lennaslov"/>
        <w:rPr>
          <w:rFonts w:cs="Arial"/>
          <w:sz w:val="20"/>
          <w:szCs w:val="20"/>
          <w:lang w:val="sl-SI"/>
        </w:rPr>
      </w:pPr>
      <w:r w:rsidRPr="004B1245">
        <w:rPr>
          <w:rFonts w:cs="Arial"/>
          <w:sz w:val="20"/>
          <w:szCs w:val="20"/>
          <w:lang w:val="sl-SI"/>
        </w:rPr>
        <w:t>(vplačila enot SIS)</w:t>
      </w:r>
    </w:p>
    <w:p w14:paraId="287B475E"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Enota SIS se lahko vplača v denarju </w:t>
      </w:r>
      <w:r w:rsidR="00DB087F" w:rsidRPr="004B1245">
        <w:rPr>
          <w:rFonts w:cs="Arial"/>
          <w:sz w:val="20"/>
          <w:szCs w:val="20"/>
          <w:lang w:val="sl-SI"/>
        </w:rPr>
        <w:t xml:space="preserve">ali </w:t>
      </w:r>
      <w:r w:rsidRPr="004B1245">
        <w:rPr>
          <w:rFonts w:cs="Arial"/>
          <w:sz w:val="20"/>
          <w:szCs w:val="20"/>
          <w:lang w:val="sl-SI"/>
        </w:rPr>
        <w:t xml:space="preserve">kadar akt o ustanovitvi SIS tako določa, tudi </w:t>
      </w:r>
      <w:r w:rsidR="00016545" w:rsidRPr="004B1245">
        <w:rPr>
          <w:rFonts w:cs="Arial"/>
          <w:sz w:val="20"/>
          <w:szCs w:val="20"/>
          <w:lang w:val="sl-SI"/>
        </w:rPr>
        <w:t xml:space="preserve">v naravi </w:t>
      </w:r>
      <w:r w:rsidRPr="004B1245">
        <w:rPr>
          <w:rFonts w:cs="Arial"/>
          <w:sz w:val="20"/>
          <w:szCs w:val="20"/>
          <w:lang w:val="sl-SI"/>
        </w:rPr>
        <w:t>s premoženjem, ki predstavlja naložbo</w:t>
      </w:r>
      <w:r w:rsidR="00EE69D5" w:rsidRPr="004B1245">
        <w:rPr>
          <w:rFonts w:cs="Arial"/>
          <w:sz w:val="20"/>
          <w:szCs w:val="20"/>
          <w:lang w:val="sl-SI"/>
        </w:rPr>
        <w:t xml:space="preserve"> skladno </w:t>
      </w:r>
      <w:r w:rsidRPr="004B1245">
        <w:rPr>
          <w:rFonts w:cs="Arial"/>
          <w:sz w:val="20"/>
          <w:szCs w:val="20"/>
          <w:lang w:val="sl-SI"/>
        </w:rPr>
        <w:t>z naložben</w:t>
      </w:r>
      <w:r w:rsidR="00EE69D5" w:rsidRPr="004B1245">
        <w:rPr>
          <w:rFonts w:cs="Arial"/>
          <w:sz w:val="20"/>
          <w:szCs w:val="20"/>
          <w:lang w:val="sl-SI"/>
        </w:rPr>
        <w:t>imi pravili</w:t>
      </w:r>
      <w:r w:rsidRPr="004B1245">
        <w:rPr>
          <w:rFonts w:cs="Arial"/>
          <w:sz w:val="20"/>
          <w:szCs w:val="20"/>
          <w:lang w:val="sl-SI"/>
        </w:rPr>
        <w:t xml:space="preserve"> SIS.</w:t>
      </w:r>
    </w:p>
    <w:p w14:paraId="1C6DABC8" w14:textId="77777777" w:rsidR="00E45E6A" w:rsidRPr="004B1245" w:rsidRDefault="00E45E6A" w:rsidP="00E45E6A">
      <w:pPr>
        <w:pStyle w:val="Odstavek"/>
        <w:ind w:firstLine="0"/>
        <w:rPr>
          <w:rFonts w:cs="Arial"/>
          <w:sz w:val="20"/>
          <w:szCs w:val="20"/>
          <w:lang w:val="sl-SI"/>
        </w:rPr>
      </w:pPr>
    </w:p>
    <w:p w14:paraId="3663C7D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91" w:name="_Ref62390224"/>
      <w:bookmarkStart w:id="192" w:name="_Toc62823999"/>
      <w:r w:rsidRPr="004B1245">
        <w:rPr>
          <w:rFonts w:ascii="Arial" w:hAnsi="Arial" w:cs="Arial"/>
          <w:sz w:val="20"/>
          <w:szCs w:val="20"/>
        </w:rPr>
        <w:t>člen</w:t>
      </w:r>
      <w:bookmarkEnd w:id="191"/>
      <w:bookmarkEnd w:id="192"/>
    </w:p>
    <w:p w14:paraId="2CF62EB7" w14:textId="77777777" w:rsidR="00E45E6A" w:rsidRPr="004B1245" w:rsidRDefault="00E45E6A" w:rsidP="00E45E6A">
      <w:pPr>
        <w:pStyle w:val="lennaslov"/>
        <w:rPr>
          <w:rFonts w:cs="Arial"/>
          <w:sz w:val="20"/>
          <w:szCs w:val="20"/>
          <w:lang w:val="sl-SI"/>
        </w:rPr>
      </w:pPr>
      <w:r w:rsidRPr="004B1245">
        <w:rPr>
          <w:rFonts w:cs="Arial"/>
          <w:sz w:val="20"/>
          <w:szCs w:val="20"/>
          <w:lang w:val="sl-SI"/>
        </w:rPr>
        <w:t>(izplačila enot SIS)</w:t>
      </w:r>
    </w:p>
    <w:p w14:paraId="7B6AF160"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(1) Enota SIS se lahko izplača samo v denarju, če ta zakon ne določa drugače.</w:t>
      </w:r>
    </w:p>
    <w:p w14:paraId="50BAFA57" w14:textId="77777777" w:rsidR="008A5621" w:rsidRPr="004B1245" w:rsidRDefault="00E45E6A" w:rsidP="00E45E6A">
      <w:pPr>
        <w:pStyle w:val="Odstavek"/>
        <w:ind w:firstLine="0"/>
        <w:rPr>
          <w:rFonts w:cs="Arial"/>
          <w:sz w:val="20"/>
          <w:szCs w:val="20"/>
          <w:lang w:val="sl-SI"/>
        </w:rPr>
      </w:pPr>
      <w:r w:rsidRPr="004B1245">
        <w:rPr>
          <w:rFonts w:cs="Arial"/>
          <w:sz w:val="20"/>
          <w:szCs w:val="20"/>
          <w:lang w:val="sl-SI"/>
        </w:rPr>
        <w:t xml:space="preserve">(2) </w:t>
      </w:r>
      <w:r w:rsidR="002C353F" w:rsidRPr="004B1245">
        <w:rPr>
          <w:rFonts w:cs="Arial"/>
          <w:sz w:val="20"/>
          <w:szCs w:val="20"/>
          <w:lang w:val="sl-SI"/>
        </w:rPr>
        <w:t>Akt o ustanovitvi SIS</w:t>
      </w:r>
      <w:r w:rsidRPr="004B1245">
        <w:rPr>
          <w:rFonts w:cs="Arial"/>
          <w:sz w:val="20"/>
          <w:szCs w:val="20"/>
          <w:lang w:val="sl-SI"/>
        </w:rPr>
        <w:t xml:space="preserve"> lahko določ</w:t>
      </w:r>
      <w:r w:rsidR="00035EFF" w:rsidRPr="004B1245">
        <w:rPr>
          <w:rFonts w:cs="Arial"/>
          <w:sz w:val="20"/>
          <w:szCs w:val="20"/>
          <w:lang w:val="sl-SI"/>
        </w:rPr>
        <w:t>i</w:t>
      </w:r>
      <w:r w:rsidRPr="004B1245">
        <w:rPr>
          <w:rFonts w:cs="Arial"/>
          <w:sz w:val="20"/>
          <w:szCs w:val="20"/>
          <w:lang w:val="sl-SI"/>
        </w:rPr>
        <w:t xml:space="preserve"> pogoje in postopek za izplačilo v naravi, </w:t>
      </w:r>
      <w:r w:rsidR="00A60EE6" w:rsidRPr="004B1245">
        <w:rPr>
          <w:rFonts w:cs="Arial"/>
          <w:sz w:val="20"/>
          <w:szCs w:val="20"/>
          <w:lang w:val="sl-SI"/>
        </w:rPr>
        <w:t xml:space="preserve">če </w:t>
      </w:r>
      <w:r w:rsidRPr="004B1245">
        <w:rPr>
          <w:rFonts w:cs="Arial"/>
          <w:sz w:val="20"/>
          <w:szCs w:val="20"/>
          <w:lang w:val="sl-SI"/>
        </w:rPr>
        <w:t xml:space="preserve">bi unovčitev naložbe povzročila neupravičene stroške </w:t>
      </w:r>
      <w:r w:rsidR="00035EFF" w:rsidRPr="004B1245">
        <w:rPr>
          <w:rFonts w:cs="Arial"/>
          <w:sz w:val="20"/>
          <w:szCs w:val="20"/>
          <w:lang w:val="sl-SI"/>
        </w:rPr>
        <w:t>SIS</w:t>
      </w:r>
      <w:r w:rsidR="008A5621" w:rsidRPr="004B1245">
        <w:rPr>
          <w:rFonts w:cs="Arial"/>
          <w:sz w:val="20"/>
          <w:szCs w:val="20"/>
          <w:lang w:val="sl-SI"/>
        </w:rPr>
        <w:t>.</w:t>
      </w:r>
    </w:p>
    <w:p w14:paraId="3022CF39" w14:textId="77777777" w:rsidR="00E45E6A" w:rsidRPr="004B1245" w:rsidRDefault="008A5621" w:rsidP="00E45E6A">
      <w:pPr>
        <w:pStyle w:val="Odstavek"/>
        <w:ind w:firstLine="0"/>
        <w:rPr>
          <w:rFonts w:cs="Arial"/>
          <w:sz w:val="20"/>
          <w:szCs w:val="20"/>
          <w:lang w:val="sl-SI"/>
        </w:rPr>
      </w:pPr>
      <w:r w:rsidRPr="004B1245">
        <w:rPr>
          <w:rFonts w:cs="Arial"/>
          <w:sz w:val="20"/>
          <w:szCs w:val="20"/>
          <w:lang w:val="sl-SI"/>
        </w:rPr>
        <w:t>(3)</w:t>
      </w:r>
      <w:r w:rsidR="00E45E6A" w:rsidRPr="004B1245">
        <w:rPr>
          <w:rFonts w:cs="Arial"/>
          <w:sz w:val="20"/>
          <w:szCs w:val="20"/>
          <w:lang w:val="sl-SI"/>
        </w:rPr>
        <w:t xml:space="preserve"> </w:t>
      </w:r>
      <w:r w:rsidR="00A60EE6" w:rsidRPr="004B1245">
        <w:rPr>
          <w:rFonts w:cs="Arial"/>
          <w:sz w:val="20"/>
          <w:szCs w:val="20"/>
          <w:lang w:val="sl-SI"/>
        </w:rPr>
        <w:t xml:space="preserve">Za izplačilo posamičnemu imetniku enot v naravi </w:t>
      </w:r>
      <w:r w:rsidR="005D296C" w:rsidRPr="004B1245">
        <w:rPr>
          <w:rFonts w:cs="Arial"/>
          <w:sz w:val="20"/>
          <w:szCs w:val="20"/>
          <w:lang w:val="sl-SI"/>
        </w:rPr>
        <w:t xml:space="preserve">je </w:t>
      </w:r>
      <w:r w:rsidR="00A60EE6" w:rsidRPr="004B1245">
        <w:rPr>
          <w:rFonts w:cs="Arial"/>
          <w:sz w:val="20"/>
          <w:szCs w:val="20"/>
          <w:lang w:val="sl-SI"/>
        </w:rPr>
        <w:t xml:space="preserve">potrebno soglasje tega imetnika enot in hkrati imetnikov enot, ki predstavljajo najmanj 75 odstotkov čiste vrednosti sredstev SIS. </w:t>
      </w:r>
    </w:p>
    <w:p w14:paraId="42747B99"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w:t>
      </w:r>
      <w:r w:rsidR="00A60EE6" w:rsidRPr="004B1245">
        <w:rPr>
          <w:rFonts w:cs="Arial"/>
          <w:sz w:val="20"/>
          <w:szCs w:val="20"/>
          <w:lang w:val="sl-SI"/>
        </w:rPr>
        <w:t>4</w:t>
      </w:r>
      <w:r w:rsidRPr="004B1245">
        <w:rPr>
          <w:rFonts w:cs="Arial"/>
          <w:sz w:val="20"/>
          <w:szCs w:val="20"/>
          <w:lang w:val="sl-SI"/>
        </w:rPr>
        <w:t xml:space="preserve">) V primerih iz </w:t>
      </w:r>
      <w:r w:rsidR="00FB69F9" w:rsidRPr="004B1245">
        <w:rPr>
          <w:rFonts w:cs="Arial"/>
          <w:sz w:val="20"/>
          <w:szCs w:val="20"/>
          <w:lang w:val="sl-SI"/>
        </w:rPr>
        <w:t xml:space="preserve">drugega </w:t>
      </w:r>
      <w:r w:rsidRPr="004B1245">
        <w:rPr>
          <w:rFonts w:cs="Arial"/>
          <w:sz w:val="20"/>
          <w:szCs w:val="20"/>
          <w:lang w:val="sl-SI"/>
        </w:rPr>
        <w:t>odstavka</w:t>
      </w:r>
      <w:r w:rsidR="00DB087F" w:rsidRPr="004B1245">
        <w:rPr>
          <w:rFonts w:cs="Arial"/>
          <w:sz w:val="20"/>
          <w:szCs w:val="20"/>
          <w:lang w:val="sl-SI"/>
        </w:rPr>
        <w:t xml:space="preserve"> tega člena</w:t>
      </w:r>
      <w:r w:rsidRPr="004B1245">
        <w:rPr>
          <w:rFonts w:cs="Arial"/>
          <w:sz w:val="20"/>
          <w:szCs w:val="20"/>
          <w:lang w:val="sl-SI"/>
        </w:rPr>
        <w:t xml:space="preserve"> je možno tudi delno izplačilo v naravi. </w:t>
      </w:r>
    </w:p>
    <w:p w14:paraId="09B677C6" w14:textId="77777777" w:rsidR="00E45E6A" w:rsidRPr="004B1245" w:rsidRDefault="00E45E6A" w:rsidP="00E45E6A">
      <w:pPr>
        <w:pStyle w:val="Odstavek"/>
        <w:ind w:firstLine="0"/>
        <w:rPr>
          <w:rFonts w:cs="Arial"/>
          <w:sz w:val="20"/>
          <w:szCs w:val="20"/>
          <w:lang w:val="sl-SI"/>
        </w:rPr>
      </w:pPr>
    </w:p>
    <w:p w14:paraId="381D9C94"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93" w:name="_Toc62824000"/>
      <w:r w:rsidRPr="004B1245">
        <w:rPr>
          <w:rFonts w:ascii="Arial" w:hAnsi="Arial" w:cs="Arial"/>
          <w:sz w:val="20"/>
          <w:szCs w:val="20"/>
        </w:rPr>
        <w:t>člen</w:t>
      </w:r>
      <w:bookmarkEnd w:id="193"/>
    </w:p>
    <w:p w14:paraId="630CB5B3" w14:textId="77777777" w:rsidR="00E45E6A" w:rsidRPr="004B1245" w:rsidRDefault="00E45E6A" w:rsidP="00E45E6A">
      <w:pPr>
        <w:pStyle w:val="lennaslov"/>
        <w:rPr>
          <w:rFonts w:cs="Arial"/>
          <w:sz w:val="20"/>
          <w:szCs w:val="20"/>
          <w:lang w:val="sl-SI"/>
        </w:rPr>
      </w:pPr>
      <w:r w:rsidRPr="004B1245">
        <w:rPr>
          <w:rFonts w:cs="Arial"/>
          <w:sz w:val="20"/>
          <w:szCs w:val="20"/>
          <w:lang w:val="sl-SI"/>
        </w:rPr>
        <w:t>(obračunsko obdobje za izračun čiste vrednosti sredstev</w:t>
      </w:r>
      <w:r w:rsidR="008535CD" w:rsidRPr="004B1245">
        <w:rPr>
          <w:rFonts w:cs="Arial"/>
          <w:sz w:val="20"/>
          <w:szCs w:val="20"/>
          <w:lang w:val="sl-SI"/>
        </w:rPr>
        <w:t xml:space="preserve"> odprtega</w:t>
      </w:r>
      <w:r w:rsidRPr="004B1245">
        <w:rPr>
          <w:rFonts w:cs="Arial"/>
          <w:sz w:val="20"/>
          <w:szCs w:val="20"/>
          <w:lang w:val="sl-SI"/>
        </w:rPr>
        <w:t xml:space="preserve"> SIS)</w:t>
      </w:r>
    </w:p>
    <w:p w14:paraId="79A38F5B"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w:t>
      </w:r>
      <w:r w:rsidR="006F6816" w:rsidRPr="004B1245">
        <w:rPr>
          <w:rFonts w:cs="Arial"/>
          <w:sz w:val="20"/>
          <w:szCs w:val="20"/>
          <w:lang w:val="sl-SI"/>
        </w:rPr>
        <w:t>1</w:t>
      </w:r>
      <w:r w:rsidRPr="004B1245">
        <w:rPr>
          <w:rFonts w:cs="Arial"/>
          <w:sz w:val="20"/>
          <w:szCs w:val="20"/>
          <w:lang w:val="sl-SI"/>
        </w:rPr>
        <w:t xml:space="preserve">) </w:t>
      </w:r>
      <w:r w:rsidR="00035EFF" w:rsidRPr="004B1245">
        <w:rPr>
          <w:rFonts w:cs="Arial"/>
          <w:sz w:val="20"/>
          <w:szCs w:val="20"/>
          <w:lang w:val="sl-SI"/>
        </w:rPr>
        <w:t xml:space="preserve">V primeru, da je SIS odprt </w:t>
      </w:r>
      <w:r w:rsidR="00DB087F" w:rsidRPr="004B1245">
        <w:rPr>
          <w:rFonts w:cs="Arial"/>
          <w:sz w:val="20"/>
          <w:szCs w:val="20"/>
          <w:lang w:val="sl-SI"/>
        </w:rPr>
        <w:t>sklad</w:t>
      </w:r>
      <w:r w:rsidR="00742841" w:rsidRPr="004B1245">
        <w:rPr>
          <w:rFonts w:cs="Arial"/>
          <w:sz w:val="20"/>
          <w:szCs w:val="20"/>
          <w:lang w:val="sl-SI"/>
        </w:rPr>
        <w:t>,</w:t>
      </w:r>
      <w:r w:rsidR="00DB087F" w:rsidRPr="004B1245">
        <w:rPr>
          <w:rFonts w:cs="Arial"/>
          <w:sz w:val="20"/>
          <w:szCs w:val="20"/>
          <w:lang w:val="sl-SI"/>
        </w:rPr>
        <w:t xml:space="preserve"> </w:t>
      </w:r>
      <w:r w:rsidR="00035EFF" w:rsidRPr="004B1245">
        <w:rPr>
          <w:rFonts w:cs="Arial"/>
          <w:sz w:val="20"/>
          <w:szCs w:val="20"/>
          <w:lang w:val="sl-SI"/>
        </w:rPr>
        <w:t>mora biti o</w:t>
      </w:r>
      <w:r w:rsidRPr="004B1245">
        <w:rPr>
          <w:rFonts w:cs="Arial"/>
          <w:sz w:val="20"/>
          <w:szCs w:val="20"/>
          <w:lang w:val="sl-SI"/>
        </w:rPr>
        <w:t>bračunsk</w:t>
      </w:r>
      <w:r w:rsidR="006217C2" w:rsidRPr="004B1245">
        <w:rPr>
          <w:rFonts w:cs="Arial"/>
          <w:sz w:val="20"/>
          <w:szCs w:val="20"/>
          <w:lang w:val="sl-SI"/>
        </w:rPr>
        <w:t>o</w:t>
      </w:r>
      <w:r w:rsidRPr="004B1245">
        <w:rPr>
          <w:rFonts w:cs="Arial"/>
          <w:sz w:val="20"/>
          <w:szCs w:val="20"/>
          <w:lang w:val="sl-SI"/>
        </w:rPr>
        <w:t xml:space="preserve"> obdobj</w:t>
      </w:r>
      <w:r w:rsidR="006217C2" w:rsidRPr="004B1245">
        <w:rPr>
          <w:rFonts w:cs="Arial"/>
          <w:sz w:val="20"/>
          <w:szCs w:val="20"/>
          <w:lang w:val="sl-SI"/>
        </w:rPr>
        <w:t>e</w:t>
      </w:r>
      <w:r w:rsidRPr="004B1245">
        <w:rPr>
          <w:rFonts w:cs="Arial"/>
          <w:sz w:val="20"/>
          <w:szCs w:val="20"/>
          <w:lang w:val="sl-SI"/>
        </w:rPr>
        <w:t xml:space="preserve"> </w:t>
      </w:r>
      <w:r w:rsidR="006F6816" w:rsidRPr="004B1245">
        <w:rPr>
          <w:rFonts w:cs="Arial"/>
          <w:sz w:val="20"/>
          <w:szCs w:val="20"/>
          <w:lang w:val="sl-SI"/>
        </w:rPr>
        <w:t xml:space="preserve">za izračun vrednosti enote AIS </w:t>
      </w:r>
      <w:r w:rsidRPr="004B1245">
        <w:rPr>
          <w:rFonts w:cs="Arial"/>
          <w:sz w:val="20"/>
          <w:szCs w:val="20"/>
          <w:lang w:val="sl-SI"/>
        </w:rPr>
        <w:t>usklajen</w:t>
      </w:r>
      <w:r w:rsidR="006217C2" w:rsidRPr="004B1245">
        <w:rPr>
          <w:rFonts w:cs="Arial"/>
          <w:sz w:val="20"/>
          <w:szCs w:val="20"/>
          <w:lang w:val="sl-SI"/>
        </w:rPr>
        <w:t>o</w:t>
      </w:r>
      <w:r w:rsidRPr="004B1245">
        <w:rPr>
          <w:rFonts w:cs="Arial"/>
          <w:sz w:val="20"/>
          <w:szCs w:val="20"/>
          <w:lang w:val="sl-SI"/>
        </w:rPr>
        <w:t xml:space="preserve"> s predvideno pogostostjo izdaje in odkupov enot</w:t>
      </w:r>
      <w:r w:rsidR="006F6816" w:rsidRPr="004B1245">
        <w:rPr>
          <w:rFonts w:cs="Arial"/>
          <w:sz w:val="20"/>
          <w:szCs w:val="20"/>
          <w:lang w:val="sl-SI"/>
        </w:rPr>
        <w:t xml:space="preserve">, pri čemer upravljavec AIS upošteva 74. člen </w:t>
      </w:r>
      <w:r w:rsidR="00D1077E" w:rsidRPr="004B1245">
        <w:rPr>
          <w:rFonts w:cs="Arial"/>
          <w:sz w:val="20"/>
          <w:szCs w:val="20"/>
          <w:lang w:val="sl-SI"/>
        </w:rPr>
        <w:t>Delegirane u</w:t>
      </w:r>
      <w:r w:rsidR="006F6816" w:rsidRPr="004B1245">
        <w:rPr>
          <w:rFonts w:cs="Arial"/>
          <w:sz w:val="20"/>
          <w:szCs w:val="20"/>
          <w:lang w:val="sl-SI"/>
        </w:rPr>
        <w:t>redbe 231/2013/EU.</w:t>
      </w:r>
    </w:p>
    <w:p w14:paraId="12BF9584"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w:t>
      </w:r>
      <w:r w:rsidR="006F6816" w:rsidRPr="004B1245">
        <w:rPr>
          <w:rFonts w:cs="Arial"/>
          <w:sz w:val="20"/>
          <w:szCs w:val="20"/>
          <w:lang w:val="sl-SI"/>
        </w:rPr>
        <w:t>2</w:t>
      </w:r>
      <w:r w:rsidRPr="004B1245">
        <w:rPr>
          <w:rFonts w:cs="Arial"/>
          <w:sz w:val="20"/>
          <w:szCs w:val="20"/>
          <w:lang w:val="sl-SI"/>
        </w:rPr>
        <w:t xml:space="preserve">) Upravljavec </w:t>
      </w:r>
      <w:r w:rsidR="000F6C01" w:rsidRPr="004B1245">
        <w:rPr>
          <w:rFonts w:cs="Arial"/>
          <w:sz w:val="20"/>
          <w:szCs w:val="20"/>
          <w:lang w:val="sl-SI"/>
        </w:rPr>
        <w:t xml:space="preserve">AIS </w:t>
      </w:r>
      <w:r w:rsidRPr="004B1245">
        <w:rPr>
          <w:rFonts w:cs="Arial"/>
          <w:sz w:val="20"/>
          <w:szCs w:val="20"/>
          <w:lang w:val="sl-SI"/>
        </w:rPr>
        <w:t xml:space="preserve">lahko v </w:t>
      </w:r>
      <w:r w:rsidR="00F93411" w:rsidRPr="004B1245">
        <w:rPr>
          <w:rFonts w:cs="Arial"/>
          <w:sz w:val="20"/>
          <w:szCs w:val="20"/>
          <w:lang w:val="sl-SI"/>
        </w:rPr>
        <w:t>aktu o ustanovitvi</w:t>
      </w:r>
      <w:r w:rsidRPr="004B1245">
        <w:rPr>
          <w:rFonts w:cs="Arial"/>
          <w:sz w:val="20"/>
          <w:szCs w:val="20"/>
          <w:lang w:val="sl-SI"/>
        </w:rPr>
        <w:t xml:space="preserve"> </w:t>
      </w:r>
      <w:r w:rsidR="000F6C01" w:rsidRPr="004B1245">
        <w:rPr>
          <w:rFonts w:cs="Arial"/>
          <w:sz w:val="20"/>
          <w:szCs w:val="20"/>
          <w:lang w:val="sl-SI"/>
        </w:rPr>
        <w:t xml:space="preserve">SIS </w:t>
      </w:r>
      <w:r w:rsidRPr="004B1245">
        <w:rPr>
          <w:rFonts w:cs="Arial"/>
          <w:sz w:val="20"/>
          <w:szCs w:val="20"/>
          <w:lang w:val="sl-SI"/>
        </w:rPr>
        <w:t>predvidi izredne obračunske dneve, v primeru izdaje ali odkupov enot</w:t>
      </w:r>
      <w:r w:rsidR="006F6816" w:rsidRPr="004B1245">
        <w:rPr>
          <w:rFonts w:cs="Arial"/>
          <w:sz w:val="20"/>
          <w:szCs w:val="20"/>
          <w:lang w:val="sl-SI"/>
        </w:rPr>
        <w:t xml:space="preserve"> AIS</w:t>
      </w:r>
      <w:r w:rsidRPr="004B1245">
        <w:rPr>
          <w:rFonts w:cs="Arial"/>
          <w:sz w:val="20"/>
          <w:szCs w:val="20"/>
          <w:lang w:val="sl-SI"/>
        </w:rPr>
        <w:t xml:space="preserve"> izven v </w:t>
      </w:r>
      <w:r w:rsidR="000F6C01" w:rsidRPr="004B1245">
        <w:rPr>
          <w:rFonts w:cs="Arial"/>
          <w:sz w:val="20"/>
          <w:szCs w:val="20"/>
          <w:lang w:val="sl-SI"/>
        </w:rPr>
        <w:t>ustanovnem dokumentu</w:t>
      </w:r>
      <w:r w:rsidRPr="004B1245">
        <w:rPr>
          <w:rFonts w:cs="Arial"/>
          <w:sz w:val="20"/>
          <w:szCs w:val="20"/>
          <w:lang w:val="sl-SI"/>
        </w:rPr>
        <w:t xml:space="preserve"> </w:t>
      </w:r>
      <w:r w:rsidR="006F6816" w:rsidRPr="004B1245">
        <w:rPr>
          <w:rFonts w:cs="Arial"/>
          <w:sz w:val="20"/>
          <w:szCs w:val="20"/>
          <w:lang w:val="sl-SI"/>
        </w:rPr>
        <w:t xml:space="preserve">SIS </w:t>
      </w:r>
      <w:r w:rsidRPr="004B1245">
        <w:rPr>
          <w:rFonts w:cs="Arial"/>
          <w:sz w:val="20"/>
          <w:szCs w:val="20"/>
          <w:lang w:val="sl-SI"/>
        </w:rPr>
        <w:t xml:space="preserve">predvidenih obdobij.  </w:t>
      </w:r>
    </w:p>
    <w:p w14:paraId="5AD79B61" w14:textId="77777777" w:rsidR="00E45E6A" w:rsidRPr="004B1245" w:rsidRDefault="00E45E6A" w:rsidP="00E45E6A">
      <w:pPr>
        <w:pStyle w:val="Odstavek"/>
        <w:ind w:firstLine="0"/>
        <w:rPr>
          <w:rFonts w:cs="Arial"/>
          <w:sz w:val="20"/>
          <w:szCs w:val="20"/>
          <w:lang w:val="sl-SI"/>
        </w:rPr>
      </w:pPr>
    </w:p>
    <w:p w14:paraId="1C70BB72"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94" w:name="_Toc62824001"/>
      <w:r w:rsidRPr="004B1245">
        <w:rPr>
          <w:rFonts w:cs="Arial"/>
          <w:sz w:val="20"/>
          <w:lang w:val="sl-SI"/>
        </w:rPr>
        <w:t>Dokumenti SIS in razkritja vlagateljem</w:t>
      </w:r>
      <w:bookmarkEnd w:id="194"/>
      <w:r w:rsidRPr="004B1245">
        <w:rPr>
          <w:rFonts w:cs="Arial"/>
          <w:sz w:val="20"/>
          <w:lang w:val="sl-SI"/>
        </w:rPr>
        <w:t xml:space="preserve"> </w:t>
      </w:r>
    </w:p>
    <w:p w14:paraId="2BD3CAC6" w14:textId="77777777" w:rsidR="00E45E6A" w:rsidRPr="004B1245" w:rsidRDefault="00E45E6A" w:rsidP="00E45E6A">
      <w:pPr>
        <w:pStyle w:val="oddelek0"/>
        <w:spacing w:before="0" w:beforeAutospacing="0" w:after="0" w:afterAutospacing="0"/>
        <w:outlineLvl w:val="2"/>
        <w:rPr>
          <w:rFonts w:ascii="Arial" w:hAnsi="Arial" w:cs="Arial"/>
          <w:sz w:val="20"/>
          <w:szCs w:val="20"/>
        </w:rPr>
      </w:pPr>
    </w:p>
    <w:p w14:paraId="7716D6E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95" w:name="_Toc62824002"/>
      <w:r w:rsidRPr="004B1245">
        <w:rPr>
          <w:rFonts w:ascii="Arial" w:hAnsi="Arial" w:cs="Arial"/>
          <w:sz w:val="20"/>
          <w:szCs w:val="20"/>
        </w:rPr>
        <w:t>člen</w:t>
      </w:r>
      <w:bookmarkEnd w:id="195"/>
    </w:p>
    <w:p w14:paraId="423F7F56" w14:textId="77777777" w:rsidR="00E45E6A" w:rsidRPr="004B1245" w:rsidRDefault="00E45E6A" w:rsidP="00E45E6A">
      <w:pPr>
        <w:pStyle w:val="lennaslov"/>
        <w:rPr>
          <w:rFonts w:cs="Arial"/>
          <w:sz w:val="20"/>
          <w:szCs w:val="20"/>
          <w:lang w:val="sl-SI"/>
        </w:rPr>
      </w:pPr>
      <w:r w:rsidRPr="004B1245">
        <w:rPr>
          <w:rFonts w:cs="Arial"/>
          <w:sz w:val="20"/>
          <w:szCs w:val="20"/>
          <w:lang w:val="sl-SI"/>
        </w:rPr>
        <w:t>(letno poročilo SIS in revidiranje letnega poročila SIS)</w:t>
      </w:r>
    </w:p>
    <w:p w14:paraId="1904E63A" w14:textId="77777777" w:rsidR="00E45E6A" w:rsidRDefault="00E45E6A" w:rsidP="00E45E6A">
      <w:pPr>
        <w:pStyle w:val="Odstavek"/>
        <w:ind w:firstLine="0"/>
        <w:rPr>
          <w:rFonts w:cs="Arial"/>
          <w:sz w:val="20"/>
          <w:szCs w:val="20"/>
          <w:lang w:val="sl-SI"/>
        </w:rPr>
      </w:pPr>
      <w:r w:rsidRPr="004B1245">
        <w:rPr>
          <w:rFonts w:cs="Arial"/>
          <w:sz w:val="20"/>
          <w:szCs w:val="20"/>
          <w:lang w:val="sl-SI"/>
        </w:rPr>
        <w:t>Za letno poročilo SIS in revidiranje letnega poročila SIS se smiselno uporablja</w:t>
      </w:r>
      <w:r w:rsidR="00742841" w:rsidRPr="004B1245">
        <w:rPr>
          <w:rFonts w:cs="Arial"/>
          <w:sz w:val="20"/>
          <w:szCs w:val="20"/>
          <w:lang w:val="sl-SI"/>
        </w:rPr>
        <w:t>ta</w:t>
      </w:r>
      <w:r w:rsidRPr="004B1245">
        <w:rPr>
          <w:rFonts w:cs="Arial"/>
          <w:sz w:val="20"/>
          <w:szCs w:val="20"/>
          <w:lang w:val="sl-SI"/>
        </w:rPr>
        <w:t xml:space="preserve"> 95. in 96. člen ZUAIS.</w:t>
      </w:r>
    </w:p>
    <w:p w14:paraId="4E8A5B14" w14:textId="77777777" w:rsidR="00E452CB" w:rsidRDefault="00E452CB" w:rsidP="00E45E6A">
      <w:pPr>
        <w:pStyle w:val="Odstavek"/>
        <w:ind w:firstLine="0"/>
        <w:rPr>
          <w:rFonts w:cs="Arial"/>
          <w:sz w:val="20"/>
          <w:szCs w:val="20"/>
          <w:lang w:val="sl-SI"/>
        </w:rPr>
      </w:pPr>
    </w:p>
    <w:p w14:paraId="2CD4DBD1" w14:textId="77777777" w:rsidR="00E452CB" w:rsidRPr="004B1245" w:rsidRDefault="00E452CB" w:rsidP="00E45E6A">
      <w:pPr>
        <w:pStyle w:val="Odstavek"/>
        <w:ind w:firstLine="0"/>
        <w:rPr>
          <w:rFonts w:cs="Arial"/>
          <w:sz w:val="20"/>
          <w:szCs w:val="20"/>
          <w:lang w:val="sl-SI"/>
        </w:rPr>
      </w:pPr>
    </w:p>
    <w:p w14:paraId="6C010CB2"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96" w:name="_Toc62824003"/>
      <w:r w:rsidRPr="004B1245">
        <w:rPr>
          <w:rFonts w:ascii="Arial" w:hAnsi="Arial" w:cs="Arial"/>
          <w:sz w:val="20"/>
          <w:szCs w:val="20"/>
        </w:rPr>
        <w:lastRenderedPageBreak/>
        <w:t>člen</w:t>
      </w:r>
      <w:bookmarkEnd w:id="196"/>
    </w:p>
    <w:p w14:paraId="7F50E965" w14:textId="77777777" w:rsidR="00E45E6A" w:rsidRPr="004B1245" w:rsidRDefault="00E45E6A" w:rsidP="00E45E6A">
      <w:pPr>
        <w:pStyle w:val="lennaslov"/>
        <w:rPr>
          <w:rFonts w:cs="Arial"/>
          <w:sz w:val="20"/>
          <w:szCs w:val="20"/>
          <w:lang w:val="sl-SI"/>
        </w:rPr>
      </w:pPr>
      <w:r w:rsidRPr="004B1245">
        <w:rPr>
          <w:rFonts w:cs="Arial"/>
          <w:sz w:val="20"/>
          <w:szCs w:val="20"/>
          <w:lang w:val="sl-SI"/>
        </w:rPr>
        <w:t>(razkritja vlagateljem)</w:t>
      </w:r>
    </w:p>
    <w:p w14:paraId="5E16B4B6"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Za razkritja vlagateljem SIS se smiselno uporablja 97. člen ZUAIS.</w:t>
      </w:r>
    </w:p>
    <w:p w14:paraId="281F8F0C" w14:textId="77777777" w:rsidR="00E45E6A" w:rsidRPr="004B1245" w:rsidRDefault="00E45E6A" w:rsidP="00E45E6A">
      <w:pPr>
        <w:pStyle w:val="Odstavek"/>
        <w:ind w:firstLine="0"/>
        <w:rPr>
          <w:rFonts w:cs="Arial"/>
          <w:sz w:val="20"/>
          <w:szCs w:val="20"/>
          <w:lang w:val="sl-SI"/>
        </w:rPr>
      </w:pPr>
    </w:p>
    <w:p w14:paraId="5DBF8C89"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197" w:name="_Toc62824004"/>
      <w:r w:rsidRPr="004B1245">
        <w:rPr>
          <w:rFonts w:cs="Arial"/>
          <w:sz w:val="20"/>
          <w:lang w:val="sl-SI"/>
        </w:rPr>
        <w:t>Statusne spremembe SIS in likvidacija SIS</w:t>
      </w:r>
      <w:bookmarkEnd w:id="197"/>
      <w:r w:rsidRPr="004B1245">
        <w:rPr>
          <w:rFonts w:cs="Arial"/>
          <w:sz w:val="20"/>
          <w:lang w:val="sl-SI"/>
        </w:rPr>
        <w:t xml:space="preserve"> </w:t>
      </w:r>
    </w:p>
    <w:p w14:paraId="187F410F" w14:textId="77777777" w:rsidR="00E45E6A" w:rsidRPr="004B1245" w:rsidRDefault="00E45E6A" w:rsidP="009E3951">
      <w:pPr>
        <w:pStyle w:val="Oddelek"/>
        <w:numPr>
          <w:ilvl w:val="0"/>
          <w:numId w:val="0"/>
        </w:numPr>
        <w:spacing w:before="0"/>
        <w:ind w:left="1428"/>
        <w:jc w:val="both"/>
        <w:outlineLvl w:val="2"/>
        <w:rPr>
          <w:rFonts w:cs="Arial"/>
          <w:b w:val="0"/>
          <w:sz w:val="20"/>
          <w:lang w:val="sl-SI"/>
        </w:rPr>
      </w:pPr>
    </w:p>
    <w:p w14:paraId="64EF9565"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98" w:name="_Toc62824005"/>
      <w:r w:rsidRPr="004B1245">
        <w:rPr>
          <w:rFonts w:ascii="Arial" w:hAnsi="Arial" w:cs="Arial"/>
          <w:sz w:val="20"/>
          <w:szCs w:val="20"/>
        </w:rPr>
        <w:t>člen</w:t>
      </w:r>
      <w:bookmarkEnd w:id="198"/>
    </w:p>
    <w:p w14:paraId="56431F54" w14:textId="77777777" w:rsidR="00E45E6A" w:rsidRPr="004B1245" w:rsidRDefault="00E45E6A" w:rsidP="00E45E6A">
      <w:pPr>
        <w:pStyle w:val="lennaslov"/>
        <w:rPr>
          <w:rFonts w:cs="Arial"/>
          <w:sz w:val="20"/>
          <w:szCs w:val="20"/>
          <w:lang w:val="sl-SI"/>
        </w:rPr>
      </w:pPr>
      <w:r w:rsidRPr="004B1245" w:rsidDel="00CC1AD9">
        <w:rPr>
          <w:rFonts w:cs="Arial"/>
          <w:sz w:val="20"/>
          <w:szCs w:val="20"/>
          <w:lang w:val="sl-SI"/>
        </w:rPr>
        <w:t xml:space="preserve"> </w:t>
      </w:r>
      <w:r w:rsidRPr="004B1245">
        <w:rPr>
          <w:rFonts w:cs="Arial"/>
          <w:sz w:val="20"/>
          <w:szCs w:val="20"/>
          <w:lang w:val="sl-SI"/>
        </w:rPr>
        <w:t>(likvidacija SIS)</w:t>
      </w:r>
    </w:p>
    <w:p w14:paraId="6815B8F9"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(1) Likvidacija SIS se opravi v primerih, določenih v aktu o ustanovitvi SIS</w:t>
      </w:r>
      <w:r w:rsidR="00742841" w:rsidRPr="004B1245">
        <w:rPr>
          <w:rFonts w:cs="Arial"/>
          <w:sz w:val="20"/>
          <w:szCs w:val="20"/>
          <w:lang w:val="sl-SI"/>
        </w:rPr>
        <w:t>,</w:t>
      </w:r>
      <w:r w:rsidRPr="004B1245">
        <w:rPr>
          <w:rFonts w:cs="Arial"/>
          <w:sz w:val="20"/>
          <w:szCs w:val="20"/>
          <w:lang w:val="sl-SI"/>
        </w:rPr>
        <w:t xml:space="preserve"> in v drugih primerih, ki </w:t>
      </w:r>
      <w:r w:rsidR="000F6C01" w:rsidRPr="004B1245">
        <w:rPr>
          <w:rFonts w:cs="Arial"/>
          <w:sz w:val="20"/>
          <w:szCs w:val="20"/>
          <w:lang w:val="sl-SI"/>
        </w:rPr>
        <w:t>j</w:t>
      </w:r>
      <w:r w:rsidRPr="004B1245">
        <w:rPr>
          <w:rFonts w:cs="Arial"/>
          <w:sz w:val="20"/>
          <w:szCs w:val="20"/>
          <w:lang w:val="sl-SI"/>
        </w:rPr>
        <w:t>ih določa ta zakon.</w:t>
      </w:r>
    </w:p>
    <w:p w14:paraId="24661208"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(2) Za SIS se za postopek likvidacije uporabljajo določbe tega zakona, ki urejajo postopek likvidacije za posamično obliko SIS, če ta pododdelek ne določa drugače.  </w:t>
      </w:r>
    </w:p>
    <w:p w14:paraId="7ACE941F" w14:textId="77777777" w:rsidR="00E45E6A" w:rsidRPr="004B1245" w:rsidRDefault="00E45E6A" w:rsidP="00E45E6A">
      <w:pPr>
        <w:pStyle w:val="Odstavek"/>
        <w:ind w:firstLine="0"/>
        <w:rPr>
          <w:rFonts w:cs="Arial"/>
          <w:sz w:val="20"/>
          <w:szCs w:val="20"/>
          <w:lang w:val="sl-SI"/>
        </w:rPr>
      </w:pPr>
    </w:p>
    <w:p w14:paraId="62155395"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199" w:name="_Ref62799843"/>
      <w:bookmarkStart w:id="200" w:name="_Toc62824006"/>
      <w:r w:rsidRPr="004B1245">
        <w:rPr>
          <w:rFonts w:ascii="Arial" w:hAnsi="Arial" w:cs="Arial"/>
          <w:sz w:val="20"/>
          <w:szCs w:val="20"/>
        </w:rPr>
        <w:t>člen</w:t>
      </w:r>
      <w:bookmarkEnd w:id="199"/>
      <w:bookmarkEnd w:id="200"/>
    </w:p>
    <w:p w14:paraId="673471BD" w14:textId="77777777" w:rsidR="00E45E6A" w:rsidRPr="004B1245" w:rsidRDefault="00E45E6A" w:rsidP="00E45E6A">
      <w:pPr>
        <w:pStyle w:val="lennaslov"/>
        <w:rPr>
          <w:rFonts w:cs="Arial"/>
          <w:sz w:val="20"/>
          <w:szCs w:val="20"/>
          <w:lang w:val="sl-SI"/>
        </w:rPr>
      </w:pPr>
      <w:r w:rsidRPr="004B1245" w:rsidDel="00CC1AD9">
        <w:rPr>
          <w:rFonts w:cs="Arial"/>
          <w:sz w:val="20"/>
          <w:szCs w:val="20"/>
          <w:lang w:val="sl-SI"/>
        </w:rPr>
        <w:t xml:space="preserve"> </w:t>
      </w:r>
      <w:r w:rsidRPr="004B1245">
        <w:rPr>
          <w:rFonts w:cs="Arial"/>
          <w:sz w:val="20"/>
          <w:szCs w:val="20"/>
          <w:lang w:val="sl-SI"/>
        </w:rPr>
        <w:t>(razdelitev premoženja SIS v naravi)</w:t>
      </w:r>
    </w:p>
    <w:p w14:paraId="61FC4E1A" w14:textId="5A8977D6"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Za možnost razdelitve premoženja SIS </w:t>
      </w:r>
      <w:r w:rsidR="000F6C01" w:rsidRPr="004B1245">
        <w:rPr>
          <w:rFonts w:cs="Arial"/>
          <w:sz w:val="20"/>
          <w:szCs w:val="20"/>
          <w:lang w:val="sl-SI"/>
        </w:rPr>
        <w:t xml:space="preserve">imetnikom enot </w:t>
      </w:r>
      <w:r w:rsidRPr="004B1245">
        <w:rPr>
          <w:rFonts w:cs="Arial"/>
          <w:sz w:val="20"/>
          <w:szCs w:val="20"/>
          <w:lang w:val="sl-SI"/>
        </w:rPr>
        <w:t>v postopku likvidacije v naravi se smiselno uporablja</w:t>
      </w:r>
      <w:r w:rsidR="00742841" w:rsidRPr="004B1245">
        <w:rPr>
          <w:rFonts w:cs="Arial"/>
          <w:sz w:val="20"/>
          <w:szCs w:val="20"/>
          <w:lang w:val="sl-SI"/>
        </w:rPr>
        <w:t>jo</w:t>
      </w:r>
      <w:r w:rsidRPr="004B1245">
        <w:rPr>
          <w:rFonts w:cs="Arial"/>
          <w:sz w:val="20"/>
          <w:szCs w:val="20"/>
          <w:lang w:val="sl-SI"/>
        </w:rPr>
        <w:t xml:space="preserve"> drugi</w:t>
      </w:r>
      <w:r w:rsidR="00FB69F9" w:rsidRPr="004B1245">
        <w:rPr>
          <w:rFonts w:cs="Arial"/>
          <w:sz w:val="20"/>
          <w:szCs w:val="20"/>
          <w:lang w:val="sl-SI"/>
        </w:rPr>
        <w:t>, tretji in četrti</w:t>
      </w:r>
      <w:r w:rsidR="00382105" w:rsidRPr="004B1245">
        <w:rPr>
          <w:rFonts w:cs="Arial"/>
          <w:sz w:val="20"/>
          <w:szCs w:val="20"/>
          <w:lang w:val="sl-SI"/>
        </w:rPr>
        <w:t xml:space="preserve"> </w:t>
      </w:r>
      <w:r w:rsidRPr="004B1245">
        <w:rPr>
          <w:rFonts w:cs="Arial"/>
          <w:sz w:val="20"/>
          <w:szCs w:val="20"/>
          <w:lang w:val="sl-SI"/>
        </w:rPr>
        <w:t>odstavek</w:t>
      </w:r>
      <w:r w:rsidR="00F93411" w:rsidRPr="004B1245">
        <w:rPr>
          <w:rFonts w:cs="Arial"/>
          <w:sz w:val="20"/>
          <w:szCs w:val="20"/>
          <w:lang w:val="sl-SI"/>
        </w:rPr>
        <w:t xml:space="preserve"> </w:t>
      </w:r>
      <w:r w:rsidR="00D557CF" w:rsidRPr="004B1245">
        <w:rPr>
          <w:rFonts w:cs="Arial"/>
          <w:sz w:val="20"/>
          <w:szCs w:val="20"/>
          <w:lang w:val="sl-SI"/>
        </w:rPr>
        <w:t>9</w:t>
      </w:r>
      <w:r w:rsidR="00485421">
        <w:rPr>
          <w:rFonts w:cs="Arial"/>
          <w:sz w:val="20"/>
          <w:szCs w:val="20"/>
          <w:lang w:val="sl-SI"/>
        </w:rPr>
        <w:t>0</w:t>
      </w:r>
      <w:r w:rsidRPr="004B1245">
        <w:rPr>
          <w:rFonts w:cs="Arial"/>
          <w:sz w:val="20"/>
          <w:szCs w:val="20"/>
          <w:lang w:val="sl-SI"/>
        </w:rPr>
        <w:t xml:space="preserve">. člena tega zakona, če ta zakon ne določa drugače. </w:t>
      </w:r>
    </w:p>
    <w:p w14:paraId="274D319C" w14:textId="77777777" w:rsidR="00E45E6A" w:rsidRPr="004B1245" w:rsidRDefault="00E45E6A" w:rsidP="00E45E6A">
      <w:pPr>
        <w:pStyle w:val="Odstavek"/>
        <w:ind w:firstLine="0"/>
        <w:rPr>
          <w:rFonts w:cs="Arial"/>
          <w:sz w:val="20"/>
          <w:szCs w:val="20"/>
          <w:lang w:val="sl-SI"/>
        </w:rPr>
      </w:pPr>
    </w:p>
    <w:p w14:paraId="5774F24E"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01" w:name="_Toc62824007"/>
      <w:r w:rsidRPr="004B1245">
        <w:rPr>
          <w:rFonts w:ascii="Arial" w:hAnsi="Arial" w:cs="Arial"/>
          <w:sz w:val="20"/>
          <w:szCs w:val="20"/>
        </w:rPr>
        <w:t>člen</w:t>
      </w:r>
      <w:bookmarkEnd w:id="201"/>
    </w:p>
    <w:p w14:paraId="3C8082DD" w14:textId="77777777" w:rsidR="00E45E6A" w:rsidRPr="004B1245" w:rsidRDefault="00E45E6A" w:rsidP="00E45E6A">
      <w:pPr>
        <w:pStyle w:val="lennaslov"/>
        <w:rPr>
          <w:rFonts w:cs="Arial"/>
          <w:sz w:val="20"/>
          <w:szCs w:val="20"/>
          <w:lang w:val="sl-SI"/>
        </w:rPr>
      </w:pPr>
      <w:r w:rsidRPr="004B1245">
        <w:rPr>
          <w:rFonts w:cs="Arial"/>
          <w:sz w:val="20"/>
          <w:szCs w:val="20"/>
          <w:lang w:val="sl-SI"/>
        </w:rPr>
        <w:t>(obveščanje Agencije v zvezi z likvidacijo SIS)</w:t>
      </w:r>
    </w:p>
    <w:p w14:paraId="29291AAC"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Upravljavec</w:t>
      </w:r>
      <w:r w:rsidR="000F6C01" w:rsidRPr="004B1245">
        <w:rPr>
          <w:rFonts w:cs="Arial"/>
          <w:sz w:val="20"/>
          <w:szCs w:val="20"/>
          <w:lang w:val="sl-SI"/>
        </w:rPr>
        <w:t xml:space="preserve"> AIS</w:t>
      </w:r>
      <w:r w:rsidRPr="004B1245">
        <w:rPr>
          <w:rFonts w:cs="Arial"/>
          <w:sz w:val="20"/>
          <w:szCs w:val="20"/>
          <w:lang w:val="sl-SI"/>
        </w:rPr>
        <w:t xml:space="preserve">, ki upravlja SIS, Agencijo obvesti o uvedbi postopka likvidacije v 15. delovnih dneh po uvedbi postopka na podlagi ustreznega sklepa upravljavca </w:t>
      </w:r>
      <w:r w:rsidR="008A2610" w:rsidRPr="004B1245">
        <w:rPr>
          <w:rFonts w:cs="Arial"/>
          <w:sz w:val="20"/>
          <w:szCs w:val="20"/>
          <w:lang w:val="sl-SI"/>
        </w:rPr>
        <w:t xml:space="preserve">AIS </w:t>
      </w:r>
      <w:r w:rsidR="002E04F1" w:rsidRPr="004B1245">
        <w:rPr>
          <w:rFonts w:cs="Arial"/>
          <w:sz w:val="20"/>
          <w:szCs w:val="20"/>
          <w:lang w:val="sl-SI"/>
        </w:rPr>
        <w:t>ali</w:t>
      </w:r>
      <w:r w:rsidRPr="004B1245">
        <w:rPr>
          <w:rFonts w:cs="Arial"/>
          <w:sz w:val="20"/>
          <w:szCs w:val="20"/>
          <w:lang w:val="sl-SI"/>
        </w:rPr>
        <w:t xml:space="preserve"> SIS.</w:t>
      </w:r>
    </w:p>
    <w:p w14:paraId="28F10FC7" w14:textId="77777777" w:rsidR="00E45E6A" w:rsidRPr="004B1245" w:rsidRDefault="00E45E6A" w:rsidP="009E3951">
      <w:pPr>
        <w:pStyle w:val="Oddelek"/>
        <w:numPr>
          <w:ilvl w:val="0"/>
          <w:numId w:val="0"/>
        </w:numPr>
        <w:spacing w:before="0"/>
        <w:ind w:left="1428"/>
        <w:jc w:val="left"/>
        <w:rPr>
          <w:rFonts w:cs="Arial"/>
          <w:sz w:val="20"/>
          <w:lang w:val="sl-SI"/>
        </w:rPr>
      </w:pPr>
    </w:p>
    <w:p w14:paraId="42F7103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02" w:name="_Ref62800051"/>
      <w:bookmarkStart w:id="203" w:name="_Toc62824008"/>
      <w:r w:rsidRPr="004B1245">
        <w:rPr>
          <w:rFonts w:ascii="Arial" w:hAnsi="Arial" w:cs="Arial"/>
          <w:sz w:val="20"/>
          <w:szCs w:val="20"/>
        </w:rPr>
        <w:t>člen</w:t>
      </w:r>
      <w:bookmarkEnd w:id="202"/>
      <w:bookmarkEnd w:id="203"/>
    </w:p>
    <w:p w14:paraId="1B3626C3" w14:textId="77777777" w:rsidR="00E45E6A" w:rsidRPr="004B1245" w:rsidRDefault="00E45E6A" w:rsidP="00E45E6A">
      <w:pPr>
        <w:pStyle w:val="lennaslov"/>
        <w:rPr>
          <w:rFonts w:cs="Arial"/>
          <w:sz w:val="20"/>
          <w:szCs w:val="20"/>
          <w:lang w:val="sl-SI"/>
        </w:rPr>
      </w:pPr>
      <w:r w:rsidRPr="004B1245">
        <w:rPr>
          <w:rFonts w:cs="Arial"/>
          <w:sz w:val="20"/>
          <w:szCs w:val="20"/>
          <w:lang w:val="sl-SI"/>
        </w:rPr>
        <w:t>(prenos upravljanja SIS)</w:t>
      </w:r>
    </w:p>
    <w:p w14:paraId="0779C855" w14:textId="77777777" w:rsidR="00E45E6A" w:rsidRPr="004B1245" w:rsidRDefault="00E45E6A" w:rsidP="009E3951">
      <w:pPr>
        <w:pStyle w:val="lennaslov"/>
        <w:jc w:val="both"/>
        <w:rPr>
          <w:rFonts w:cs="Arial"/>
          <w:b w:val="0"/>
          <w:sz w:val="20"/>
          <w:szCs w:val="20"/>
          <w:lang w:val="sl-SI"/>
        </w:rPr>
      </w:pPr>
    </w:p>
    <w:p w14:paraId="66070EE9" w14:textId="66C73E8E" w:rsidR="00E45E6A" w:rsidRPr="004B1245" w:rsidRDefault="0073710E" w:rsidP="00E452CB">
      <w:pPr>
        <w:pStyle w:val="Oddelek"/>
        <w:numPr>
          <w:ilvl w:val="0"/>
          <w:numId w:val="0"/>
        </w:numPr>
        <w:spacing w:before="0" w:after="0" w:line="260" w:lineRule="exact"/>
        <w:jc w:val="both"/>
        <w:rPr>
          <w:rFonts w:cs="Arial"/>
          <w:b w:val="0"/>
          <w:sz w:val="20"/>
          <w:lang w:val="sl-SI"/>
        </w:rPr>
      </w:pPr>
      <w:r w:rsidRPr="004B1245">
        <w:rPr>
          <w:rFonts w:cs="Arial"/>
          <w:b w:val="0"/>
          <w:sz w:val="20"/>
          <w:lang w:val="sl-SI"/>
        </w:rPr>
        <w:t xml:space="preserve">(1) </w:t>
      </w:r>
      <w:r w:rsidR="00DB087F" w:rsidRPr="004B1245">
        <w:rPr>
          <w:rFonts w:cs="Arial"/>
          <w:b w:val="0"/>
          <w:sz w:val="20"/>
          <w:lang w:val="sl-SI"/>
        </w:rPr>
        <w:t>Č</w:t>
      </w:r>
      <w:r w:rsidR="00E45E6A" w:rsidRPr="004B1245">
        <w:rPr>
          <w:rFonts w:cs="Arial"/>
          <w:b w:val="0"/>
          <w:sz w:val="20"/>
          <w:lang w:val="sl-SI"/>
        </w:rPr>
        <w:t xml:space="preserve">e namerava upravljavec </w:t>
      </w:r>
      <w:r w:rsidR="00DC7BED" w:rsidRPr="004B1245">
        <w:rPr>
          <w:rFonts w:cs="Arial"/>
          <w:b w:val="0"/>
          <w:sz w:val="20"/>
          <w:lang w:val="sl-SI"/>
        </w:rPr>
        <w:t xml:space="preserve">AIS </w:t>
      </w:r>
      <w:r w:rsidR="00E45E6A" w:rsidRPr="004B1245">
        <w:rPr>
          <w:rFonts w:cs="Arial"/>
          <w:b w:val="0"/>
          <w:sz w:val="20"/>
          <w:lang w:val="sl-SI"/>
        </w:rPr>
        <w:t xml:space="preserve">prenesti upravljanje SIS na drugega upravljavca </w:t>
      </w:r>
      <w:r w:rsidR="00DC7BED" w:rsidRPr="004B1245">
        <w:rPr>
          <w:rFonts w:cs="Arial"/>
          <w:b w:val="0"/>
          <w:sz w:val="20"/>
          <w:lang w:val="sl-SI"/>
        </w:rPr>
        <w:t xml:space="preserve">AIS </w:t>
      </w:r>
      <w:r w:rsidR="00952BB2" w:rsidRPr="004B1245">
        <w:rPr>
          <w:rFonts w:cs="Arial"/>
          <w:b w:val="0"/>
          <w:sz w:val="20"/>
          <w:lang w:val="sl-SI"/>
        </w:rPr>
        <w:t>v skladu s</w:t>
      </w:r>
      <w:r w:rsidR="008A5B1D" w:rsidRPr="004B1245">
        <w:rPr>
          <w:rFonts w:cs="Arial"/>
          <w:b w:val="0"/>
          <w:sz w:val="20"/>
          <w:lang w:val="sl-SI"/>
        </w:rPr>
        <w:t xml:space="preserve"> </w:t>
      </w:r>
      <w:r w:rsidR="00D557CF" w:rsidRPr="004B1245">
        <w:rPr>
          <w:rFonts w:cs="Arial"/>
          <w:b w:val="0"/>
          <w:sz w:val="20"/>
          <w:lang w:val="sl-SI"/>
        </w:rPr>
        <w:t>14</w:t>
      </w:r>
      <w:r w:rsidR="00485421">
        <w:rPr>
          <w:rFonts w:cs="Arial"/>
          <w:b w:val="0"/>
          <w:sz w:val="20"/>
          <w:lang w:val="sl-SI"/>
        </w:rPr>
        <w:t>6</w:t>
      </w:r>
      <w:r w:rsidR="00E45E6A" w:rsidRPr="004B1245">
        <w:rPr>
          <w:rFonts w:cs="Arial"/>
          <w:b w:val="0"/>
          <w:sz w:val="20"/>
          <w:lang w:val="sl-SI"/>
        </w:rPr>
        <w:t>. člen</w:t>
      </w:r>
      <w:r w:rsidR="00952BB2" w:rsidRPr="004B1245">
        <w:rPr>
          <w:rFonts w:cs="Arial"/>
          <w:b w:val="0"/>
          <w:sz w:val="20"/>
          <w:lang w:val="sl-SI"/>
        </w:rPr>
        <w:t>om</w:t>
      </w:r>
      <w:r w:rsidR="00E45E6A" w:rsidRPr="004B1245">
        <w:rPr>
          <w:rFonts w:cs="Arial"/>
          <w:b w:val="0"/>
          <w:sz w:val="20"/>
          <w:lang w:val="sl-SI"/>
        </w:rPr>
        <w:t xml:space="preserve"> tega zakona, mora prevzemni upravljavec </w:t>
      </w:r>
      <w:r w:rsidR="00DC7BED" w:rsidRPr="004B1245">
        <w:rPr>
          <w:rFonts w:cs="Arial"/>
          <w:b w:val="0"/>
          <w:sz w:val="20"/>
          <w:lang w:val="sl-SI"/>
        </w:rPr>
        <w:t xml:space="preserve">AIS </w:t>
      </w:r>
      <w:r w:rsidR="00E45E6A" w:rsidRPr="004B1245">
        <w:rPr>
          <w:rFonts w:cs="Arial"/>
          <w:b w:val="0"/>
          <w:sz w:val="20"/>
          <w:lang w:val="sl-SI"/>
        </w:rPr>
        <w:t>predhodno pridobiti dovoljenje Agencije za prevzem upravljanja SIS.</w:t>
      </w:r>
    </w:p>
    <w:p w14:paraId="37D3FD07" w14:textId="77777777" w:rsidR="00E45E6A" w:rsidRPr="004B1245" w:rsidRDefault="00E45E6A" w:rsidP="00E452CB">
      <w:pPr>
        <w:pStyle w:val="Oddelek"/>
        <w:numPr>
          <w:ilvl w:val="0"/>
          <w:numId w:val="0"/>
        </w:numPr>
        <w:spacing w:before="0" w:after="0" w:line="260" w:lineRule="exact"/>
        <w:ind w:left="1428" w:hanging="360"/>
        <w:jc w:val="both"/>
        <w:rPr>
          <w:rFonts w:cs="Arial"/>
          <w:b w:val="0"/>
          <w:sz w:val="20"/>
          <w:lang w:val="sl-SI"/>
        </w:rPr>
      </w:pPr>
    </w:p>
    <w:p w14:paraId="5A9EBD19" w14:textId="77777777" w:rsidR="00E45E6A" w:rsidRPr="004B1245" w:rsidRDefault="0073710E" w:rsidP="00E452CB">
      <w:pPr>
        <w:pStyle w:val="Oddelek"/>
        <w:numPr>
          <w:ilvl w:val="0"/>
          <w:numId w:val="0"/>
        </w:numPr>
        <w:spacing w:before="0" w:after="0" w:line="260" w:lineRule="exact"/>
        <w:jc w:val="both"/>
        <w:rPr>
          <w:rFonts w:cs="Arial"/>
          <w:b w:val="0"/>
          <w:sz w:val="20"/>
          <w:lang w:val="sl-SI"/>
        </w:rPr>
      </w:pPr>
      <w:r w:rsidRPr="004B1245">
        <w:rPr>
          <w:rFonts w:cs="Arial"/>
          <w:b w:val="0"/>
          <w:sz w:val="20"/>
          <w:lang w:val="sl-SI"/>
        </w:rPr>
        <w:t xml:space="preserve">(2) </w:t>
      </w:r>
      <w:r w:rsidR="00E45E6A" w:rsidRPr="004B1245">
        <w:rPr>
          <w:rFonts w:cs="Arial"/>
          <w:b w:val="0"/>
          <w:sz w:val="20"/>
          <w:lang w:val="sl-SI"/>
        </w:rPr>
        <w:t xml:space="preserve">Zahtevi za dovoljenje iz prejšnjega odstavka prevzemni upravljavec </w:t>
      </w:r>
      <w:r w:rsidR="00DC7BED" w:rsidRPr="004B1245">
        <w:rPr>
          <w:rFonts w:cs="Arial"/>
          <w:b w:val="0"/>
          <w:sz w:val="20"/>
          <w:lang w:val="sl-SI"/>
        </w:rPr>
        <w:t xml:space="preserve">AIS </w:t>
      </w:r>
      <w:r w:rsidR="00E45E6A" w:rsidRPr="004B1245">
        <w:rPr>
          <w:rFonts w:cs="Arial"/>
          <w:b w:val="0"/>
          <w:sz w:val="20"/>
          <w:lang w:val="sl-SI"/>
        </w:rPr>
        <w:t>pr</w:t>
      </w:r>
      <w:r w:rsidR="00656644" w:rsidRPr="004B1245">
        <w:rPr>
          <w:rFonts w:cs="Arial"/>
          <w:b w:val="0"/>
          <w:sz w:val="20"/>
          <w:lang w:val="sl-SI"/>
        </w:rPr>
        <w:t>i</w:t>
      </w:r>
      <w:r w:rsidR="00E45E6A" w:rsidRPr="004B1245">
        <w:rPr>
          <w:rFonts w:cs="Arial"/>
          <w:b w:val="0"/>
          <w:sz w:val="20"/>
          <w:lang w:val="sl-SI"/>
        </w:rPr>
        <w:t xml:space="preserve">loži: </w:t>
      </w:r>
    </w:p>
    <w:p w14:paraId="16C953D5" w14:textId="77777777" w:rsidR="00E45E6A" w:rsidRPr="004B1245" w:rsidRDefault="00E45E6A" w:rsidP="00E452CB">
      <w:pPr>
        <w:pStyle w:val="Oddelek"/>
        <w:numPr>
          <w:ilvl w:val="0"/>
          <w:numId w:val="33"/>
        </w:numPr>
        <w:suppressAutoHyphens w:val="0"/>
        <w:spacing w:before="0" w:after="0" w:line="260" w:lineRule="exact"/>
        <w:jc w:val="both"/>
        <w:outlineLvl w:val="9"/>
        <w:rPr>
          <w:rFonts w:cs="Arial"/>
          <w:b w:val="0"/>
          <w:sz w:val="20"/>
          <w:lang w:val="sl-SI"/>
        </w:rPr>
      </w:pPr>
      <w:r w:rsidRPr="004B1245">
        <w:rPr>
          <w:rFonts w:cs="Arial"/>
          <w:b w:val="0"/>
          <w:sz w:val="20"/>
          <w:lang w:val="sl-SI"/>
        </w:rPr>
        <w:t xml:space="preserve">pogodbo o prenosu SIS, ki vsebuje opis postopkov in dejanj, ki jih bosta prenosni in prevzemni upravljavec </w:t>
      </w:r>
      <w:r w:rsidR="00DC7BED" w:rsidRPr="004B1245">
        <w:rPr>
          <w:rFonts w:cs="Arial"/>
          <w:b w:val="0"/>
          <w:sz w:val="20"/>
          <w:lang w:val="sl-SI"/>
        </w:rPr>
        <w:t xml:space="preserve">AIS </w:t>
      </w:r>
      <w:r w:rsidRPr="004B1245">
        <w:rPr>
          <w:rFonts w:cs="Arial"/>
          <w:b w:val="0"/>
          <w:sz w:val="20"/>
          <w:lang w:val="sl-SI"/>
        </w:rPr>
        <w:t>opravila v zvezi s prenosom SIS</w:t>
      </w:r>
      <w:r w:rsidR="00DB087F" w:rsidRPr="004B1245">
        <w:rPr>
          <w:rFonts w:cs="Arial"/>
          <w:b w:val="0"/>
          <w:sz w:val="20"/>
          <w:lang w:val="sl-SI"/>
        </w:rPr>
        <w:t>,</w:t>
      </w:r>
      <w:r w:rsidRPr="004B1245">
        <w:rPr>
          <w:rFonts w:cs="Arial"/>
          <w:b w:val="0"/>
          <w:sz w:val="20"/>
          <w:lang w:val="sl-SI"/>
        </w:rPr>
        <w:t xml:space="preserve"> ter rok</w:t>
      </w:r>
      <w:r w:rsidR="00DB087F" w:rsidRPr="004B1245">
        <w:rPr>
          <w:rFonts w:cs="Arial"/>
          <w:b w:val="0"/>
          <w:sz w:val="20"/>
          <w:lang w:val="sl-SI"/>
        </w:rPr>
        <w:t>,</w:t>
      </w:r>
      <w:r w:rsidRPr="004B1245">
        <w:rPr>
          <w:rFonts w:cs="Arial"/>
          <w:b w:val="0"/>
          <w:sz w:val="20"/>
          <w:lang w:val="sl-SI"/>
        </w:rPr>
        <w:t xml:space="preserve"> v katerem bo prenos opravljen; </w:t>
      </w:r>
    </w:p>
    <w:p w14:paraId="44A1CD7F" w14:textId="77777777" w:rsidR="00E45E6A" w:rsidRPr="004B1245" w:rsidRDefault="00E45E6A" w:rsidP="00E452CB">
      <w:pPr>
        <w:pStyle w:val="Oddelek"/>
        <w:numPr>
          <w:ilvl w:val="0"/>
          <w:numId w:val="33"/>
        </w:numPr>
        <w:suppressAutoHyphens w:val="0"/>
        <w:spacing w:before="0" w:after="0" w:line="260" w:lineRule="exact"/>
        <w:jc w:val="both"/>
        <w:outlineLvl w:val="9"/>
        <w:rPr>
          <w:rFonts w:cs="Arial"/>
          <w:b w:val="0"/>
          <w:sz w:val="20"/>
          <w:lang w:val="sl-SI"/>
        </w:rPr>
      </w:pPr>
      <w:r w:rsidRPr="004B1245">
        <w:rPr>
          <w:rFonts w:cs="Arial"/>
          <w:b w:val="0"/>
          <w:sz w:val="20"/>
          <w:lang w:val="sl-SI"/>
        </w:rPr>
        <w:t xml:space="preserve">pogodbo o upravljanju SIS s prevzemnim upravljavcem </w:t>
      </w:r>
      <w:r w:rsidR="00DC7BED" w:rsidRPr="004B1245">
        <w:rPr>
          <w:rFonts w:cs="Arial"/>
          <w:b w:val="0"/>
          <w:sz w:val="20"/>
          <w:lang w:val="sl-SI"/>
        </w:rPr>
        <w:t>AIS</w:t>
      </w:r>
      <w:r w:rsidRPr="004B1245">
        <w:rPr>
          <w:rFonts w:cs="Arial"/>
          <w:b w:val="0"/>
          <w:sz w:val="20"/>
          <w:lang w:val="sl-SI"/>
        </w:rPr>
        <w:t xml:space="preserve">, če ta obstaja; </w:t>
      </w:r>
    </w:p>
    <w:p w14:paraId="0E55670B" w14:textId="77777777" w:rsidR="00E45E6A" w:rsidRPr="004B1245" w:rsidRDefault="00E45E6A" w:rsidP="00E452CB">
      <w:pPr>
        <w:pStyle w:val="Oddelek"/>
        <w:numPr>
          <w:ilvl w:val="0"/>
          <w:numId w:val="33"/>
        </w:numPr>
        <w:suppressAutoHyphens w:val="0"/>
        <w:spacing w:before="0" w:after="0" w:line="260" w:lineRule="exact"/>
        <w:jc w:val="both"/>
        <w:outlineLvl w:val="9"/>
        <w:rPr>
          <w:rFonts w:cs="Arial"/>
          <w:b w:val="0"/>
          <w:sz w:val="20"/>
          <w:lang w:val="sl-SI"/>
        </w:rPr>
      </w:pPr>
      <w:r w:rsidRPr="004B1245">
        <w:rPr>
          <w:rFonts w:cs="Arial"/>
          <w:b w:val="0"/>
          <w:sz w:val="20"/>
          <w:lang w:val="sl-SI"/>
        </w:rPr>
        <w:t>usklajen</w:t>
      </w:r>
      <w:r w:rsidR="00DB087F" w:rsidRPr="004B1245">
        <w:rPr>
          <w:rFonts w:cs="Arial"/>
          <w:b w:val="0"/>
          <w:sz w:val="20"/>
          <w:lang w:val="sl-SI"/>
        </w:rPr>
        <w:t>i</w:t>
      </w:r>
      <w:r w:rsidRPr="004B1245">
        <w:rPr>
          <w:rFonts w:cs="Arial"/>
          <w:b w:val="0"/>
          <w:sz w:val="20"/>
          <w:lang w:val="sl-SI"/>
        </w:rPr>
        <w:t xml:space="preserve"> akt o ustanovitvi SIS.</w:t>
      </w:r>
    </w:p>
    <w:p w14:paraId="7D5EC5AB" w14:textId="77777777" w:rsidR="00E45E6A" w:rsidRPr="004B1245" w:rsidRDefault="00E45E6A" w:rsidP="00E452CB">
      <w:pPr>
        <w:pStyle w:val="Oddelek"/>
        <w:numPr>
          <w:ilvl w:val="0"/>
          <w:numId w:val="0"/>
        </w:numPr>
        <w:spacing w:before="0" w:after="0" w:line="260" w:lineRule="exact"/>
        <w:ind w:left="1428"/>
        <w:jc w:val="both"/>
        <w:rPr>
          <w:rFonts w:cs="Arial"/>
          <w:b w:val="0"/>
          <w:sz w:val="20"/>
          <w:lang w:val="sl-SI"/>
        </w:rPr>
      </w:pPr>
    </w:p>
    <w:p w14:paraId="37D2258F" w14:textId="77777777" w:rsidR="00E45E6A" w:rsidRPr="004B1245" w:rsidRDefault="0073710E" w:rsidP="00E452CB">
      <w:pPr>
        <w:pStyle w:val="Oddelek"/>
        <w:numPr>
          <w:ilvl w:val="0"/>
          <w:numId w:val="0"/>
        </w:numPr>
        <w:spacing w:before="0" w:after="0" w:line="260" w:lineRule="exact"/>
        <w:jc w:val="both"/>
        <w:rPr>
          <w:rFonts w:cs="Arial"/>
          <w:b w:val="0"/>
          <w:sz w:val="20"/>
          <w:lang w:val="sl-SI"/>
        </w:rPr>
      </w:pPr>
      <w:r w:rsidRPr="004B1245">
        <w:rPr>
          <w:rFonts w:cs="Arial"/>
          <w:b w:val="0"/>
          <w:sz w:val="20"/>
          <w:lang w:val="sl-SI"/>
        </w:rPr>
        <w:t xml:space="preserve">(3) </w:t>
      </w:r>
      <w:r w:rsidR="00E45E6A" w:rsidRPr="004B1245">
        <w:rPr>
          <w:rFonts w:cs="Arial"/>
          <w:b w:val="0"/>
          <w:sz w:val="20"/>
          <w:lang w:val="sl-SI"/>
        </w:rPr>
        <w:t xml:space="preserve">Agencija izda dovoljenje za prenos upravljanja SIS prevzemnemu upravljavcu </w:t>
      </w:r>
      <w:r w:rsidR="00DC7BED" w:rsidRPr="004B1245">
        <w:rPr>
          <w:rFonts w:cs="Arial"/>
          <w:b w:val="0"/>
          <w:sz w:val="20"/>
          <w:lang w:val="sl-SI"/>
        </w:rPr>
        <w:t>AIS</w:t>
      </w:r>
      <w:r w:rsidR="00E45E6A" w:rsidRPr="004B1245">
        <w:rPr>
          <w:rFonts w:cs="Arial"/>
          <w:b w:val="0"/>
          <w:sz w:val="20"/>
          <w:lang w:val="sl-SI"/>
        </w:rPr>
        <w:t xml:space="preserve">, če so izpolnjeni vsi pogoji iz tega zakona za upravljanje SIS s strani prevzemnega upravljavca </w:t>
      </w:r>
      <w:r w:rsidR="00DC7BED" w:rsidRPr="004B1245">
        <w:rPr>
          <w:rFonts w:cs="Arial"/>
          <w:b w:val="0"/>
          <w:sz w:val="20"/>
          <w:lang w:val="sl-SI"/>
        </w:rPr>
        <w:t xml:space="preserve">AIS </w:t>
      </w:r>
      <w:r w:rsidR="00E45E6A" w:rsidRPr="004B1245">
        <w:rPr>
          <w:rFonts w:cs="Arial"/>
          <w:b w:val="0"/>
          <w:sz w:val="20"/>
          <w:lang w:val="sl-SI"/>
        </w:rPr>
        <w:t xml:space="preserve">in je akt o ustanovitvi SIS iz 3. točke prejšnjega odstavka </w:t>
      </w:r>
      <w:r w:rsidR="00DB087F" w:rsidRPr="004B1245">
        <w:rPr>
          <w:rFonts w:cs="Arial"/>
          <w:b w:val="0"/>
          <w:sz w:val="20"/>
          <w:lang w:val="sl-SI"/>
        </w:rPr>
        <w:t xml:space="preserve">v skladu </w:t>
      </w:r>
      <w:r w:rsidR="00E45E6A" w:rsidRPr="004B1245">
        <w:rPr>
          <w:rFonts w:cs="Arial"/>
          <w:b w:val="0"/>
          <w:sz w:val="20"/>
          <w:lang w:val="sl-SI"/>
        </w:rPr>
        <w:t>s tem zakonom.</w:t>
      </w:r>
    </w:p>
    <w:p w14:paraId="13F7C348" w14:textId="77777777" w:rsidR="008C215D" w:rsidRPr="004B1245" w:rsidRDefault="008C215D" w:rsidP="00DC7BED">
      <w:pPr>
        <w:pStyle w:val="Oddelek"/>
        <w:numPr>
          <w:ilvl w:val="0"/>
          <w:numId w:val="0"/>
        </w:numPr>
        <w:spacing w:before="0"/>
        <w:jc w:val="both"/>
        <w:rPr>
          <w:rFonts w:cs="Arial"/>
          <w:b w:val="0"/>
          <w:sz w:val="20"/>
          <w:lang w:val="sl-SI"/>
        </w:rPr>
      </w:pPr>
    </w:p>
    <w:p w14:paraId="05F9AE2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04" w:name="_Toc62824009"/>
      <w:r w:rsidRPr="004B1245">
        <w:rPr>
          <w:rFonts w:ascii="Arial" w:hAnsi="Arial" w:cs="Arial"/>
          <w:sz w:val="20"/>
          <w:szCs w:val="20"/>
        </w:rPr>
        <w:t>člen</w:t>
      </w:r>
      <w:bookmarkEnd w:id="204"/>
    </w:p>
    <w:p w14:paraId="569B83EF" w14:textId="77777777" w:rsidR="00E45E6A" w:rsidRPr="004B1245" w:rsidRDefault="00E45E6A" w:rsidP="00E45E6A">
      <w:pPr>
        <w:pStyle w:val="Pododdelek"/>
        <w:spacing w:before="0"/>
        <w:rPr>
          <w:rFonts w:cs="Arial"/>
          <w:b/>
          <w:sz w:val="20"/>
          <w:szCs w:val="20"/>
          <w:lang w:val="sl-SI"/>
        </w:rPr>
      </w:pPr>
      <w:r w:rsidRPr="004B1245">
        <w:rPr>
          <w:rFonts w:cs="Arial"/>
          <w:b/>
          <w:sz w:val="20"/>
          <w:szCs w:val="20"/>
          <w:lang w:val="sl-SI"/>
        </w:rPr>
        <w:t>(statusne spremembe SIS)</w:t>
      </w:r>
    </w:p>
    <w:p w14:paraId="27213946"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(1) </w:t>
      </w:r>
      <w:r w:rsidR="00DB087F" w:rsidRPr="004B1245">
        <w:rPr>
          <w:rFonts w:cs="Arial"/>
          <w:sz w:val="20"/>
          <w:szCs w:val="20"/>
          <w:lang w:val="sl-SI"/>
        </w:rPr>
        <w:t>Če</w:t>
      </w:r>
      <w:r w:rsidRPr="004B1245">
        <w:rPr>
          <w:rFonts w:cs="Arial"/>
          <w:sz w:val="20"/>
          <w:szCs w:val="20"/>
          <w:lang w:val="sl-SI"/>
        </w:rPr>
        <w:t xml:space="preserve"> je</w:t>
      </w:r>
      <w:r w:rsidR="00DB087F" w:rsidRPr="004B1245">
        <w:rPr>
          <w:rFonts w:cs="Arial"/>
          <w:sz w:val="20"/>
          <w:szCs w:val="20"/>
          <w:lang w:val="sl-SI"/>
        </w:rPr>
        <w:t xml:space="preserve"> pri</w:t>
      </w:r>
      <w:r w:rsidRPr="004B1245">
        <w:rPr>
          <w:rFonts w:cs="Arial"/>
          <w:sz w:val="20"/>
          <w:szCs w:val="20"/>
          <w:lang w:val="sl-SI"/>
        </w:rPr>
        <w:t xml:space="preserve"> v preoblikovanju ali drugi statusni spremembi udeležen SIS, mora k preoblikovanju dati soglasje Agencija.</w:t>
      </w:r>
    </w:p>
    <w:p w14:paraId="409EF6EA"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(2) Agencija da soglasje k preoblikovanju</w:t>
      </w:r>
      <w:r w:rsidR="00DB087F" w:rsidRPr="004B1245">
        <w:rPr>
          <w:rFonts w:cs="Arial"/>
          <w:sz w:val="20"/>
          <w:szCs w:val="20"/>
          <w:lang w:val="sl-SI"/>
        </w:rPr>
        <w:t>,</w:t>
      </w:r>
      <w:r w:rsidRPr="004B1245">
        <w:rPr>
          <w:rFonts w:cs="Arial"/>
          <w:sz w:val="20"/>
          <w:szCs w:val="20"/>
          <w:lang w:val="sl-SI"/>
        </w:rPr>
        <w:t xml:space="preserve"> če: </w:t>
      </w:r>
    </w:p>
    <w:p w14:paraId="2D734999"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lastRenderedPageBreak/>
        <w:t xml:space="preserve">1. bo novo nastali subjekt </w:t>
      </w:r>
      <w:r w:rsidR="00DB087F" w:rsidRPr="004B1245">
        <w:rPr>
          <w:rFonts w:cs="Arial"/>
          <w:sz w:val="20"/>
          <w:szCs w:val="20"/>
          <w:lang w:val="sl-SI"/>
        </w:rPr>
        <w:t xml:space="preserve">v skladu </w:t>
      </w:r>
      <w:r w:rsidRPr="004B1245">
        <w:rPr>
          <w:rFonts w:cs="Arial"/>
          <w:sz w:val="20"/>
          <w:szCs w:val="20"/>
          <w:lang w:val="sl-SI"/>
        </w:rPr>
        <w:t xml:space="preserve">s tem zakonom; </w:t>
      </w:r>
    </w:p>
    <w:p w14:paraId="3ADB3D36"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2. so bili v postopku preoblikovanja imetniki enot ustrezno obveščeni in so bile odločitve o preoblikovanju sprejete v skladu z obstoječim aktom o ustanovitvi in</w:t>
      </w:r>
      <w:r w:rsidR="00DB087F" w:rsidRPr="004B1245">
        <w:rPr>
          <w:rFonts w:cs="Arial"/>
          <w:sz w:val="20"/>
          <w:szCs w:val="20"/>
          <w:lang w:val="sl-SI"/>
        </w:rPr>
        <w:t xml:space="preserve"> z</w:t>
      </w:r>
      <w:r w:rsidRPr="004B1245">
        <w:rPr>
          <w:rFonts w:cs="Arial"/>
          <w:sz w:val="20"/>
          <w:szCs w:val="20"/>
          <w:lang w:val="sl-SI"/>
        </w:rPr>
        <w:t xml:space="preserve"> zadostno večino vlagateljev, ki je predvidena za spremembo akta o ustanovitvi; </w:t>
      </w:r>
    </w:p>
    <w:p w14:paraId="07C8172A"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3. da Agencija soglasje k aktu o ustanovitvi novega, preoblikovanega </w:t>
      </w:r>
      <w:r w:rsidR="00DC7BED" w:rsidRPr="004B1245">
        <w:rPr>
          <w:rFonts w:cs="Arial"/>
          <w:sz w:val="20"/>
          <w:szCs w:val="20"/>
          <w:lang w:val="sl-SI"/>
        </w:rPr>
        <w:t>AIS</w:t>
      </w:r>
      <w:r w:rsidRPr="004B1245">
        <w:rPr>
          <w:rFonts w:cs="Arial"/>
          <w:sz w:val="20"/>
          <w:szCs w:val="20"/>
          <w:lang w:val="sl-SI"/>
        </w:rPr>
        <w:t xml:space="preserve">. </w:t>
      </w:r>
    </w:p>
    <w:p w14:paraId="222D51DE"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(3) V primeru statusnih sprememb, pri katerih so udeleženi tudi AIS, ki nimajo statusa SIS, se status SIS za posamezne subjekte, ki nastanejo po statusni spremembi, presoja za vsak subjekt posebej</w:t>
      </w:r>
      <w:r w:rsidR="00DB087F" w:rsidRPr="004B1245">
        <w:rPr>
          <w:rFonts w:cs="Arial"/>
          <w:sz w:val="20"/>
          <w:szCs w:val="20"/>
          <w:lang w:val="sl-SI"/>
        </w:rPr>
        <w:t>, če so</w:t>
      </w:r>
      <w:r w:rsidRPr="004B1245">
        <w:rPr>
          <w:rFonts w:cs="Arial"/>
          <w:sz w:val="20"/>
          <w:szCs w:val="20"/>
          <w:lang w:val="sl-SI"/>
        </w:rPr>
        <w:t xml:space="preserve"> izpolnje</w:t>
      </w:r>
      <w:r w:rsidR="00DB087F" w:rsidRPr="004B1245">
        <w:rPr>
          <w:rFonts w:cs="Arial"/>
          <w:sz w:val="20"/>
          <w:szCs w:val="20"/>
          <w:lang w:val="sl-SI"/>
        </w:rPr>
        <w:t>ni</w:t>
      </w:r>
      <w:r w:rsidRPr="004B1245">
        <w:rPr>
          <w:rFonts w:cs="Arial"/>
          <w:sz w:val="20"/>
          <w:szCs w:val="20"/>
          <w:lang w:val="sl-SI"/>
        </w:rPr>
        <w:t xml:space="preserve"> pogoj</w:t>
      </w:r>
      <w:r w:rsidR="00DB087F" w:rsidRPr="004B1245">
        <w:rPr>
          <w:rFonts w:cs="Arial"/>
          <w:sz w:val="20"/>
          <w:szCs w:val="20"/>
          <w:lang w:val="sl-SI"/>
        </w:rPr>
        <w:t>i</w:t>
      </w:r>
      <w:r w:rsidRPr="004B1245">
        <w:rPr>
          <w:rFonts w:cs="Arial"/>
          <w:sz w:val="20"/>
          <w:szCs w:val="20"/>
          <w:lang w:val="sl-SI"/>
        </w:rPr>
        <w:t xml:space="preserve"> za pridobitev statusa SIS po tem zakonu.</w:t>
      </w:r>
    </w:p>
    <w:p w14:paraId="3FAA808C" w14:textId="77777777" w:rsidR="00E45E6A" w:rsidRPr="004B1245" w:rsidRDefault="00E45E6A" w:rsidP="009E3951">
      <w:pPr>
        <w:pStyle w:val="Oddelek"/>
        <w:numPr>
          <w:ilvl w:val="0"/>
          <w:numId w:val="0"/>
        </w:numPr>
        <w:spacing w:before="0"/>
        <w:ind w:left="1428"/>
        <w:jc w:val="both"/>
        <w:rPr>
          <w:rFonts w:cs="Arial"/>
          <w:sz w:val="20"/>
          <w:lang w:val="sl-SI"/>
        </w:rPr>
      </w:pPr>
    </w:p>
    <w:p w14:paraId="0B125EF8" w14:textId="77777777" w:rsidR="00E45E6A" w:rsidRPr="004B1245" w:rsidRDefault="00E45E6A" w:rsidP="00E45E6A">
      <w:pPr>
        <w:pStyle w:val="oddelek0"/>
        <w:spacing w:before="0" w:beforeAutospacing="0" w:after="0" w:afterAutospacing="0"/>
        <w:rPr>
          <w:rFonts w:ascii="Arial" w:hAnsi="Arial" w:cs="Arial"/>
          <w:sz w:val="20"/>
          <w:szCs w:val="20"/>
        </w:rPr>
      </w:pPr>
    </w:p>
    <w:p w14:paraId="5AD1F6FB"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05" w:name="_Toc62824010"/>
      <w:r w:rsidRPr="004B1245">
        <w:rPr>
          <w:rFonts w:cs="Arial"/>
          <w:sz w:val="20"/>
          <w:lang w:val="sl-SI"/>
        </w:rPr>
        <w:t xml:space="preserve">Alternativni vzajemni sklad </w:t>
      </w:r>
      <w:r w:rsidR="006E35E3" w:rsidRPr="004B1245">
        <w:rPr>
          <w:rFonts w:cs="Arial"/>
          <w:sz w:val="20"/>
          <w:lang w:val="sl-SI"/>
        </w:rPr>
        <w:t>–</w:t>
      </w:r>
      <w:r w:rsidRPr="004B1245">
        <w:rPr>
          <w:rFonts w:cs="Arial"/>
          <w:sz w:val="20"/>
          <w:lang w:val="sl-SI"/>
        </w:rPr>
        <w:t xml:space="preserve"> SIS</w:t>
      </w:r>
      <w:bookmarkEnd w:id="205"/>
    </w:p>
    <w:p w14:paraId="43FCDF70" w14:textId="77777777" w:rsidR="00E45E6A" w:rsidRPr="004B1245" w:rsidRDefault="00E45E6A" w:rsidP="009E3951">
      <w:pPr>
        <w:pStyle w:val="Oddelek"/>
        <w:numPr>
          <w:ilvl w:val="0"/>
          <w:numId w:val="0"/>
        </w:numPr>
        <w:spacing w:before="0"/>
        <w:ind w:left="1428"/>
        <w:jc w:val="both"/>
        <w:outlineLvl w:val="2"/>
        <w:rPr>
          <w:rFonts w:cs="Arial"/>
          <w:sz w:val="20"/>
          <w:lang w:val="sl-SI"/>
        </w:rPr>
      </w:pPr>
    </w:p>
    <w:p w14:paraId="5714A6E0" w14:textId="77777777" w:rsidR="00E45E6A" w:rsidRPr="004B1245" w:rsidRDefault="00E45E6A" w:rsidP="00E45E6A">
      <w:pPr>
        <w:pStyle w:val="oddelek0"/>
        <w:spacing w:before="0" w:beforeAutospacing="0" w:after="0" w:afterAutospacing="0"/>
        <w:ind w:left="720"/>
        <w:outlineLvl w:val="2"/>
        <w:rPr>
          <w:rFonts w:ascii="Arial" w:hAnsi="Arial" w:cs="Arial"/>
          <w:sz w:val="20"/>
          <w:szCs w:val="20"/>
        </w:rPr>
      </w:pPr>
      <w:bookmarkStart w:id="206" w:name="_Toc62824011"/>
    </w:p>
    <w:p w14:paraId="4E52BB6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6EBA0E7"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DB087F" w:rsidRPr="004B1245">
        <w:rPr>
          <w:rFonts w:ascii="Arial" w:hAnsi="Arial" w:cs="Arial"/>
          <w:b/>
          <w:sz w:val="20"/>
          <w:szCs w:val="20"/>
        </w:rPr>
        <w:t>opredelitev izraza</w:t>
      </w:r>
      <w:r w:rsidR="006E35E3" w:rsidRPr="004B1245">
        <w:rPr>
          <w:rFonts w:ascii="Arial" w:hAnsi="Arial" w:cs="Arial"/>
          <w:b/>
          <w:sz w:val="20"/>
          <w:szCs w:val="20"/>
        </w:rPr>
        <w:t xml:space="preserve"> alternativni vzajemni sklad – SIS</w:t>
      </w:r>
      <w:r w:rsidRPr="004B1245">
        <w:rPr>
          <w:rFonts w:ascii="Arial" w:hAnsi="Arial" w:cs="Arial"/>
          <w:b/>
          <w:sz w:val="20"/>
          <w:szCs w:val="20"/>
        </w:rPr>
        <w:t>)</w:t>
      </w:r>
    </w:p>
    <w:p w14:paraId="288892E3"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1A77E78F"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(1) Alternativni vzajemni sklad – </w:t>
      </w:r>
      <w:r w:rsidR="00C51205" w:rsidRPr="004B1245">
        <w:rPr>
          <w:rFonts w:ascii="Arial" w:hAnsi="Arial" w:cs="Arial"/>
          <w:sz w:val="20"/>
          <w:szCs w:val="20"/>
        </w:rPr>
        <w:t>SIS</w:t>
      </w:r>
      <w:r w:rsidRPr="004B1245">
        <w:rPr>
          <w:rFonts w:ascii="Arial" w:hAnsi="Arial" w:cs="Arial"/>
          <w:sz w:val="20"/>
          <w:szCs w:val="20"/>
        </w:rPr>
        <w:t xml:space="preserve"> je alternativni vzajemni sklad iz </w:t>
      </w:r>
      <w:r w:rsidR="00DB087F" w:rsidRPr="004B1245">
        <w:rPr>
          <w:rFonts w:ascii="Arial" w:hAnsi="Arial" w:cs="Arial"/>
          <w:sz w:val="20"/>
          <w:szCs w:val="20"/>
        </w:rPr>
        <w:t xml:space="preserve">oddelka </w:t>
      </w:r>
      <w:r w:rsidRPr="004B1245">
        <w:rPr>
          <w:rFonts w:ascii="Arial" w:hAnsi="Arial" w:cs="Arial"/>
          <w:sz w:val="20"/>
          <w:szCs w:val="20"/>
        </w:rPr>
        <w:t>2.2. tega zakona, ki izpolnjuje dodatne pogoje</w:t>
      </w:r>
      <w:r w:rsidR="00DC7BED" w:rsidRPr="004B1245">
        <w:rPr>
          <w:rFonts w:ascii="Arial" w:hAnsi="Arial" w:cs="Arial"/>
          <w:sz w:val="20"/>
          <w:szCs w:val="20"/>
        </w:rPr>
        <w:t xml:space="preserve"> za SIS in pogoje</w:t>
      </w:r>
      <w:r w:rsidRPr="004B1245">
        <w:rPr>
          <w:rFonts w:ascii="Arial" w:hAnsi="Arial" w:cs="Arial"/>
          <w:sz w:val="20"/>
          <w:szCs w:val="20"/>
        </w:rPr>
        <w:t xml:space="preserve"> iz tega </w:t>
      </w:r>
      <w:r w:rsidR="00DB087F" w:rsidRPr="004B1245">
        <w:rPr>
          <w:rFonts w:ascii="Arial" w:hAnsi="Arial" w:cs="Arial"/>
          <w:sz w:val="20"/>
          <w:szCs w:val="20"/>
        </w:rPr>
        <w:t>pododdelka</w:t>
      </w:r>
      <w:r w:rsidRPr="004B1245">
        <w:rPr>
          <w:rFonts w:ascii="Arial" w:hAnsi="Arial" w:cs="Arial"/>
          <w:sz w:val="20"/>
          <w:szCs w:val="20"/>
        </w:rPr>
        <w:t xml:space="preserve">. </w:t>
      </w:r>
    </w:p>
    <w:p w14:paraId="04FB0B4E"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2DED6536"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(2) Ime alternativnega vzajemnega sklada iz tega </w:t>
      </w:r>
      <w:r w:rsidR="003C22CE" w:rsidRPr="004B1245">
        <w:rPr>
          <w:rFonts w:ascii="Arial" w:hAnsi="Arial" w:cs="Arial"/>
          <w:sz w:val="20"/>
          <w:szCs w:val="20"/>
        </w:rPr>
        <w:t>pod</w:t>
      </w:r>
      <w:r w:rsidRPr="004B1245">
        <w:rPr>
          <w:rFonts w:ascii="Arial" w:hAnsi="Arial" w:cs="Arial"/>
          <w:sz w:val="20"/>
          <w:szCs w:val="20"/>
        </w:rPr>
        <w:t>poglavja vključuje besedno zvezo »specialni investicijski sklad«.</w:t>
      </w:r>
    </w:p>
    <w:p w14:paraId="0750931A" w14:textId="77777777" w:rsidR="00E45E6A" w:rsidRPr="004B1245" w:rsidRDefault="00E45E6A" w:rsidP="008C215D">
      <w:pPr>
        <w:pStyle w:val="oddelek0"/>
        <w:spacing w:before="0" w:beforeAutospacing="0" w:after="0" w:afterAutospacing="0"/>
        <w:outlineLvl w:val="2"/>
        <w:rPr>
          <w:rFonts w:ascii="Arial" w:hAnsi="Arial" w:cs="Arial"/>
          <w:sz w:val="20"/>
          <w:szCs w:val="20"/>
        </w:rPr>
      </w:pPr>
    </w:p>
    <w:p w14:paraId="3927EEB0" w14:textId="77777777" w:rsidR="00E45E6A" w:rsidRPr="004B1245" w:rsidRDefault="00E45E6A" w:rsidP="00E45E6A">
      <w:pPr>
        <w:pStyle w:val="oddelek0"/>
        <w:spacing w:before="0" w:beforeAutospacing="0" w:after="0" w:afterAutospacing="0"/>
        <w:ind w:left="720"/>
        <w:outlineLvl w:val="2"/>
        <w:rPr>
          <w:rFonts w:ascii="Arial" w:hAnsi="Arial" w:cs="Arial"/>
          <w:sz w:val="20"/>
          <w:szCs w:val="20"/>
        </w:rPr>
      </w:pPr>
    </w:p>
    <w:p w14:paraId="4BFCB027" w14:textId="77777777" w:rsidR="00E45E6A" w:rsidRPr="004B1245" w:rsidRDefault="00E45E6A" w:rsidP="00E45E6A">
      <w:pPr>
        <w:pStyle w:val="oddelek0"/>
        <w:spacing w:before="0" w:beforeAutospacing="0" w:after="0" w:afterAutospacing="0"/>
        <w:ind w:left="720"/>
        <w:outlineLvl w:val="2"/>
        <w:rPr>
          <w:rFonts w:ascii="Arial" w:hAnsi="Arial" w:cs="Arial"/>
          <w:sz w:val="20"/>
          <w:szCs w:val="20"/>
        </w:rPr>
      </w:pPr>
    </w:p>
    <w:p w14:paraId="37FE9652"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bookmarkEnd w:id="206"/>
    </w:p>
    <w:p w14:paraId="3CD98C93" w14:textId="77777777" w:rsidR="00E45E6A" w:rsidRPr="004B1245" w:rsidRDefault="00E45E6A" w:rsidP="00E45E6A">
      <w:pPr>
        <w:pStyle w:val="lennaslov"/>
        <w:rPr>
          <w:rFonts w:cs="Arial"/>
          <w:sz w:val="20"/>
          <w:szCs w:val="20"/>
          <w:lang w:val="sl-SI"/>
        </w:rPr>
      </w:pPr>
      <w:r w:rsidRPr="004B1245">
        <w:rPr>
          <w:rFonts w:cs="Arial"/>
          <w:sz w:val="20"/>
          <w:szCs w:val="20"/>
          <w:lang w:val="sl-SI"/>
        </w:rPr>
        <w:t>(višina čiste vrednostni sredstev SIS, ki je oblikovan kot alternativni vzajemni sklad)</w:t>
      </w:r>
    </w:p>
    <w:p w14:paraId="00F2B381"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(1) Čista vrednost sredstev SIS, ki je oblikovan kot alternativni vzajemni sklad, mora v 12 mesecih po priznanju statusa SIS doseči 1.000.000 eurov.</w:t>
      </w:r>
    </w:p>
    <w:p w14:paraId="79DD1601" w14:textId="77777777" w:rsidR="00943B0F" w:rsidRPr="004B1245" w:rsidRDefault="00E45E6A" w:rsidP="00943B0F">
      <w:pPr>
        <w:pStyle w:val="Odstavek"/>
        <w:ind w:firstLine="0"/>
        <w:rPr>
          <w:rFonts w:cs="Arial"/>
          <w:sz w:val="20"/>
          <w:szCs w:val="20"/>
          <w:lang w:val="sl-SI"/>
        </w:rPr>
      </w:pPr>
      <w:r w:rsidRPr="004B1245">
        <w:rPr>
          <w:rFonts w:cs="Arial"/>
          <w:sz w:val="20"/>
          <w:szCs w:val="20"/>
          <w:lang w:val="sl-SI"/>
        </w:rPr>
        <w:t xml:space="preserve">(2) </w:t>
      </w:r>
      <w:r w:rsidR="00943B0F" w:rsidRPr="004B1245">
        <w:rPr>
          <w:rFonts w:cs="Arial"/>
          <w:sz w:val="20"/>
          <w:szCs w:val="20"/>
          <w:lang w:val="sl-SI"/>
        </w:rPr>
        <w:t>Upravljavec SIS po preteku 12 mesecev od dokončnosti odločbe Agencije</w:t>
      </w:r>
      <w:r w:rsidR="00007B63" w:rsidRPr="004B1245">
        <w:rPr>
          <w:rFonts w:cs="Arial"/>
          <w:sz w:val="20"/>
          <w:szCs w:val="20"/>
          <w:lang w:val="sl-SI"/>
        </w:rPr>
        <w:t>,</w:t>
      </w:r>
      <w:r w:rsidR="00943B0F" w:rsidRPr="004B1245">
        <w:rPr>
          <w:rFonts w:cs="Arial"/>
          <w:sz w:val="20"/>
          <w:szCs w:val="20"/>
          <w:lang w:val="sl-SI"/>
        </w:rPr>
        <w:t xml:space="preserve"> s katero je investicijskemu skladu SIS priznala status SIS</w:t>
      </w:r>
      <w:r w:rsidR="00007B63" w:rsidRPr="004B1245">
        <w:rPr>
          <w:rFonts w:cs="Arial"/>
          <w:sz w:val="20"/>
          <w:szCs w:val="20"/>
          <w:lang w:val="sl-SI"/>
        </w:rPr>
        <w:t>,</w:t>
      </w:r>
      <w:r w:rsidR="00943B0F" w:rsidRPr="004B1245">
        <w:rPr>
          <w:rFonts w:cs="Arial"/>
          <w:sz w:val="20"/>
          <w:szCs w:val="20"/>
          <w:lang w:val="sl-SI"/>
        </w:rPr>
        <w:t xml:space="preserve"> Agencijo obvesti o čisti vrednosti sredstev SIS.</w:t>
      </w:r>
    </w:p>
    <w:p w14:paraId="31A222C5" w14:textId="77777777" w:rsidR="00943B0F" w:rsidRPr="004B1245" w:rsidRDefault="00943B0F" w:rsidP="00943B0F">
      <w:pPr>
        <w:pStyle w:val="Odstavek"/>
        <w:ind w:firstLine="0"/>
        <w:rPr>
          <w:rFonts w:cs="Arial"/>
          <w:sz w:val="20"/>
          <w:szCs w:val="20"/>
          <w:lang w:val="sl-SI"/>
        </w:rPr>
      </w:pPr>
      <w:r w:rsidRPr="004B1245">
        <w:rPr>
          <w:rFonts w:cs="Arial"/>
          <w:sz w:val="20"/>
          <w:szCs w:val="20"/>
          <w:lang w:val="sl-SI"/>
        </w:rPr>
        <w:t>(3) Če SIS v 12 mesecih ne izpolni pogoja iz prvega odstavka tega člena</w:t>
      </w:r>
      <w:r w:rsidR="00D02E6E" w:rsidRPr="004B1245">
        <w:rPr>
          <w:rFonts w:cs="Arial"/>
          <w:sz w:val="20"/>
          <w:szCs w:val="20"/>
          <w:lang w:val="sl-SI"/>
        </w:rPr>
        <w:t>,</w:t>
      </w:r>
      <w:r w:rsidRPr="004B1245">
        <w:rPr>
          <w:rFonts w:cs="Arial"/>
          <w:sz w:val="20"/>
          <w:szCs w:val="20"/>
          <w:lang w:val="sl-SI"/>
        </w:rPr>
        <w:t xml:space="preserve"> mora upravljavec: </w:t>
      </w:r>
    </w:p>
    <w:p w14:paraId="341CAF11" w14:textId="77777777" w:rsidR="00943B0F" w:rsidRPr="004B1245" w:rsidRDefault="00943B0F" w:rsidP="006D7ECC">
      <w:pPr>
        <w:pStyle w:val="Odstavek"/>
        <w:numPr>
          <w:ilvl w:val="1"/>
          <w:numId w:val="51"/>
        </w:numPr>
        <w:rPr>
          <w:rFonts w:cs="Arial"/>
          <w:sz w:val="20"/>
          <w:szCs w:val="20"/>
          <w:lang w:val="sl-SI"/>
        </w:rPr>
      </w:pPr>
      <w:r w:rsidRPr="004B1245">
        <w:rPr>
          <w:rFonts w:cs="Arial"/>
          <w:sz w:val="20"/>
          <w:szCs w:val="20"/>
          <w:lang w:val="sl-SI"/>
        </w:rPr>
        <w:t>pričeti z likvidacijo SIS ali</w:t>
      </w:r>
    </w:p>
    <w:p w14:paraId="4B74EE4D" w14:textId="77777777" w:rsidR="00943B0F" w:rsidRPr="004B1245" w:rsidRDefault="00943B0F" w:rsidP="006D7ECC">
      <w:pPr>
        <w:pStyle w:val="Odstavek"/>
        <w:numPr>
          <w:ilvl w:val="1"/>
          <w:numId w:val="51"/>
        </w:numPr>
        <w:rPr>
          <w:rFonts w:cs="Arial"/>
          <w:sz w:val="20"/>
          <w:szCs w:val="20"/>
          <w:lang w:val="sl-SI"/>
        </w:rPr>
      </w:pPr>
      <w:r w:rsidRPr="004B1245">
        <w:rPr>
          <w:rFonts w:cs="Arial"/>
          <w:sz w:val="20"/>
          <w:szCs w:val="20"/>
          <w:lang w:val="sl-SI"/>
        </w:rPr>
        <w:t xml:space="preserve">vložiti zahtevo za nadaljevanje poslovanja sklada brez statusa SIS, če je za nadaljevanje poslovanja pridobil soglasje vseh vlagateljev. </w:t>
      </w:r>
    </w:p>
    <w:p w14:paraId="5FE6D29E" w14:textId="77777777" w:rsidR="00943B0F" w:rsidRPr="004B1245" w:rsidRDefault="00943B0F" w:rsidP="00943B0F">
      <w:pPr>
        <w:pStyle w:val="Odstavek"/>
        <w:ind w:firstLine="0"/>
        <w:rPr>
          <w:rFonts w:cs="Arial"/>
          <w:sz w:val="20"/>
          <w:szCs w:val="20"/>
          <w:lang w:val="sl-SI"/>
        </w:rPr>
      </w:pPr>
      <w:r w:rsidRPr="004B1245">
        <w:rPr>
          <w:rFonts w:cs="Arial"/>
          <w:sz w:val="20"/>
          <w:szCs w:val="20"/>
          <w:lang w:val="sl-SI"/>
        </w:rPr>
        <w:t xml:space="preserve">(4) Zahtevi iz </w:t>
      </w:r>
      <w:r w:rsidR="00D02E6E" w:rsidRPr="004B1245">
        <w:rPr>
          <w:rFonts w:cs="Arial"/>
          <w:sz w:val="20"/>
          <w:szCs w:val="20"/>
          <w:lang w:val="sl-SI"/>
        </w:rPr>
        <w:t xml:space="preserve">2. točke </w:t>
      </w:r>
      <w:r w:rsidRPr="004B1245">
        <w:rPr>
          <w:rFonts w:cs="Arial"/>
          <w:sz w:val="20"/>
          <w:szCs w:val="20"/>
          <w:lang w:val="sl-SI"/>
        </w:rPr>
        <w:t>prejšnjega odstavka upravljavec priloži dokument, s katerim izkazuje soglasje vlagateljev.</w:t>
      </w:r>
    </w:p>
    <w:p w14:paraId="352ADEA7" w14:textId="77777777" w:rsidR="00943B0F" w:rsidRPr="004B1245" w:rsidRDefault="00943B0F" w:rsidP="00943B0F">
      <w:pPr>
        <w:pStyle w:val="Odstavek"/>
        <w:ind w:firstLine="0"/>
        <w:rPr>
          <w:rFonts w:cs="Arial"/>
          <w:sz w:val="20"/>
          <w:szCs w:val="20"/>
          <w:lang w:val="sl-SI"/>
        </w:rPr>
      </w:pPr>
      <w:r w:rsidRPr="004B1245">
        <w:rPr>
          <w:rFonts w:cs="Arial"/>
          <w:sz w:val="20"/>
          <w:szCs w:val="20"/>
          <w:lang w:val="sl-SI"/>
        </w:rPr>
        <w:t xml:space="preserve">(5) Agencija izda odločbo, s katero odvzame status SIS investicijskemu skladu iz </w:t>
      </w:r>
      <w:r w:rsidR="00D02E6E" w:rsidRPr="004B1245">
        <w:rPr>
          <w:rFonts w:cs="Arial"/>
          <w:sz w:val="20"/>
          <w:szCs w:val="20"/>
          <w:lang w:val="sl-SI"/>
        </w:rPr>
        <w:t>2.</w:t>
      </w:r>
      <w:r w:rsidRPr="004B1245">
        <w:rPr>
          <w:rFonts w:cs="Arial"/>
          <w:sz w:val="20"/>
          <w:szCs w:val="20"/>
          <w:lang w:val="sl-SI"/>
        </w:rPr>
        <w:t xml:space="preserve"> </w:t>
      </w:r>
      <w:r w:rsidR="00D02E6E" w:rsidRPr="004B1245">
        <w:rPr>
          <w:rFonts w:cs="Arial"/>
          <w:sz w:val="20"/>
          <w:szCs w:val="20"/>
          <w:lang w:val="sl-SI"/>
        </w:rPr>
        <w:t>točke</w:t>
      </w:r>
      <w:r w:rsidRPr="004B1245">
        <w:rPr>
          <w:rFonts w:cs="Arial"/>
          <w:sz w:val="20"/>
          <w:szCs w:val="20"/>
          <w:lang w:val="sl-SI"/>
        </w:rPr>
        <w:t xml:space="preserve"> tretjega odstavka tega člena, če </w:t>
      </w:r>
      <w:r w:rsidR="00C1543F" w:rsidRPr="004B1245">
        <w:rPr>
          <w:rFonts w:cs="Arial"/>
          <w:sz w:val="20"/>
          <w:szCs w:val="20"/>
          <w:lang w:val="sl-SI"/>
        </w:rPr>
        <w:t xml:space="preserve">je </w:t>
      </w:r>
      <w:r w:rsidRPr="004B1245">
        <w:rPr>
          <w:rFonts w:cs="Arial"/>
          <w:sz w:val="20"/>
          <w:szCs w:val="20"/>
          <w:lang w:val="sl-SI"/>
        </w:rPr>
        <w:t xml:space="preserve">izpolnjen pogoj iz četrtega odstavka in z nadaljevanjem poslovanja investicijskega sklada ne bodo kršene določbe tega zakona ali ZUAIS.  </w:t>
      </w:r>
    </w:p>
    <w:p w14:paraId="48AC6BAF" w14:textId="77777777" w:rsidR="00943B0F" w:rsidRPr="004B1245" w:rsidRDefault="00943B0F" w:rsidP="00943B0F">
      <w:pPr>
        <w:pStyle w:val="Odstavek"/>
        <w:ind w:firstLine="0"/>
        <w:rPr>
          <w:rFonts w:cs="Arial"/>
          <w:sz w:val="20"/>
          <w:szCs w:val="20"/>
          <w:lang w:val="sl-SI"/>
        </w:rPr>
      </w:pPr>
      <w:r w:rsidRPr="004B1245">
        <w:rPr>
          <w:rFonts w:cs="Arial"/>
          <w:sz w:val="20"/>
          <w:szCs w:val="20"/>
          <w:lang w:val="sl-SI"/>
        </w:rPr>
        <w:t xml:space="preserve">(6) Določbe drugega do petega odstavka </w:t>
      </w:r>
      <w:r w:rsidR="00D02E6E" w:rsidRPr="004B1245">
        <w:rPr>
          <w:rFonts w:cs="Arial"/>
          <w:sz w:val="20"/>
          <w:szCs w:val="20"/>
          <w:lang w:val="sl-SI"/>
        </w:rPr>
        <w:t xml:space="preserve">tega člena </w:t>
      </w:r>
      <w:r w:rsidRPr="004B1245">
        <w:rPr>
          <w:rFonts w:cs="Arial"/>
          <w:sz w:val="20"/>
          <w:szCs w:val="20"/>
          <w:lang w:val="sl-SI"/>
        </w:rPr>
        <w:t xml:space="preserve">se smiselno uporabljajo v primerih, ko vrednost alternativnega vzajemnega sklada pade pod mejo iz prvega odstavka tega člena in padec ni začasnega značaja </w:t>
      </w:r>
      <w:r w:rsidR="00231B5F" w:rsidRPr="004B1245">
        <w:rPr>
          <w:rFonts w:cs="Arial"/>
          <w:sz w:val="20"/>
          <w:szCs w:val="20"/>
          <w:lang w:val="sl-SI"/>
        </w:rPr>
        <w:t xml:space="preserve">ali </w:t>
      </w:r>
      <w:r w:rsidRPr="004B1245">
        <w:rPr>
          <w:rFonts w:cs="Arial"/>
          <w:sz w:val="20"/>
          <w:szCs w:val="20"/>
          <w:lang w:val="sl-SI"/>
        </w:rPr>
        <w:t>posledica dezinvestiranja alternativnega vzajemnega sklada ustanovljenega za določen čas, pri čemer se šteje, da ne gre za padec začasnega značaja, kadar je vrednost alternativnega vzajemnega sklada nižja od navedenega praga dlje kot tri mesece.</w:t>
      </w:r>
    </w:p>
    <w:p w14:paraId="19ABE933" w14:textId="77777777" w:rsidR="00E45E6A" w:rsidRPr="004B1245" w:rsidRDefault="00943B0F" w:rsidP="00E45E6A">
      <w:pPr>
        <w:pStyle w:val="Odstavek"/>
        <w:ind w:firstLine="0"/>
        <w:rPr>
          <w:rFonts w:cs="Arial"/>
          <w:sz w:val="20"/>
          <w:szCs w:val="20"/>
          <w:lang w:val="sl-SI"/>
        </w:rPr>
      </w:pPr>
      <w:r w:rsidRPr="004B1245">
        <w:rPr>
          <w:rFonts w:cs="Arial"/>
          <w:sz w:val="20"/>
          <w:szCs w:val="20"/>
          <w:lang w:val="sl-SI"/>
        </w:rPr>
        <w:t xml:space="preserve">(7) </w:t>
      </w:r>
      <w:r w:rsidR="00E45E6A" w:rsidRPr="004B1245">
        <w:rPr>
          <w:rFonts w:cs="Arial"/>
          <w:sz w:val="20"/>
          <w:szCs w:val="20"/>
          <w:lang w:val="sl-SI"/>
        </w:rPr>
        <w:t>Pravila upravljanja alternativnega vzajemnega sklada</w:t>
      </w:r>
      <w:r w:rsidR="00F258F6" w:rsidRPr="004B1245">
        <w:rPr>
          <w:rFonts w:cs="Arial"/>
          <w:sz w:val="20"/>
          <w:szCs w:val="20"/>
          <w:lang w:val="sl-SI"/>
        </w:rPr>
        <w:t xml:space="preserve"> </w:t>
      </w:r>
      <w:r w:rsidR="00E45E6A" w:rsidRPr="004B1245">
        <w:rPr>
          <w:rFonts w:cs="Arial"/>
          <w:sz w:val="20"/>
          <w:szCs w:val="20"/>
          <w:lang w:val="sl-SI"/>
        </w:rPr>
        <w:t xml:space="preserve">morajo določati postopek </w:t>
      </w:r>
      <w:r w:rsidRPr="004B1245">
        <w:rPr>
          <w:rFonts w:cs="Arial"/>
          <w:sz w:val="20"/>
          <w:szCs w:val="20"/>
          <w:lang w:val="sl-SI"/>
        </w:rPr>
        <w:t>pridobitev soglasja vlagateljev</w:t>
      </w:r>
      <w:r w:rsidR="00E45E6A" w:rsidRPr="004B1245">
        <w:rPr>
          <w:rFonts w:cs="Arial"/>
          <w:sz w:val="20"/>
          <w:szCs w:val="20"/>
          <w:lang w:val="sl-SI"/>
        </w:rPr>
        <w:t xml:space="preserve">, </w:t>
      </w:r>
      <w:r w:rsidR="00DB087F" w:rsidRPr="004B1245">
        <w:rPr>
          <w:rFonts w:cs="Arial"/>
          <w:sz w:val="20"/>
          <w:szCs w:val="20"/>
          <w:lang w:val="sl-SI"/>
        </w:rPr>
        <w:t xml:space="preserve">če </w:t>
      </w:r>
      <w:r w:rsidR="00E45E6A" w:rsidRPr="004B1245">
        <w:rPr>
          <w:rFonts w:cs="Arial"/>
          <w:sz w:val="20"/>
          <w:szCs w:val="20"/>
          <w:lang w:val="sl-SI"/>
        </w:rPr>
        <w:t xml:space="preserve">čista vrednost sredstev SIS ni dosežena v roku iz </w:t>
      </w:r>
      <w:r w:rsidRPr="004B1245">
        <w:rPr>
          <w:rFonts w:cs="Arial"/>
          <w:sz w:val="20"/>
          <w:szCs w:val="20"/>
          <w:lang w:val="sl-SI"/>
        </w:rPr>
        <w:t xml:space="preserve">prvega </w:t>
      </w:r>
      <w:r w:rsidR="00E45E6A" w:rsidRPr="004B1245">
        <w:rPr>
          <w:rFonts w:cs="Arial"/>
          <w:sz w:val="20"/>
          <w:szCs w:val="20"/>
          <w:lang w:val="sl-SI"/>
        </w:rPr>
        <w:t>odstavka</w:t>
      </w:r>
      <w:r w:rsidRPr="004B1245">
        <w:rPr>
          <w:rFonts w:cs="Arial"/>
          <w:sz w:val="20"/>
          <w:szCs w:val="20"/>
          <w:lang w:val="sl-SI"/>
        </w:rPr>
        <w:t xml:space="preserve"> tega </w:t>
      </w:r>
      <w:r w:rsidRPr="004B1245">
        <w:rPr>
          <w:rFonts w:cs="Arial"/>
          <w:sz w:val="20"/>
          <w:szCs w:val="20"/>
          <w:lang w:val="sl-SI"/>
        </w:rPr>
        <w:lastRenderedPageBreak/>
        <w:t>člena</w:t>
      </w:r>
      <w:r w:rsidR="00DB087F" w:rsidRPr="004B1245">
        <w:rPr>
          <w:rFonts w:cs="Arial"/>
          <w:sz w:val="20"/>
          <w:szCs w:val="20"/>
          <w:lang w:val="sl-SI"/>
        </w:rPr>
        <w:t>,</w:t>
      </w:r>
      <w:r w:rsidR="00E45E6A" w:rsidRPr="004B1245">
        <w:rPr>
          <w:rFonts w:cs="Arial"/>
          <w:sz w:val="20"/>
          <w:szCs w:val="20"/>
          <w:lang w:val="sl-SI"/>
        </w:rPr>
        <w:t xml:space="preserve"> in v primeru </w:t>
      </w:r>
      <w:r w:rsidR="0002202B" w:rsidRPr="004B1245">
        <w:rPr>
          <w:rFonts w:cs="Arial"/>
          <w:sz w:val="20"/>
          <w:szCs w:val="20"/>
          <w:lang w:val="sl-SI"/>
        </w:rPr>
        <w:t xml:space="preserve">začasnega </w:t>
      </w:r>
      <w:r w:rsidR="00DB087F" w:rsidRPr="004B1245">
        <w:rPr>
          <w:rFonts w:cs="Arial"/>
          <w:sz w:val="20"/>
          <w:szCs w:val="20"/>
          <w:lang w:val="sl-SI"/>
        </w:rPr>
        <w:t xml:space="preserve">zmanjšanja </w:t>
      </w:r>
      <w:r w:rsidR="00E45E6A" w:rsidRPr="004B1245">
        <w:rPr>
          <w:rFonts w:cs="Arial"/>
          <w:sz w:val="20"/>
          <w:szCs w:val="20"/>
          <w:lang w:val="sl-SI"/>
        </w:rPr>
        <w:t xml:space="preserve">čiste vrednosti sredstev pod </w:t>
      </w:r>
      <w:r w:rsidR="00DB087F" w:rsidRPr="004B1245">
        <w:rPr>
          <w:rFonts w:cs="Arial"/>
          <w:sz w:val="20"/>
          <w:szCs w:val="20"/>
          <w:lang w:val="sl-SI"/>
        </w:rPr>
        <w:t xml:space="preserve">mejo </w:t>
      </w:r>
      <w:r w:rsidR="00E45E6A" w:rsidRPr="004B1245">
        <w:rPr>
          <w:rFonts w:cs="Arial"/>
          <w:sz w:val="20"/>
          <w:szCs w:val="20"/>
          <w:lang w:val="sl-SI"/>
        </w:rPr>
        <w:t xml:space="preserve">iz </w:t>
      </w:r>
      <w:r w:rsidRPr="004B1245">
        <w:rPr>
          <w:rFonts w:cs="Arial"/>
          <w:sz w:val="20"/>
          <w:szCs w:val="20"/>
          <w:lang w:val="sl-SI"/>
        </w:rPr>
        <w:t xml:space="preserve">prvega </w:t>
      </w:r>
      <w:r w:rsidR="00E45E6A" w:rsidRPr="004B1245">
        <w:rPr>
          <w:rFonts w:cs="Arial"/>
          <w:sz w:val="20"/>
          <w:szCs w:val="20"/>
          <w:lang w:val="sl-SI"/>
        </w:rPr>
        <w:t>odstavka</w:t>
      </w:r>
      <w:r w:rsidRPr="004B1245">
        <w:rPr>
          <w:rFonts w:cs="Arial"/>
          <w:sz w:val="20"/>
          <w:szCs w:val="20"/>
          <w:lang w:val="sl-SI"/>
        </w:rPr>
        <w:t xml:space="preserve"> tega člena</w:t>
      </w:r>
      <w:r w:rsidR="00DB087F" w:rsidRPr="004B1245">
        <w:rPr>
          <w:rFonts w:cs="Arial"/>
          <w:sz w:val="20"/>
          <w:szCs w:val="20"/>
          <w:lang w:val="sl-SI"/>
        </w:rPr>
        <w:t>,</w:t>
      </w:r>
      <w:r w:rsidR="00E45E6A" w:rsidRPr="004B1245">
        <w:rPr>
          <w:rFonts w:cs="Arial"/>
          <w:sz w:val="20"/>
          <w:szCs w:val="20"/>
          <w:lang w:val="sl-SI"/>
        </w:rPr>
        <w:t xml:space="preserve"> </w:t>
      </w:r>
      <w:r w:rsidR="00F258F6" w:rsidRPr="004B1245">
        <w:rPr>
          <w:rFonts w:cs="Arial"/>
          <w:sz w:val="20"/>
          <w:szCs w:val="20"/>
          <w:lang w:val="sl-SI"/>
        </w:rPr>
        <w:t xml:space="preserve">ter </w:t>
      </w:r>
      <w:r w:rsidR="00E45E6A" w:rsidRPr="004B1245">
        <w:rPr>
          <w:rFonts w:cs="Arial"/>
          <w:sz w:val="20"/>
          <w:szCs w:val="20"/>
          <w:lang w:val="sl-SI"/>
        </w:rPr>
        <w:t>način uresničevanja pravic imetnikov enot SIS v takem postopku.</w:t>
      </w:r>
    </w:p>
    <w:p w14:paraId="731E0E15" w14:textId="77777777" w:rsidR="00E45E6A" w:rsidRPr="004B1245" w:rsidRDefault="00E45E6A" w:rsidP="009E3951">
      <w:pPr>
        <w:pStyle w:val="Oddelek"/>
        <w:numPr>
          <w:ilvl w:val="0"/>
          <w:numId w:val="0"/>
        </w:numPr>
        <w:spacing w:before="0"/>
        <w:ind w:left="1428"/>
        <w:jc w:val="left"/>
        <w:rPr>
          <w:rFonts w:cs="Arial"/>
          <w:b w:val="0"/>
          <w:sz w:val="20"/>
          <w:lang w:val="sl-SI"/>
        </w:rPr>
      </w:pPr>
    </w:p>
    <w:p w14:paraId="5B9F3EE1"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07" w:name="_Toc62824012"/>
      <w:r w:rsidRPr="004B1245">
        <w:rPr>
          <w:rFonts w:cs="Arial"/>
          <w:sz w:val="20"/>
          <w:lang w:val="sl-SI"/>
        </w:rPr>
        <w:t xml:space="preserve">Specialna komanditna družba </w:t>
      </w:r>
      <w:r w:rsidR="006E35E3" w:rsidRPr="004B1245">
        <w:rPr>
          <w:rFonts w:cs="Arial"/>
          <w:b w:val="0"/>
          <w:sz w:val="20"/>
          <w:lang w:val="sl-SI"/>
        </w:rPr>
        <w:t>–</w:t>
      </w:r>
      <w:r w:rsidRPr="004B1245">
        <w:rPr>
          <w:rFonts w:cs="Arial"/>
          <w:sz w:val="20"/>
          <w:lang w:val="sl-SI"/>
        </w:rPr>
        <w:t>SIS</w:t>
      </w:r>
      <w:bookmarkEnd w:id="207"/>
      <w:r w:rsidRPr="004B1245">
        <w:rPr>
          <w:rFonts w:cs="Arial"/>
          <w:sz w:val="20"/>
          <w:lang w:val="sl-SI"/>
        </w:rPr>
        <w:t xml:space="preserve"> </w:t>
      </w:r>
    </w:p>
    <w:p w14:paraId="073C2298" w14:textId="77777777" w:rsidR="00E45E6A" w:rsidRPr="004B1245" w:rsidRDefault="00E45E6A" w:rsidP="009E3951">
      <w:pPr>
        <w:pStyle w:val="Oddelek"/>
        <w:numPr>
          <w:ilvl w:val="0"/>
          <w:numId w:val="0"/>
        </w:numPr>
        <w:spacing w:before="0"/>
        <w:ind w:left="1428"/>
        <w:jc w:val="both"/>
        <w:rPr>
          <w:rFonts w:cs="Arial"/>
          <w:b w:val="0"/>
          <w:sz w:val="20"/>
          <w:lang w:val="sl-SI"/>
        </w:rPr>
      </w:pPr>
    </w:p>
    <w:p w14:paraId="2907E76E"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08" w:name="_Toc62824013"/>
      <w:r w:rsidRPr="004B1245">
        <w:rPr>
          <w:rFonts w:ascii="Arial" w:hAnsi="Arial" w:cs="Arial"/>
          <w:sz w:val="20"/>
          <w:szCs w:val="20"/>
        </w:rPr>
        <w:t>člen</w:t>
      </w:r>
      <w:bookmarkEnd w:id="208"/>
    </w:p>
    <w:p w14:paraId="2F462201"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DB087F" w:rsidRPr="004B1245">
        <w:rPr>
          <w:rFonts w:ascii="Arial" w:hAnsi="Arial" w:cs="Arial"/>
          <w:b/>
          <w:sz w:val="20"/>
          <w:szCs w:val="20"/>
        </w:rPr>
        <w:t>opredelitev izraza</w:t>
      </w:r>
      <w:r w:rsidR="006E35E3" w:rsidRPr="004B1245">
        <w:rPr>
          <w:rFonts w:ascii="Arial" w:hAnsi="Arial" w:cs="Arial"/>
          <w:b/>
          <w:sz w:val="20"/>
          <w:szCs w:val="20"/>
        </w:rPr>
        <w:t xml:space="preserve"> specialna komanditna družba – SIS</w:t>
      </w:r>
      <w:r w:rsidRPr="004B1245">
        <w:rPr>
          <w:rFonts w:ascii="Arial" w:hAnsi="Arial" w:cs="Arial"/>
          <w:b/>
          <w:sz w:val="20"/>
          <w:szCs w:val="20"/>
        </w:rPr>
        <w:t>)</w:t>
      </w:r>
    </w:p>
    <w:p w14:paraId="30935F4C"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20BBC5C5"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(1) Specialna komanditna družba – </w:t>
      </w:r>
      <w:r w:rsidR="0040556C" w:rsidRPr="004B1245">
        <w:rPr>
          <w:rFonts w:ascii="Arial" w:hAnsi="Arial" w:cs="Arial"/>
          <w:sz w:val="20"/>
          <w:szCs w:val="20"/>
        </w:rPr>
        <w:t>SIS</w:t>
      </w:r>
      <w:r w:rsidRPr="004B1245">
        <w:rPr>
          <w:rFonts w:ascii="Arial" w:hAnsi="Arial" w:cs="Arial"/>
          <w:sz w:val="20"/>
          <w:szCs w:val="20"/>
        </w:rPr>
        <w:t xml:space="preserve"> je investicijski sklad iz</w:t>
      </w:r>
      <w:r w:rsidR="00CE345C" w:rsidRPr="004B1245">
        <w:rPr>
          <w:rFonts w:ascii="Arial" w:hAnsi="Arial" w:cs="Arial"/>
          <w:sz w:val="20"/>
          <w:szCs w:val="20"/>
        </w:rPr>
        <w:t xml:space="preserve"> oddelka</w:t>
      </w:r>
      <w:r w:rsidRPr="004B1245">
        <w:rPr>
          <w:rFonts w:ascii="Arial" w:hAnsi="Arial" w:cs="Arial"/>
          <w:sz w:val="20"/>
          <w:szCs w:val="20"/>
        </w:rPr>
        <w:t xml:space="preserve"> </w:t>
      </w:r>
      <w:r w:rsidRPr="004B1245">
        <w:rPr>
          <w:rFonts w:ascii="Arial" w:hAnsi="Arial" w:cs="Arial"/>
          <w:sz w:val="20"/>
          <w:szCs w:val="20"/>
        </w:rPr>
        <w:fldChar w:fldCharType="begin"/>
      </w:r>
      <w:r w:rsidRPr="004B1245">
        <w:rPr>
          <w:rFonts w:ascii="Arial" w:hAnsi="Arial" w:cs="Arial"/>
          <w:sz w:val="20"/>
          <w:szCs w:val="20"/>
        </w:rPr>
        <w:instrText xml:space="preserve"> REF _Ref57720980 \r \h  \* MERGEFORMAT </w:instrText>
      </w:r>
      <w:r w:rsidRPr="004B1245">
        <w:rPr>
          <w:rFonts w:ascii="Arial" w:hAnsi="Arial" w:cs="Arial"/>
          <w:sz w:val="20"/>
          <w:szCs w:val="20"/>
        </w:rPr>
      </w:r>
      <w:r w:rsidRPr="004B1245">
        <w:rPr>
          <w:rFonts w:ascii="Arial" w:hAnsi="Arial" w:cs="Arial"/>
          <w:sz w:val="20"/>
          <w:szCs w:val="20"/>
        </w:rPr>
        <w:fldChar w:fldCharType="separate"/>
      </w:r>
      <w:r w:rsidR="00962502" w:rsidRPr="004B1245">
        <w:rPr>
          <w:rFonts w:ascii="Arial" w:hAnsi="Arial" w:cs="Arial"/>
          <w:sz w:val="20"/>
          <w:szCs w:val="20"/>
        </w:rPr>
        <w:t>2.3</w:t>
      </w:r>
      <w:r w:rsidRPr="004B1245">
        <w:rPr>
          <w:rFonts w:ascii="Arial" w:hAnsi="Arial" w:cs="Arial"/>
          <w:sz w:val="20"/>
          <w:szCs w:val="20"/>
        </w:rPr>
        <w:fldChar w:fldCharType="end"/>
      </w:r>
      <w:r w:rsidRPr="004B1245">
        <w:rPr>
          <w:rFonts w:ascii="Arial" w:hAnsi="Arial" w:cs="Arial"/>
          <w:sz w:val="20"/>
          <w:szCs w:val="20"/>
        </w:rPr>
        <w:t xml:space="preserve"> tega zakona, ki izpolnjuje dodatne pogoje</w:t>
      </w:r>
      <w:r w:rsidR="003C22CE" w:rsidRPr="004B1245">
        <w:rPr>
          <w:rFonts w:ascii="Arial" w:hAnsi="Arial" w:cs="Arial"/>
          <w:sz w:val="20"/>
          <w:szCs w:val="20"/>
        </w:rPr>
        <w:t xml:space="preserve"> za SIS in pogoje</w:t>
      </w:r>
      <w:r w:rsidRPr="004B1245">
        <w:rPr>
          <w:rFonts w:ascii="Arial" w:hAnsi="Arial" w:cs="Arial"/>
          <w:sz w:val="20"/>
          <w:szCs w:val="20"/>
        </w:rPr>
        <w:t xml:space="preserve"> iz tega </w:t>
      </w:r>
      <w:r w:rsidR="00CE345C" w:rsidRPr="004B1245">
        <w:rPr>
          <w:rFonts w:ascii="Arial" w:hAnsi="Arial" w:cs="Arial"/>
          <w:sz w:val="20"/>
          <w:szCs w:val="20"/>
        </w:rPr>
        <w:t>pododdelka</w:t>
      </w:r>
      <w:r w:rsidRPr="004B1245">
        <w:rPr>
          <w:rFonts w:ascii="Arial" w:hAnsi="Arial" w:cs="Arial"/>
          <w:sz w:val="20"/>
          <w:szCs w:val="20"/>
        </w:rPr>
        <w:t xml:space="preserve">. </w:t>
      </w:r>
    </w:p>
    <w:p w14:paraId="5E9EE444"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10A7EC68"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(2) Firma specialne komanditn</w:t>
      </w:r>
      <w:r w:rsidR="00CE345C" w:rsidRPr="004B1245">
        <w:rPr>
          <w:rFonts w:ascii="Arial" w:hAnsi="Arial" w:cs="Arial"/>
          <w:sz w:val="20"/>
          <w:szCs w:val="20"/>
        </w:rPr>
        <w:t>e</w:t>
      </w:r>
      <w:r w:rsidRPr="004B1245">
        <w:rPr>
          <w:rFonts w:ascii="Arial" w:hAnsi="Arial" w:cs="Arial"/>
          <w:sz w:val="20"/>
          <w:szCs w:val="20"/>
        </w:rPr>
        <w:t xml:space="preserve"> družb</w:t>
      </w:r>
      <w:r w:rsidR="00CE345C" w:rsidRPr="004B1245">
        <w:rPr>
          <w:rFonts w:ascii="Arial" w:hAnsi="Arial" w:cs="Arial"/>
          <w:sz w:val="20"/>
          <w:szCs w:val="20"/>
        </w:rPr>
        <w:t>e</w:t>
      </w:r>
      <w:r w:rsidRPr="004B1245">
        <w:rPr>
          <w:rFonts w:ascii="Arial" w:hAnsi="Arial" w:cs="Arial"/>
          <w:sz w:val="20"/>
          <w:szCs w:val="20"/>
        </w:rPr>
        <w:t xml:space="preserve"> iz tega </w:t>
      </w:r>
      <w:r w:rsidR="00CE345C" w:rsidRPr="004B1245">
        <w:rPr>
          <w:rFonts w:ascii="Arial" w:hAnsi="Arial" w:cs="Arial"/>
          <w:sz w:val="20"/>
          <w:szCs w:val="20"/>
        </w:rPr>
        <w:t xml:space="preserve">pododdelka </w:t>
      </w:r>
      <w:r w:rsidRPr="004B1245">
        <w:rPr>
          <w:rFonts w:ascii="Arial" w:hAnsi="Arial" w:cs="Arial"/>
          <w:sz w:val="20"/>
          <w:szCs w:val="20"/>
        </w:rPr>
        <w:t>vključuje besedno zvezo »specialni investicijski sklad«.</w:t>
      </w:r>
    </w:p>
    <w:p w14:paraId="1525143F"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4A866CC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09" w:name="_Toc62824014"/>
      <w:r w:rsidRPr="004B1245">
        <w:rPr>
          <w:rFonts w:ascii="Arial" w:hAnsi="Arial" w:cs="Arial"/>
          <w:sz w:val="20"/>
          <w:szCs w:val="20"/>
        </w:rPr>
        <w:t>člen</w:t>
      </w:r>
      <w:bookmarkEnd w:id="209"/>
    </w:p>
    <w:p w14:paraId="220821D4" w14:textId="77777777" w:rsidR="00E45E6A" w:rsidRPr="004B1245" w:rsidRDefault="00E45E6A" w:rsidP="00E45E6A">
      <w:pPr>
        <w:pStyle w:val="lennaslov"/>
        <w:rPr>
          <w:rFonts w:cs="Arial"/>
          <w:sz w:val="20"/>
          <w:szCs w:val="20"/>
          <w:lang w:val="sl-SI"/>
        </w:rPr>
      </w:pPr>
      <w:r w:rsidRPr="004B1245">
        <w:rPr>
          <w:rFonts w:cs="Arial"/>
          <w:sz w:val="20"/>
          <w:szCs w:val="20"/>
          <w:lang w:val="sl-SI"/>
        </w:rPr>
        <w:t>(osnovni kapital specialne komanditne družbe)</w:t>
      </w:r>
    </w:p>
    <w:p w14:paraId="2D068E72" w14:textId="77777777" w:rsidR="00E45E6A" w:rsidRPr="004B1245" w:rsidRDefault="00742841" w:rsidP="00E45E6A">
      <w:pPr>
        <w:pStyle w:val="Odstavek"/>
        <w:ind w:firstLine="0"/>
        <w:rPr>
          <w:rFonts w:cs="Arial"/>
          <w:sz w:val="20"/>
          <w:szCs w:val="20"/>
          <w:lang w:val="sl-SI" w:eastAsia="sl-SI"/>
        </w:rPr>
      </w:pPr>
      <w:r w:rsidRPr="004B1245">
        <w:rPr>
          <w:rFonts w:cs="Arial"/>
          <w:sz w:val="20"/>
          <w:szCs w:val="20"/>
          <w:lang w:val="sl-SI" w:eastAsia="sl-SI"/>
        </w:rPr>
        <w:t xml:space="preserve">(1) </w:t>
      </w:r>
      <w:r w:rsidR="00E45E6A" w:rsidRPr="004B1245">
        <w:rPr>
          <w:rFonts w:cs="Arial"/>
          <w:sz w:val="20"/>
          <w:szCs w:val="20"/>
          <w:lang w:val="sl-SI" w:eastAsia="sl-SI"/>
        </w:rPr>
        <w:t>Skupni kapitalski deleži komanditistov specialne komanditne družbe morajo biti najmanj 1.000.000 eurov.</w:t>
      </w:r>
    </w:p>
    <w:p w14:paraId="6F936961" w14:textId="77777777" w:rsidR="00E45E6A" w:rsidRPr="004B1245" w:rsidRDefault="00E45E6A" w:rsidP="00E45E6A">
      <w:pPr>
        <w:pStyle w:val="Odstavek"/>
        <w:ind w:firstLine="0"/>
        <w:rPr>
          <w:rFonts w:cs="Arial"/>
          <w:sz w:val="20"/>
          <w:szCs w:val="20"/>
          <w:lang w:val="sl-SI" w:eastAsia="sl-SI"/>
        </w:rPr>
      </w:pPr>
      <w:r w:rsidRPr="004B1245">
        <w:rPr>
          <w:rFonts w:cs="Arial"/>
          <w:sz w:val="20"/>
          <w:szCs w:val="20"/>
          <w:lang w:val="sl-SI" w:eastAsia="sl-SI"/>
        </w:rPr>
        <w:t>(2) Pred priznanjem statusa SIS morajo biti kapitalski deleži SIS v celoti vpisani</w:t>
      </w:r>
      <w:r w:rsidR="00854919" w:rsidRPr="004B1245">
        <w:rPr>
          <w:rFonts w:cs="Arial"/>
          <w:sz w:val="20"/>
          <w:szCs w:val="20"/>
          <w:lang w:val="sl-SI" w:eastAsia="sl-SI"/>
        </w:rPr>
        <w:t>.</w:t>
      </w:r>
    </w:p>
    <w:p w14:paraId="053E9066"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4C364ABB"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(3) Status SIS je lahko specialni komanditni družbi priznan pod odložnim pogojem, ki se izpolni, ko so vpisani vsi kapitalski deleži iz prvega odstavka tega člena. Agencija v odločbi, s katero se prizna status SIS pod odložnim pogojem, določi tudi rok izpolnitve tega pogoja, ki ne sme biti daljši od šestih mesecev.</w:t>
      </w:r>
    </w:p>
    <w:p w14:paraId="59DDD22E" w14:textId="77777777" w:rsidR="00854919" w:rsidRPr="004B1245" w:rsidRDefault="00854919" w:rsidP="00E45E6A">
      <w:pPr>
        <w:pStyle w:val="oddelek0"/>
        <w:spacing w:before="0" w:beforeAutospacing="0" w:after="0" w:afterAutospacing="0"/>
        <w:jc w:val="both"/>
        <w:rPr>
          <w:rFonts w:ascii="Arial" w:hAnsi="Arial" w:cs="Arial"/>
          <w:sz w:val="20"/>
          <w:szCs w:val="20"/>
        </w:rPr>
      </w:pPr>
    </w:p>
    <w:p w14:paraId="2DD51E48" w14:textId="77777777" w:rsidR="00854919" w:rsidRPr="004B1245" w:rsidRDefault="00854919"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(4) Agencija po izteku roka iz prejšnjega odstavka z ugotovitveno odločbo odloči</w:t>
      </w:r>
      <w:r w:rsidR="00130F03" w:rsidRPr="004B1245">
        <w:rPr>
          <w:rFonts w:ascii="Arial" w:hAnsi="Arial" w:cs="Arial"/>
          <w:sz w:val="20"/>
          <w:szCs w:val="20"/>
        </w:rPr>
        <w:t>,</w:t>
      </w:r>
      <w:r w:rsidRPr="004B1245">
        <w:rPr>
          <w:rFonts w:ascii="Arial" w:hAnsi="Arial" w:cs="Arial"/>
          <w:sz w:val="20"/>
          <w:szCs w:val="20"/>
        </w:rPr>
        <w:t xml:space="preserve"> ali je bil izpolnjen odložni pogoj iz odločbe iz prejšnjega odstavka, na podlagi dokazil, ki jih predloži upravljavec AIS v določenem roku. </w:t>
      </w:r>
    </w:p>
    <w:p w14:paraId="63F77563" w14:textId="77777777" w:rsidR="00E45E6A" w:rsidRPr="004B1245" w:rsidRDefault="00E45E6A" w:rsidP="00E45E6A">
      <w:pPr>
        <w:pStyle w:val="Odstavek"/>
        <w:ind w:firstLine="0"/>
        <w:rPr>
          <w:rFonts w:cs="Arial"/>
          <w:sz w:val="20"/>
          <w:szCs w:val="20"/>
          <w:lang w:val="sl-SI"/>
        </w:rPr>
      </w:pPr>
    </w:p>
    <w:p w14:paraId="275F50E0"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10" w:name="_Toc62390426"/>
      <w:bookmarkStart w:id="211" w:name="_Toc62390661"/>
      <w:bookmarkStart w:id="212" w:name="_Toc62390896"/>
      <w:bookmarkStart w:id="213" w:name="_Toc62391203"/>
      <w:bookmarkStart w:id="214" w:name="_Toc62391436"/>
      <w:bookmarkStart w:id="215" w:name="_Toc62391669"/>
      <w:bookmarkStart w:id="216" w:name="_Toc62410001"/>
      <w:bookmarkStart w:id="217" w:name="_Toc62451505"/>
      <w:bookmarkStart w:id="218" w:name="_Toc62469315"/>
      <w:bookmarkStart w:id="219" w:name="_Toc62474534"/>
      <w:bookmarkStart w:id="220" w:name="_Toc62474764"/>
      <w:bookmarkStart w:id="221" w:name="_Toc62474994"/>
      <w:bookmarkStart w:id="222" w:name="_Toc62475223"/>
      <w:bookmarkStart w:id="223" w:name="_Toc62481797"/>
      <w:bookmarkStart w:id="224" w:name="_Toc62542648"/>
      <w:bookmarkStart w:id="225" w:name="_Toc62824015"/>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4B1245">
        <w:rPr>
          <w:rFonts w:cs="Arial"/>
          <w:sz w:val="20"/>
          <w:lang w:val="sl-SI"/>
        </w:rPr>
        <w:t>Investicijska družba – SIS</w:t>
      </w:r>
      <w:bookmarkEnd w:id="225"/>
    </w:p>
    <w:p w14:paraId="0EAE6929" w14:textId="77777777" w:rsidR="00E45E6A" w:rsidRPr="004B1245" w:rsidRDefault="00E45E6A" w:rsidP="00E45E6A">
      <w:pPr>
        <w:pStyle w:val="oddelek0"/>
        <w:spacing w:before="0" w:beforeAutospacing="0" w:after="0" w:afterAutospacing="0"/>
        <w:rPr>
          <w:rFonts w:ascii="Arial" w:hAnsi="Arial" w:cs="Arial"/>
          <w:sz w:val="20"/>
          <w:szCs w:val="20"/>
        </w:rPr>
      </w:pPr>
    </w:p>
    <w:p w14:paraId="5E8A366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7561ACE" w14:textId="77777777" w:rsidR="00E45E6A" w:rsidRPr="004B1245" w:rsidRDefault="00E45E6A" w:rsidP="00E45E6A">
      <w:pPr>
        <w:pStyle w:val="oddelek0"/>
        <w:spacing w:before="0" w:beforeAutospacing="0" w:after="0" w:afterAutospacing="0"/>
        <w:jc w:val="center"/>
        <w:rPr>
          <w:rFonts w:ascii="Arial" w:hAnsi="Arial" w:cs="Arial"/>
          <w:b/>
          <w:sz w:val="20"/>
          <w:szCs w:val="20"/>
        </w:rPr>
      </w:pPr>
      <w:r w:rsidRPr="004B1245">
        <w:rPr>
          <w:rFonts w:ascii="Arial" w:hAnsi="Arial" w:cs="Arial"/>
          <w:b/>
          <w:sz w:val="20"/>
          <w:szCs w:val="20"/>
        </w:rPr>
        <w:t>(</w:t>
      </w:r>
      <w:r w:rsidR="00CE345C" w:rsidRPr="004B1245">
        <w:rPr>
          <w:rFonts w:ascii="Arial" w:hAnsi="Arial" w:cs="Arial"/>
          <w:b/>
          <w:sz w:val="20"/>
          <w:szCs w:val="20"/>
        </w:rPr>
        <w:t>opredelitev izraza</w:t>
      </w:r>
      <w:r w:rsidR="006E35E3" w:rsidRPr="004B1245">
        <w:rPr>
          <w:rFonts w:ascii="Arial" w:hAnsi="Arial" w:cs="Arial"/>
          <w:b/>
          <w:sz w:val="20"/>
          <w:szCs w:val="20"/>
        </w:rPr>
        <w:t xml:space="preserve"> investicijska družba – SIS</w:t>
      </w:r>
      <w:r w:rsidRPr="004B1245">
        <w:rPr>
          <w:rFonts w:ascii="Arial" w:hAnsi="Arial" w:cs="Arial"/>
          <w:b/>
          <w:sz w:val="20"/>
          <w:szCs w:val="20"/>
        </w:rPr>
        <w:t>)</w:t>
      </w:r>
    </w:p>
    <w:p w14:paraId="3D4F47AC"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257D6E9F"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(1) Investicijska družba – </w:t>
      </w:r>
      <w:r w:rsidR="00C51205" w:rsidRPr="004B1245">
        <w:rPr>
          <w:rFonts w:ascii="Arial" w:hAnsi="Arial" w:cs="Arial"/>
          <w:sz w:val="20"/>
          <w:szCs w:val="20"/>
        </w:rPr>
        <w:t>SIS</w:t>
      </w:r>
      <w:r w:rsidRPr="004B1245">
        <w:rPr>
          <w:rFonts w:ascii="Arial" w:hAnsi="Arial" w:cs="Arial"/>
          <w:sz w:val="20"/>
          <w:szCs w:val="20"/>
        </w:rPr>
        <w:t xml:space="preserve"> je </w:t>
      </w:r>
      <w:r w:rsidR="000F6429" w:rsidRPr="004B1245">
        <w:rPr>
          <w:rFonts w:ascii="Arial" w:hAnsi="Arial" w:cs="Arial"/>
          <w:sz w:val="20"/>
          <w:szCs w:val="20"/>
        </w:rPr>
        <w:t>AIS</w:t>
      </w:r>
      <w:r w:rsidRPr="004B1245">
        <w:rPr>
          <w:rFonts w:ascii="Arial" w:hAnsi="Arial" w:cs="Arial"/>
          <w:sz w:val="20"/>
          <w:szCs w:val="20"/>
        </w:rPr>
        <w:t xml:space="preserve"> iz</w:t>
      </w:r>
      <w:r w:rsidR="00CE345C" w:rsidRPr="004B1245">
        <w:rPr>
          <w:rFonts w:ascii="Arial" w:hAnsi="Arial" w:cs="Arial"/>
          <w:sz w:val="20"/>
          <w:szCs w:val="20"/>
        </w:rPr>
        <w:t xml:space="preserve"> oddelka</w:t>
      </w:r>
      <w:r w:rsidRPr="004B1245">
        <w:rPr>
          <w:rFonts w:ascii="Arial" w:hAnsi="Arial" w:cs="Arial"/>
          <w:sz w:val="20"/>
          <w:szCs w:val="20"/>
        </w:rPr>
        <w:t xml:space="preserve"> 2.4. tega zakona, ki izpolnjuje</w:t>
      </w:r>
      <w:r w:rsidR="000A49FD" w:rsidRPr="004B1245">
        <w:rPr>
          <w:rFonts w:ascii="Arial" w:hAnsi="Arial" w:cs="Arial"/>
          <w:sz w:val="20"/>
          <w:szCs w:val="20"/>
        </w:rPr>
        <w:t xml:space="preserve"> pogoje za SIS in</w:t>
      </w:r>
      <w:r w:rsidRPr="004B1245">
        <w:rPr>
          <w:rFonts w:ascii="Arial" w:hAnsi="Arial" w:cs="Arial"/>
          <w:sz w:val="20"/>
          <w:szCs w:val="20"/>
        </w:rPr>
        <w:t xml:space="preserve"> dodatne pogoje iz tega </w:t>
      </w:r>
      <w:r w:rsidR="00CE345C" w:rsidRPr="004B1245">
        <w:rPr>
          <w:rFonts w:ascii="Arial" w:hAnsi="Arial" w:cs="Arial"/>
          <w:sz w:val="20"/>
          <w:szCs w:val="20"/>
        </w:rPr>
        <w:t>pododdelka</w:t>
      </w:r>
      <w:r w:rsidRPr="004B1245">
        <w:rPr>
          <w:rFonts w:ascii="Arial" w:hAnsi="Arial" w:cs="Arial"/>
          <w:sz w:val="20"/>
          <w:szCs w:val="20"/>
        </w:rPr>
        <w:t xml:space="preserve">. </w:t>
      </w:r>
    </w:p>
    <w:p w14:paraId="58099B22"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03914B3C"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(2) Firma investicijske družbe iz tega </w:t>
      </w:r>
      <w:r w:rsidR="00CE345C" w:rsidRPr="004B1245">
        <w:rPr>
          <w:rFonts w:ascii="Arial" w:hAnsi="Arial" w:cs="Arial"/>
          <w:sz w:val="20"/>
          <w:szCs w:val="20"/>
        </w:rPr>
        <w:t xml:space="preserve">pododdelka </w:t>
      </w:r>
      <w:r w:rsidRPr="004B1245">
        <w:rPr>
          <w:rFonts w:ascii="Arial" w:hAnsi="Arial" w:cs="Arial"/>
          <w:sz w:val="20"/>
          <w:szCs w:val="20"/>
        </w:rPr>
        <w:t>vključuje besedno zvezo »specialni investicijski sklad«.</w:t>
      </w:r>
    </w:p>
    <w:p w14:paraId="77FFF524" w14:textId="77777777" w:rsidR="00E45E6A" w:rsidRPr="004B1245" w:rsidRDefault="00E45E6A" w:rsidP="00E45E6A">
      <w:pPr>
        <w:pStyle w:val="oddelek0"/>
        <w:spacing w:before="0" w:beforeAutospacing="0" w:after="0" w:afterAutospacing="0"/>
        <w:rPr>
          <w:rFonts w:ascii="Arial" w:hAnsi="Arial" w:cs="Arial"/>
          <w:sz w:val="20"/>
          <w:szCs w:val="20"/>
        </w:rPr>
      </w:pPr>
    </w:p>
    <w:p w14:paraId="316C56B2" w14:textId="77777777" w:rsidR="00E45E6A" w:rsidRPr="004B1245" w:rsidRDefault="00E45E6A" w:rsidP="00E45E6A">
      <w:pPr>
        <w:pStyle w:val="oddelek0"/>
        <w:spacing w:before="0" w:beforeAutospacing="0" w:after="0" w:afterAutospacing="0"/>
        <w:rPr>
          <w:rFonts w:ascii="Arial" w:hAnsi="Arial" w:cs="Arial"/>
          <w:sz w:val="20"/>
          <w:szCs w:val="20"/>
        </w:rPr>
      </w:pPr>
    </w:p>
    <w:p w14:paraId="2446C4CE"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26" w:name="_Toc62824016"/>
      <w:r w:rsidRPr="004B1245">
        <w:rPr>
          <w:rFonts w:ascii="Arial" w:hAnsi="Arial" w:cs="Arial"/>
          <w:sz w:val="20"/>
          <w:szCs w:val="20"/>
        </w:rPr>
        <w:t>člen</w:t>
      </w:r>
      <w:bookmarkEnd w:id="226"/>
    </w:p>
    <w:p w14:paraId="49F8DA04" w14:textId="77777777" w:rsidR="00E45E6A" w:rsidRPr="004B1245" w:rsidRDefault="00E45E6A" w:rsidP="00E45E6A">
      <w:pPr>
        <w:pStyle w:val="lennaslov"/>
        <w:rPr>
          <w:rFonts w:cs="Arial"/>
          <w:sz w:val="20"/>
          <w:szCs w:val="20"/>
          <w:lang w:val="sl-SI"/>
        </w:rPr>
      </w:pPr>
      <w:r w:rsidRPr="004B1245">
        <w:rPr>
          <w:rFonts w:cs="Arial"/>
          <w:sz w:val="20"/>
          <w:szCs w:val="20"/>
          <w:lang w:val="sl-SI"/>
        </w:rPr>
        <w:t>(vplačilo delnic investicijske družbe - SIS)</w:t>
      </w:r>
    </w:p>
    <w:p w14:paraId="6AD0BAB8" w14:textId="77777777" w:rsidR="00E45E6A" w:rsidRPr="004B1245" w:rsidRDefault="00E45E6A" w:rsidP="00E45E6A">
      <w:pPr>
        <w:pStyle w:val="lennaslov"/>
        <w:rPr>
          <w:rFonts w:cs="Arial"/>
          <w:sz w:val="20"/>
          <w:szCs w:val="20"/>
          <w:lang w:val="sl-SI"/>
        </w:rPr>
      </w:pPr>
    </w:p>
    <w:p w14:paraId="64981AE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Ob vpisu lahko vlagatelj z upravljavcem AIS podpiše dogovor o vpisu, s katerim se z njim dogovori po pogojih vplačila delnic.</w:t>
      </w:r>
    </w:p>
    <w:p w14:paraId="3A4E007E" w14:textId="77777777" w:rsidR="00E45E6A" w:rsidRPr="004B1245" w:rsidRDefault="00E45E6A" w:rsidP="00E45E6A">
      <w:pPr>
        <w:pStyle w:val="Odstavekseznama"/>
        <w:ind w:left="0"/>
        <w:rPr>
          <w:rFonts w:cs="Arial"/>
          <w:szCs w:val="20"/>
          <w:lang w:val="sl-SI"/>
        </w:rPr>
      </w:pPr>
    </w:p>
    <w:p w14:paraId="5D75A80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Statut lahko omeji možnost delnega vplačila vpisanih delnic na posamičn</w:t>
      </w:r>
      <w:r w:rsidR="00CE345C" w:rsidRPr="004B1245">
        <w:rPr>
          <w:rFonts w:cs="Arial"/>
          <w:sz w:val="20"/>
          <w:szCs w:val="20"/>
          <w:lang w:val="sl-SI"/>
        </w:rPr>
        <w:t>i</w:t>
      </w:r>
      <w:r w:rsidRPr="004B1245">
        <w:rPr>
          <w:rFonts w:cs="Arial"/>
          <w:sz w:val="20"/>
          <w:szCs w:val="20"/>
          <w:lang w:val="sl-SI"/>
        </w:rPr>
        <w:t xml:space="preserve"> razred delnic, namenjen posamičn</w:t>
      </w:r>
      <w:r w:rsidR="00CE345C" w:rsidRPr="004B1245">
        <w:rPr>
          <w:rFonts w:cs="Arial"/>
          <w:sz w:val="20"/>
          <w:szCs w:val="20"/>
          <w:lang w:val="sl-SI"/>
        </w:rPr>
        <w:t>i vrsti</w:t>
      </w:r>
      <w:r w:rsidRPr="004B1245">
        <w:rPr>
          <w:rFonts w:cs="Arial"/>
          <w:sz w:val="20"/>
          <w:szCs w:val="20"/>
          <w:lang w:val="sl-SI"/>
        </w:rPr>
        <w:t xml:space="preserve"> vlagatelja glede na višino vpisanega kapitala, ki je lahko določena absolutno ali relativno.</w:t>
      </w:r>
    </w:p>
    <w:p w14:paraId="05BD0977" w14:textId="77777777" w:rsidR="00E45E6A" w:rsidRPr="004B1245" w:rsidRDefault="00E45E6A" w:rsidP="00E45E6A">
      <w:pPr>
        <w:pStyle w:val="Odstavek"/>
        <w:spacing w:before="0"/>
        <w:ind w:firstLine="0"/>
        <w:rPr>
          <w:rFonts w:cs="Arial"/>
          <w:sz w:val="20"/>
          <w:szCs w:val="20"/>
          <w:lang w:val="sl-SI"/>
        </w:rPr>
      </w:pPr>
    </w:p>
    <w:p w14:paraId="4020CEA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V primeru iz prejšnjega odstavka statut </w:t>
      </w:r>
      <w:r w:rsidR="00952BB2" w:rsidRPr="004B1245">
        <w:rPr>
          <w:rFonts w:cs="Arial"/>
          <w:sz w:val="20"/>
          <w:szCs w:val="20"/>
          <w:lang w:val="sl-SI"/>
        </w:rPr>
        <w:t xml:space="preserve">določa </w:t>
      </w:r>
      <w:r w:rsidRPr="004B1245">
        <w:rPr>
          <w:rFonts w:cs="Arial"/>
          <w:sz w:val="20"/>
          <w:szCs w:val="20"/>
          <w:lang w:val="sl-SI"/>
        </w:rPr>
        <w:t xml:space="preserve">tudi: </w:t>
      </w:r>
    </w:p>
    <w:p w14:paraId="45A5C8BF" w14:textId="77777777" w:rsidR="00E45E6A" w:rsidRPr="004B1245" w:rsidRDefault="00CE345C" w:rsidP="00840432">
      <w:pPr>
        <w:pStyle w:val="Odstavek"/>
        <w:numPr>
          <w:ilvl w:val="0"/>
          <w:numId w:val="43"/>
        </w:numPr>
        <w:spacing w:before="0"/>
        <w:rPr>
          <w:rFonts w:cs="Arial"/>
          <w:sz w:val="20"/>
          <w:szCs w:val="20"/>
          <w:lang w:val="sl-SI"/>
        </w:rPr>
      </w:pPr>
      <w:r w:rsidRPr="004B1245">
        <w:rPr>
          <w:rFonts w:cs="Arial"/>
          <w:sz w:val="20"/>
          <w:szCs w:val="20"/>
          <w:lang w:val="sl-SI"/>
        </w:rPr>
        <w:t xml:space="preserve">merila </w:t>
      </w:r>
      <w:r w:rsidR="00E45E6A" w:rsidRPr="004B1245">
        <w:rPr>
          <w:rFonts w:cs="Arial"/>
          <w:sz w:val="20"/>
          <w:szCs w:val="20"/>
          <w:lang w:val="sl-SI"/>
        </w:rPr>
        <w:t xml:space="preserve">za možnost delnega vplačila; </w:t>
      </w:r>
    </w:p>
    <w:p w14:paraId="04131192" w14:textId="77777777" w:rsidR="00E45E6A" w:rsidRPr="004B1245" w:rsidRDefault="00E45E6A" w:rsidP="00840432">
      <w:pPr>
        <w:pStyle w:val="Odstavek"/>
        <w:numPr>
          <w:ilvl w:val="0"/>
          <w:numId w:val="43"/>
        </w:numPr>
        <w:spacing w:before="0"/>
        <w:rPr>
          <w:rFonts w:cs="Arial"/>
          <w:sz w:val="20"/>
          <w:szCs w:val="20"/>
          <w:lang w:val="sl-SI"/>
        </w:rPr>
      </w:pPr>
      <w:r w:rsidRPr="004B1245">
        <w:rPr>
          <w:rFonts w:cs="Arial"/>
          <w:sz w:val="20"/>
          <w:szCs w:val="20"/>
          <w:lang w:val="sl-SI"/>
        </w:rPr>
        <w:t>način</w:t>
      </w:r>
      <w:r w:rsidR="00CE345C" w:rsidRPr="004B1245">
        <w:rPr>
          <w:rFonts w:cs="Arial"/>
          <w:sz w:val="20"/>
          <w:szCs w:val="20"/>
          <w:lang w:val="sl-SI"/>
        </w:rPr>
        <w:t>,</w:t>
      </w:r>
      <w:r w:rsidRPr="004B1245">
        <w:rPr>
          <w:rFonts w:cs="Arial"/>
          <w:sz w:val="20"/>
          <w:szCs w:val="20"/>
          <w:lang w:val="sl-SI"/>
        </w:rPr>
        <w:t xml:space="preserve"> s katerim upravljavec AIS pozove vlagatelje k vplačilu preostalega ali dela preostalega zneska; </w:t>
      </w:r>
    </w:p>
    <w:p w14:paraId="6A95BAC5" w14:textId="77777777" w:rsidR="00E45E6A" w:rsidRPr="004B1245" w:rsidRDefault="00E45E6A" w:rsidP="00840432">
      <w:pPr>
        <w:pStyle w:val="Odstavek"/>
        <w:numPr>
          <w:ilvl w:val="0"/>
          <w:numId w:val="43"/>
        </w:numPr>
        <w:spacing w:before="0"/>
        <w:rPr>
          <w:rFonts w:cs="Arial"/>
          <w:sz w:val="20"/>
          <w:szCs w:val="20"/>
          <w:lang w:val="sl-SI"/>
        </w:rPr>
      </w:pPr>
      <w:r w:rsidRPr="004B1245">
        <w:rPr>
          <w:rFonts w:cs="Arial"/>
          <w:sz w:val="20"/>
          <w:szCs w:val="20"/>
          <w:lang w:val="sl-SI"/>
        </w:rPr>
        <w:t xml:space="preserve">posledice nepravočasnega vplačila </w:t>
      </w:r>
      <w:r w:rsidR="00CE345C" w:rsidRPr="004B1245">
        <w:rPr>
          <w:rFonts w:cs="Arial"/>
          <w:sz w:val="20"/>
          <w:szCs w:val="20"/>
          <w:lang w:val="sl-SI"/>
        </w:rPr>
        <w:t xml:space="preserve">ali </w:t>
      </w:r>
      <w:r w:rsidRPr="004B1245">
        <w:rPr>
          <w:rFonts w:cs="Arial"/>
          <w:sz w:val="20"/>
          <w:szCs w:val="20"/>
          <w:lang w:val="sl-SI"/>
        </w:rPr>
        <w:t>neplačila vlagatelja.</w:t>
      </w:r>
    </w:p>
    <w:p w14:paraId="0D2B0245" w14:textId="77777777" w:rsidR="00E45E6A" w:rsidRPr="004B1245" w:rsidRDefault="00E45E6A" w:rsidP="009E3951">
      <w:pPr>
        <w:pStyle w:val="Oddelek"/>
        <w:numPr>
          <w:ilvl w:val="0"/>
          <w:numId w:val="0"/>
        </w:numPr>
        <w:spacing w:before="0"/>
        <w:ind w:left="1428"/>
        <w:jc w:val="both"/>
        <w:rPr>
          <w:rFonts w:cs="Arial"/>
          <w:b w:val="0"/>
          <w:sz w:val="20"/>
          <w:lang w:val="sl-SI"/>
        </w:rPr>
      </w:pPr>
    </w:p>
    <w:p w14:paraId="4602B75B"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27" w:name="_Toc62824017"/>
      <w:r w:rsidRPr="004B1245">
        <w:rPr>
          <w:rFonts w:ascii="Arial" w:hAnsi="Arial" w:cs="Arial"/>
          <w:sz w:val="20"/>
          <w:szCs w:val="20"/>
        </w:rPr>
        <w:lastRenderedPageBreak/>
        <w:t>člen</w:t>
      </w:r>
      <w:bookmarkEnd w:id="227"/>
    </w:p>
    <w:p w14:paraId="7140F0ED" w14:textId="77777777" w:rsidR="00E45E6A" w:rsidRPr="004B1245" w:rsidRDefault="00E45E6A" w:rsidP="00E45E6A">
      <w:pPr>
        <w:pStyle w:val="lennaslov"/>
        <w:rPr>
          <w:rFonts w:cs="Arial"/>
          <w:sz w:val="20"/>
          <w:szCs w:val="20"/>
          <w:lang w:val="sl-SI"/>
        </w:rPr>
      </w:pPr>
      <w:r w:rsidRPr="004B1245">
        <w:rPr>
          <w:rFonts w:cs="Arial"/>
          <w:sz w:val="20"/>
          <w:szCs w:val="20"/>
          <w:lang w:val="sl-SI"/>
        </w:rPr>
        <w:t>(zmanjšanje osnovnega kapitala investicijske družbe - SIS)</w:t>
      </w:r>
    </w:p>
    <w:p w14:paraId="6367B041" w14:textId="77777777" w:rsidR="00E45E6A" w:rsidRPr="004B1245" w:rsidRDefault="00E45E6A" w:rsidP="00E45E6A">
      <w:pPr>
        <w:pStyle w:val="lennaslov"/>
        <w:rPr>
          <w:rFonts w:cs="Arial"/>
          <w:sz w:val="20"/>
          <w:szCs w:val="20"/>
          <w:lang w:val="sl-SI"/>
        </w:rPr>
      </w:pPr>
    </w:p>
    <w:p w14:paraId="1BE186B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Ne glede na 247. člen ZGD-1 lahko investicijska družbe pridobi lastne delnice samo na podlagi sklepa skupščine o umiku delnic po določbah o zmanjšanju osnovnega kapitala in na podlagi pooblastila skupščine za nakup lastnih delnic, </w:t>
      </w:r>
      <w:r w:rsidR="00CE345C" w:rsidRPr="004B1245">
        <w:rPr>
          <w:rFonts w:cs="Arial"/>
          <w:sz w:val="20"/>
          <w:szCs w:val="20"/>
          <w:lang w:val="sl-SI"/>
        </w:rPr>
        <w:t xml:space="preserve">in sicer </w:t>
      </w:r>
      <w:r w:rsidRPr="004B1245">
        <w:rPr>
          <w:rFonts w:cs="Arial"/>
          <w:sz w:val="20"/>
          <w:szCs w:val="20"/>
          <w:lang w:val="sl-SI"/>
        </w:rPr>
        <w:t xml:space="preserve">pod pogojem, da vsem delničarjem omogoči </w:t>
      </w:r>
      <w:r w:rsidR="00EA2F25" w:rsidRPr="004B1245">
        <w:rPr>
          <w:rFonts w:cs="Arial"/>
          <w:sz w:val="20"/>
          <w:szCs w:val="20"/>
          <w:lang w:val="sl-SI"/>
        </w:rPr>
        <w:t>enako obravnavo</w:t>
      </w:r>
      <w:r w:rsidRPr="004B1245">
        <w:rPr>
          <w:rFonts w:cs="Arial"/>
          <w:sz w:val="20"/>
          <w:szCs w:val="20"/>
          <w:lang w:val="sl-SI"/>
        </w:rPr>
        <w:t xml:space="preserve"> pod enakimi pogoji.  </w:t>
      </w:r>
    </w:p>
    <w:p w14:paraId="35F9801B" w14:textId="77777777" w:rsidR="00DA56E2" w:rsidRPr="004B1245" w:rsidRDefault="00DA56E2" w:rsidP="00E45E6A">
      <w:pPr>
        <w:pStyle w:val="Odstavek"/>
        <w:spacing w:before="0"/>
        <w:ind w:firstLine="0"/>
        <w:rPr>
          <w:rFonts w:cs="Arial"/>
          <w:sz w:val="20"/>
          <w:szCs w:val="20"/>
          <w:lang w:val="sl-SI"/>
        </w:rPr>
      </w:pPr>
    </w:p>
    <w:p w14:paraId="3FB4680C" w14:textId="77777777" w:rsidR="00DA56E2" w:rsidRPr="004B1245" w:rsidRDefault="00DA56E2" w:rsidP="00E45E6A">
      <w:pPr>
        <w:pStyle w:val="Odstavek"/>
        <w:spacing w:before="0"/>
        <w:ind w:firstLine="0"/>
        <w:rPr>
          <w:rFonts w:cs="Arial"/>
          <w:sz w:val="20"/>
          <w:szCs w:val="20"/>
          <w:lang w:val="sl-SI"/>
        </w:rPr>
      </w:pPr>
    </w:p>
    <w:p w14:paraId="07085ED8" w14:textId="77777777" w:rsidR="00E45E6A" w:rsidRPr="004B1245" w:rsidRDefault="00E45E6A" w:rsidP="00E45E6A">
      <w:pPr>
        <w:pStyle w:val="Odstavek"/>
        <w:spacing w:before="0"/>
        <w:ind w:firstLine="0"/>
        <w:rPr>
          <w:rFonts w:cs="Arial"/>
          <w:i/>
          <w:sz w:val="20"/>
          <w:szCs w:val="20"/>
          <w:lang w:val="sl-SI"/>
        </w:rPr>
      </w:pPr>
      <w:bookmarkStart w:id="228" w:name="_Toc62469335"/>
      <w:bookmarkStart w:id="229" w:name="_Toc62469342"/>
      <w:bookmarkStart w:id="230" w:name="_Toc62469343"/>
      <w:bookmarkStart w:id="231" w:name="_Toc62469350"/>
      <w:bookmarkEnd w:id="228"/>
      <w:bookmarkEnd w:id="229"/>
      <w:bookmarkEnd w:id="230"/>
      <w:bookmarkEnd w:id="231"/>
    </w:p>
    <w:p w14:paraId="672B26B5" w14:textId="77777777" w:rsidR="00E45E6A" w:rsidRPr="004B1245" w:rsidRDefault="009E4452"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32" w:name="_Toc62824018"/>
      <w:r w:rsidRPr="004B1245">
        <w:rPr>
          <w:rFonts w:cs="Arial"/>
          <w:sz w:val="20"/>
          <w:lang w:val="sl-SI"/>
        </w:rPr>
        <w:t>Dodatni</w:t>
      </w:r>
      <w:r w:rsidR="00984677" w:rsidRPr="004B1245">
        <w:rPr>
          <w:rFonts w:cs="Arial"/>
          <w:sz w:val="20"/>
          <w:lang w:val="sl-SI"/>
        </w:rPr>
        <w:t xml:space="preserve"> pogoji </w:t>
      </w:r>
      <w:r w:rsidRPr="004B1245">
        <w:rPr>
          <w:rFonts w:cs="Arial"/>
          <w:sz w:val="20"/>
          <w:lang w:val="sl-SI"/>
        </w:rPr>
        <w:t xml:space="preserve">v zvezi s sredstvi SIS </w:t>
      </w:r>
      <w:bookmarkEnd w:id="232"/>
    </w:p>
    <w:p w14:paraId="7D78EE54" w14:textId="77777777" w:rsidR="00E45E6A" w:rsidRPr="004B1245" w:rsidRDefault="00E45E6A" w:rsidP="009E3951">
      <w:pPr>
        <w:pStyle w:val="Oddelek"/>
        <w:numPr>
          <w:ilvl w:val="0"/>
          <w:numId w:val="0"/>
        </w:numPr>
        <w:spacing w:before="0"/>
        <w:ind w:left="1428"/>
        <w:jc w:val="left"/>
        <w:outlineLvl w:val="2"/>
        <w:rPr>
          <w:rFonts w:cs="Arial"/>
          <w:b w:val="0"/>
          <w:sz w:val="20"/>
          <w:lang w:val="sl-SI"/>
        </w:rPr>
      </w:pPr>
    </w:p>
    <w:p w14:paraId="235C010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33" w:name="_Toc62824019"/>
      <w:bookmarkStart w:id="234" w:name="_Ref69719901"/>
      <w:bookmarkStart w:id="235" w:name="_Ref69719948"/>
      <w:r w:rsidRPr="004B1245">
        <w:rPr>
          <w:rFonts w:ascii="Arial" w:hAnsi="Arial" w:cs="Arial"/>
          <w:sz w:val="20"/>
          <w:szCs w:val="20"/>
        </w:rPr>
        <w:t>člen</w:t>
      </w:r>
      <w:bookmarkEnd w:id="233"/>
      <w:bookmarkEnd w:id="234"/>
      <w:bookmarkEnd w:id="235"/>
    </w:p>
    <w:p w14:paraId="1BA054C5" w14:textId="77777777" w:rsidR="00E45E6A" w:rsidRPr="004B1245" w:rsidRDefault="00E45E6A" w:rsidP="009E3951">
      <w:pPr>
        <w:pStyle w:val="lennaslov"/>
        <w:rPr>
          <w:rFonts w:cs="Arial"/>
          <w:sz w:val="20"/>
          <w:szCs w:val="20"/>
          <w:lang w:val="sl-SI"/>
        </w:rPr>
      </w:pPr>
      <w:r w:rsidRPr="004B1245">
        <w:rPr>
          <w:rFonts w:cs="Arial"/>
          <w:sz w:val="20"/>
          <w:szCs w:val="20"/>
          <w:lang w:val="sl-SI"/>
        </w:rPr>
        <w:t>(</w:t>
      </w:r>
      <w:r w:rsidR="00211AD7" w:rsidRPr="004B1245">
        <w:rPr>
          <w:rFonts w:cs="Arial"/>
          <w:sz w:val="20"/>
          <w:szCs w:val="20"/>
          <w:lang w:val="sl-SI"/>
        </w:rPr>
        <w:t xml:space="preserve">splošni akt </w:t>
      </w:r>
      <w:r w:rsidRPr="004B1245">
        <w:rPr>
          <w:rFonts w:cs="Arial"/>
          <w:sz w:val="20"/>
          <w:szCs w:val="20"/>
          <w:lang w:val="sl-SI"/>
        </w:rPr>
        <w:t>Agencije)</w:t>
      </w:r>
    </w:p>
    <w:p w14:paraId="70E0BA44" w14:textId="77777777" w:rsidR="001C4C81" w:rsidRPr="004B1245" w:rsidRDefault="001B053A" w:rsidP="002C53E9">
      <w:pPr>
        <w:pStyle w:val="Odstavek"/>
        <w:ind w:firstLine="0"/>
        <w:rPr>
          <w:rFonts w:cs="Arial"/>
          <w:sz w:val="20"/>
          <w:szCs w:val="20"/>
          <w:lang w:val="sl-SI"/>
        </w:rPr>
      </w:pPr>
      <w:r w:rsidRPr="004B1245" w:rsidDel="001B053A">
        <w:rPr>
          <w:rFonts w:cs="Arial"/>
          <w:sz w:val="20"/>
          <w:szCs w:val="20"/>
          <w:lang w:val="sl-SI"/>
        </w:rPr>
        <w:t xml:space="preserve"> </w:t>
      </w:r>
      <w:r w:rsidR="002C53E9" w:rsidRPr="004B1245">
        <w:rPr>
          <w:rFonts w:cs="Arial"/>
          <w:sz w:val="20"/>
          <w:szCs w:val="20"/>
          <w:lang w:val="sl-SI"/>
        </w:rPr>
        <w:t>Agencija predpiše</w:t>
      </w:r>
      <w:r w:rsidR="001C4C81" w:rsidRPr="004B1245">
        <w:rPr>
          <w:rFonts w:cs="Arial"/>
          <w:sz w:val="20"/>
          <w:szCs w:val="20"/>
          <w:lang w:val="sl-SI"/>
        </w:rPr>
        <w:t>:</w:t>
      </w:r>
    </w:p>
    <w:p w14:paraId="7856C573" w14:textId="19DD35E1" w:rsidR="00C910A1" w:rsidRPr="004B1245" w:rsidRDefault="001C4C81" w:rsidP="002C53E9">
      <w:pPr>
        <w:pStyle w:val="Odstavek"/>
        <w:ind w:firstLine="0"/>
        <w:rPr>
          <w:rFonts w:cs="Arial"/>
          <w:sz w:val="20"/>
          <w:szCs w:val="20"/>
          <w:lang w:val="sl-SI"/>
        </w:rPr>
      </w:pPr>
      <w:r w:rsidRPr="004B1245">
        <w:rPr>
          <w:rFonts w:cs="Arial"/>
          <w:sz w:val="20"/>
          <w:szCs w:val="20"/>
          <w:lang w:val="sl-SI"/>
        </w:rPr>
        <w:t>1.</w:t>
      </w:r>
      <w:r w:rsidR="009E4452" w:rsidRPr="004B1245">
        <w:rPr>
          <w:rFonts w:cs="Arial"/>
          <w:sz w:val="20"/>
          <w:szCs w:val="20"/>
          <w:lang w:val="sl-SI"/>
        </w:rPr>
        <w:t xml:space="preserve"> </w:t>
      </w:r>
      <w:r w:rsidR="00C910A1" w:rsidRPr="004B1245">
        <w:rPr>
          <w:rFonts w:cs="Arial"/>
          <w:sz w:val="20"/>
          <w:szCs w:val="20"/>
          <w:lang w:val="sl-SI"/>
        </w:rPr>
        <w:t xml:space="preserve">pogoje in merila, ki jih morajo izpolnjevati sredstva SIS, da se šteje, da so naložena po načelu razpršitve tveganj v skladu </w:t>
      </w:r>
      <w:r w:rsidR="003E23FE" w:rsidRPr="004B1245">
        <w:rPr>
          <w:rFonts w:cs="Arial"/>
          <w:sz w:val="20"/>
          <w:szCs w:val="20"/>
          <w:lang w:val="sl-SI"/>
        </w:rPr>
        <w:t>s</w:t>
      </w:r>
      <w:r w:rsidR="00485421">
        <w:rPr>
          <w:rFonts w:cs="Arial"/>
          <w:sz w:val="20"/>
          <w:szCs w:val="20"/>
          <w:lang w:val="sl-SI"/>
        </w:rPr>
        <w:t xml:space="preserve"> 84</w:t>
      </w:r>
      <w:r w:rsidR="00C910A1" w:rsidRPr="004B1245">
        <w:rPr>
          <w:rFonts w:cs="Arial"/>
          <w:sz w:val="20"/>
          <w:szCs w:val="20"/>
          <w:lang w:val="sl-SI"/>
        </w:rPr>
        <w:t>. člen</w:t>
      </w:r>
      <w:r w:rsidR="003E23FE" w:rsidRPr="004B1245">
        <w:rPr>
          <w:rFonts w:cs="Arial"/>
          <w:sz w:val="20"/>
          <w:szCs w:val="20"/>
          <w:lang w:val="sl-SI"/>
        </w:rPr>
        <w:t>om tega zakona</w:t>
      </w:r>
      <w:r w:rsidR="00C910A1" w:rsidRPr="004B1245">
        <w:rPr>
          <w:rFonts w:cs="Arial"/>
          <w:sz w:val="20"/>
          <w:szCs w:val="20"/>
          <w:lang w:val="sl-SI"/>
        </w:rPr>
        <w:t xml:space="preserve">; </w:t>
      </w:r>
    </w:p>
    <w:p w14:paraId="33E1CBA2" w14:textId="77777777" w:rsidR="001C4C81" w:rsidRPr="004B1245" w:rsidRDefault="00C910A1" w:rsidP="002C53E9">
      <w:pPr>
        <w:pStyle w:val="Odstavek"/>
        <w:ind w:firstLine="0"/>
        <w:rPr>
          <w:rFonts w:cs="Arial"/>
          <w:sz w:val="20"/>
          <w:szCs w:val="20"/>
          <w:lang w:val="sl-SI"/>
        </w:rPr>
      </w:pPr>
      <w:r w:rsidRPr="004B1245">
        <w:rPr>
          <w:rFonts w:cs="Arial"/>
          <w:sz w:val="20"/>
          <w:szCs w:val="20"/>
          <w:lang w:val="sl-SI"/>
        </w:rPr>
        <w:t xml:space="preserve">2. </w:t>
      </w:r>
      <w:r w:rsidR="002C53E9" w:rsidRPr="004B1245">
        <w:rPr>
          <w:rFonts w:cs="Arial"/>
          <w:sz w:val="20"/>
          <w:szCs w:val="20"/>
          <w:lang w:val="sl-SI"/>
        </w:rPr>
        <w:t xml:space="preserve">pogoje in </w:t>
      </w:r>
      <w:r w:rsidR="00CE345C" w:rsidRPr="004B1245">
        <w:rPr>
          <w:rFonts w:cs="Arial"/>
          <w:sz w:val="20"/>
          <w:szCs w:val="20"/>
          <w:lang w:val="sl-SI"/>
        </w:rPr>
        <w:t>merila</w:t>
      </w:r>
      <w:r w:rsidR="002C53E9" w:rsidRPr="004B1245">
        <w:rPr>
          <w:rFonts w:cs="Arial"/>
          <w:sz w:val="20"/>
          <w:szCs w:val="20"/>
          <w:lang w:val="sl-SI"/>
        </w:rPr>
        <w:t xml:space="preserve">, ki veljajo za SIS in upravljavca AIS, ki upravlja SIS iz </w:t>
      </w:r>
      <w:r w:rsidR="002C53E9" w:rsidRPr="004B1245">
        <w:rPr>
          <w:rFonts w:cs="Arial"/>
          <w:sz w:val="20"/>
          <w:szCs w:val="20"/>
          <w:lang w:val="sl-SI"/>
        </w:rPr>
        <w:fldChar w:fldCharType="begin"/>
      </w:r>
      <w:r w:rsidR="002C53E9" w:rsidRPr="004B1245">
        <w:rPr>
          <w:rFonts w:cs="Arial"/>
          <w:sz w:val="20"/>
          <w:szCs w:val="20"/>
          <w:lang w:val="sl-SI"/>
        </w:rPr>
        <w:instrText xml:space="preserve"> REF _Ref62387378 \r \h </w:instrText>
      </w:r>
      <w:r w:rsidR="008054B5" w:rsidRPr="004B1245">
        <w:rPr>
          <w:rFonts w:cs="Arial"/>
          <w:sz w:val="20"/>
          <w:szCs w:val="20"/>
          <w:lang w:val="sl-SI"/>
        </w:rPr>
        <w:instrText xml:space="preserve"> \* MERGEFORMAT </w:instrText>
      </w:r>
      <w:r w:rsidR="002C53E9" w:rsidRPr="004B1245">
        <w:rPr>
          <w:rFonts w:cs="Arial"/>
          <w:sz w:val="20"/>
          <w:szCs w:val="20"/>
          <w:lang w:val="sl-SI"/>
        </w:rPr>
      </w:r>
      <w:r w:rsidR="002C53E9" w:rsidRPr="004B1245">
        <w:rPr>
          <w:rFonts w:cs="Arial"/>
          <w:sz w:val="20"/>
          <w:szCs w:val="20"/>
          <w:lang w:val="sl-SI"/>
        </w:rPr>
        <w:fldChar w:fldCharType="separate"/>
      </w:r>
      <w:r w:rsidR="00962502" w:rsidRPr="004B1245">
        <w:rPr>
          <w:rFonts w:cs="Arial"/>
          <w:sz w:val="20"/>
          <w:szCs w:val="20"/>
          <w:lang w:val="sl-SI"/>
        </w:rPr>
        <w:t>88</w:t>
      </w:r>
      <w:r w:rsidR="002C53E9" w:rsidRPr="004B1245">
        <w:rPr>
          <w:rFonts w:cs="Arial"/>
          <w:sz w:val="20"/>
          <w:szCs w:val="20"/>
          <w:lang w:val="sl-SI"/>
        </w:rPr>
        <w:fldChar w:fldCharType="end"/>
      </w:r>
      <w:r w:rsidR="002C53E9" w:rsidRPr="004B1245">
        <w:rPr>
          <w:rFonts w:cs="Arial"/>
          <w:sz w:val="20"/>
          <w:szCs w:val="20"/>
          <w:lang w:val="sl-SI"/>
        </w:rPr>
        <w:t>. člena</w:t>
      </w:r>
      <w:r w:rsidR="007B14D9" w:rsidRPr="004B1245">
        <w:rPr>
          <w:rFonts w:cs="Arial"/>
          <w:sz w:val="20"/>
          <w:szCs w:val="20"/>
          <w:lang w:val="sl-SI"/>
        </w:rPr>
        <w:t xml:space="preserve"> tega zakona</w:t>
      </w:r>
      <w:r w:rsidR="001C4C81" w:rsidRPr="004B1245">
        <w:rPr>
          <w:rFonts w:cs="Arial"/>
          <w:sz w:val="20"/>
          <w:szCs w:val="20"/>
          <w:lang w:val="sl-SI"/>
        </w:rPr>
        <w:t>;</w:t>
      </w:r>
    </w:p>
    <w:p w14:paraId="784DCD41" w14:textId="079DF76D" w:rsidR="00E2684A" w:rsidRPr="004B1245" w:rsidRDefault="00C910A1" w:rsidP="003901F3">
      <w:pPr>
        <w:pStyle w:val="Odstavek"/>
        <w:ind w:firstLine="0"/>
      </w:pPr>
      <w:r w:rsidRPr="004B1245">
        <w:rPr>
          <w:rFonts w:cs="Arial"/>
          <w:sz w:val="20"/>
          <w:szCs w:val="20"/>
          <w:lang w:val="sl-SI"/>
        </w:rPr>
        <w:t>3</w:t>
      </w:r>
      <w:r w:rsidR="001C4C81" w:rsidRPr="004B1245">
        <w:rPr>
          <w:rFonts w:cs="Arial"/>
          <w:sz w:val="20"/>
          <w:szCs w:val="20"/>
          <w:lang w:val="sl-SI"/>
        </w:rPr>
        <w:t xml:space="preserve">. </w:t>
      </w:r>
      <w:r w:rsidR="002C53E9" w:rsidRPr="004B1245">
        <w:rPr>
          <w:rFonts w:cs="Arial"/>
          <w:sz w:val="20"/>
          <w:szCs w:val="20"/>
          <w:lang w:val="sl-SI"/>
        </w:rPr>
        <w:t xml:space="preserve">pogoje za posojila SIS iz </w:t>
      </w:r>
      <w:r w:rsidR="00EC25CC" w:rsidRPr="004B1245">
        <w:rPr>
          <w:rFonts w:cs="Arial"/>
          <w:sz w:val="20"/>
          <w:szCs w:val="20"/>
          <w:lang w:val="sl-SI"/>
        </w:rPr>
        <w:t>8</w:t>
      </w:r>
      <w:r w:rsidR="00485421">
        <w:rPr>
          <w:rFonts w:cs="Arial"/>
          <w:sz w:val="20"/>
          <w:szCs w:val="20"/>
          <w:lang w:val="sl-SI"/>
        </w:rPr>
        <w:t>5</w:t>
      </w:r>
      <w:r w:rsidR="002C53E9" w:rsidRPr="004B1245">
        <w:rPr>
          <w:rFonts w:cs="Arial"/>
          <w:sz w:val="20"/>
          <w:szCs w:val="20"/>
          <w:lang w:val="sl-SI"/>
        </w:rPr>
        <w:t>. in</w:t>
      </w:r>
      <w:r w:rsidR="009A4553" w:rsidRPr="004B1245">
        <w:rPr>
          <w:rFonts w:cs="Arial"/>
          <w:sz w:val="20"/>
          <w:szCs w:val="20"/>
          <w:lang w:val="sl-SI"/>
        </w:rPr>
        <w:t xml:space="preserve"> </w:t>
      </w:r>
      <w:r w:rsidR="00EC25CC" w:rsidRPr="004B1245">
        <w:rPr>
          <w:rFonts w:cs="Arial"/>
          <w:sz w:val="20"/>
          <w:szCs w:val="20"/>
          <w:lang w:val="sl-SI"/>
        </w:rPr>
        <w:t>8</w:t>
      </w:r>
      <w:r w:rsidR="00485421">
        <w:rPr>
          <w:rFonts w:cs="Arial"/>
          <w:sz w:val="20"/>
          <w:szCs w:val="20"/>
          <w:lang w:val="sl-SI"/>
        </w:rPr>
        <w:t>7</w:t>
      </w:r>
      <w:r w:rsidR="002C53E9" w:rsidRPr="004B1245">
        <w:rPr>
          <w:rFonts w:cs="Arial"/>
          <w:sz w:val="20"/>
          <w:szCs w:val="20"/>
          <w:lang w:val="sl-SI"/>
        </w:rPr>
        <w:t>. člena</w:t>
      </w:r>
      <w:r w:rsidR="00130F03" w:rsidRPr="004B1245">
        <w:rPr>
          <w:rFonts w:cs="Arial"/>
          <w:sz w:val="20"/>
          <w:szCs w:val="20"/>
          <w:lang w:val="sl-SI"/>
        </w:rPr>
        <w:t xml:space="preserve"> tega zakona</w:t>
      </w:r>
    </w:p>
    <w:p w14:paraId="5BC83AC9" w14:textId="77777777" w:rsidR="00E2684A" w:rsidRPr="004B1245" w:rsidRDefault="00E2684A" w:rsidP="00E45E6A">
      <w:pPr>
        <w:pStyle w:val="Odstavekseznama"/>
        <w:ind w:left="0"/>
        <w:rPr>
          <w:rFonts w:cs="Arial"/>
          <w:szCs w:val="20"/>
          <w:lang w:val="sl-SI"/>
        </w:rPr>
      </w:pPr>
    </w:p>
    <w:p w14:paraId="2B841ABF" w14:textId="77777777" w:rsidR="00E2684A" w:rsidRPr="004B1245" w:rsidRDefault="00E2684A" w:rsidP="00E45E6A">
      <w:pPr>
        <w:pStyle w:val="Odstavekseznama"/>
        <w:ind w:left="0"/>
        <w:rPr>
          <w:rFonts w:cs="Arial"/>
          <w:szCs w:val="20"/>
          <w:lang w:val="sl-SI"/>
        </w:rPr>
      </w:pPr>
    </w:p>
    <w:p w14:paraId="0602D02E" w14:textId="77777777" w:rsidR="00E45E6A" w:rsidRPr="004B1245" w:rsidRDefault="00E45E6A" w:rsidP="00F433A2">
      <w:pPr>
        <w:pStyle w:val="Oddelek"/>
        <w:numPr>
          <w:ilvl w:val="1"/>
          <w:numId w:val="15"/>
        </w:numPr>
        <w:suppressAutoHyphens w:val="0"/>
        <w:spacing w:before="0" w:after="0" w:line="240" w:lineRule="auto"/>
        <w:ind w:left="0" w:firstLine="0"/>
        <w:outlineLvl w:val="1"/>
        <w:rPr>
          <w:rFonts w:cs="Arial"/>
          <w:sz w:val="20"/>
          <w:lang w:val="sl-SI"/>
        </w:rPr>
      </w:pPr>
      <w:bookmarkStart w:id="236" w:name="_Ref57898974"/>
      <w:bookmarkStart w:id="237" w:name="_Toc62824020"/>
      <w:r w:rsidRPr="004B1245">
        <w:rPr>
          <w:rFonts w:cs="Arial"/>
          <w:sz w:val="20"/>
          <w:lang w:val="sl-SI"/>
        </w:rPr>
        <w:t>NEPREMIČNINSKA INVESTICIJSKA DRUŽBA</w:t>
      </w:r>
      <w:bookmarkEnd w:id="236"/>
      <w:bookmarkEnd w:id="237"/>
    </w:p>
    <w:p w14:paraId="34F9306E" w14:textId="77777777" w:rsidR="00E45E6A" w:rsidRPr="004B1245" w:rsidRDefault="00E45E6A" w:rsidP="009E3951">
      <w:pPr>
        <w:pStyle w:val="Oddelek"/>
        <w:numPr>
          <w:ilvl w:val="0"/>
          <w:numId w:val="0"/>
        </w:numPr>
        <w:spacing w:before="0"/>
        <w:ind w:left="1428"/>
        <w:jc w:val="both"/>
        <w:outlineLvl w:val="1"/>
        <w:rPr>
          <w:rFonts w:cs="Arial"/>
          <w:b w:val="0"/>
          <w:sz w:val="20"/>
          <w:lang w:val="sl-SI"/>
        </w:rPr>
      </w:pPr>
    </w:p>
    <w:p w14:paraId="56C3BCE2"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38" w:name="_Toc62824021"/>
      <w:r w:rsidRPr="004B1245">
        <w:rPr>
          <w:rFonts w:cs="Arial"/>
          <w:sz w:val="20"/>
          <w:lang w:val="sl-SI"/>
        </w:rPr>
        <w:t>Splošn</w:t>
      </w:r>
      <w:r w:rsidR="00CE345C" w:rsidRPr="004B1245">
        <w:rPr>
          <w:rFonts w:cs="Arial"/>
          <w:sz w:val="20"/>
          <w:lang w:val="sl-SI"/>
        </w:rPr>
        <w:t>i</w:t>
      </w:r>
      <w:r w:rsidRPr="004B1245">
        <w:rPr>
          <w:rFonts w:cs="Arial"/>
          <w:sz w:val="20"/>
          <w:lang w:val="sl-SI"/>
        </w:rPr>
        <w:t xml:space="preserve"> določb</w:t>
      </w:r>
      <w:r w:rsidR="00CE345C" w:rsidRPr="004B1245">
        <w:rPr>
          <w:rFonts w:cs="Arial"/>
          <w:sz w:val="20"/>
          <w:lang w:val="sl-SI"/>
        </w:rPr>
        <w:t>i</w:t>
      </w:r>
      <w:bookmarkEnd w:id="238"/>
    </w:p>
    <w:p w14:paraId="2E320A89" w14:textId="77777777" w:rsidR="00E45E6A" w:rsidRPr="004B1245" w:rsidRDefault="00E45E6A" w:rsidP="00E45E6A">
      <w:pPr>
        <w:pStyle w:val="Odstavek"/>
        <w:spacing w:before="0"/>
        <w:ind w:firstLine="0"/>
        <w:rPr>
          <w:rFonts w:cs="Arial"/>
          <w:sz w:val="20"/>
          <w:szCs w:val="20"/>
          <w:lang w:val="sl-SI"/>
        </w:rPr>
      </w:pPr>
    </w:p>
    <w:p w14:paraId="50CAFAD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39" w:name="_Toc62824022"/>
      <w:r w:rsidRPr="004B1245">
        <w:rPr>
          <w:rFonts w:ascii="Arial" w:hAnsi="Arial" w:cs="Arial"/>
          <w:sz w:val="20"/>
          <w:szCs w:val="20"/>
        </w:rPr>
        <w:t>člen</w:t>
      </w:r>
      <w:bookmarkEnd w:id="239"/>
    </w:p>
    <w:p w14:paraId="1605F87A" w14:textId="77777777" w:rsidR="00E45E6A" w:rsidRPr="004B1245" w:rsidRDefault="00E45E6A" w:rsidP="00E45E6A">
      <w:pPr>
        <w:pStyle w:val="lennaslov"/>
        <w:rPr>
          <w:rFonts w:cs="Arial"/>
          <w:sz w:val="20"/>
          <w:szCs w:val="20"/>
          <w:lang w:val="sl-SI"/>
        </w:rPr>
      </w:pPr>
      <w:r w:rsidRPr="004B1245">
        <w:rPr>
          <w:rFonts w:cs="Arial"/>
          <w:sz w:val="20"/>
          <w:szCs w:val="20"/>
          <w:lang w:val="sl-SI"/>
        </w:rPr>
        <w:t>(nepremičninska investicijska družba)</w:t>
      </w:r>
    </w:p>
    <w:p w14:paraId="7E1A2926" w14:textId="77777777" w:rsidR="00E45E6A" w:rsidRPr="004B1245" w:rsidRDefault="00E45E6A" w:rsidP="00E45E6A">
      <w:pPr>
        <w:pStyle w:val="oddelek0"/>
        <w:spacing w:before="0" w:beforeAutospacing="0" w:after="0" w:afterAutospacing="0"/>
        <w:rPr>
          <w:rFonts w:ascii="Arial" w:hAnsi="Arial" w:cs="Arial"/>
          <w:sz w:val="20"/>
          <w:szCs w:val="20"/>
        </w:rPr>
      </w:pPr>
    </w:p>
    <w:p w14:paraId="4CA985EC" w14:textId="25F80E39"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(1) Nepremičninska investicijska družba je investicijska družba, katere naložbena politika je usklajena z določbami tega </w:t>
      </w:r>
      <w:r w:rsidR="00CE345C" w:rsidRPr="004B1245">
        <w:rPr>
          <w:rFonts w:ascii="Arial" w:hAnsi="Arial" w:cs="Arial"/>
          <w:sz w:val="20"/>
          <w:szCs w:val="20"/>
        </w:rPr>
        <w:t>oddelka</w:t>
      </w:r>
      <w:r w:rsidR="008A5B1D" w:rsidRPr="004B1245">
        <w:rPr>
          <w:rFonts w:ascii="Arial" w:hAnsi="Arial" w:cs="Arial"/>
          <w:sz w:val="20"/>
          <w:szCs w:val="20"/>
        </w:rPr>
        <w:t xml:space="preserve">, ki je pridobila dovoljenje in soglasja iz </w:t>
      </w:r>
      <w:r w:rsidR="00EC25CC" w:rsidRPr="004B1245">
        <w:rPr>
          <w:rFonts w:ascii="Arial" w:hAnsi="Arial" w:cs="Arial"/>
          <w:sz w:val="20"/>
          <w:szCs w:val="20"/>
        </w:rPr>
        <w:t>11</w:t>
      </w:r>
      <w:r w:rsidR="00485421">
        <w:rPr>
          <w:rFonts w:ascii="Arial" w:hAnsi="Arial" w:cs="Arial"/>
          <w:sz w:val="20"/>
          <w:szCs w:val="20"/>
        </w:rPr>
        <w:t>3</w:t>
      </w:r>
      <w:r w:rsidR="008A5B1D" w:rsidRPr="004B1245">
        <w:rPr>
          <w:rFonts w:ascii="Arial" w:hAnsi="Arial" w:cs="Arial"/>
          <w:sz w:val="20"/>
          <w:szCs w:val="20"/>
        </w:rPr>
        <w:t>. člena tega zakona</w:t>
      </w:r>
      <w:r w:rsidR="00CE345C" w:rsidRPr="004B1245">
        <w:rPr>
          <w:rFonts w:ascii="Arial" w:hAnsi="Arial" w:cs="Arial"/>
          <w:sz w:val="20"/>
          <w:szCs w:val="20"/>
        </w:rPr>
        <w:t xml:space="preserve"> </w:t>
      </w:r>
      <w:r w:rsidRPr="004B1245">
        <w:rPr>
          <w:rFonts w:ascii="Arial" w:hAnsi="Arial" w:cs="Arial"/>
          <w:sz w:val="20"/>
          <w:szCs w:val="20"/>
        </w:rPr>
        <w:t>in katere delnice</w:t>
      </w:r>
      <w:r w:rsidR="00F47271" w:rsidRPr="004B1245">
        <w:rPr>
          <w:rFonts w:ascii="Arial" w:hAnsi="Arial" w:cs="Arial"/>
          <w:sz w:val="20"/>
          <w:szCs w:val="20"/>
        </w:rPr>
        <w:t xml:space="preserve"> so ali še</w:t>
      </w:r>
      <w:r w:rsidRPr="004B1245">
        <w:rPr>
          <w:rFonts w:ascii="Arial" w:hAnsi="Arial" w:cs="Arial"/>
          <w:sz w:val="20"/>
          <w:szCs w:val="20"/>
        </w:rPr>
        <w:t xml:space="preserve"> </w:t>
      </w:r>
      <w:r w:rsidR="009A4553" w:rsidRPr="004B1245">
        <w:rPr>
          <w:rFonts w:ascii="Arial" w:hAnsi="Arial" w:cs="Arial"/>
          <w:sz w:val="20"/>
          <w:szCs w:val="20"/>
        </w:rPr>
        <w:t xml:space="preserve">bodo </w:t>
      </w:r>
      <w:r w:rsidRPr="004B1245">
        <w:rPr>
          <w:rFonts w:ascii="Arial" w:hAnsi="Arial" w:cs="Arial"/>
          <w:sz w:val="20"/>
          <w:szCs w:val="20"/>
        </w:rPr>
        <w:t>uvrščene v trgovanje na organiziranem trgu</w:t>
      </w:r>
      <w:r w:rsidR="009A4553" w:rsidRPr="004B1245">
        <w:rPr>
          <w:rFonts w:ascii="Arial" w:hAnsi="Arial" w:cs="Arial"/>
          <w:sz w:val="20"/>
          <w:szCs w:val="20"/>
        </w:rPr>
        <w:t xml:space="preserve"> v skladu s </w:t>
      </w:r>
      <w:r w:rsidR="00EC25CC" w:rsidRPr="004B1245">
        <w:rPr>
          <w:rFonts w:ascii="Arial" w:hAnsi="Arial" w:cs="Arial"/>
          <w:sz w:val="20"/>
          <w:szCs w:val="20"/>
        </w:rPr>
        <w:t>11</w:t>
      </w:r>
      <w:r w:rsidR="00485421">
        <w:rPr>
          <w:rFonts w:ascii="Arial" w:hAnsi="Arial" w:cs="Arial"/>
          <w:sz w:val="20"/>
          <w:szCs w:val="20"/>
        </w:rPr>
        <w:t>0</w:t>
      </w:r>
      <w:r w:rsidR="008A5B1D" w:rsidRPr="004B1245">
        <w:rPr>
          <w:rFonts w:ascii="Arial" w:hAnsi="Arial" w:cs="Arial"/>
          <w:sz w:val="20"/>
          <w:szCs w:val="20"/>
        </w:rPr>
        <w:t xml:space="preserve">. </w:t>
      </w:r>
      <w:r w:rsidR="009A4553" w:rsidRPr="004B1245">
        <w:rPr>
          <w:rFonts w:ascii="Arial" w:hAnsi="Arial" w:cs="Arial"/>
          <w:sz w:val="20"/>
          <w:szCs w:val="20"/>
        </w:rPr>
        <w:t>členom tega zakona</w:t>
      </w:r>
      <w:r w:rsidRPr="004B1245">
        <w:rPr>
          <w:rFonts w:ascii="Arial" w:hAnsi="Arial" w:cs="Arial"/>
          <w:sz w:val="20"/>
          <w:szCs w:val="20"/>
        </w:rPr>
        <w:t xml:space="preserve">. </w:t>
      </w:r>
    </w:p>
    <w:p w14:paraId="1E8396F6"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3943283F"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(2) Za nepremičninsko investicijsko družbo se uporablja</w:t>
      </w:r>
      <w:r w:rsidR="00CE345C" w:rsidRPr="004B1245">
        <w:rPr>
          <w:rFonts w:ascii="Arial" w:hAnsi="Arial" w:cs="Arial"/>
          <w:sz w:val="20"/>
          <w:szCs w:val="20"/>
        </w:rPr>
        <w:t xml:space="preserve"> oddelek</w:t>
      </w:r>
      <w:r w:rsidRPr="004B1245">
        <w:rPr>
          <w:rFonts w:ascii="Arial" w:hAnsi="Arial" w:cs="Arial"/>
          <w:sz w:val="20"/>
          <w:szCs w:val="20"/>
        </w:rPr>
        <w:t xml:space="preserve"> </w:t>
      </w:r>
      <w:r w:rsidRPr="004B1245">
        <w:rPr>
          <w:rFonts w:ascii="Arial" w:hAnsi="Arial" w:cs="Arial"/>
          <w:sz w:val="20"/>
          <w:szCs w:val="20"/>
        </w:rPr>
        <w:fldChar w:fldCharType="begin"/>
      </w:r>
      <w:r w:rsidRPr="004B1245">
        <w:rPr>
          <w:rFonts w:ascii="Arial" w:hAnsi="Arial" w:cs="Arial"/>
          <w:sz w:val="20"/>
          <w:szCs w:val="20"/>
        </w:rPr>
        <w:instrText xml:space="preserve"> REF _Ref57700842 \r \h  \* MERGEFORMAT </w:instrText>
      </w:r>
      <w:r w:rsidRPr="004B1245">
        <w:rPr>
          <w:rFonts w:ascii="Arial" w:hAnsi="Arial" w:cs="Arial"/>
          <w:sz w:val="20"/>
          <w:szCs w:val="20"/>
        </w:rPr>
      </w:r>
      <w:r w:rsidRPr="004B1245">
        <w:rPr>
          <w:rFonts w:ascii="Arial" w:hAnsi="Arial" w:cs="Arial"/>
          <w:sz w:val="20"/>
          <w:szCs w:val="20"/>
        </w:rPr>
        <w:fldChar w:fldCharType="separate"/>
      </w:r>
      <w:r w:rsidR="00962502" w:rsidRPr="004B1245">
        <w:rPr>
          <w:rFonts w:ascii="Arial" w:hAnsi="Arial" w:cs="Arial"/>
          <w:sz w:val="20"/>
          <w:szCs w:val="20"/>
        </w:rPr>
        <w:t>2.4</w:t>
      </w:r>
      <w:r w:rsidRPr="004B1245">
        <w:rPr>
          <w:rFonts w:ascii="Arial" w:hAnsi="Arial" w:cs="Arial"/>
          <w:sz w:val="20"/>
          <w:szCs w:val="20"/>
        </w:rPr>
        <w:fldChar w:fldCharType="end"/>
      </w:r>
      <w:r w:rsidRPr="004B1245">
        <w:rPr>
          <w:rFonts w:ascii="Arial" w:hAnsi="Arial" w:cs="Arial"/>
          <w:sz w:val="20"/>
          <w:szCs w:val="20"/>
        </w:rPr>
        <w:t>. tega zakona, če t</w:t>
      </w:r>
      <w:r w:rsidR="00CE345C" w:rsidRPr="004B1245">
        <w:rPr>
          <w:rFonts w:ascii="Arial" w:hAnsi="Arial" w:cs="Arial"/>
          <w:sz w:val="20"/>
          <w:szCs w:val="20"/>
        </w:rPr>
        <w:t>a oddelek</w:t>
      </w:r>
      <w:r w:rsidRPr="004B1245">
        <w:rPr>
          <w:rFonts w:ascii="Arial" w:hAnsi="Arial" w:cs="Arial"/>
          <w:sz w:val="20"/>
          <w:szCs w:val="20"/>
        </w:rPr>
        <w:t xml:space="preserve"> ne določa drugače. </w:t>
      </w:r>
    </w:p>
    <w:p w14:paraId="606BBA4C"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1FD6E568"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40" w:name="_Toc62824023"/>
      <w:r w:rsidRPr="004B1245">
        <w:rPr>
          <w:rFonts w:ascii="Arial" w:hAnsi="Arial" w:cs="Arial"/>
          <w:sz w:val="20"/>
          <w:szCs w:val="20"/>
        </w:rPr>
        <w:t>člen</w:t>
      </w:r>
      <w:bookmarkEnd w:id="240"/>
    </w:p>
    <w:p w14:paraId="122B7A8F" w14:textId="77777777" w:rsidR="00E45E6A" w:rsidRPr="004B1245" w:rsidRDefault="00E45E6A" w:rsidP="00E45E6A">
      <w:pPr>
        <w:pStyle w:val="lennaslov"/>
        <w:rPr>
          <w:rFonts w:cs="Arial"/>
          <w:sz w:val="20"/>
          <w:szCs w:val="20"/>
          <w:lang w:val="sl-SI"/>
        </w:rPr>
      </w:pPr>
      <w:r w:rsidRPr="004B1245">
        <w:rPr>
          <w:rFonts w:cs="Arial"/>
          <w:sz w:val="20"/>
          <w:szCs w:val="20"/>
          <w:lang w:val="sl-SI"/>
        </w:rPr>
        <w:t>(upravljavec AIS, ki upravlja nepremičninsko investicijsko družbo)</w:t>
      </w:r>
    </w:p>
    <w:p w14:paraId="29098722" w14:textId="77777777" w:rsidR="00E45E6A" w:rsidRPr="004B1245" w:rsidRDefault="00E45E6A" w:rsidP="00E45E6A">
      <w:pPr>
        <w:pStyle w:val="oddelek0"/>
        <w:spacing w:before="0" w:beforeAutospacing="0" w:after="0" w:afterAutospacing="0"/>
        <w:rPr>
          <w:rFonts w:ascii="Arial" w:hAnsi="Arial" w:cs="Arial"/>
          <w:sz w:val="20"/>
          <w:szCs w:val="20"/>
        </w:rPr>
      </w:pPr>
    </w:p>
    <w:p w14:paraId="6D91EC41" w14:textId="46EFD327" w:rsidR="00E45E6A" w:rsidRPr="004B1245" w:rsidRDefault="00E45E6A" w:rsidP="009E3951">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Nepremičninsko investicijsko družbo lahko upravlja </w:t>
      </w:r>
      <w:r w:rsidR="00842F3A" w:rsidRPr="004B1245">
        <w:rPr>
          <w:rFonts w:ascii="Arial" w:hAnsi="Arial" w:cs="Arial"/>
          <w:sz w:val="20"/>
          <w:szCs w:val="20"/>
        </w:rPr>
        <w:t xml:space="preserve">samo </w:t>
      </w:r>
      <w:r w:rsidRPr="004B1245">
        <w:rPr>
          <w:rFonts w:ascii="Arial" w:hAnsi="Arial" w:cs="Arial"/>
          <w:sz w:val="20"/>
          <w:szCs w:val="20"/>
        </w:rPr>
        <w:t>upravljavec AIS z dovoljenjem za opravljanje storitev upravljanja AIS</w:t>
      </w:r>
      <w:r w:rsidR="00030284" w:rsidRPr="004B1245">
        <w:rPr>
          <w:rFonts w:ascii="Arial" w:hAnsi="Arial" w:cs="Arial"/>
          <w:sz w:val="20"/>
          <w:szCs w:val="20"/>
        </w:rPr>
        <w:t xml:space="preserve"> za vrsto AIS s strategijo nepremičninskega sklada</w:t>
      </w:r>
      <w:r w:rsidRPr="004B1245">
        <w:rPr>
          <w:rFonts w:ascii="Arial" w:hAnsi="Arial" w:cs="Arial"/>
          <w:sz w:val="20"/>
          <w:szCs w:val="20"/>
        </w:rPr>
        <w:t>.</w:t>
      </w:r>
    </w:p>
    <w:p w14:paraId="12216FB4" w14:textId="77777777" w:rsidR="00E45E6A" w:rsidRPr="004B1245" w:rsidRDefault="00E45E6A" w:rsidP="00E45E6A">
      <w:pPr>
        <w:pStyle w:val="oddelek0"/>
        <w:spacing w:before="0" w:beforeAutospacing="0" w:after="0" w:afterAutospacing="0"/>
        <w:rPr>
          <w:rFonts w:ascii="Arial" w:hAnsi="Arial" w:cs="Arial"/>
          <w:sz w:val="20"/>
          <w:szCs w:val="20"/>
        </w:rPr>
      </w:pPr>
    </w:p>
    <w:p w14:paraId="27C70A0F" w14:textId="77777777" w:rsidR="00E45E6A" w:rsidRPr="004B1245" w:rsidRDefault="00E45E6A" w:rsidP="00E45E6A">
      <w:pPr>
        <w:pStyle w:val="oddelek0"/>
        <w:spacing w:before="0" w:beforeAutospacing="0" w:after="0" w:afterAutospacing="0"/>
        <w:rPr>
          <w:rFonts w:ascii="Arial" w:hAnsi="Arial" w:cs="Arial"/>
          <w:sz w:val="20"/>
          <w:szCs w:val="20"/>
        </w:rPr>
      </w:pPr>
    </w:p>
    <w:p w14:paraId="19D9A7BC"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41" w:name="_Toc62824024"/>
      <w:r w:rsidRPr="004B1245">
        <w:rPr>
          <w:rFonts w:cs="Arial"/>
          <w:sz w:val="20"/>
          <w:lang w:val="sl-SI"/>
        </w:rPr>
        <w:t>Delnice nepremičninske investicijske družbe</w:t>
      </w:r>
      <w:bookmarkEnd w:id="241"/>
    </w:p>
    <w:p w14:paraId="4E04994F" w14:textId="77777777" w:rsidR="00E45E6A" w:rsidRPr="004B1245" w:rsidRDefault="00E45E6A" w:rsidP="009E3951">
      <w:pPr>
        <w:pStyle w:val="Oddelek"/>
        <w:numPr>
          <w:ilvl w:val="0"/>
          <w:numId w:val="0"/>
        </w:numPr>
        <w:spacing w:before="0"/>
        <w:ind w:left="1428"/>
        <w:jc w:val="both"/>
        <w:outlineLvl w:val="2"/>
        <w:rPr>
          <w:rFonts w:cs="Arial"/>
          <w:b w:val="0"/>
          <w:sz w:val="20"/>
          <w:lang w:val="sl-SI"/>
        </w:rPr>
      </w:pPr>
    </w:p>
    <w:p w14:paraId="217A4684"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42" w:name="_Toc62824025"/>
      <w:r w:rsidRPr="004B1245">
        <w:rPr>
          <w:rFonts w:ascii="Arial" w:hAnsi="Arial" w:cs="Arial"/>
          <w:sz w:val="20"/>
          <w:szCs w:val="20"/>
        </w:rPr>
        <w:t>člen</w:t>
      </w:r>
      <w:bookmarkEnd w:id="242"/>
    </w:p>
    <w:p w14:paraId="6AEFEF1F" w14:textId="77777777" w:rsidR="00E45E6A" w:rsidRPr="004B1245" w:rsidRDefault="00E45E6A" w:rsidP="00E45E6A">
      <w:pPr>
        <w:pStyle w:val="lennaslov"/>
        <w:rPr>
          <w:rFonts w:cs="Arial"/>
          <w:sz w:val="20"/>
          <w:szCs w:val="20"/>
          <w:lang w:val="sl-SI"/>
        </w:rPr>
      </w:pPr>
      <w:r w:rsidRPr="004B1245">
        <w:rPr>
          <w:rFonts w:cs="Arial"/>
          <w:sz w:val="20"/>
          <w:szCs w:val="20"/>
          <w:lang w:val="sl-SI"/>
        </w:rPr>
        <w:t>(vplačilo delnic nepremičninske investicijske družbe)</w:t>
      </w:r>
    </w:p>
    <w:p w14:paraId="11B568CF" w14:textId="77777777" w:rsidR="00E45E6A" w:rsidRPr="004B1245" w:rsidRDefault="00E45E6A" w:rsidP="00E45E6A">
      <w:pPr>
        <w:pStyle w:val="lennaslov"/>
        <w:rPr>
          <w:rFonts w:cs="Arial"/>
          <w:sz w:val="20"/>
          <w:szCs w:val="20"/>
          <w:lang w:val="sl-SI"/>
        </w:rPr>
      </w:pPr>
    </w:p>
    <w:p w14:paraId="77827A1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Ob vpisu lahko vlagatelj z upravljavcem podpiše dogovor o vpisu, s katerim se z izdajateljem dogovori po pogojih vplačila delnic.</w:t>
      </w:r>
    </w:p>
    <w:p w14:paraId="639249E6" w14:textId="77777777" w:rsidR="00E45E6A" w:rsidRPr="004B1245" w:rsidRDefault="00E45E6A" w:rsidP="00E45E6A">
      <w:pPr>
        <w:pStyle w:val="Odstavekseznama"/>
        <w:ind w:left="0"/>
        <w:rPr>
          <w:rFonts w:cs="Arial"/>
          <w:szCs w:val="20"/>
          <w:lang w:val="sl-SI"/>
        </w:rPr>
      </w:pPr>
    </w:p>
    <w:p w14:paraId="7E29E77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Statut lahko omeji možnost delnega vplačila vpisanih delnic na posamičn</w:t>
      </w:r>
      <w:r w:rsidR="00CE345C" w:rsidRPr="004B1245">
        <w:rPr>
          <w:rFonts w:cs="Arial"/>
          <w:sz w:val="20"/>
          <w:szCs w:val="20"/>
          <w:lang w:val="sl-SI"/>
        </w:rPr>
        <w:t>i</w:t>
      </w:r>
      <w:r w:rsidRPr="004B1245">
        <w:rPr>
          <w:rFonts w:cs="Arial"/>
          <w:sz w:val="20"/>
          <w:szCs w:val="20"/>
          <w:lang w:val="sl-SI"/>
        </w:rPr>
        <w:t xml:space="preserve"> razred delnic, namenjen posamičn</w:t>
      </w:r>
      <w:r w:rsidR="00CE345C" w:rsidRPr="004B1245">
        <w:rPr>
          <w:rFonts w:cs="Arial"/>
          <w:sz w:val="20"/>
          <w:szCs w:val="20"/>
          <w:lang w:val="sl-SI"/>
        </w:rPr>
        <w:t>i vrsti</w:t>
      </w:r>
      <w:r w:rsidRPr="004B1245">
        <w:rPr>
          <w:rFonts w:cs="Arial"/>
          <w:sz w:val="20"/>
          <w:szCs w:val="20"/>
          <w:lang w:val="sl-SI"/>
        </w:rPr>
        <w:t xml:space="preserve"> vlagatelja glede na to, ali šteje za profesionalnega vlagatelja ali ne, </w:t>
      </w:r>
      <w:r w:rsidR="00231B5F" w:rsidRPr="004B1245">
        <w:rPr>
          <w:rFonts w:cs="Arial"/>
          <w:sz w:val="20"/>
          <w:szCs w:val="20"/>
          <w:lang w:val="sl-SI"/>
        </w:rPr>
        <w:t xml:space="preserve">ali </w:t>
      </w:r>
      <w:r w:rsidRPr="004B1245">
        <w:rPr>
          <w:rFonts w:cs="Arial"/>
          <w:sz w:val="20"/>
          <w:szCs w:val="20"/>
          <w:lang w:val="sl-SI"/>
        </w:rPr>
        <w:t>glede na višino vpisanega kapitala, ki je lahko določena absolutno ali relativno.</w:t>
      </w:r>
    </w:p>
    <w:p w14:paraId="28A214E1" w14:textId="77777777" w:rsidR="00E45E6A" w:rsidRPr="004B1245" w:rsidRDefault="00E45E6A" w:rsidP="00E45E6A">
      <w:pPr>
        <w:pStyle w:val="Odstavek"/>
        <w:spacing w:before="0"/>
        <w:ind w:firstLine="0"/>
        <w:rPr>
          <w:rFonts w:cs="Arial"/>
          <w:sz w:val="20"/>
          <w:szCs w:val="20"/>
          <w:lang w:val="sl-SI"/>
        </w:rPr>
      </w:pPr>
    </w:p>
    <w:p w14:paraId="6D07C26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 xml:space="preserve">(3) V primeru iz prejšnjega odstavka statut </w:t>
      </w:r>
      <w:r w:rsidR="00952BB2" w:rsidRPr="004B1245">
        <w:rPr>
          <w:rFonts w:cs="Arial"/>
          <w:sz w:val="20"/>
          <w:szCs w:val="20"/>
          <w:lang w:val="sl-SI"/>
        </w:rPr>
        <w:t xml:space="preserve">določa </w:t>
      </w:r>
      <w:r w:rsidRPr="004B1245">
        <w:rPr>
          <w:rFonts w:cs="Arial"/>
          <w:sz w:val="20"/>
          <w:szCs w:val="20"/>
          <w:lang w:val="sl-SI"/>
        </w:rPr>
        <w:t xml:space="preserve">tudi: </w:t>
      </w:r>
    </w:p>
    <w:p w14:paraId="5DB9818B" w14:textId="77777777" w:rsidR="00E45E6A" w:rsidRPr="004B1245" w:rsidRDefault="00CE345C" w:rsidP="00840432">
      <w:pPr>
        <w:pStyle w:val="Odstavek"/>
        <w:numPr>
          <w:ilvl w:val="0"/>
          <w:numId w:val="44"/>
        </w:numPr>
        <w:spacing w:before="0"/>
        <w:rPr>
          <w:rFonts w:cs="Arial"/>
          <w:sz w:val="20"/>
          <w:szCs w:val="20"/>
          <w:lang w:val="sl-SI"/>
        </w:rPr>
      </w:pPr>
      <w:r w:rsidRPr="004B1245">
        <w:rPr>
          <w:rFonts w:cs="Arial"/>
          <w:sz w:val="20"/>
          <w:szCs w:val="20"/>
          <w:lang w:val="sl-SI"/>
        </w:rPr>
        <w:t xml:space="preserve">merila </w:t>
      </w:r>
      <w:r w:rsidR="00E45E6A" w:rsidRPr="004B1245">
        <w:rPr>
          <w:rFonts w:cs="Arial"/>
          <w:sz w:val="20"/>
          <w:szCs w:val="20"/>
          <w:lang w:val="sl-SI"/>
        </w:rPr>
        <w:t xml:space="preserve">za možnost delnega vplačila; </w:t>
      </w:r>
    </w:p>
    <w:p w14:paraId="30AB9E38" w14:textId="77777777" w:rsidR="00E45E6A" w:rsidRPr="004B1245" w:rsidRDefault="00E45E6A" w:rsidP="00840432">
      <w:pPr>
        <w:pStyle w:val="Odstavek"/>
        <w:numPr>
          <w:ilvl w:val="0"/>
          <w:numId w:val="44"/>
        </w:numPr>
        <w:spacing w:before="0"/>
        <w:rPr>
          <w:rFonts w:cs="Arial"/>
          <w:sz w:val="20"/>
          <w:szCs w:val="20"/>
          <w:lang w:val="sl-SI"/>
        </w:rPr>
      </w:pPr>
      <w:r w:rsidRPr="004B1245">
        <w:rPr>
          <w:rFonts w:cs="Arial"/>
          <w:sz w:val="20"/>
          <w:szCs w:val="20"/>
          <w:lang w:val="sl-SI"/>
        </w:rPr>
        <w:t>način</w:t>
      </w:r>
      <w:r w:rsidR="00CE345C" w:rsidRPr="004B1245">
        <w:rPr>
          <w:rFonts w:cs="Arial"/>
          <w:sz w:val="20"/>
          <w:szCs w:val="20"/>
          <w:lang w:val="sl-SI"/>
        </w:rPr>
        <w:t>,</w:t>
      </w:r>
      <w:r w:rsidRPr="004B1245">
        <w:rPr>
          <w:rFonts w:cs="Arial"/>
          <w:sz w:val="20"/>
          <w:szCs w:val="20"/>
          <w:lang w:val="sl-SI"/>
        </w:rPr>
        <w:t xml:space="preserve"> s katerim upravljavec AIS pozove vlagatelje k vplačilu preostalega ali dela preostalega zneska; </w:t>
      </w:r>
    </w:p>
    <w:p w14:paraId="42E19353" w14:textId="77777777" w:rsidR="00E45E6A" w:rsidRPr="004B1245" w:rsidRDefault="00E45E6A" w:rsidP="00840432">
      <w:pPr>
        <w:pStyle w:val="Odstavek"/>
        <w:numPr>
          <w:ilvl w:val="0"/>
          <w:numId w:val="44"/>
        </w:numPr>
        <w:spacing w:before="0"/>
        <w:rPr>
          <w:rFonts w:cs="Arial"/>
          <w:sz w:val="20"/>
          <w:szCs w:val="20"/>
          <w:lang w:val="sl-SI"/>
        </w:rPr>
      </w:pPr>
      <w:r w:rsidRPr="004B1245">
        <w:rPr>
          <w:rFonts w:cs="Arial"/>
          <w:sz w:val="20"/>
          <w:szCs w:val="20"/>
          <w:lang w:val="sl-SI"/>
        </w:rPr>
        <w:t xml:space="preserve">posledice nepravočasnega vplačila </w:t>
      </w:r>
      <w:r w:rsidR="00231B5F" w:rsidRPr="004B1245">
        <w:rPr>
          <w:rFonts w:cs="Arial"/>
          <w:sz w:val="20"/>
          <w:szCs w:val="20"/>
          <w:lang w:val="sl-SI"/>
        </w:rPr>
        <w:t>ali</w:t>
      </w:r>
      <w:r w:rsidRPr="004B1245">
        <w:rPr>
          <w:rFonts w:cs="Arial"/>
          <w:sz w:val="20"/>
          <w:szCs w:val="20"/>
          <w:lang w:val="sl-SI"/>
        </w:rPr>
        <w:t xml:space="preserve"> neplačila vlagatelja.</w:t>
      </w:r>
    </w:p>
    <w:p w14:paraId="62DDADD8" w14:textId="77777777" w:rsidR="00E45E6A" w:rsidRPr="004B1245" w:rsidRDefault="00E45E6A" w:rsidP="00E45E6A">
      <w:pPr>
        <w:pStyle w:val="Odstavek"/>
        <w:spacing w:before="0"/>
        <w:ind w:firstLine="0"/>
        <w:rPr>
          <w:rFonts w:cs="Arial"/>
          <w:sz w:val="20"/>
          <w:szCs w:val="20"/>
          <w:lang w:val="sl-SI"/>
        </w:rPr>
      </w:pPr>
    </w:p>
    <w:p w14:paraId="6D63176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43" w:name="_Toc62824026"/>
      <w:r w:rsidRPr="004B1245">
        <w:rPr>
          <w:rFonts w:ascii="Arial" w:hAnsi="Arial" w:cs="Arial"/>
          <w:sz w:val="20"/>
          <w:szCs w:val="20"/>
        </w:rPr>
        <w:t>člen</w:t>
      </w:r>
      <w:bookmarkEnd w:id="243"/>
    </w:p>
    <w:p w14:paraId="0D84AAE6"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8E5824" w:rsidRPr="004B1245">
        <w:rPr>
          <w:rFonts w:cs="Arial"/>
          <w:sz w:val="20"/>
          <w:szCs w:val="20"/>
          <w:lang w:val="sl-SI"/>
        </w:rPr>
        <w:t>rok</w:t>
      </w:r>
      <w:r w:rsidRPr="004B1245">
        <w:rPr>
          <w:rFonts w:cs="Arial"/>
          <w:sz w:val="20"/>
          <w:szCs w:val="20"/>
          <w:lang w:val="sl-SI"/>
        </w:rPr>
        <w:t xml:space="preserve"> za začetek organiziranega trgovanja z delnicami nepremičninske investicijske družbe)</w:t>
      </w:r>
    </w:p>
    <w:p w14:paraId="359CF81F" w14:textId="77777777" w:rsidR="00E45E6A" w:rsidRPr="004B1245" w:rsidRDefault="00E45E6A" w:rsidP="00E45E6A">
      <w:pPr>
        <w:pStyle w:val="lennaslov"/>
        <w:rPr>
          <w:rFonts w:cs="Arial"/>
          <w:sz w:val="20"/>
          <w:szCs w:val="20"/>
          <w:lang w:val="sl-SI"/>
        </w:rPr>
      </w:pPr>
    </w:p>
    <w:p w14:paraId="61E78A7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Delnice nepremičninske investicijske družbe se</w:t>
      </w:r>
      <w:r w:rsidR="009A4553" w:rsidRPr="004B1245">
        <w:rPr>
          <w:rFonts w:cs="Arial"/>
          <w:sz w:val="20"/>
          <w:szCs w:val="20"/>
          <w:lang w:val="sl-SI"/>
        </w:rPr>
        <w:t>,</w:t>
      </w:r>
      <w:r w:rsidRPr="004B1245">
        <w:rPr>
          <w:rFonts w:cs="Arial"/>
          <w:sz w:val="20"/>
          <w:szCs w:val="20"/>
          <w:lang w:val="sl-SI"/>
        </w:rPr>
        <w:t xml:space="preserve"> </w:t>
      </w:r>
      <w:r w:rsidR="009A4553" w:rsidRPr="004B1245">
        <w:rPr>
          <w:rFonts w:cs="Arial"/>
          <w:sz w:val="20"/>
          <w:szCs w:val="20"/>
          <w:lang w:val="sl-SI"/>
        </w:rPr>
        <w:t xml:space="preserve">upoštevajoč 12. člen Uredbe 2017/1129/EU, </w:t>
      </w:r>
      <w:r w:rsidRPr="004B1245">
        <w:rPr>
          <w:rFonts w:cs="Arial"/>
          <w:sz w:val="20"/>
          <w:szCs w:val="20"/>
          <w:lang w:val="sl-SI"/>
        </w:rPr>
        <w:t xml:space="preserve">najpozneje v </w:t>
      </w:r>
      <w:r w:rsidR="00F47271" w:rsidRPr="004B1245">
        <w:rPr>
          <w:rFonts w:cs="Arial"/>
          <w:sz w:val="20"/>
          <w:szCs w:val="20"/>
          <w:lang w:val="sl-SI"/>
        </w:rPr>
        <w:t>enem letu</w:t>
      </w:r>
      <w:r w:rsidRPr="004B1245">
        <w:rPr>
          <w:rFonts w:cs="Arial"/>
          <w:sz w:val="20"/>
          <w:szCs w:val="20"/>
          <w:lang w:val="sl-SI"/>
        </w:rPr>
        <w:t xml:space="preserve"> od </w:t>
      </w:r>
      <w:r w:rsidR="00F47271" w:rsidRPr="004B1245">
        <w:rPr>
          <w:rFonts w:cs="Arial"/>
          <w:sz w:val="20"/>
          <w:szCs w:val="20"/>
          <w:lang w:val="sl-SI"/>
        </w:rPr>
        <w:t>izdaje odločbe o potrditvi prospekta nepremičninske družbe</w:t>
      </w:r>
      <w:r w:rsidR="0098525D" w:rsidRPr="004B1245">
        <w:rPr>
          <w:rFonts w:cs="Arial"/>
          <w:sz w:val="20"/>
          <w:szCs w:val="20"/>
          <w:lang w:val="sl-SI"/>
        </w:rPr>
        <w:t xml:space="preserve"> </w:t>
      </w:r>
      <w:r w:rsidRPr="004B1245">
        <w:rPr>
          <w:rFonts w:cs="Arial"/>
          <w:sz w:val="20"/>
          <w:szCs w:val="20"/>
          <w:lang w:val="sl-SI"/>
        </w:rPr>
        <w:t xml:space="preserve">uvrstijo </w:t>
      </w:r>
      <w:r w:rsidR="009A4553" w:rsidRPr="004B1245">
        <w:rPr>
          <w:rFonts w:cs="Arial"/>
          <w:sz w:val="20"/>
          <w:szCs w:val="20"/>
          <w:lang w:val="sl-SI"/>
        </w:rPr>
        <w:t>na organiziran trg</w:t>
      </w:r>
      <w:r w:rsidRPr="004B1245">
        <w:rPr>
          <w:rFonts w:cs="Arial"/>
          <w:sz w:val="20"/>
          <w:szCs w:val="20"/>
          <w:lang w:val="sl-SI"/>
        </w:rPr>
        <w:t>.</w:t>
      </w:r>
    </w:p>
    <w:p w14:paraId="0AB6C7FA" w14:textId="77777777" w:rsidR="00E45E6A" w:rsidRPr="004B1245" w:rsidRDefault="00E45E6A" w:rsidP="00E45E6A">
      <w:pPr>
        <w:pStyle w:val="Odstavek"/>
        <w:spacing w:before="0"/>
        <w:ind w:firstLine="0"/>
        <w:rPr>
          <w:rFonts w:cs="Arial"/>
          <w:sz w:val="20"/>
          <w:szCs w:val="20"/>
          <w:lang w:val="sl-SI"/>
        </w:rPr>
      </w:pPr>
    </w:p>
    <w:p w14:paraId="21227AC5"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44" w:name="_Toc62824027"/>
      <w:r w:rsidRPr="004B1245">
        <w:rPr>
          <w:rFonts w:ascii="Arial" w:hAnsi="Arial" w:cs="Arial"/>
          <w:sz w:val="20"/>
          <w:szCs w:val="20"/>
        </w:rPr>
        <w:t>člen</w:t>
      </w:r>
      <w:bookmarkEnd w:id="244"/>
    </w:p>
    <w:p w14:paraId="42CC8CD7" w14:textId="77777777" w:rsidR="00E45E6A" w:rsidRPr="004B1245" w:rsidRDefault="00E45E6A" w:rsidP="00E45E6A">
      <w:pPr>
        <w:pStyle w:val="lennaslov"/>
        <w:rPr>
          <w:rFonts w:cs="Arial"/>
          <w:sz w:val="20"/>
          <w:szCs w:val="20"/>
          <w:lang w:val="sl-SI"/>
        </w:rPr>
      </w:pPr>
      <w:r w:rsidRPr="004B1245">
        <w:rPr>
          <w:rFonts w:cs="Arial"/>
          <w:sz w:val="20"/>
          <w:szCs w:val="20"/>
          <w:lang w:val="sl-SI"/>
        </w:rPr>
        <w:t>(objava vrednosti delnice nepremičninske investicijske družbe)</w:t>
      </w:r>
    </w:p>
    <w:p w14:paraId="3C43F391" w14:textId="77777777" w:rsidR="00E45E6A" w:rsidRPr="004B1245" w:rsidRDefault="00E45E6A" w:rsidP="00E45E6A">
      <w:pPr>
        <w:pStyle w:val="lennaslov"/>
        <w:rPr>
          <w:rFonts w:cs="Arial"/>
          <w:sz w:val="20"/>
          <w:szCs w:val="20"/>
          <w:lang w:val="sl-SI"/>
        </w:rPr>
      </w:pPr>
    </w:p>
    <w:p w14:paraId="15E3C4E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Upravljavec AIS hkrati z objavo tržne cene delnice nepremičninske investicijske družbe objavlja tudi podatek o zadnji izračunani </w:t>
      </w:r>
      <w:r w:rsidR="009A4553" w:rsidRPr="004B1245">
        <w:rPr>
          <w:rFonts w:cs="Arial"/>
          <w:sz w:val="20"/>
          <w:szCs w:val="20"/>
          <w:lang w:val="sl-SI"/>
        </w:rPr>
        <w:t xml:space="preserve">čisti vrednosti sredstev nepremičninske investicijske družbe na </w:t>
      </w:r>
      <w:r w:rsidRPr="004B1245">
        <w:rPr>
          <w:rFonts w:cs="Arial"/>
          <w:sz w:val="20"/>
          <w:szCs w:val="20"/>
          <w:lang w:val="sl-SI"/>
        </w:rPr>
        <w:t>delnic</w:t>
      </w:r>
      <w:r w:rsidR="009A4553" w:rsidRPr="004B1245">
        <w:rPr>
          <w:rFonts w:cs="Arial"/>
          <w:sz w:val="20"/>
          <w:szCs w:val="20"/>
          <w:lang w:val="sl-SI"/>
        </w:rPr>
        <w:t>o</w:t>
      </w:r>
      <w:r w:rsidRPr="004B1245">
        <w:rPr>
          <w:rFonts w:cs="Arial"/>
          <w:sz w:val="20"/>
          <w:szCs w:val="20"/>
          <w:lang w:val="sl-SI"/>
        </w:rPr>
        <w:t xml:space="preserve"> nepremičninske investicijske družbe.</w:t>
      </w:r>
    </w:p>
    <w:p w14:paraId="5E050FAE" w14:textId="77777777" w:rsidR="00E45E6A" w:rsidRPr="004B1245" w:rsidRDefault="00E45E6A" w:rsidP="00E45E6A">
      <w:pPr>
        <w:pStyle w:val="Odstavek"/>
        <w:spacing w:before="0"/>
        <w:ind w:firstLine="0"/>
        <w:rPr>
          <w:rFonts w:cs="Arial"/>
          <w:sz w:val="20"/>
          <w:szCs w:val="20"/>
          <w:lang w:val="sl-SI"/>
        </w:rPr>
      </w:pPr>
    </w:p>
    <w:p w14:paraId="0337708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Upravljavec AIS obveznost iz prejšnjega odstavka izpolni z objavo zadnje izračunane</w:t>
      </w:r>
      <w:r w:rsidR="009A4553" w:rsidRPr="004B1245">
        <w:rPr>
          <w:rFonts w:cs="Arial"/>
          <w:sz w:val="20"/>
          <w:szCs w:val="20"/>
          <w:lang w:val="sl-SI"/>
        </w:rPr>
        <w:t xml:space="preserve"> čiste vrednosti sredstev na</w:t>
      </w:r>
      <w:r w:rsidRPr="004B1245">
        <w:rPr>
          <w:rFonts w:cs="Arial"/>
          <w:sz w:val="20"/>
          <w:szCs w:val="20"/>
          <w:lang w:val="sl-SI"/>
        </w:rPr>
        <w:t xml:space="preserve"> delnic</w:t>
      </w:r>
      <w:r w:rsidR="009A4553" w:rsidRPr="004B1245">
        <w:rPr>
          <w:rFonts w:cs="Arial"/>
          <w:sz w:val="20"/>
          <w:szCs w:val="20"/>
          <w:lang w:val="sl-SI"/>
        </w:rPr>
        <w:t>o</w:t>
      </w:r>
      <w:r w:rsidRPr="004B1245">
        <w:rPr>
          <w:rFonts w:cs="Arial"/>
          <w:sz w:val="20"/>
          <w:szCs w:val="20"/>
          <w:lang w:val="sl-SI"/>
        </w:rPr>
        <w:t xml:space="preserve"> na svoji spletni strani ali spletni strani nepremičninske investicijske družbe.</w:t>
      </w:r>
    </w:p>
    <w:p w14:paraId="00E507F2" w14:textId="77777777" w:rsidR="00E45E6A" w:rsidRPr="004B1245" w:rsidRDefault="00E45E6A" w:rsidP="00E45E6A">
      <w:pPr>
        <w:pStyle w:val="Odstavek"/>
        <w:spacing w:before="0"/>
        <w:ind w:firstLine="0"/>
        <w:rPr>
          <w:rFonts w:cs="Arial"/>
          <w:sz w:val="20"/>
          <w:szCs w:val="20"/>
          <w:lang w:val="sl-SI"/>
        </w:rPr>
      </w:pPr>
    </w:p>
    <w:p w14:paraId="6D6E900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45" w:name="_Toc62824028"/>
      <w:r w:rsidRPr="004B1245">
        <w:rPr>
          <w:rFonts w:ascii="Arial" w:hAnsi="Arial" w:cs="Arial"/>
          <w:sz w:val="20"/>
          <w:szCs w:val="20"/>
        </w:rPr>
        <w:t>člen</w:t>
      </w:r>
      <w:bookmarkEnd w:id="245"/>
    </w:p>
    <w:p w14:paraId="45984776" w14:textId="77777777" w:rsidR="00E45E6A" w:rsidRPr="004B1245" w:rsidRDefault="00E45E6A" w:rsidP="00E45E6A">
      <w:pPr>
        <w:pStyle w:val="lennaslov"/>
        <w:rPr>
          <w:rFonts w:cs="Arial"/>
          <w:sz w:val="20"/>
          <w:szCs w:val="20"/>
          <w:lang w:val="sl-SI"/>
        </w:rPr>
      </w:pPr>
      <w:r w:rsidRPr="004B1245">
        <w:rPr>
          <w:rFonts w:cs="Arial"/>
          <w:sz w:val="20"/>
          <w:szCs w:val="20"/>
          <w:lang w:val="sl-SI"/>
        </w:rPr>
        <w:t>(zmanjšanje osnovnega kapitala nepremičninske investicijske družbe)</w:t>
      </w:r>
    </w:p>
    <w:p w14:paraId="7DFA4850" w14:textId="77777777" w:rsidR="00E45E6A" w:rsidRPr="004B1245" w:rsidRDefault="00E45E6A" w:rsidP="00E45E6A">
      <w:pPr>
        <w:pStyle w:val="lennaslov"/>
        <w:rPr>
          <w:rFonts w:cs="Arial"/>
          <w:sz w:val="20"/>
          <w:szCs w:val="20"/>
          <w:lang w:val="sl-SI"/>
        </w:rPr>
      </w:pPr>
    </w:p>
    <w:p w14:paraId="05B52C1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Nepremičninska investicijska družba lahko zmanjša osnovni kapital samo na podlagi določb ZGD-1 o zmanjšanju osnovnega kapitala z umikom delnic, pridobljenih s strani nepremičninske investicijske družbe.</w:t>
      </w:r>
    </w:p>
    <w:p w14:paraId="126907C2" w14:textId="77777777" w:rsidR="00E45E6A" w:rsidRPr="004B1245" w:rsidRDefault="00E45E6A" w:rsidP="00E45E6A">
      <w:pPr>
        <w:pStyle w:val="Odstavek"/>
        <w:spacing w:before="0"/>
        <w:ind w:firstLine="0"/>
        <w:rPr>
          <w:rFonts w:cs="Arial"/>
          <w:sz w:val="20"/>
          <w:szCs w:val="20"/>
          <w:lang w:val="sl-SI"/>
        </w:rPr>
      </w:pPr>
    </w:p>
    <w:p w14:paraId="625B670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Ne glede na 247. člen ZGD-1 lahko nepremičninska investicijska družbe pridobi lastne delnice samo na podlagi sklepa skupščine o umiku delnic po določbah o zmanjšanju osnovnega kapitala in na podlagi pooblastila skupščine za nakup lastnih delnic pod naslednjimi pogoji:</w:t>
      </w:r>
    </w:p>
    <w:p w14:paraId="678D6C29" w14:textId="77777777" w:rsidR="00E45E6A" w:rsidRPr="004B1245" w:rsidRDefault="00E45E6A" w:rsidP="00840432">
      <w:pPr>
        <w:pStyle w:val="tevilnatoka"/>
        <w:numPr>
          <w:ilvl w:val="0"/>
          <w:numId w:val="19"/>
        </w:numPr>
        <w:ind w:left="0" w:firstLine="0"/>
        <w:rPr>
          <w:rFonts w:cs="Arial"/>
          <w:sz w:val="20"/>
          <w:szCs w:val="20"/>
          <w:lang w:val="sl-SI"/>
        </w:rPr>
      </w:pPr>
      <w:r w:rsidRPr="004B1245">
        <w:rPr>
          <w:rFonts w:cs="Arial"/>
          <w:sz w:val="20"/>
          <w:szCs w:val="20"/>
          <w:lang w:val="sl-SI"/>
        </w:rPr>
        <w:t>jih pridobi na podlagi posla, sklenjenega na organiziranem trgu, na katerem se trguje s temi delnicami,</w:t>
      </w:r>
    </w:p>
    <w:p w14:paraId="377B4633" w14:textId="77777777" w:rsidR="00E45E6A" w:rsidRPr="004B1245" w:rsidRDefault="00E45E6A" w:rsidP="00840432">
      <w:pPr>
        <w:pStyle w:val="tevilnatoka"/>
        <w:numPr>
          <w:ilvl w:val="0"/>
          <w:numId w:val="19"/>
        </w:numPr>
        <w:ind w:left="0" w:firstLine="0"/>
        <w:rPr>
          <w:rFonts w:cs="Arial"/>
          <w:sz w:val="20"/>
          <w:szCs w:val="20"/>
          <w:lang w:val="sl-SI"/>
        </w:rPr>
      </w:pPr>
      <w:r w:rsidRPr="004B1245">
        <w:rPr>
          <w:rFonts w:cs="Arial"/>
          <w:sz w:val="20"/>
          <w:szCs w:val="20"/>
          <w:lang w:val="sl-SI"/>
        </w:rPr>
        <w:t xml:space="preserve">vsem delničarjem omogoči </w:t>
      </w:r>
      <w:r w:rsidR="00166A2C" w:rsidRPr="004B1245">
        <w:rPr>
          <w:rFonts w:cs="Arial"/>
          <w:sz w:val="20"/>
          <w:szCs w:val="20"/>
          <w:lang w:val="sl-SI"/>
        </w:rPr>
        <w:t>enako obravnavo</w:t>
      </w:r>
      <w:r w:rsidRPr="004B1245">
        <w:rPr>
          <w:rFonts w:cs="Arial"/>
          <w:sz w:val="20"/>
          <w:szCs w:val="20"/>
          <w:lang w:val="sl-SI"/>
        </w:rPr>
        <w:t xml:space="preserve"> pod enakimi pogoji in</w:t>
      </w:r>
    </w:p>
    <w:p w14:paraId="0F40DC2F" w14:textId="77777777" w:rsidR="00E45E6A" w:rsidRPr="004B1245" w:rsidRDefault="00E45E6A" w:rsidP="00840432">
      <w:pPr>
        <w:pStyle w:val="tevilnatoka"/>
        <w:numPr>
          <w:ilvl w:val="0"/>
          <w:numId w:val="19"/>
        </w:numPr>
        <w:ind w:left="0" w:firstLine="0"/>
        <w:rPr>
          <w:rFonts w:cs="Arial"/>
          <w:sz w:val="20"/>
          <w:szCs w:val="20"/>
          <w:lang w:val="sl-SI"/>
        </w:rPr>
      </w:pPr>
      <w:r w:rsidRPr="004B1245">
        <w:rPr>
          <w:rFonts w:cs="Arial"/>
          <w:sz w:val="20"/>
          <w:szCs w:val="20"/>
          <w:lang w:val="sl-SI"/>
        </w:rPr>
        <w:t xml:space="preserve">nakupna cena </w:t>
      </w:r>
      <w:r w:rsidR="00017A4D" w:rsidRPr="004B1245">
        <w:rPr>
          <w:rFonts w:cs="Arial"/>
          <w:sz w:val="20"/>
          <w:szCs w:val="20"/>
          <w:lang w:val="sl-SI"/>
        </w:rPr>
        <w:t xml:space="preserve">ne odstopa za več </w:t>
      </w:r>
      <w:r w:rsidR="00926AB4" w:rsidRPr="004B1245">
        <w:rPr>
          <w:rFonts w:cs="Arial"/>
          <w:sz w:val="20"/>
          <w:szCs w:val="20"/>
          <w:lang w:val="sl-SI"/>
        </w:rPr>
        <w:t>kot</w:t>
      </w:r>
      <w:r w:rsidR="00017A4D" w:rsidRPr="004B1245">
        <w:rPr>
          <w:rFonts w:cs="Arial"/>
          <w:sz w:val="20"/>
          <w:szCs w:val="20"/>
          <w:lang w:val="sl-SI"/>
        </w:rPr>
        <w:t xml:space="preserve"> 20 odstotkov </w:t>
      </w:r>
      <w:r w:rsidRPr="004B1245">
        <w:rPr>
          <w:rFonts w:cs="Arial"/>
          <w:sz w:val="20"/>
          <w:szCs w:val="20"/>
          <w:lang w:val="sl-SI"/>
        </w:rPr>
        <w:t xml:space="preserve">od zadnje izračunane </w:t>
      </w:r>
      <w:r w:rsidR="00BC65DA" w:rsidRPr="004B1245">
        <w:rPr>
          <w:rFonts w:cs="Arial"/>
          <w:sz w:val="20"/>
          <w:szCs w:val="20"/>
          <w:lang w:val="sl-SI"/>
        </w:rPr>
        <w:t xml:space="preserve">čiste </w:t>
      </w:r>
      <w:r w:rsidRPr="004B1245">
        <w:rPr>
          <w:rFonts w:cs="Arial"/>
          <w:sz w:val="20"/>
          <w:szCs w:val="20"/>
          <w:lang w:val="sl-SI"/>
        </w:rPr>
        <w:t>vrednosti</w:t>
      </w:r>
      <w:r w:rsidR="00BC65DA" w:rsidRPr="004B1245">
        <w:rPr>
          <w:rFonts w:cs="Arial"/>
          <w:sz w:val="20"/>
          <w:szCs w:val="20"/>
          <w:lang w:val="sl-SI"/>
        </w:rPr>
        <w:t xml:space="preserve"> sredstev na</w:t>
      </w:r>
      <w:r w:rsidRPr="004B1245">
        <w:rPr>
          <w:rFonts w:cs="Arial"/>
          <w:sz w:val="20"/>
          <w:szCs w:val="20"/>
          <w:lang w:val="sl-SI"/>
        </w:rPr>
        <w:t xml:space="preserve"> delnic</w:t>
      </w:r>
      <w:r w:rsidR="00BC65DA" w:rsidRPr="004B1245">
        <w:rPr>
          <w:rFonts w:cs="Arial"/>
          <w:sz w:val="20"/>
          <w:szCs w:val="20"/>
          <w:lang w:val="sl-SI"/>
        </w:rPr>
        <w:t>o investicijske družbe</w:t>
      </w:r>
      <w:r w:rsidRPr="004B1245">
        <w:rPr>
          <w:rFonts w:cs="Arial"/>
          <w:sz w:val="20"/>
          <w:szCs w:val="20"/>
          <w:lang w:val="sl-SI"/>
        </w:rPr>
        <w:t>.</w:t>
      </w:r>
    </w:p>
    <w:p w14:paraId="464BBFC1" w14:textId="77777777" w:rsidR="00E45E6A" w:rsidRPr="004B1245" w:rsidRDefault="00E45E6A" w:rsidP="00E45E6A">
      <w:pPr>
        <w:pStyle w:val="Odstavek"/>
        <w:spacing w:before="0"/>
        <w:ind w:firstLine="0"/>
        <w:rPr>
          <w:rFonts w:cs="Arial"/>
          <w:sz w:val="20"/>
          <w:szCs w:val="20"/>
          <w:lang w:val="sl-SI"/>
        </w:rPr>
      </w:pPr>
    </w:p>
    <w:p w14:paraId="6308304B" w14:textId="77777777" w:rsidR="00E45E6A" w:rsidRPr="004B1245" w:rsidRDefault="00E45E6A" w:rsidP="00E45E6A">
      <w:pPr>
        <w:pStyle w:val="Odstavek"/>
        <w:spacing w:before="0"/>
        <w:ind w:firstLine="0"/>
        <w:rPr>
          <w:rFonts w:cs="Arial"/>
          <w:sz w:val="20"/>
          <w:szCs w:val="20"/>
          <w:lang w:val="sl-SI"/>
        </w:rPr>
      </w:pPr>
    </w:p>
    <w:p w14:paraId="4C319DA3"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46" w:name="_Ref62572714"/>
      <w:bookmarkStart w:id="247" w:name="_Toc62824029"/>
      <w:r w:rsidRPr="004B1245">
        <w:rPr>
          <w:rFonts w:cs="Arial"/>
          <w:sz w:val="20"/>
          <w:lang w:val="sl-SI"/>
        </w:rPr>
        <w:t>Dovoljenje</w:t>
      </w:r>
      <w:r w:rsidR="00112926" w:rsidRPr="004B1245">
        <w:rPr>
          <w:rFonts w:cs="Arial"/>
          <w:sz w:val="20"/>
          <w:lang w:val="sl-SI"/>
        </w:rPr>
        <w:t xml:space="preserve"> in soglasj</w:t>
      </w:r>
      <w:r w:rsidR="00E14782" w:rsidRPr="004B1245">
        <w:rPr>
          <w:rFonts w:cs="Arial"/>
          <w:sz w:val="20"/>
          <w:lang w:val="sl-SI"/>
        </w:rPr>
        <w:t>i</w:t>
      </w:r>
      <w:r w:rsidRPr="004B1245">
        <w:rPr>
          <w:rFonts w:cs="Arial"/>
          <w:sz w:val="20"/>
          <w:lang w:val="sl-SI"/>
        </w:rPr>
        <w:t xml:space="preserve"> za upravljanje nepremičninske investicijske družbe</w:t>
      </w:r>
      <w:bookmarkEnd w:id="246"/>
      <w:bookmarkEnd w:id="247"/>
    </w:p>
    <w:p w14:paraId="267961BD" w14:textId="77777777" w:rsidR="00E45E6A" w:rsidRPr="004B1245" w:rsidRDefault="00E45E6A" w:rsidP="00E45E6A">
      <w:pPr>
        <w:pStyle w:val="Pododdelek"/>
        <w:spacing w:before="0"/>
        <w:rPr>
          <w:rFonts w:cs="Arial"/>
          <w:sz w:val="20"/>
          <w:szCs w:val="20"/>
          <w:lang w:val="sl-SI"/>
        </w:rPr>
      </w:pPr>
    </w:p>
    <w:p w14:paraId="19A75C3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48" w:name="_Ref62730403"/>
      <w:bookmarkStart w:id="249" w:name="_Ref62730421"/>
      <w:bookmarkStart w:id="250" w:name="_Ref62730438"/>
      <w:bookmarkStart w:id="251" w:name="_Toc62824030"/>
      <w:r w:rsidRPr="004B1245">
        <w:rPr>
          <w:rFonts w:ascii="Arial" w:hAnsi="Arial" w:cs="Arial"/>
          <w:sz w:val="20"/>
          <w:szCs w:val="20"/>
        </w:rPr>
        <w:t>člen</w:t>
      </w:r>
      <w:bookmarkEnd w:id="248"/>
      <w:bookmarkEnd w:id="249"/>
      <w:bookmarkEnd w:id="250"/>
      <w:bookmarkEnd w:id="251"/>
    </w:p>
    <w:p w14:paraId="448A5C10"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926AB4" w:rsidRPr="004B1245">
        <w:rPr>
          <w:rFonts w:cs="Arial"/>
          <w:sz w:val="20"/>
          <w:szCs w:val="20"/>
          <w:lang w:val="sl-SI"/>
        </w:rPr>
        <w:t>dovoljenj</w:t>
      </w:r>
      <w:r w:rsidR="00112926" w:rsidRPr="004B1245">
        <w:rPr>
          <w:rFonts w:cs="Arial"/>
          <w:sz w:val="20"/>
          <w:szCs w:val="20"/>
          <w:lang w:val="sl-SI"/>
        </w:rPr>
        <w:t>e</w:t>
      </w:r>
      <w:r w:rsidR="00926AB4" w:rsidRPr="004B1245">
        <w:rPr>
          <w:rFonts w:cs="Arial"/>
          <w:sz w:val="20"/>
          <w:szCs w:val="20"/>
          <w:lang w:val="sl-SI"/>
        </w:rPr>
        <w:t xml:space="preserve"> in </w:t>
      </w:r>
      <w:r w:rsidR="00C1543F" w:rsidRPr="004B1245">
        <w:rPr>
          <w:rFonts w:cs="Arial"/>
          <w:sz w:val="20"/>
          <w:szCs w:val="20"/>
          <w:lang w:val="sl-SI"/>
        </w:rPr>
        <w:t>soglasji</w:t>
      </w:r>
      <w:r w:rsidR="00E75C71" w:rsidRPr="004B1245">
        <w:rPr>
          <w:rFonts w:cs="Arial"/>
          <w:sz w:val="20"/>
          <w:szCs w:val="20"/>
          <w:lang w:val="sl-SI"/>
        </w:rPr>
        <w:t xml:space="preserve"> </w:t>
      </w:r>
      <w:r w:rsidRPr="004B1245">
        <w:rPr>
          <w:rFonts w:cs="Arial"/>
          <w:sz w:val="20"/>
          <w:szCs w:val="20"/>
          <w:lang w:val="sl-SI"/>
        </w:rPr>
        <w:t>nepremičninske investicijske družbe)</w:t>
      </w:r>
    </w:p>
    <w:p w14:paraId="0AFAABBB" w14:textId="77777777" w:rsidR="00E45E6A" w:rsidRPr="004B1245" w:rsidRDefault="00E45E6A" w:rsidP="00E45E6A">
      <w:pPr>
        <w:pStyle w:val="lennaslov"/>
        <w:rPr>
          <w:rFonts w:cs="Arial"/>
          <w:sz w:val="20"/>
          <w:szCs w:val="20"/>
          <w:lang w:val="sl-SI"/>
        </w:rPr>
      </w:pPr>
    </w:p>
    <w:p w14:paraId="4D9AD73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Upravljavec AIS pred ponudbo delnic nepremičninske investicijske družbe javnosti</w:t>
      </w:r>
      <w:r w:rsidR="009A3C17" w:rsidRPr="004B1245">
        <w:rPr>
          <w:rFonts w:cs="Arial"/>
          <w:sz w:val="20"/>
          <w:szCs w:val="20"/>
          <w:lang w:val="sl-SI"/>
        </w:rPr>
        <w:t xml:space="preserve"> pridobi</w:t>
      </w:r>
      <w:r w:rsidRPr="004B1245">
        <w:rPr>
          <w:rFonts w:cs="Arial"/>
          <w:sz w:val="20"/>
          <w:szCs w:val="20"/>
          <w:lang w:val="sl-SI"/>
        </w:rPr>
        <w:t xml:space="preserve">: </w:t>
      </w:r>
    </w:p>
    <w:p w14:paraId="483F07E3" w14:textId="77777777" w:rsidR="00E45E6A" w:rsidRPr="004B1245" w:rsidRDefault="00E45E6A" w:rsidP="00840432">
      <w:pPr>
        <w:pStyle w:val="Odstavek"/>
        <w:numPr>
          <w:ilvl w:val="0"/>
          <w:numId w:val="34"/>
        </w:numPr>
        <w:spacing w:before="0"/>
        <w:rPr>
          <w:rFonts w:cs="Arial"/>
          <w:sz w:val="20"/>
          <w:szCs w:val="20"/>
          <w:lang w:val="sl-SI"/>
        </w:rPr>
      </w:pPr>
      <w:r w:rsidRPr="004B1245">
        <w:rPr>
          <w:rFonts w:cs="Arial"/>
          <w:sz w:val="20"/>
          <w:szCs w:val="20"/>
          <w:lang w:val="sl-SI"/>
        </w:rPr>
        <w:t xml:space="preserve">dovoljenje Agencije za upravljanje nepremičninske investicijske družbe; </w:t>
      </w:r>
    </w:p>
    <w:p w14:paraId="351E5E11" w14:textId="77777777" w:rsidR="00E45E6A" w:rsidRPr="004B1245" w:rsidRDefault="00E45E6A" w:rsidP="00840432">
      <w:pPr>
        <w:pStyle w:val="Odstavek"/>
        <w:numPr>
          <w:ilvl w:val="0"/>
          <w:numId w:val="34"/>
        </w:numPr>
        <w:spacing w:before="0"/>
        <w:rPr>
          <w:rFonts w:cs="Arial"/>
          <w:sz w:val="20"/>
          <w:szCs w:val="20"/>
          <w:lang w:val="sl-SI"/>
        </w:rPr>
      </w:pPr>
      <w:r w:rsidRPr="004B1245">
        <w:rPr>
          <w:rFonts w:cs="Arial"/>
          <w:sz w:val="20"/>
          <w:szCs w:val="20"/>
          <w:lang w:val="sl-SI"/>
        </w:rPr>
        <w:t>soglasje k pogod</w:t>
      </w:r>
      <w:r w:rsidR="009A3C17" w:rsidRPr="004B1245">
        <w:rPr>
          <w:rFonts w:cs="Arial"/>
          <w:sz w:val="20"/>
          <w:szCs w:val="20"/>
          <w:lang w:val="sl-SI"/>
        </w:rPr>
        <w:t>b</w:t>
      </w:r>
      <w:r w:rsidRPr="004B1245">
        <w:rPr>
          <w:rFonts w:cs="Arial"/>
          <w:sz w:val="20"/>
          <w:szCs w:val="20"/>
          <w:lang w:val="sl-SI"/>
        </w:rPr>
        <w:t>i o upravljanju nepremičninske investicijske družbe;</w:t>
      </w:r>
    </w:p>
    <w:p w14:paraId="690B7A68" w14:textId="77777777" w:rsidR="00E45E6A" w:rsidRPr="004B1245" w:rsidRDefault="00E45E6A" w:rsidP="00840432">
      <w:pPr>
        <w:pStyle w:val="Odstavek"/>
        <w:numPr>
          <w:ilvl w:val="0"/>
          <w:numId w:val="34"/>
        </w:numPr>
        <w:spacing w:before="0"/>
        <w:rPr>
          <w:rFonts w:cs="Arial"/>
          <w:sz w:val="20"/>
          <w:szCs w:val="20"/>
          <w:lang w:val="sl-SI"/>
        </w:rPr>
      </w:pPr>
      <w:r w:rsidRPr="004B1245">
        <w:rPr>
          <w:rFonts w:cs="Arial"/>
          <w:sz w:val="20"/>
          <w:szCs w:val="20"/>
          <w:lang w:val="sl-SI"/>
        </w:rPr>
        <w:t>soglasje k pogodbi o opravljanju skrbniških storitev za nepremičninsko investicijsko družbo.</w:t>
      </w:r>
    </w:p>
    <w:p w14:paraId="7863C583" w14:textId="77777777" w:rsidR="00E45E6A" w:rsidRPr="004B1245" w:rsidRDefault="00E45E6A" w:rsidP="00E45E6A">
      <w:pPr>
        <w:pStyle w:val="Odstavek"/>
        <w:spacing w:before="0"/>
        <w:ind w:firstLine="0"/>
        <w:rPr>
          <w:rFonts w:cs="Arial"/>
          <w:sz w:val="20"/>
          <w:szCs w:val="20"/>
          <w:lang w:val="sl-SI"/>
        </w:rPr>
      </w:pPr>
    </w:p>
    <w:p w14:paraId="269D3BB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Agencija o dovoljenj</w:t>
      </w:r>
      <w:r w:rsidR="004E0BCF" w:rsidRPr="004B1245">
        <w:rPr>
          <w:rFonts w:cs="Arial"/>
          <w:sz w:val="20"/>
          <w:szCs w:val="20"/>
          <w:lang w:val="sl-SI"/>
        </w:rPr>
        <w:t>u</w:t>
      </w:r>
      <w:r w:rsidRPr="004B1245">
        <w:rPr>
          <w:rFonts w:cs="Arial"/>
          <w:sz w:val="20"/>
          <w:szCs w:val="20"/>
          <w:lang w:val="sl-SI"/>
        </w:rPr>
        <w:t xml:space="preserve"> in soglasjih iz prejšnjega odstavka odloča sočasno. </w:t>
      </w:r>
    </w:p>
    <w:p w14:paraId="7908782D" w14:textId="77777777" w:rsidR="009A4553" w:rsidRPr="004B1245" w:rsidRDefault="009A4553" w:rsidP="00E45E6A">
      <w:pPr>
        <w:pStyle w:val="Odstavek"/>
        <w:spacing w:before="0"/>
        <w:ind w:firstLine="0"/>
        <w:rPr>
          <w:rFonts w:cs="Arial"/>
          <w:sz w:val="20"/>
          <w:szCs w:val="20"/>
          <w:lang w:val="sl-SI"/>
        </w:rPr>
      </w:pPr>
    </w:p>
    <w:p w14:paraId="54F745FD" w14:textId="77777777" w:rsidR="009A4553" w:rsidRPr="004B1245" w:rsidRDefault="009A4553" w:rsidP="009A4553">
      <w:pPr>
        <w:pStyle w:val="Odstavek"/>
        <w:spacing w:before="0"/>
        <w:ind w:firstLine="0"/>
        <w:rPr>
          <w:rFonts w:cs="Arial"/>
          <w:sz w:val="20"/>
          <w:szCs w:val="20"/>
          <w:lang w:val="sl-SI"/>
        </w:rPr>
      </w:pPr>
      <w:r w:rsidRPr="004B1245">
        <w:rPr>
          <w:rFonts w:cs="Arial"/>
          <w:sz w:val="20"/>
          <w:szCs w:val="20"/>
          <w:lang w:val="sl-SI"/>
        </w:rPr>
        <w:t xml:space="preserve">(3) Agencija o dovoljenju in soglasjih iz prvega odstavka </w:t>
      </w:r>
      <w:r w:rsidR="003E23FE" w:rsidRPr="004B1245">
        <w:rPr>
          <w:rFonts w:cs="Arial"/>
          <w:sz w:val="20"/>
          <w:szCs w:val="20"/>
          <w:lang w:val="sl-SI"/>
        </w:rPr>
        <w:t xml:space="preserve">tega člena </w:t>
      </w:r>
      <w:r w:rsidRPr="004B1245">
        <w:rPr>
          <w:rFonts w:cs="Arial"/>
          <w:sz w:val="20"/>
          <w:szCs w:val="20"/>
          <w:lang w:val="sl-SI"/>
        </w:rPr>
        <w:t xml:space="preserve">odloči pod odložnim pogojem, ki se izpolni, ko Agencija izda odločbo o potrditvi prospekta nepremičninske investicijske družbe v skladu </w:t>
      </w:r>
      <w:r w:rsidR="00F47271" w:rsidRPr="004B1245">
        <w:rPr>
          <w:rFonts w:cs="Arial"/>
          <w:sz w:val="20"/>
          <w:szCs w:val="20"/>
          <w:lang w:val="sl-SI"/>
        </w:rPr>
        <w:t>z ZTFI-1</w:t>
      </w:r>
      <w:r w:rsidRPr="004B1245">
        <w:rPr>
          <w:rFonts w:cs="Arial"/>
          <w:sz w:val="20"/>
          <w:szCs w:val="20"/>
          <w:lang w:val="sl-SI"/>
        </w:rPr>
        <w:t>.</w:t>
      </w:r>
    </w:p>
    <w:p w14:paraId="2D44EDA0" w14:textId="77777777" w:rsidR="009A4553" w:rsidRPr="004B1245" w:rsidRDefault="009A4553" w:rsidP="009A4553">
      <w:pPr>
        <w:pStyle w:val="Odstavek"/>
        <w:spacing w:before="0"/>
        <w:ind w:firstLine="0"/>
        <w:rPr>
          <w:rFonts w:cs="Arial"/>
          <w:sz w:val="20"/>
          <w:szCs w:val="20"/>
          <w:lang w:val="sl-SI"/>
        </w:rPr>
      </w:pPr>
    </w:p>
    <w:p w14:paraId="485CF07C" w14:textId="77777777" w:rsidR="009A4553" w:rsidRPr="004B1245" w:rsidRDefault="009A4553" w:rsidP="009A4553">
      <w:pPr>
        <w:pStyle w:val="Odstavek"/>
        <w:spacing w:before="0"/>
        <w:ind w:firstLine="0"/>
        <w:rPr>
          <w:rFonts w:cs="Arial"/>
          <w:sz w:val="20"/>
          <w:szCs w:val="20"/>
          <w:lang w:val="sl-SI"/>
        </w:rPr>
      </w:pPr>
      <w:r w:rsidRPr="004B1245">
        <w:rPr>
          <w:rFonts w:cs="Arial"/>
          <w:sz w:val="20"/>
          <w:szCs w:val="20"/>
          <w:lang w:val="sl-SI"/>
        </w:rPr>
        <w:t>(4) Če upravljavec AIS v roku enega leta po dokončnosti odločbe</w:t>
      </w:r>
      <w:r w:rsidR="003E23FE" w:rsidRPr="004B1245">
        <w:rPr>
          <w:rFonts w:cs="Arial"/>
          <w:sz w:val="20"/>
          <w:szCs w:val="20"/>
          <w:lang w:val="sl-SI"/>
        </w:rPr>
        <w:t>,</w:t>
      </w:r>
      <w:r w:rsidRPr="004B1245">
        <w:rPr>
          <w:rFonts w:cs="Arial"/>
          <w:sz w:val="20"/>
          <w:szCs w:val="20"/>
          <w:lang w:val="sl-SI"/>
        </w:rPr>
        <w:t xml:space="preserve"> s katero so mu bila podeljena dovoljenje in soglasja iz prvega odstavka tega člena</w:t>
      </w:r>
      <w:r w:rsidR="003E23FE" w:rsidRPr="004B1245">
        <w:rPr>
          <w:rFonts w:cs="Arial"/>
          <w:sz w:val="20"/>
          <w:szCs w:val="20"/>
          <w:lang w:val="sl-SI"/>
        </w:rPr>
        <w:t>,</w:t>
      </w:r>
      <w:r w:rsidRPr="004B1245">
        <w:rPr>
          <w:rFonts w:cs="Arial"/>
          <w:sz w:val="20"/>
          <w:szCs w:val="20"/>
          <w:lang w:val="sl-SI"/>
        </w:rPr>
        <w:t xml:space="preserve"> ne vloži zahteve za potrditev prospekta </w:t>
      </w:r>
      <w:r w:rsidRPr="004B1245">
        <w:rPr>
          <w:rFonts w:cs="Arial"/>
          <w:sz w:val="20"/>
          <w:szCs w:val="20"/>
          <w:lang w:val="sl-SI"/>
        </w:rPr>
        <w:lastRenderedPageBreak/>
        <w:t>nepremičninske investicijske družbe ali če Agencija zavrne ali zavrže zahtevo za potrditev prospekta nepremičninske investicijske družbe, izdana dovoljenje in soglasja prenehajo veljati. Agencija v zvezi s tem izda ugotovitveno odločbo.</w:t>
      </w:r>
    </w:p>
    <w:p w14:paraId="3082AB53" w14:textId="77777777" w:rsidR="00E45E6A" w:rsidRPr="004B1245" w:rsidRDefault="00E45E6A" w:rsidP="00E45E6A">
      <w:pPr>
        <w:pStyle w:val="Odstavek"/>
        <w:spacing w:before="0"/>
        <w:ind w:firstLine="0"/>
        <w:rPr>
          <w:rFonts w:cs="Arial"/>
          <w:sz w:val="20"/>
          <w:szCs w:val="20"/>
          <w:lang w:val="sl-SI"/>
        </w:rPr>
      </w:pPr>
    </w:p>
    <w:p w14:paraId="1FF366A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52" w:name="_Ref62739248"/>
      <w:bookmarkStart w:id="253" w:name="_Toc62824031"/>
      <w:r w:rsidRPr="004B1245">
        <w:rPr>
          <w:rFonts w:ascii="Arial" w:hAnsi="Arial" w:cs="Arial"/>
          <w:sz w:val="20"/>
          <w:szCs w:val="20"/>
        </w:rPr>
        <w:t>člen</w:t>
      </w:r>
      <w:bookmarkEnd w:id="252"/>
      <w:bookmarkEnd w:id="253"/>
    </w:p>
    <w:p w14:paraId="57B68DF4"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926AB4" w:rsidRPr="004B1245">
        <w:rPr>
          <w:rFonts w:cs="Arial"/>
          <w:sz w:val="20"/>
          <w:szCs w:val="20"/>
          <w:lang w:val="sl-SI"/>
        </w:rPr>
        <w:t xml:space="preserve">priloge k </w:t>
      </w:r>
      <w:r w:rsidR="008A5B1D" w:rsidRPr="004B1245">
        <w:rPr>
          <w:rFonts w:cs="Arial"/>
          <w:sz w:val="20"/>
          <w:szCs w:val="20"/>
          <w:lang w:val="sl-SI"/>
        </w:rPr>
        <w:t>zahtev</w:t>
      </w:r>
      <w:r w:rsidR="00926AB4" w:rsidRPr="004B1245">
        <w:rPr>
          <w:rFonts w:cs="Arial"/>
          <w:sz w:val="20"/>
          <w:szCs w:val="20"/>
          <w:lang w:val="sl-SI"/>
        </w:rPr>
        <w:t>i</w:t>
      </w:r>
      <w:r w:rsidR="008A5B1D" w:rsidRPr="004B1245">
        <w:rPr>
          <w:rFonts w:cs="Arial"/>
          <w:sz w:val="20"/>
          <w:szCs w:val="20"/>
          <w:lang w:val="sl-SI"/>
        </w:rPr>
        <w:t xml:space="preserve"> za </w:t>
      </w:r>
      <w:r w:rsidRPr="004B1245">
        <w:rPr>
          <w:rFonts w:cs="Arial"/>
          <w:sz w:val="20"/>
          <w:szCs w:val="20"/>
          <w:lang w:val="sl-SI"/>
        </w:rPr>
        <w:t>izdaj</w:t>
      </w:r>
      <w:r w:rsidR="008A5B1D" w:rsidRPr="004B1245">
        <w:rPr>
          <w:rFonts w:cs="Arial"/>
          <w:sz w:val="20"/>
          <w:szCs w:val="20"/>
          <w:lang w:val="sl-SI"/>
        </w:rPr>
        <w:t>o</w:t>
      </w:r>
      <w:r w:rsidRPr="004B1245">
        <w:rPr>
          <w:rFonts w:cs="Arial"/>
          <w:sz w:val="20"/>
          <w:szCs w:val="20"/>
          <w:lang w:val="sl-SI"/>
        </w:rPr>
        <w:t xml:space="preserve"> dovoljenja za upravljanje nepremičninske investicijske družbe)</w:t>
      </w:r>
    </w:p>
    <w:p w14:paraId="1170AFB2" w14:textId="77777777" w:rsidR="00E45E6A" w:rsidRPr="004B1245" w:rsidRDefault="00E45E6A" w:rsidP="00E45E6A">
      <w:pPr>
        <w:pStyle w:val="lennaslov"/>
        <w:rPr>
          <w:rFonts w:cs="Arial"/>
          <w:sz w:val="20"/>
          <w:szCs w:val="20"/>
          <w:lang w:val="sl-SI"/>
        </w:rPr>
      </w:pPr>
    </w:p>
    <w:p w14:paraId="2B11024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Zahtevi za izdajo dovoljenja za upravljanje nepremičninske investicijske družbe se priloži</w:t>
      </w:r>
      <w:r w:rsidR="009A3C17" w:rsidRPr="004B1245">
        <w:rPr>
          <w:rFonts w:cs="Arial"/>
          <w:sz w:val="20"/>
          <w:szCs w:val="20"/>
          <w:lang w:val="sl-SI"/>
        </w:rPr>
        <w:t>jo</w:t>
      </w:r>
      <w:r w:rsidRPr="004B1245">
        <w:rPr>
          <w:rFonts w:cs="Arial"/>
          <w:sz w:val="20"/>
          <w:szCs w:val="20"/>
          <w:lang w:val="sl-SI"/>
        </w:rPr>
        <w:t>:</w:t>
      </w:r>
    </w:p>
    <w:p w14:paraId="469123A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statut nepremičninske investicijske družbe</w:t>
      </w:r>
      <w:r w:rsidR="009A3C17" w:rsidRPr="004B1245">
        <w:rPr>
          <w:rFonts w:cs="Arial"/>
          <w:sz w:val="20"/>
          <w:szCs w:val="20"/>
          <w:lang w:val="sl-SI"/>
        </w:rPr>
        <w:t>;</w:t>
      </w:r>
      <w:r w:rsidRPr="004B1245">
        <w:rPr>
          <w:rFonts w:cs="Arial"/>
          <w:sz w:val="20"/>
          <w:szCs w:val="20"/>
          <w:lang w:val="sl-SI"/>
        </w:rPr>
        <w:t xml:space="preserve"> </w:t>
      </w:r>
    </w:p>
    <w:p w14:paraId="4910960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načrt upravljanja likvidnosti nepremičninske investicijske družbe; </w:t>
      </w:r>
    </w:p>
    <w:p w14:paraId="1C59644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načrt upravljanja tveganj nepremičninske investicijske družbe;</w:t>
      </w:r>
    </w:p>
    <w:p w14:paraId="2C683BA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4. pogodb</w:t>
      </w:r>
      <w:r w:rsidR="009A3C17" w:rsidRPr="004B1245">
        <w:rPr>
          <w:rFonts w:cs="Arial"/>
          <w:sz w:val="20"/>
          <w:szCs w:val="20"/>
          <w:lang w:val="sl-SI"/>
        </w:rPr>
        <w:t>a</w:t>
      </w:r>
      <w:r w:rsidRPr="004B1245">
        <w:rPr>
          <w:rFonts w:cs="Arial"/>
          <w:sz w:val="20"/>
          <w:szCs w:val="20"/>
          <w:lang w:val="sl-SI"/>
        </w:rPr>
        <w:t xml:space="preserve"> o upravljanju nepremičninske investicijske družbe; </w:t>
      </w:r>
    </w:p>
    <w:p w14:paraId="35C4486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5. pogodb</w:t>
      </w:r>
      <w:r w:rsidR="009A3C17" w:rsidRPr="004B1245">
        <w:rPr>
          <w:rFonts w:cs="Arial"/>
          <w:sz w:val="20"/>
          <w:szCs w:val="20"/>
          <w:lang w:val="sl-SI"/>
        </w:rPr>
        <w:t>a</w:t>
      </w:r>
      <w:r w:rsidRPr="004B1245">
        <w:rPr>
          <w:rFonts w:cs="Arial"/>
          <w:sz w:val="20"/>
          <w:szCs w:val="20"/>
          <w:lang w:val="sl-SI"/>
        </w:rPr>
        <w:t xml:space="preserve"> o opravljanju skrbniških storitev za nepremičninsko investicijsko družbo. </w:t>
      </w:r>
    </w:p>
    <w:p w14:paraId="461BA5F6" w14:textId="77777777" w:rsidR="00E45E6A" w:rsidRPr="004B1245" w:rsidRDefault="00E45E6A" w:rsidP="00E45E6A">
      <w:pPr>
        <w:pStyle w:val="Odstavek"/>
        <w:spacing w:before="0"/>
        <w:ind w:firstLine="0"/>
        <w:rPr>
          <w:rFonts w:cs="Arial"/>
          <w:sz w:val="20"/>
          <w:szCs w:val="20"/>
          <w:lang w:val="sl-SI"/>
        </w:rPr>
      </w:pPr>
    </w:p>
    <w:p w14:paraId="2DBAADD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Agencija lahko od upravljavca AIS zahteva tudi dodatne podatke, ki jih potrebuje za oceno</w:t>
      </w:r>
      <w:r w:rsidR="009A3C17" w:rsidRPr="004B1245">
        <w:rPr>
          <w:rFonts w:cs="Arial"/>
          <w:sz w:val="20"/>
          <w:szCs w:val="20"/>
          <w:lang w:val="sl-SI"/>
        </w:rPr>
        <w:t>,</w:t>
      </w:r>
      <w:r w:rsidRPr="004B1245">
        <w:rPr>
          <w:rFonts w:cs="Arial"/>
          <w:sz w:val="20"/>
          <w:szCs w:val="20"/>
          <w:lang w:val="sl-SI"/>
        </w:rPr>
        <w:t xml:space="preserve"> ali </w:t>
      </w:r>
      <w:r w:rsidR="00842F3A" w:rsidRPr="004B1245">
        <w:rPr>
          <w:rFonts w:cs="Arial"/>
          <w:sz w:val="20"/>
          <w:szCs w:val="20"/>
          <w:lang w:val="sl-SI"/>
        </w:rPr>
        <w:t>upravljavec AIS</w:t>
      </w:r>
      <w:r w:rsidRPr="004B1245">
        <w:rPr>
          <w:rFonts w:cs="Arial"/>
          <w:sz w:val="20"/>
          <w:szCs w:val="20"/>
          <w:lang w:val="sl-SI"/>
        </w:rPr>
        <w:t xml:space="preserve"> izpolnjuje pogoje, ki jih določa</w:t>
      </w:r>
      <w:r w:rsidR="009A3C17" w:rsidRPr="004B1245">
        <w:rPr>
          <w:rFonts w:cs="Arial"/>
          <w:sz w:val="20"/>
          <w:szCs w:val="20"/>
          <w:lang w:val="sl-SI"/>
        </w:rPr>
        <w:t>jo</w:t>
      </w:r>
      <w:r w:rsidRPr="004B1245">
        <w:rPr>
          <w:rFonts w:cs="Arial"/>
          <w:sz w:val="20"/>
          <w:szCs w:val="20"/>
          <w:lang w:val="sl-SI"/>
        </w:rPr>
        <w:t xml:space="preserve"> ta zakon</w:t>
      </w:r>
      <w:r w:rsidR="00842F3A" w:rsidRPr="004B1245">
        <w:rPr>
          <w:rFonts w:cs="Arial"/>
          <w:sz w:val="20"/>
          <w:szCs w:val="20"/>
          <w:lang w:val="sl-SI"/>
        </w:rPr>
        <w:t>, ZUAIS</w:t>
      </w:r>
      <w:r w:rsidRPr="004B1245">
        <w:rPr>
          <w:rFonts w:cs="Arial"/>
          <w:sz w:val="20"/>
          <w:szCs w:val="20"/>
          <w:lang w:val="sl-SI"/>
        </w:rPr>
        <w:t xml:space="preserve"> </w:t>
      </w:r>
      <w:r w:rsidR="009A3C17" w:rsidRPr="004B1245">
        <w:rPr>
          <w:rFonts w:cs="Arial"/>
          <w:sz w:val="20"/>
          <w:szCs w:val="20"/>
          <w:lang w:val="sl-SI"/>
        </w:rPr>
        <w:t xml:space="preserve">in </w:t>
      </w:r>
      <w:r w:rsidRPr="004B1245">
        <w:rPr>
          <w:rFonts w:cs="Arial"/>
          <w:sz w:val="20"/>
          <w:szCs w:val="20"/>
          <w:lang w:val="sl-SI"/>
        </w:rPr>
        <w:t xml:space="preserve">predpisi, izdani na </w:t>
      </w:r>
      <w:r w:rsidR="00842F3A" w:rsidRPr="004B1245">
        <w:rPr>
          <w:rFonts w:cs="Arial"/>
          <w:sz w:val="20"/>
          <w:szCs w:val="20"/>
          <w:lang w:val="sl-SI"/>
        </w:rPr>
        <w:t xml:space="preserve">njuni </w:t>
      </w:r>
      <w:r w:rsidRPr="004B1245">
        <w:rPr>
          <w:rFonts w:cs="Arial"/>
          <w:sz w:val="20"/>
          <w:szCs w:val="20"/>
          <w:lang w:val="sl-SI"/>
        </w:rPr>
        <w:t>podlagi.</w:t>
      </w:r>
    </w:p>
    <w:p w14:paraId="6DAB6139" w14:textId="77777777" w:rsidR="00E45E6A" w:rsidRPr="004B1245" w:rsidRDefault="00E45E6A" w:rsidP="00E45E6A">
      <w:pPr>
        <w:pStyle w:val="Odstavek"/>
        <w:spacing w:before="0"/>
        <w:ind w:firstLine="0"/>
        <w:rPr>
          <w:rFonts w:cs="Arial"/>
          <w:sz w:val="20"/>
          <w:szCs w:val="20"/>
          <w:lang w:val="sl-SI"/>
        </w:rPr>
      </w:pPr>
    </w:p>
    <w:p w14:paraId="62BDC54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54" w:name="_Toc62542682"/>
      <w:bookmarkStart w:id="255" w:name="_Toc62824032"/>
      <w:bookmarkEnd w:id="254"/>
      <w:r w:rsidRPr="004B1245">
        <w:rPr>
          <w:rFonts w:ascii="Arial" w:hAnsi="Arial" w:cs="Arial"/>
          <w:sz w:val="20"/>
          <w:szCs w:val="20"/>
        </w:rPr>
        <w:t>člen</w:t>
      </w:r>
      <w:bookmarkEnd w:id="255"/>
    </w:p>
    <w:p w14:paraId="25466BD8" w14:textId="77777777" w:rsidR="00E45E6A" w:rsidRPr="004B1245" w:rsidRDefault="00E45E6A" w:rsidP="00E45E6A">
      <w:pPr>
        <w:pStyle w:val="lennaslov"/>
        <w:rPr>
          <w:rFonts w:cs="Arial"/>
          <w:sz w:val="20"/>
          <w:szCs w:val="20"/>
          <w:lang w:val="sl-SI"/>
        </w:rPr>
      </w:pPr>
      <w:r w:rsidRPr="004B1245">
        <w:rPr>
          <w:rFonts w:cs="Arial"/>
          <w:sz w:val="20"/>
          <w:szCs w:val="20"/>
          <w:lang w:val="sl-SI"/>
        </w:rPr>
        <w:t>(odločanje o dovoljenju za upravljanje nepremičninske investicijske družbe)</w:t>
      </w:r>
    </w:p>
    <w:p w14:paraId="19A40DA5" w14:textId="77777777" w:rsidR="00E45E6A" w:rsidRPr="004B1245" w:rsidRDefault="00E45E6A" w:rsidP="00E45E6A">
      <w:pPr>
        <w:pStyle w:val="lennaslov"/>
        <w:rPr>
          <w:rFonts w:cs="Arial"/>
          <w:sz w:val="20"/>
          <w:szCs w:val="20"/>
          <w:lang w:val="sl-SI"/>
        </w:rPr>
      </w:pPr>
    </w:p>
    <w:p w14:paraId="45AC340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Agencija izda dovoljenje za upravljanje nepremičninske investicijske družbe, če ugotovi, da nepremičninska investicijska družba, na katero se nanaša zahteva za izdajo dovoljenja, izpolnjuje vse zahteve, ki jih predpisujeta ta zakon in </w:t>
      </w:r>
      <w:r w:rsidR="009A3C17" w:rsidRPr="004B1245">
        <w:rPr>
          <w:rFonts w:cs="Arial"/>
          <w:sz w:val="20"/>
          <w:szCs w:val="20"/>
          <w:lang w:val="sl-SI"/>
        </w:rPr>
        <w:t>ZUAIS</w:t>
      </w:r>
      <w:r w:rsidRPr="004B1245">
        <w:rPr>
          <w:rFonts w:cs="Arial"/>
          <w:sz w:val="20"/>
          <w:szCs w:val="20"/>
          <w:lang w:val="sl-SI"/>
        </w:rPr>
        <w:t>.</w:t>
      </w:r>
    </w:p>
    <w:p w14:paraId="7A55D101" w14:textId="77777777" w:rsidR="00E45E6A" w:rsidRPr="004B1245" w:rsidRDefault="00E45E6A" w:rsidP="00E45E6A">
      <w:pPr>
        <w:pStyle w:val="Odstavek"/>
        <w:spacing w:before="0"/>
        <w:ind w:firstLine="0"/>
        <w:rPr>
          <w:rFonts w:cs="Arial"/>
          <w:sz w:val="20"/>
          <w:szCs w:val="20"/>
          <w:lang w:val="sl-SI"/>
        </w:rPr>
      </w:pPr>
    </w:p>
    <w:p w14:paraId="493FFDFC"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Agencija zavrne zahtevo za izdajo dovoljenja za upravljanje nepremičninske investicijske družbe, če: </w:t>
      </w:r>
    </w:p>
    <w:p w14:paraId="36FF98AB" w14:textId="77777777" w:rsidR="00E45E6A" w:rsidRPr="004B1245" w:rsidRDefault="00E45E6A" w:rsidP="00840432">
      <w:pPr>
        <w:pStyle w:val="tevilnatoka"/>
        <w:numPr>
          <w:ilvl w:val="0"/>
          <w:numId w:val="35"/>
        </w:numPr>
        <w:rPr>
          <w:rFonts w:cs="Arial"/>
          <w:sz w:val="20"/>
          <w:szCs w:val="20"/>
          <w:lang w:val="sl-SI"/>
        </w:rPr>
      </w:pPr>
      <w:r w:rsidRPr="004B1245">
        <w:rPr>
          <w:rFonts w:cs="Arial"/>
          <w:sz w:val="20"/>
          <w:szCs w:val="20"/>
          <w:lang w:val="sl-SI"/>
        </w:rPr>
        <w:t>upravljavec AIS nima dovoljenja za opravljanje storitev upravljanja AIS;</w:t>
      </w:r>
    </w:p>
    <w:p w14:paraId="0690B616" w14:textId="77777777" w:rsidR="00E45E6A" w:rsidRPr="004B1245" w:rsidRDefault="00E45E6A" w:rsidP="00840432">
      <w:pPr>
        <w:pStyle w:val="tevilnatoka"/>
        <w:numPr>
          <w:ilvl w:val="0"/>
          <w:numId w:val="35"/>
        </w:numPr>
        <w:ind w:left="0" w:firstLine="0"/>
        <w:rPr>
          <w:rFonts w:cs="Arial"/>
          <w:sz w:val="20"/>
          <w:szCs w:val="20"/>
          <w:lang w:val="sl-SI"/>
        </w:rPr>
      </w:pPr>
      <w:r w:rsidRPr="004B1245">
        <w:rPr>
          <w:rFonts w:cs="Arial"/>
          <w:sz w:val="20"/>
          <w:szCs w:val="20"/>
          <w:lang w:val="sl-SI"/>
        </w:rPr>
        <w:t xml:space="preserve">pogodba o opravljanju skrbniških storitev ni </w:t>
      </w:r>
      <w:r w:rsidR="009A3C17" w:rsidRPr="004B1245">
        <w:rPr>
          <w:rFonts w:cs="Arial"/>
          <w:sz w:val="20"/>
          <w:szCs w:val="20"/>
          <w:lang w:val="sl-SI"/>
        </w:rPr>
        <w:t>v skladu</w:t>
      </w:r>
      <w:r w:rsidRPr="004B1245">
        <w:rPr>
          <w:rFonts w:cs="Arial"/>
          <w:sz w:val="20"/>
          <w:szCs w:val="20"/>
          <w:lang w:val="sl-SI"/>
        </w:rPr>
        <w:t xml:space="preserve"> z </w:t>
      </w:r>
      <w:r w:rsidR="00DD47F8" w:rsidRPr="004B1245">
        <w:rPr>
          <w:rFonts w:cs="Arial"/>
          <w:sz w:val="20"/>
          <w:szCs w:val="20"/>
          <w:lang w:val="sl-SI"/>
        </w:rPr>
        <w:t>ZUAIS</w:t>
      </w:r>
      <w:r w:rsidRPr="004B1245">
        <w:rPr>
          <w:rFonts w:cs="Arial"/>
          <w:sz w:val="20"/>
          <w:szCs w:val="20"/>
          <w:lang w:val="sl-SI"/>
        </w:rPr>
        <w:t>;</w:t>
      </w:r>
    </w:p>
    <w:p w14:paraId="78A614EC" w14:textId="77777777" w:rsidR="00E45E6A" w:rsidRPr="004B1245" w:rsidRDefault="00E45E6A" w:rsidP="00840432">
      <w:pPr>
        <w:pStyle w:val="tevilnatoka"/>
        <w:numPr>
          <w:ilvl w:val="0"/>
          <w:numId w:val="35"/>
        </w:numPr>
        <w:ind w:left="0" w:firstLine="0"/>
        <w:rPr>
          <w:rFonts w:cs="Arial"/>
          <w:sz w:val="20"/>
          <w:szCs w:val="20"/>
          <w:lang w:val="sl-SI"/>
        </w:rPr>
      </w:pPr>
      <w:r w:rsidRPr="004B1245">
        <w:rPr>
          <w:rFonts w:cs="Arial"/>
          <w:sz w:val="20"/>
          <w:szCs w:val="20"/>
          <w:lang w:val="sl-SI"/>
        </w:rPr>
        <w:t xml:space="preserve">pogodba o upravljanju nepremičninske investicijske družbe ni </w:t>
      </w:r>
      <w:r w:rsidR="009A3C17" w:rsidRPr="004B1245">
        <w:rPr>
          <w:rFonts w:cs="Arial"/>
          <w:sz w:val="20"/>
          <w:szCs w:val="20"/>
          <w:lang w:val="sl-SI"/>
        </w:rPr>
        <w:t xml:space="preserve">v skladu s </w:t>
      </w:r>
      <w:r w:rsidR="008E3B8F" w:rsidRPr="004B1245">
        <w:rPr>
          <w:rFonts w:cs="Arial"/>
          <w:sz w:val="20"/>
          <w:szCs w:val="20"/>
          <w:lang w:val="sl-SI"/>
        </w:rPr>
        <w:t>te</w:t>
      </w:r>
      <w:r w:rsidR="009A3C17" w:rsidRPr="004B1245">
        <w:rPr>
          <w:rFonts w:cs="Arial"/>
          <w:sz w:val="20"/>
          <w:szCs w:val="20"/>
          <w:lang w:val="sl-SI"/>
        </w:rPr>
        <w:t>m</w:t>
      </w:r>
      <w:r w:rsidRPr="004B1245">
        <w:rPr>
          <w:rFonts w:cs="Arial"/>
          <w:sz w:val="20"/>
          <w:szCs w:val="20"/>
          <w:lang w:val="sl-SI"/>
        </w:rPr>
        <w:t xml:space="preserve"> zakon</w:t>
      </w:r>
      <w:r w:rsidR="009A3C17" w:rsidRPr="004B1245">
        <w:rPr>
          <w:rFonts w:cs="Arial"/>
          <w:sz w:val="20"/>
          <w:szCs w:val="20"/>
          <w:lang w:val="sl-SI"/>
        </w:rPr>
        <w:t>om</w:t>
      </w:r>
      <w:r w:rsidRPr="004B1245">
        <w:rPr>
          <w:rFonts w:cs="Arial"/>
          <w:sz w:val="20"/>
          <w:szCs w:val="20"/>
          <w:lang w:val="sl-SI"/>
        </w:rPr>
        <w:t xml:space="preserve"> in </w:t>
      </w:r>
      <w:r w:rsidR="009A3C17" w:rsidRPr="004B1245">
        <w:rPr>
          <w:rFonts w:cs="Arial"/>
          <w:sz w:val="20"/>
          <w:szCs w:val="20"/>
          <w:lang w:val="sl-SI"/>
        </w:rPr>
        <w:t xml:space="preserve">zato </w:t>
      </w:r>
      <w:r w:rsidRPr="004B1245">
        <w:rPr>
          <w:rFonts w:cs="Arial"/>
          <w:sz w:val="20"/>
          <w:szCs w:val="20"/>
          <w:lang w:val="sl-SI"/>
        </w:rPr>
        <w:t>AIS ni pridobil soglasja k pogodbi o upravljanju;</w:t>
      </w:r>
    </w:p>
    <w:p w14:paraId="167DA503" w14:textId="77777777" w:rsidR="00E45E6A" w:rsidRPr="004B1245" w:rsidRDefault="00E45E6A" w:rsidP="00840432">
      <w:pPr>
        <w:pStyle w:val="tevilnatoka"/>
        <w:numPr>
          <w:ilvl w:val="0"/>
          <w:numId w:val="35"/>
        </w:numPr>
        <w:ind w:left="0" w:firstLine="0"/>
        <w:rPr>
          <w:rFonts w:cs="Arial"/>
          <w:sz w:val="20"/>
          <w:szCs w:val="20"/>
          <w:lang w:val="sl-SI"/>
        </w:rPr>
      </w:pPr>
      <w:r w:rsidRPr="004B1245">
        <w:rPr>
          <w:rFonts w:cs="Arial"/>
          <w:sz w:val="20"/>
          <w:szCs w:val="20"/>
          <w:lang w:val="sl-SI"/>
        </w:rPr>
        <w:t xml:space="preserve">statut nepremičninske investicijske družbe ni </w:t>
      </w:r>
      <w:r w:rsidR="009A3C17" w:rsidRPr="004B1245">
        <w:rPr>
          <w:rFonts w:cs="Arial"/>
          <w:sz w:val="20"/>
          <w:szCs w:val="20"/>
          <w:lang w:val="sl-SI"/>
        </w:rPr>
        <w:t xml:space="preserve">v skladu s </w:t>
      </w:r>
      <w:r w:rsidRPr="004B1245">
        <w:rPr>
          <w:rFonts w:cs="Arial"/>
          <w:sz w:val="20"/>
          <w:szCs w:val="20"/>
          <w:lang w:val="sl-SI"/>
        </w:rPr>
        <w:t>te</w:t>
      </w:r>
      <w:r w:rsidR="009A3C17" w:rsidRPr="004B1245">
        <w:rPr>
          <w:rFonts w:cs="Arial"/>
          <w:sz w:val="20"/>
          <w:szCs w:val="20"/>
          <w:lang w:val="sl-SI"/>
        </w:rPr>
        <w:t>m</w:t>
      </w:r>
      <w:r w:rsidRPr="004B1245">
        <w:rPr>
          <w:rFonts w:cs="Arial"/>
          <w:sz w:val="20"/>
          <w:szCs w:val="20"/>
          <w:lang w:val="sl-SI"/>
        </w:rPr>
        <w:t xml:space="preserve"> zakon</w:t>
      </w:r>
      <w:r w:rsidR="009A3C17" w:rsidRPr="004B1245">
        <w:rPr>
          <w:rFonts w:cs="Arial"/>
          <w:sz w:val="20"/>
          <w:szCs w:val="20"/>
          <w:lang w:val="sl-SI"/>
        </w:rPr>
        <w:t>om</w:t>
      </w:r>
      <w:r w:rsidRPr="004B1245">
        <w:rPr>
          <w:rFonts w:cs="Arial"/>
          <w:sz w:val="20"/>
          <w:szCs w:val="20"/>
          <w:lang w:val="sl-SI"/>
        </w:rPr>
        <w:t>;</w:t>
      </w:r>
    </w:p>
    <w:p w14:paraId="6D30208E" w14:textId="77777777" w:rsidR="00E45E6A" w:rsidRPr="004B1245" w:rsidRDefault="00E45E6A" w:rsidP="00840432">
      <w:pPr>
        <w:pStyle w:val="tevilnatoka"/>
        <w:numPr>
          <w:ilvl w:val="0"/>
          <w:numId w:val="35"/>
        </w:numPr>
        <w:ind w:left="0" w:firstLine="0"/>
        <w:rPr>
          <w:rFonts w:cs="Arial"/>
          <w:sz w:val="20"/>
          <w:szCs w:val="20"/>
          <w:lang w:val="sl-SI"/>
        </w:rPr>
      </w:pPr>
      <w:r w:rsidRPr="004B1245">
        <w:rPr>
          <w:rFonts w:cs="Arial"/>
          <w:sz w:val="20"/>
          <w:szCs w:val="20"/>
          <w:lang w:val="sl-SI"/>
        </w:rPr>
        <w:t>dovoljenje za opravljanje storitev upravljanja AIS upravljavc</w:t>
      </w:r>
      <w:r w:rsidR="009A3C17" w:rsidRPr="004B1245">
        <w:rPr>
          <w:rFonts w:cs="Arial"/>
          <w:sz w:val="20"/>
          <w:szCs w:val="20"/>
          <w:lang w:val="sl-SI"/>
        </w:rPr>
        <w:t>u</w:t>
      </w:r>
      <w:r w:rsidRPr="004B1245">
        <w:rPr>
          <w:rFonts w:cs="Arial"/>
          <w:sz w:val="20"/>
          <w:szCs w:val="20"/>
          <w:lang w:val="sl-SI"/>
        </w:rPr>
        <w:t xml:space="preserve"> AIS ne dovoljuje upravljanja takšne </w:t>
      </w:r>
      <w:r w:rsidR="009A3C17" w:rsidRPr="004B1245">
        <w:rPr>
          <w:rFonts w:cs="Arial"/>
          <w:sz w:val="20"/>
          <w:szCs w:val="20"/>
          <w:lang w:val="sl-SI"/>
        </w:rPr>
        <w:t xml:space="preserve">vrste </w:t>
      </w:r>
      <w:r w:rsidRPr="004B1245">
        <w:rPr>
          <w:rFonts w:cs="Arial"/>
          <w:sz w:val="20"/>
          <w:szCs w:val="20"/>
          <w:lang w:val="sl-SI"/>
        </w:rPr>
        <w:t xml:space="preserve">AIS in </w:t>
      </w:r>
    </w:p>
    <w:p w14:paraId="6A5DD7D4" w14:textId="77777777" w:rsidR="00E45E6A" w:rsidRPr="004B1245" w:rsidRDefault="00E45E6A" w:rsidP="00840432">
      <w:pPr>
        <w:pStyle w:val="tevilnatoka"/>
        <w:numPr>
          <w:ilvl w:val="0"/>
          <w:numId w:val="35"/>
        </w:numPr>
        <w:ind w:left="0" w:firstLine="0"/>
        <w:rPr>
          <w:rFonts w:cs="Arial"/>
          <w:sz w:val="20"/>
          <w:szCs w:val="20"/>
          <w:lang w:val="sl-SI"/>
        </w:rPr>
      </w:pPr>
      <w:r w:rsidRPr="004B1245">
        <w:rPr>
          <w:rFonts w:cs="Arial"/>
          <w:sz w:val="20"/>
          <w:szCs w:val="20"/>
          <w:lang w:val="sl-SI"/>
        </w:rPr>
        <w:t xml:space="preserve">upravljavec AIS </w:t>
      </w:r>
      <w:r w:rsidR="00231B5F" w:rsidRPr="004B1245">
        <w:rPr>
          <w:rFonts w:cs="Arial"/>
          <w:sz w:val="20"/>
          <w:szCs w:val="20"/>
          <w:lang w:val="sl-SI"/>
        </w:rPr>
        <w:t>ali</w:t>
      </w:r>
      <w:r w:rsidRPr="004B1245">
        <w:rPr>
          <w:rFonts w:cs="Arial"/>
          <w:sz w:val="20"/>
          <w:szCs w:val="20"/>
          <w:lang w:val="sl-SI"/>
        </w:rPr>
        <w:t xml:space="preserve"> nepremičninska investicijska družba ne izpolnjuje drugih pogojev, ki jih določajo ta zakon</w:t>
      </w:r>
      <w:r w:rsidR="008E3B8F" w:rsidRPr="004B1245">
        <w:rPr>
          <w:rFonts w:cs="Arial"/>
          <w:sz w:val="20"/>
          <w:szCs w:val="20"/>
          <w:lang w:val="sl-SI"/>
        </w:rPr>
        <w:t>,</w:t>
      </w:r>
      <w:r w:rsidR="009A3C17" w:rsidRPr="004B1245">
        <w:rPr>
          <w:rFonts w:cs="Arial"/>
          <w:sz w:val="20"/>
          <w:szCs w:val="20"/>
          <w:lang w:val="sl-SI"/>
        </w:rPr>
        <w:t xml:space="preserve"> </w:t>
      </w:r>
      <w:r w:rsidRPr="004B1245">
        <w:rPr>
          <w:rFonts w:cs="Arial"/>
          <w:sz w:val="20"/>
          <w:szCs w:val="20"/>
          <w:lang w:val="sl-SI"/>
        </w:rPr>
        <w:t xml:space="preserve">ZUAIS </w:t>
      </w:r>
      <w:r w:rsidR="009A3C17" w:rsidRPr="004B1245">
        <w:rPr>
          <w:rFonts w:cs="Arial"/>
          <w:sz w:val="20"/>
          <w:szCs w:val="20"/>
          <w:lang w:val="sl-SI"/>
        </w:rPr>
        <w:t xml:space="preserve">in </w:t>
      </w:r>
      <w:r w:rsidRPr="004B1245">
        <w:rPr>
          <w:rFonts w:cs="Arial"/>
          <w:sz w:val="20"/>
          <w:szCs w:val="20"/>
          <w:lang w:val="sl-SI"/>
        </w:rPr>
        <w:t>predpisi, izdani na njuni podlagi</w:t>
      </w:r>
      <w:r w:rsidR="008E3B8F" w:rsidRPr="004B1245">
        <w:rPr>
          <w:rFonts w:cs="Arial"/>
          <w:sz w:val="20"/>
          <w:szCs w:val="20"/>
          <w:lang w:val="sl-SI"/>
        </w:rPr>
        <w:t>.</w:t>
      </w:r>
      <w:r w:rsidRPr="004B1245">
        <w:rPr>
          <w:rFonts w:cs="Arial"/>
          <w:sz w:val="20"/>
          <w:szCs w:val="20"/>
          <w:lang w:val="sl-SI"/>
        </w:rPr>
        <w:t xml:space="preserve"> </w:t>
      </w:r>
    </w:p>
    <w:p w14:paraId="2D2DBDC1" w14:textId="77777777" w:rsidR="001817CD" w:rsidRPr="004B1245" w:rsidRDefault="001817CD" w:rsidP="001817CD">
      <w:pPr>
        <w:jc w:val="center"/>
        <w:rPr>
          <w:rFonts w:eastAsia="Calibri" w:cs="Arial"/>
          <w:b/>
          <w:bCs/>
          <w:color w:val="000000"/>
          <w:szCs w:val="20"/>
        </w:rPr>
      </w:pPr>
    </w:p>
    <w:p w14:paraId="4ED5518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56" w:name="_Toc62824033"/>
      <w:r w:rsidRPr="004B1245">
        <w:rPr>
          <w:rFonts w:ascii="Arial" w:hAnsi="Arial" w:cs="Arial"/>
          <w:sz w:val="20"/>
          <w:szCs w:val="20"/>
        </w:rPr>
        <w:t>člen</w:t>
      </w:r>
      <w:bookmarkEnd w:id="256"/>
    </w:p>
    <w:p w14:paraId="68A4AB23" w14:textId="77777777" w:rsidR="00E45E6A" w:rsidRPr="004B1245" w:rsidRDefault="00E45E6A" w:rsidP="00E45E6A">
      <w:pPr>
        <w:pStyle w:val="lennaslov"/>
        <w:rPr>
          <w:rFonts w:cs="Arial"/>
          <w:sz w:val="20"/>
          <w:szCs w:val="20"/>
          <w:lang w:val="sl-SI"/>
        </w:rPr>
      </w:pPr>
      <w:r w:rsidRPr="004B1245">
        <w:rPr>
          <w:rFonts w:cs="Arial"/>
          <w:sz w:val="20"/>
          <w:szCs w:val="20"/>
          <w:lang w:val="sl-SI"/>
        </w:rPr>
        <w:t>(odločanje o potrditvi prospekta)</w:t>
      </w:r>
    </w:p>
    <w:p w14:paraId="10463F6D" w14:textId="77777777" w:rsidR="00E45E6A" w:rsidRPr="004B1245" w:rsidRDefault="00E45E6A" w:rsidP="00E45E6A">
      <w:pPr>
        <w:pStyle w:val="Odstavek"/>
        <w:spacing w:before="0"/>
        <w:ind w:firstLine="0"/>
        <w:rPr>
          <w:rFonts w:cs="Arial"/>
          <w:sz w:val="20"/>
          <w:szCs w:val="20"/>
          <w:lang w:val="sl-SI"/>
        </w:rPr>
      </w:pPr>
    </w:p>
    <w:p w14:paraId="71FBE6AD" w14:textId="77777777" w:rsidR="00E45E6A" w:rsidRPr="004B1245" w:rsidRDefault="001817CD" w:rsidP="00E45E6A">
      <w:pPr>
        <w:pStyle w:val="Odstavek"/>
        <w:spacing w:before="0"/>
        <w:ind w:firstLine="0"/>
        <w:rPr>
          <w:rFonts w:cs="Arial"/>
          <w:sz w:val="20"/>
          <w:szCs w:val="20"/>
          <w:lang w:val="sl-SI"/>
        </w:rPr>
      </w:pPr>
      <w:r w:rsidRPr="004B1245">
        <w:rPr>
          <w:rFonts w:cs="Arial"/>
          <w:sz w:val="20"/>
          <w:szCs w:val="20"/>
          <w:lang w:val="sl-SI"/>
        </w:rPr>
        <w:t xml:space="preserve">(1) </w:t>
      </w:r>
      <w:r w:rsidR="00E45E6A" w:rsidRPr="004B1245">
        <w:rPr>
          <w:rFonts w:cs="Arial"/>
          <w:sz w:val="20"/>
          <w:szCs w:val="20"/>
          <w:lang w:val="sl-SI"/>
        </w:rPr>
        <w:t xml:space="preserve">Agencija o potrditvi prospekta nepremičninske investicijske družbe odloča na podlagi </w:t>
      </w:r>
      <w:r w:rsidRPr="004B1245">
        <w:rPr>
          <w:rFonts w:cs="Arial"/>
          <w:sz w:val="20"/>
          <w:szCs w:val="20"/>
          <w:lang w:val="sl-SI"/>
        </w:rPr>
        <w:t>ZTFI-1</w:t>
      </w:r>
      <w:r w:rsidR="00E45E6A" w:rsidRPr="004B1245">
        <w:rPr>
          <w:rFonts w:cs="Arial"/>
          <w:sz w:val="20"/>
          <w:szCs w:val="20"/>
          <w:lang w:val="sl-SI"/>
        </w:rPr>
        <w:t xml:space="preserve">. </w:t>
      </w:r>
    </w:p>
    <w:p w14:paraId="67CD6FE2" w14:textId="77777777" w:rsidR="001817CD" w:rsidRPr="004B1245" w:rsidRDefault="001817CD" w:rsidP="00E45E6A">
      <w:pPr>
        <w:pStyle w:val="Odstavek"/>
        <w:spacing w:before="0"/>
        <w:ind w:firstLine="0"/>
        <w:rPr>
          <w:rFonts w:cs="Arial"/>
          <w:sz w:val="20"/>
          <w:szCs w:val="20"/>
          <w:lang w:val="sl-SI"/>
        </w:rPr>
      </w:pPr>
    </w:p>
    <w:p w14:paraId="4F4A26D0" w14:textId="77777777" w:rsidR="001817CD" w:rsidRPr="004B1245" w:rsidRDefault="001817CD" w:rsidP="001817CD">
      <w:pPr>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 xml:space="preserve">(2) V skladu </w:t>
      </w:r>
      <w:r w:rsidR="0042785B" w:rsidRPr="004B1245">
        <w:rPr>
          <w:rFonts w:cs="Arial"/>
          <w:szCs w:val="20"/>
          <w:lang w:eastAsia="x-none"/>
        </w:rPr>
        <w:t>z</w:t>
      </w:r>
      <w:r w:rsidRPr="004B1245">
        <w:rPr>
          <w:rFonts w:cs="Arial"/>
          <w:szCs w:val="20"/>
          <w:lang w:eastAsia="x-none"/>
        </w:rPr>
        <w:t xml:space="preserve"> 2. točko četrtega odstavka 95. člena ZTFI-1 Agencija prospekt zavrže tudi če: </w:t>
      </w:r>
    </w:p>
    <w:p w14:paraId="6ABFE11C" w14:textId="38467A06" w:rsidR="001817CD" w:rsidRPr="004B1245" w:rsidRDefault="001817CD" w:rsidP="006D7ECC">
      <w:pPr>
        <w:numPr>
          <w:ilvl w:val="1"/>
          <w:numId w:val="52"/>
        </w:numPr>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v postopku odločanja o zahtevi za potrditev prospekta kot predhodno vprašanje ugotovi, da gre za kolektivni naložbeni podjem zaprtega tipa, pa izdajatelj ni pridobil dovoljenja in soglasij iz prvega odstavka 11</w:t>
      </w:r>
      <w:r w:rsidR="00485421">
        <w:rPr>
          <w:rFonts w:cs="Arial"/>
          <w:szCs w:val="20"/>
          <w:lang w:eastAsia="x-none"/>
        </w:rPr>
        <w:t>3</w:t>
      </w:r>
      <w:r w:rsidRPr="004B1245">
        <w:rPr>
          <w:rFonts w:cs="Arial"/>
          <w:szCs w:val="20"/>
          <w:lang w:eastAsia="x-none"/>
        </w:rPr>
        <w:t>. člena tega zakona</w:t>
      </w:r>
      <w:r w:rsidR="007343DD" w:rsidRPr="004B1245">
        <w:rPr>
          <w:rFonts w:cs="Arial"/>
          <w:szCs w:val="20"/>
          <w:lang w:eastAsia="x-none"/>
        </w:rPr>
        <w:t>,</w:t>
      </w:r>
      <w:r w:rsidRPr="004B1245">
        <w:rPr>
          <w:rFonts w:cs="Arial"/>
          <w:szCs w:val="20"/>
          <w:lang w:eastAsia="x-none"/>
        </w:rPr>
        <w:t xml:space="preserve"> ali  </w:t>
      </w:r>
    </w:p>
    <w:p w14:paraId="5E2BF06C" w14:textId="6FE522E9" w:rsidR="001817CD" w:rsidRDefault="001817CD" w:rsidP="006D7ECC">
      <w:pPr>
        <w:numPr>
          <w:ilvl w:val="1"/>
          <w:numId w:val="52"/>
        </w:numPr>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upravičeni vlagatelj, ki zahteva potrditev prospekta za kolektivni naložbeni podjem zaprtega tipa</w:t>
      </w:r>
      <w:r w:rsidR="00BF6B63" w:rsidRPr="004B1245">
        <w:rPr>
          <w:rFonts w:cs="Arial"/>
          <w:szCs w:val="20"/>
          <w:lang w:eastAsia="x-none"/>
        </w:rPr>
        <w:t>,</w:t>
      </w:r>
      <w:r w:rsidRPr="004B1245">
        <w:rPr>
          <w:rFonts w:cs="Arial"/>
          <w:szCs w:val="20"/>
          <w:lang w:eastAsia="x-none"/>
        </w:rPr>
        <w:t xml:space="preserve"> predhodno ni pridobil dovoljenja in soglasij iz prvega odstavka </w:t>
      </w:r>
      <w:r w:rsidR="00EC25CC" w:rsidRPr="004B1245">
        <w:rPr>
          <w:rFonts w:cs="Arial"/>
          <w:szCs w:val="20"/>
          <w:lang w:eastAsia="x-none"/>
        </w:rPr>
        <w:t>11</w:t>
      </w:r>
      <w:r w:rsidR="00485421">
        <w:rPr>
          <w:rFonts w:cs="Arial"/>
          <w:szCs w:val="20"/>
          <w:lang w:eastAsia="x-none"/>
        </w:rPr>
        <w:t>3</w:t>
      </w:r>
      <w:r w:rsidRPr="004B1245">
        <w:rPr>
          <w:rFonts w:cs="Arial"/>
          <w:szCs w:val="20"/>
          <w:lang w:eastAsia="x-none"/>
        </w:rPr>
        <w:t>. člena tega zakona.</w:t>
      </w:r>
    </w:p>
    <w:p w14:paraId="368729B8" w14:textId="77777777" w:rsidR="001817CD" w:rsidRPr="004B1245" w:rsidRDefault="001817CD" w:rsidP="00E45E6A">
      <w:pPr>
        <w:pStyle w:val="Odstavek"/>
        <w:spacing w:before="0"/>
        <w:ind w:firstLine="0"/>
        <w:rPr>
          <w:rFonts w:cs="Arial"/>
          <w:sz w:val="20"/>
          <w:szCs w:val="20"/>
          <w:lang w:val="sl-SI"/>
        </w:rPr>
      </w:pPr>
    </w:p>
    <w:p w14:paraId="7A584B50" w14:textId="77777777" w:rsidR="00E45E6A" w:rsidRPr="004B1245" w:rsidRDefault="00E45E6A" w:rsidP="00E45E6A">
      <w:pPr>
        <w:pStyle w:val="Odstavek"/>
        <w:spacing w:before="0"/>
        <w:ind w:firstLine="0"/>
        <w:rPr>
          <w:rFonts w:cs="Arial"/>
          <w:sz w:val="20"/>
          <w:szCs w:val="20"/>
          <w:lang w:val="sl-SI"/>
        </w:rPr>
      </w:pPr>
    </w:p>
    <w:p w14:paraId="284E233E" w14:textId="45C51F8D"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57" w:name="_Toc62824034"/>
      <w:r w:rsidRPr="004B1245">
        <w:rPr>
          <w:rFonts w:ascii="Arial" w:hAnsi="Arial" w:cs="Arial"/>
          <w:sz w:val="20"/>
          <w:szCs w:val="20"/>
        </w:rPr>
        <w:t>člen</w:t>
      </w:r>
      <w:bookmarkEnd w:id="257"/>
    </w:p>
    <w:p w14:paraId="58AAB9A5" w14:textId="77777777" w:rsidR="00E45E6A" w:rsidRPr="004B1245" w:rsidRDefault="00E45E6A" w:rsidP="00E45E6A">
      <w:pPr>
        <w:jc w:val="center"/>
        <w:rPr>
          <w:rFonts w:cs="Arial"/>
          <w:szCs w:val="20"/>
        </w:rPr>
      </w:pPr>
      <w:r w:rsidRPr="004B1245">
        <w:rPr>
          <w:rFonts w:cs="Arial"/>
          <w:szCs w:val="20"/>
        </w:rPr>
        <w:t>(</w:t>
      </w:r>
      <w:r w:rsidRPr="004B1245">
        <w:rPr>
          <w:rFonts w:cs="Arial"/>
          <w:b/>
          <w:bCs/>
          <w:szCs w:val="20"/>
        </w:rPr>
        <w:t>dovoljenje za spremembo dokumentov</w:t>
      </w:r>
      <w:r w:rsidRPr="004B1245">
        <w:rPr>
          <w:rFonts w:cs="Arial"/>
          <w:szCs w:val="20"/>
        </w:rPr>
        <w:t>)</w:t>
      </w:r>
    </w:p>
    <w:p w14:paraId="28A0CAA8" w14:textId="77777777" w:rsidR="0037581B" w:rsidRPr="004B1245" w:rsidRDefault="0037581B" w:rsidP="00E45E6A">
      <w:pPr>
        <w:jc w:val="center"/>
        <w:rPr>
          <w:rFonts w:cs="Arial"/>
          <w:szCs w:val="20"/>
        </w:rPr>
      </w:pPr>
    </w:p>
    <w:p w14:paraId="3B8B4F18" w14:textId="77777777" w:rsidR="00E45E6A" w:rsidRPr="004B1245" w:rsidRDefault="00E45E6A" w:rsidP="009E3951">
      <w:pPr>
        <w:jc w:val="both"/>
        <w:rPr>
          <w:rFonts w:cs="Arial"/>
          <w:szCs w:val="20"/>
        </w:rPr>
      </w:pPr>
      <w:r w:rsidRPr="004B1245">
        <w:rPr>
          <w:rFonts w:cs="Arial"/>
          <w:szCs w:val="20"/>
        </w:rPr>
        <w:t xml:space="preserve">(1) Pred nameravano spremembo statuta nepremičninske investicijske družbe mora upravljavec AIS pridobiti dovoljenje Agencije za spremembo statuta. </w:t>
      </w:r>
    </w:p>
    <w:p w14:paraId="6A66312B" w14:textId="77777777" w:rsidR="00905077" w:rsidRPr="004B1245" w:rsidRDefault="00905077" w:rsidP="009E3951">
      <w:pPr>
        <w:jc w:val="both"/>
        <w:rPr>
          <w:rFonts w:cs="Arial"/>
          <w:szCs w:val="20"/>
        </w:rPr>
      </w:pPr>
    </w:p>
    <w:p w14:paraId="6D793C93" w14:textId="77777777" w:rsidR="00E45E6A" w:rsidRPr="004B1245" w:rsidRDefault="00E45E6A" w:rsidP="009E3951">
      <w:pPr>
        <w:jc w:val="both"/>
        <w:rPr>
          <w:rFonts w:cs="Arial"/>
          <w:szCs w:val="20"/>
        </w:rPr>
      </w:pPr>
      <w:r w:rsidRPr="004B1245">
        <w:rPr>
          <w:rFonts w:cs="Arial"/>
          <w:szCs w:val="20"/>
        </w:rPr>
        <w:lastRenderedPageBreak/>
        <w:t>(2) Agencija izda dovoljenje iz prejšnjega o</w:t>
      </w:r>
      <w:r w:rsidR="00637CFC" w:rsidRPr="004B1245">
        <w:rPr>
          <w:rFonts w:cs="Arial"/>
          <w:szCs w:val="20"/>
        </w:rPr>
        <w:t>d</w:t>
      </w:r>
      <w:r w:rsidRPr="004B1245">
        <w:rPr>
          <w:rFonts w:cs="Arial"/>
          <w:szCs w:val="20"/>
        </w:rPr>
        <w:t xml:space="preserve">stavka, če je predlagana sprememba statuta </w:t>
      </w:r>
      <w:r w:rsidR="00711723" w:rsidRPr="004B1245">
        <w:rPr>
          <w:rFonts w:cs="Arial"/>
          <w:szCs w:val="20"/>
        </w:rPr>
        <w:t xml:space="preserve">v skladu </w:t>
      </w:r>
      <w:r w:rsidRPr="004B1245">
        <w:rPr>
          <w:rFonts w:cs="Arial"/>
          <w:szCs w:val="20"/>
        </w:rPr>
        <w:t xml:space="preserve">z določbami tega zakona in </w:t>
      </w:r>
      <w:r w:rsidR="00C1543F" w:rsidRPr="004B1245">
        <w:rPr>
          <w:rFonts w:cs="Arial"/>
          <w:szCs w:val="20"/>
        </w:rPr>
        <w:t>njena</w:t>
      </w:r>
      <w:r w:rsidRPr="004B1245">
        <w:rPr>
          <w:rFonts w:cs="Arial"/>
          <w:szCs w:val="20"/>
        </w:rPr>
        <w:t xml:space="preserve"> uveljavitev ne bo povzročila kršitev določb tega zakona ali drugih predpisov, ki </w:t>
      </w:r>
      <w:r w:rsidR="00952BB2" w:rsidRPr="004B1245">
        <w:rPr>
          <w:rFonts w:cs="Arial"/>
          <w:szCs w:val="20"/>
        </w:rPr>
        <w:t>urejajo</w:t>
      </w:r>
      <w:r w:rsidRPr="004B1245">
        <w:rPr>
          <w:rFonts w:cs="Arial"/>
          <w:szCs w:val="20"/>
        </w:rPr>
        <w:t xml:space="preserve"> poslovanje nepremičninske investicijske družbe. </w:t>
      </w:r>
    </w:p>
    <w:p w14:paraId="5F15BA34" w14:textId="77777777" w:rsidR="00905077" w:rsidRPr="004B1245" w:rsidRDefault="00905077" w:rsidP="009E3951">
      <w:pPr>
        <w:jc w:val="both"/>
        <w:rPr>
          <w:rFonts w:cs="Arial"/>
          <w:szCs w:val="20"/>
        </w:rPr>
      </w:pPr>
    </w:p>
    <w:p w14:paraId="5F953ED2" w14:textId="7998CEEA" w:rsidR="00E45E6A" w:rsidRPr="004B1245" w:rsidRDefault="00E45E6A" w:rsidP="009E3951">
      <w:pPr>
        <w:jc w:val="both"/>
        <w:rPr>
          <w:rFonts w:cs="Arial"/>
          <w:szCs w:val="20"/>
        </w:rPr>
      </w:pPr>
      <w:r w:rsidRPr="004B1245">
        <w:rPr>
          <w:rFonts w:cs="Arial"/>
          <w:szCs w:val="20"/>
        </w:rPr>
        <w:t>(3) Upravljavec AIS o spremembah dokumentov iz 4. in 5. točke prvega odstavka</w:t>
      </w:r>
      <w:r w:rsidR="00344150">
        <w:rPr>
          <w:rFonts w:cs="Arial"/>
          <w:szCs w:val="20"/>
        </w:rPr>
        <w:t xml:space="preserve"> 114</w:t>
      </w:r>
      <w:r w:rsidRPr="004B1245">
        <w:rPr>
          <w:rFonts w:cs="Arial"/>
          <w:szCs w:val="20"/>
        </w:rPr>
        <w:t>. člena</w:t>
      </w:r>
      <w:r w:rsidR="00637CFC" w:rsidRPr="004B1245">
        <w:rPr>
          <w:rFonts w:cs="Arial"/>
          <w:szCs w:val="20"/>
        </w:rPr>
        <w:t xml:space="preserve"> </w:t>
      </w:r>
      <w:r w:rsidR="00D1196A" w:rsidRPr="004B1245">
        <w:rPr>
          <w:rFonts w:cs="Arial"/>
          <w:szCs w:val="20"/>
        </w:rPr>
        <w:t>tega zakona</w:t>
      </w:r>
      <w:r w:rsidRPr="004B1245">
        <w:rPr>
          <w:rFonts w:cs="Arial"/>
          <w:szCs w:val="20"/>
        </w:rPr>
        <w:t xml:space="preserve"> Agencijo obvesti pred njihovo uveljavitvijo. </w:t>
      </w:r>
    </w:p>
    <w:p w14:paraId="7B97E7A3" w14:textId="77777777" w:rsidR="00905077" w:rsidRPr="004B1245" w:rsidRDefault="00905077" w:rsidP="009E3951">
      <w:pPr>
        <w:jc w:val="both"/>
        <w:rPr>
          <w:rFonts w:cs="Arial"/>
          <w:szCs w:val="20"/>
        </w:rPr>
      </w:pPr>
    </w:p>
    <w:p w14:paraId="0D9E40E5" w14:textId="77777777" w:rsidR="00E45E6A" w:rsidRPr="004B1245" w:rsidRDefault="00E45E6A" w:rsidP="009E3951">
      <w:pPr>
        <w:jc w:val="both"/>
        <w:rPr>
          <w:rFonts w:cs="Arial"/>
          <w:szCs w:val="20"/>
        </w:rPr>
      </w:pPr>
      <w:r w:rsidRPr="004B1245">
        <w:rPr>
          <w:rFonts w:cs="Arial"/>
          <w:szCs w:val="20"/>
        </w:rPr>
        <w:t xml:space="preserve">(4) Agencija v enem mesecu od prejema obvestila iz prejšnjega odstavka odloči o dopustnosti nameravanih sprememb. </w:t>
      </w:r>
    </w:p>
    <w:p w14:paraId="0B2C3B3B" w14:textId="77777777" w:rsidR="00E45E6A" w:rsidRPr="004B1245" w:rsidRDefault="00E45E6A" w:rsidP="007A2C76">
      <w:pPr>
        <w:pStyle w:val="Odstavek"/>
        <w:ind w:firstLine="0"/>
        <w:rPr>
          <w:rFonts w:cs="Arial"/>
          <w:sz w:val="20"/>
          <w:szCs w:val="20"/>
          <w:lang w:val="sl-SI"/>
        </w:rPr>
      </w:pPr>
      <w:r w:rsidRPr="004B1245">
        <w:rPr>
          <w:rFonts w:cs="Arial"/>
          <w:sz w:val="20"/>
          <w:szCs w:val="20"/>
          <w:lang w:val="sl-SI"/>
        </w:rPr>
        <w:t xml:space="preserve">(5) Upravljavec AIS lahko uveljavi načrtovane spremembe dokumentov iz tretjega odstavka tega člena, če Agencija v roku iz prejšnjega odstavka ne izda odločbe, s katero upravljavcu AIS prepove </w:t>
      </w:r>
      <w:r w:rsidR="00711723" w:rsidRPr="004B1245">
        <w:rPr>
          <w:rFonts w:cs="Arial"/>
          <w:sz w:val="20"/>
          <w:szCs w:val="20"/>
          <w:lang w:val="sl-SI"/>
        </w:rPr>
        <w:t xml:space="preserve">ali </w:t>
      </w:r>
      <w:r w:rsidRPr="004B1245">
        <w:rPr>
          <w:rFonts w:cs="Arial"/>
          <w:sz w:val="20"/>
          <w:szCs w:val="20"/>
          <w:lang w:val="sl-SI"/>
        </w:rPr>
        <w:t>omeji uveljavitev teh sprememb.</w:t>
      </w:r>
    </w:p>
    <w:p w14:paraId="3AE8F617" w14:textId="77777777" w:rsidR="00E45E6A" w:rsidRPr="004B1245" w:rsidRDefault="00E45E6A" w:rsidP="00641AC8">
      <w:pPr>
        <w:pStyle w:val="Odstavek"/>
        <w:spacing w:before="0"/>
        <w:ind w:firstLine="0"/>
        <w:rPr>
          <w:rFonts w:cs="Arial"/>
          <w:sz w:val="20"/>
          <w:szCs w:val="20"/>
          <w:lang w:val="sl-SI"/>
        </w:rPr>
      </w:pPr>
    </w:p>
    <w:p w14:paraId="163597EA" w14:textId="77777777" w:rsidR="00E45E6A" w:rsidRPr="004B1245" w:rsidRDefault="00E45E6A" w:rsidP="003A47DA">
      <w:pPr>
        <w:pStyle w:val="Odstavek"/>
        <w:spacing w:before="0"/>
        <w:ind w:firstLine="0"/>
        <w:rPr>
          <w:rFonts w:cs="Arial"/>
          <w:sz w:val="20"/>
          <w:szCs w:val="20"/>
          <w:lang w:val="sl-SI"/>
        </w:rPr>
      </w:pPr>
    </w:p>
    <w:p w14:paraId="2111B165"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58" w:name="_Toc62824035"/>
      <w:r w:rsidRPr="004B1245">
        <w:rPr>
          <w:rFonts w:cs="Arial"/>
          <w:sz w:val="20"/>
          <w:lang w:val="sl-SI"/>
        </w:rPr>
        <w:t>Naložbe in tehnike upravljanja sredstev nepremičninske investicijske družbe</w:t>
      </w:r>
      <w:bookmarkEnd w:id="258"/>
    </w:p>
    <w:p w14:paraId="3ECF2ACF" w14:textId="77777777" w:rsidR="00E45E6A" w:rsidRPr="004B1245" w:rsidRDefault="00E45E6A" w:rsidP="009E3951">
      <w:pPr>
        <w:pStyle w:val="Oddelek"/>
        <w:numPr>
          <w:ilvl w:val="0"/>
          <w:numId w:val="0"/>
        </w:numPr>
        <w:spacing w:before="0"/>
        <w:ind w:left="1428"/>
        <w:jc w:val="left"/>
        <w:outlineLvl w:val="2"/>
        <w:rPr>
          <w:rFonts w:cs="Arial"/>
          <w:b w:val="0"/>
          <w:sz w:val="20"/>
          <w:lang w:val="sl-SI"/>
        </w:rPr>
      </w:pPr>
    </w:p>
    <w:p w14:paraId="2CAA2D1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59" w:name="_Ref62645093"/>
      <w:bookmarkStart w:id="260" w:name="_Ref62650714"/>
      <w:bookmarkStart w:id="261" w:name="_Ref62655003"/>
      <w:bookmarkStart w:id="262" w:name="_Toc62824036"/>
      <w:r w:rsidRPr="004B1245">
        <w:rPr>
          <w:rFonts w:ascii="Arial" w:hAnsi="Arial" w:cs="Arial"/>
          <w:sz w:val="20"/>
          <w:szCs w:val="20"/>
        </w:rPr>
        <w:t>člen</w:t>
      </w:r>
      <w:bookmarkEnd w:id="259"/>
      <w:bookmarkEnd w:id="260"/>
      <w:bookmarkEnd w:id="261"/>
      <w:bookmarkEnd w:id="262"/>
    </w:p>
    <w:p w14:paraId="1791197C" w14:textId="77777777" w:rsidR="00E45E6A" w:rsidRPr="004B1245" w:rsidRDefault="00E45E6A" w:rsidP="00E45E6A">
      <w:pPr>
        <w:pStyle w:val="lennaslov"/>
        <w:rPr>
          <w:rFonts w:cs="Arial"/>
          <w:sz w:val="20"/>
          <w:szCs w:val="20"/>
          <w:lang w:val="sl-SI"/>
        </w:rPr>
      </w:pPr>
      <w:r w:rsidRPr="004B1245">
        <w:rPr>
          <w:rFonts w:cs="Arial"/>
          <w:sz w:val="20"/>
          <w:szCs w:val="20"/>
          <w:lang w:val="sl-SI"/>
        </w:rPr>
        <w:t>(vrste dopustnih naložb in drugih sredstev)</w:t>
      </w:r>
    </w:p>
    <w:p w14:paraId="348B7820" w14:textId="77777777" w:rsidR="00E45E6A" w:rsidRPr="004B1245" w:rsidRDefault="00E45E6A" w:rsidP="00E45E6A">
      <w:pPr>
        <w:pStyle w:val="lennaslov"/>
        <w:rPr>
          <w:rFonts w:cs="Arial"/>
          <w:sz w:val="20"/>
          <w:szCs w:val="20"/>
          <w:lang w:val="sl-SI"/>
        </w:rPr>
      </w:pPr>
    </w:p>
    <w:p w14:paraId="658C217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Nepremičninska investicijska družba lahko izvaja samo naložbeno politiko nalaganja v nepremičnine, pri čemer lahko nalaga izključno v:</w:t>
      </w:r>
    </w:p>
    <w:p w14:paraId="4BEBC045" w14:textId="09E55B38" w:rsidR="00E45E6A" w:rsidRPr="004B1245" w:rsidRDefault="00E45E6A" w:rsidP="00840432">
      <w:pPr>
        <w:pStyle w:val="tevilnatoka"/>
        <w:numPr>
          <w:ilvl w:val="0"/>
          <w:numId w:val="23"/>
        </w:numPr>
        <w:ind w:left="0" w:firstLine="0"/>
        <w:rPr>
          <w:rFonts w:cs="Arial"/>
          <w:sz w:val="20"/>
          <w:szCs w:val="20"/>
          <w:lang w:val="sl-SI"/>
        </w:rPr>
      </w:pPr>
      <w:r w:rsidRPr="004B1245">
        <w:rPr>
          <w:rFonts w:cs="Arial"/>
          <w:sz w:val="20"/>
          <w:szCs w:val="20"/>
          <w:lang w:val="sl-SI"/>
        </w:rPr>
        <w:t>nepremičnine in nepremičninske namenske družbe iz</w:t>
      </w:r>
      <w:r w:rsidR="001817CD" w:rsidRPr="004B1245">
        <w:rPr>
          <w:rFonts w:cs="Arial"/>
          <w:sz w:val="20"/>
          <w:szCs w:val="20"/>
          <w:lang w:val="sl-SI"/>
        </w:rPr>
        <w:t xml:space="preserve"> </w:t>
      </w:r>
      <w:r w:rsidR="008F768C">
        <w:rPr>
          <w:rFonts w:cs="Arial"/>
          <w:sz w:val="20"/>
          <w:szCs w:val="20"/>
          <w:lang w:val="sl-SI"/>
        </w:rPr>
        <w:t>119</w:t>
      </w:r>
      <w:r w:rsidRPr="004B1245">
        <w:rPr>
          <w:rFonts w:cs="Arial"/>
          <w:sz w:val="20"/>
          <w:szCs w:val="20"/>
          <w:lang w:val="sl-SI"/>
        </w:rPr>
        <w:t xml:space="preserve">. člena tega zakona; </w:t>
      </w:r>
    </w:p>
    <w:p w14:paraId="2E3BF733" w14:textId="77777777" w:rsidR="00E45E6A" w:rsidRPr="004B1245" w:rsidRDefault="00E45E6A" w:rsidP="00840432">
      <w:pPr>
        <w:pStyle w:val="tevilnatoka"/>
        <w:numPr>
          <w:ilvl w:val="0"/>
          <w:numId w:val="23"/>
        </w:numPr>
        <w:ind w:left="0" w:firstLine="0"/>
        <w:rPr>
          <w:rFonts w:cs="Arial"/>
          <w:sz w:val="20"/>
          <w:szCs w:val="20"/>
          <w:lang w:val="sl-SI"/>
        </w:rPr>
      </w:pPr>
      <w:r w:rsidRPr="004B1245">
        <w:rPr>
          <w:rFonts w:cs="Arial"/>
          <w:sz w:val="20"/>
          <w:szCs w:val="20"/>
          <w:lang w:val="sl-SI"/>
        </w:rPr>
        <w:t xml:space="preserve">enote </w:t>
      </w:r>
      <w:r w:rsidR="00711723" w:rsidRPr="004B1245">
        <w:rPr>
          <w:rFonts w:cs="Arial"/>
          <w:sz w:val="20"/>
          <w:szCs w:val="20"/>
          <w:lang w:val="sl-SI"/>
        </w:rPr>
        <w:t>AIS</w:t>
      </w:r>
      <w:r w:rsidRPr="004B1245">
        <w:rPr>
          <w:rFonts w:cs="Arial"/>
          <w:sz w:val="20"/>
          <w:szCs w:val="20"/>
          <w:lang w:val="sl-SI"/>
        </w:rPr>
        <w:t xml:space="preserve"> s strategijo nepremičninskih skladov</w:t>
      </w:r>
      <w:r w:rsidR="00BF6B63" w:rsidRPr="004B1245">
        <w:rPr>
          <w:rFonts w:cs="Arial"/>
          <w:sz w:val="20"/>
          <w:szCs w:val="20"/>
          <w:lang w:val="sl-SI"/>
        </w:rPr>
        <w:t>,</w:t>
      </w:r>
      <w:r w:rsidRPr="004B1245">
        <w:rPr>
          <w:rFonts w:cs="Arial"/>
          <w:sz w:val="20"/>
          <w:szCs w:val="20"/>
          <w:lang w:val="sl-SI"/>
        </w:rPr>
        <w:t xml:space="preserve"> katerih upravljavci imajo dovoljenje v skladu s predpisi, sprejetimi zaradi prenosa Direktive 2011/61/EU, ali drugo dovoljenje pristojnega organa države članice;</w:t>
      </w:r>
    </w:p>
    <w:p w14:paraId="4D873B17" w14:textId="77777777" w:rsidR="00E45E6A" w:rsidRPr="004B1245" w:rsidRDefault="00E45E6A" w:rsidP="00840432">
      <w:pPr>
        <w:pStyle w:val="tevilnatoka"/>
        <w:numPr>
          <w:ilvl w:val="0"/>
          <w:numId w:val="23"/>
        </w:numPr>
        <w:ind w:left="0" w:firstLine="0"/>
        <w:rPr>
          <w:rFonts w:cs="Arial"/>
          <w:sz w:val="20"/>
          <w:szCs w:val="20"/>
          <w:lang w:val="sl-SI"/>
        </w:rPr>
      </w:pPr>
      <w:r w:rsidRPr="004B1245">
        <w:rPr>
          <w:rFonts w:cs="Arial"/>
          <w:sz w:val="20"/>
          <w:szCs w:val="20"/>
          <w:lang w:val="sl-SI"/>
        </w:rPr>
        <w:t>nepremičninske javne družbe, ki kotirajo na organiziranem trgu, katerega upravljavec je polnopravni član svetovnega združenja borz.</w:t>
      </w:r>
    </w:p>
    <w:p w14:paraId="57F2B9D8" w14:textId="77777777" w:rsidR="00E45E6A" w:rsidRPr="004B1245" w:rsidRDefault="00E45E6A" w:rsidP="00E45E6A">
      <w:pPr>
        <w:pStyle w:val="tevilnatoka"/>
        <w:numPr>
          <w:ilvl w:val="0"/>
          <w:numId w:val="0"/>
        </w:numPr>
        <w:ind w:left="425"/>
        <w:rPr>
          <w:rFonts w:cs="Arial"/>
          <w:sz w:val="20"/>
          <w:szCs w:val="20"/>
          <w:lang w:val="sl-SI"/>
        </w:rPr>
      </w:pPr>
    </w:p>
    <w:p w14:paraId="15D0812B" w14:textId="3EE92C71"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Nepremičninska investicijska družba ima lahko sredstva v obliki terjatev, ki nastajajo pri njenem običajnem poslovanju, pri čemer upravljavec AIS zagotovi, da se terjatve izterjujejo v poslovno običajnih rokih, ter terjatev do nepremičninskih namenskih družb v skladu </w:t>
      </w:r>
      <w:r w:rsidR="00D1196A" w:rsidRPr="004B1245">
        <w:rPr>
          <w:rFonts w:cs="Arial"/>
          <w:sz w:val="20"/>
          <w:szCs w:val="20"/>
          <w:lang w:val="sl-SI"/>
        </w:rPr>
        <w:t>s</w:t>
      </w:r>
      <w:r w:rsidR="001817CD" w:rsidRPr="004B1245">
        <w:rPr>
          <w:rFonts w:cs="Arial"/>
          <w:sz w:val="20"/>
          <w:szCs w:val="20"/>
          <w:lang w:val="sl-SI"/>
        </w:rPr>
        <w:t xml:space="preserve"> </w:t>
      </w:r>
      <w:r w:rsidR="00EC25CC" w:rsidRPr="004B1245">
        <w:rPr>
          <w:rFonts w:cs="Arial"/>
          <w:sz w:val="20"/>
          <w:szCs w:val="20"/>
          <w:lang w:val="sl-SI"/>
        </w:rPr>
        <w:t>1</w:t>
      </w:r>
      <w:r w:rsidR="00344150">
        <w:rPr>
          <w:rFonts w:cs="Arial"/>
          <w:sz w:val="20"/>
          <w:szCs w:val="20"/>
          <w:lang w:val="sl-SI"/>
        </w:rPr>
        <w:t>19</w:t>
      </w:r>
      <w:r w:rsidRPr="004B1245">
        <w:rPr>
          <w:rFonts w:cs="Arial"/>
          <w:sz w:val="20"/>
          <w:szCs w:val="20"/>
          <w:lang w:val="sl-SI"/>
        </w:rPr>
        <w:t>. člen</w:t>
      </w:r>
      <w:r w:rsidR="00D1196A" w:rsidRPr="004B1245">
        <w:rPr>
          <w:rFonts w:cs="Arial"/>
          <w:sz w:val="20"/>
          <w:szCs w:val="20"/>
          <w:lang w:val="sl-SI"/>
        </w:rPr>
        <w:t>om</w:t>
      </w:r>
      <w:r w:rsidRPr="004B1245">
        <w:rPr>
          <w:rFonts w:cs="Arial"/>
          <w:sz w:val="20"/>
          <w:szCs w:val="20"/>
          <w:lang w:val="sl-SI"/>
        </w:rPr>
        <w:t xml:space="preserve"> tega zakona. Nepremičninska investicijska družba ima lahko sredstva tudi v obliki terjatev, ki jih posredno pridobi z nakupom nepremičninske namenske družbe in jih ima nepremičninska namenska družba v trenutku nakupa s strani nepremičninske investicijske družbe.</w:t>
      </w:r>
    </w:p>
    <w:p w14:paraId="7AF7FF19" w14:textId="77777777" w:rsidR="00E45E6A" w:rsidRPr="004B1245" w:rsidRDefault="00E45E6A" w:rsidP="00E45E6A">
      <w:pPr>
        <w:pStyle w:val="Odstavek"/>
        <w:spacing w:before="0"/>
        <w:ind w:firstLine="0"/>
        <w:rPr>
          <w:rFonts w:cs="Arial"/>
          <w:sz w:val="20"/>
          <w:szCs w:val="20"/>
          <w:lang w:val="sl-SI"/>
        </w:rPr>
      </w:pPr>
    </w:p>
    <w:p w14:paraId="17024FE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Nepremičninska investicijska družba ima </w:t>
      </w:r>
      <w:r w:rsidR="001B4A53" w:rsidRPr="004B1245">
        <w:rPr>
          <w:rFonts w:cs="Arial"/>
          <w:sz w:val="20"/>
          <w:szCs w:val="20"/>
          <w:lang w:val="sl-SI"/>
        </w:rPr>
        <w:t xml:space="preserve">lahko </w:t>
      </w:r>
      <w:r w:rsidRPr="004B1245">
        <w:rPr>
          <w:rFonts w:cs="Arial"/>
          <w:sz w:val="20"/>
          <w:szCs w:val="20"/>
          <w:lang w:val="sl-SI"/>
        </w:rPr>
        <w:t xml:space="preserve">tudi </w:t>
      </w:r>
      <w:r w:rsidR="001B4A53" w:rsidRPr="004B1245">
        <w:rPr>
          <w:rFonts w:cs="Arial"/>
          <w:sz w:val="20"/>
          <w:szCs w:val="20"/>
          <w:lang w:val="sl-SI"/>
        </w:rPr>
        <w:t xml:space="preserve">dodatna </w:t>
      </w:r>
      <w:r w:rsidRPr="004B1245">
        <w:rPr>
          <w:rFonts w:cs="Arial"/>
          <w:sz w:val="20"/>
          <w:szCs w:val="20"/>
          <w:lang w:val="sl-SI"/>
        </w:rPr>
        <w:t>likvidna sredstva</w:t>
      </w:r>
      <w:r w:rsidR="001B4A53" w:rsidRPr="004B1245">
        <w:rPr>
          <w:rFonts w:cs="Arial"/>
          <w:sz w:val="20"/>
          <w:szCs w:val="20"/>
          <w:lang w:val="sl-SI"/>
        </w:rPr>
        <w:t xml:space="preserve">. </w:t>
      </w:r>
    </w:p>
    <w:p w14:paraId="4EC11C07" w14:textId="77777777" w:rsidR="00E45E6A" w:rsidRPr="004B1245" w:rsidRDefault="00E45E6A" w:rsidP="00E45E6A">
      <w:pPr>
        <w:pStyle w:val="Odstavek"/>
        <w:spacing w:before="0"/>
        <w:ind w:firstLine="0"/>
        <w:rPr>
          <w:rFonts w:cs="Arial"/>
          <w:sz w:val="20"/>
          <w:szCs w:val="20"/>
          <w:lang w:val="sl-SI"/>
        </w:rPr>
      </w:pPr>
    </w:p>
    <w:p w14:paraId="615D05B8" w14:textId="77777777" w:rsidR="00E45E6A" w:rsidRPr="004B1245" w:rsidRDefault="00E45E6A" w:rsidP="00E45E6A">
      <w:pPr>
        <w:pStyle w:val="Odstavek"/>
        <w:spacing w:before="0"/>
        <w:ind w:firstLine="0"/>
        <w:rPr>
          <w:rFonts w:cs="Arial"/>
          <w:sz w:val="20"/>
          <w:szCs w:val="20"/>
          <w:lang w:val="sl-SI"/>
        </w:rPr>
      </w:pPr>
    </w:p>
    <w:p w14:paraId="48B1412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63" w:name="_Ref62558080"/>
      <w:bookmarkStart w:id="264" w:name="_Toc62824037"/>
      <w:r w:rsidRPr="004B1245">
        <w:rPr>
          <w:rFonts w:ascii="Arial" w:hAnsi="Arial" w:cs="Arial"/>
          <w:sz w:val="20"/>
          <w:szCs w:val="20"/>
        </w:rPr>
        <w:t>člen</w:t>
      </w:r>
      <w:bookmarkEnd w:id="263"/>
      <w:bookmarkEnd w:id="264"/>
    </w:p>
    <w:p w14:paraId="531C6E4C" w14:textId="77777777" w:rsidR="00E45E6A" w:rsidRPr="004B1245" w:rsidRDefault="00E45E6A" w:rsidP="00E45E6A">
      <w:pPr>
        <w:pStyle w:val="lennaslov"/>
        <w:rPr>
          <w:rFonts w:cs="Arial"/>
          <w:sz w:val="20"/>
          <w:szCs w:val="20"/>
          <w:lang w:val="sl-SI"/>
        </w:rPr>
      </w:pPr>
      <w:r w:rsidRPr="004B1245">
        <w:rPr>
          <w:rFonts w:cs="Arial"/>
          <w:sz w:val="20"/>
          <w:szCs w:val="20"/>
          <w:lang w:val="sl-SI"/>
        </w:rPr>
        <w:t>(nepremičninska namenska družba)</w:t>
      </w:r>
    </w:p>
    <w:p w14:paraId="04C03540" w14:textId="77777777" w:rsidR="00E45E6A" w:rsidRPr="004B1245" w:rsidRDefault="00E45E6A" w:rsidP="00E45E6A">
      <w:pPr>
        <w:pStyle w:val="lennaslov"/>
        <w:rPr>
          <w:rFonts w:cs="Arial"/>
          <w:sz w:val="20"/>
          <w:szCs w:val="20"/>
          <w:lang w:val="sl-SI"/>
        </w:rPr>
      </w:pPr>
    </w:p>
    <w:p w14:paraId="5CC79158" w14:textId="447940BA"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w:t>
      </w:r>
      <w:r w:rsidR="00711723" w:rsidRPr="004B1245">
        <w:rPr>
          <w:rFonts w:cs="Arial"/>
          <w:sz w:val="20"/>
          <w:szCs w:val="20"/>
          <w:lang w:val="sl-SI"/>
        </w:rPr>
        <w:t xml:space="preserve">Izraz </w:t>
      </w:r>
      <w:r w:rsidRPr="004B1245">
        <w:rPr>
          <w:rFonts w:cs="Arial"/>
          <w:sz w:val="20"/>
          <w:szCs w:val="20"/>
          <w:lang w:val="sl-SI"/>
        </w:rPr>
        <w:t xml:space="preserve">»nepremičninska namenska družba« pomeni družbo, </w:t>
      </w:r>
      <w:r w:rsidR="00920EA7" w:rsidRPr="004B1245">
        <w:rPr>
          <w:rFonts w:cs="Arial"/>
          <w:sz w:val="20"/>
          <w:szCs w:val="20"/>
          <w:lang w:val="sl-SI"/>
        </w:rPr>
        <w:t xml:space="preserve">ki ni osebna družba, </w:t>
      </w:r>
      <w:r w:rsidRPr="004B1245">
        <w:rPr>
          <w:rFonts w:cs="Arial"/>
          <w:sz w:val="20"/>
          <w:szCs w:val="20"/>
          <w:lang w:val="sl-SI"/>
        </w:rPr>
        <w:t xml:space="preserve">katere edini </w:t>
      </w:r>
      <w:r w:rsidR="00A64391">
        <w:rPr>
          <w:rFonts w:cs="Arial"/>
          <w:sz w:val="20"/>
          <w:szCs w:val="20"/>
          <w:lang w:val="sl-SI"/>
        </w:rPr>
        <w:t>družbenik</w:t>
      </w:r>
      <w:r w:rsidRPr="004B1245">
        <w:rPr>
          <w:rFonts w:cs="Arial"/>
          <w:sz w:val="20"/>
          <w:szCs w:val="20"/>
          <w:lang w:val="sl-SI"/>
        </w:rPr>
        <w:t xml:space="preserve"> je nepremičninska investicijska družba in ki prevzema tveganja nepremičninske investicijske družbe.</w:t>
      </w:r>
    </w:p>
    <w:p w14:paraId="6F1FC68A" w14:textId="77777777" w:rsidR="00E45E6A" w:rsidRPr="004B1245" w:rsidRDefault="00E45E6A" w:rsidP="00E45E6A">
      <w:pPr>
        <w:pStyle w:val="Odstavek"/>
        <w:spacing w:before="0"/>
        <w:ind w:firstLine="0"/>
        <w:rPr>
          <w:rFonts w:cs="Arial"/>
          <w:sz w:val="20"/>
          <w:szCs w:val="20"/>
          <w:lang w:val="sl-SI"/>
        </w:rPr>
      </w:pPr>
    </w:p>
    <w:p w14:paraId="311099B7" w14:textId="05808CEA"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Nepremičninska namenska družba</w:t>
      </w:r>
      <w:r w:rsidR="00920EA7" w:rsidRPr="004B1245">
        <w:rPr>
          <w:rFonts w:cs="Arial"/>
          <w:sz w:val="20"/>
          <w:szCs w:val="20"/>
          <w:lang w:val="sl-SI"/>
        </w:rPr>
        <w:t xml:space="preserve"> ne sme opravljati dejavnosti splošnega poslovnega ali gospodarskega namena, kot jo opredeljuje</w:t>
      </w:r>
      <w:r w:rsidR="00344150">
        <w:rPr>
          <w:rFonts w:cs="Arial"/>
          <w:sz w:val="20"/>
          <w:szCs w:val="20"/>
          <w:lang w:val="sl-SI"/>
        </w:rPr>
        <w:t xml:space="preserve"> 31</w:t>
      </w:r>
      <w:r w:rsidR="00920EA7" w:rsidRPr="004B1245">
        <w:rPr>
          <w:rFonts w:cs="Arial"/>
          <w:sz w:val="20"/>
          <w:szCs w:val="20"/>
          <w:lang w:val="sl-SI"/>
        </w:rPr>
        <w:t>. člen tega zakona, temveč</w:t>
      </w:r>
      <w:r w:rsidRPr="004B1245">
        <w:rPr>
          <w:rFonts w:cs="Arial"/>
          <w:sz w:val="20"/>
          <w:szCs w:val="20"/>
          <w:lang w:val="sl-SI"/>
        </w:rPr>
        <w:t xml:space="preserve"> je ustanovljena </w:t>
      </w:r>
      <w:r w:rsidR="00920EA7" w:rsidRPr="004B1245">
        <w:rPr>
          <w:rFonts w:cs="Arial"/>
          <w:sz w:val="20"/>
          <w:szCs w:val="20"/>
          <w:lang w:val="sl-SI"/>
        </w:rPr>
        <w:t xml:space="preserve">ali pridobljena izključno </w:t>
      </w:r>
      <w:r w:rsidRPr="004B1245">
        <w:rPr>
          <w:rFonts w:cs="Arial"/>
          <w:sz w:val="20"/>
          <w:szCs w:val="20"/>
          <w:lang w:val="sl-SI"/>
        </w:rPr>
        <w:t>za</w:t>
      </w:r>
      <w:r w:rsidR="00920EA7" w:rsidRPr="004B1245">
        <w:rPr>
          <w:rFonts w:cs="Arial"/>
          <w:sz w:val="20"/>
          <w:szCs w:val="20"/>
          <w:lang w:val="sl-SI"/>
        </w:rPr>
        <w:t xml:space="preserve"> </w:t>
      </w:r>
      <w:r w:rsidRPr="004B1245">
        <w:rPr>
          <w:rFonts w:cs="Arial"/>
          <w:sz w:val="20"/>
          <w:szCs w:val="20"/>
          <w:lang w:val="sl-SI"/>
        </w:rPr>
        <w:t>imetništv</w:t>
      </w:r>
      <w:r w:rsidR="002844CB" w:rsidRPr="004B1245">
        <w:rPr>
          <w:rFonts w:cs="Arial"/>
          <w:sz w:val="20"/>
          <w:szCs w:val="20"/>
          <w:lang w:val="sl-SI"/>
        </w:rPr>
        <w:t>o</w:t>
      </w:r>
      <w:r w:rsidRPr="004B1245">
        <w:rPr>
          <w:rFonts w:cs="Arial"/>
          <w:sz w:val="20"/>
          <w:szCs w:val="20"/>
          <w:lang w:val="sl-SI"/>
        </w:rPr>
        <w:t xml:space="preserve"> </w:t>
      </w:r>
      <w:r w:rsidR="00DC506C" w:rsidRPr="004B1245">
        <w:rPr>
          <w:rFonts w:cs="Arial"/>
          <w:sz w:val="20"/>
          <w:szCs w:val="20"/>
          <w:lang w:val="sl-SI"/>
        </w:rPr>
        <w:t xml:space="preserve">in </w:t>
      </w:r>
      <w:r w:rsidRPr="004B1245">
        <w:rPr>
          <w:rFonts w:cs="Arial"/>
          <w:sz w:val="20"/>
          <w:szCs w:val="20"/>
          <w:lang w:val="sl-SI"/>
        </w:rPr>
        <w:t>upravljanj</w:t>
      </w:r>
      <w:r w:rsidR="002844CB" w:rsidRPr="004B1245">
        <w:rPr>
          <w:rFonts w:cs="Arial"/>
          <w:sz w:val="20"/>
          <w:szCs w:val="20"/>
          <w:lang w:val="sl-SI"/>
        </w:rPr>
        <w:t>e</w:t>
      </w:r>
      <w:r w:rsidRPr="004B1245">
        <w:rPr>
          <w:rFonts w:cs="Arial"/>
          <w:sz w:val="20"/>
          <w:szCs w:val="20"/>
          <w:lang w:val="sl-SI"/>
        </w:rPr>
        <w:t xml:space="preserve"> nepremičnin</w:t>
      </w:r>
      <w:r w:rsidR="00232D41" w:rsidRPr="004B1245">
        <w:rPr>
          <w:rFonts w:cs="Arial"/>
          <w:sz w:val="20"/>
          <w:szCs w:val="20"/>
          <w:lang w:val="sl-SI"/>
        </w:rPr>
        <w:t xml:space="preserve"> v obsegu, ki ga ta zakon dovoljuje nepremičninski investicijski družbi</w:t>
      </w:r>
      <w:r w:rsidR="00316D4D" w:rsidRPr="004B1245">
        <w:rPr>
          <w:rFonts w:cs="Arial"/>
          <w:sz w:val="20"/>
          <w:szCs w:val="20"/>
          <w:lang w:val="sl-SI"/>
        </w:rPr>
        <w:t>.</w:t>
      </w:r>
      <w:r w:rsidRPr="004B1245">
        <w:rPr>
          <w:rFonts w:cs="Arial"/>
          <w:sz w:val="20"/>
          <w:szCs w:val="20"/>
          <w:lang w:val="sl-SI"/>
        </w:rPr>
        <w:t xml:space="preserve"> </w:t>
      </w:r>
    </w:p>
    <w:p w14:paraId="64E5C570" w14:textId="77777777" w:rsidR="00D42ADD" w:rsidRPr="004B1245" w:rsidRDefault="00D42ADD" w:rsidP="00E45E6A">
      <w:pPr>
        <w:pStyle w:val="Odstavek"/>
        <w:spacing w:before="0"/>
        <w:ind w:firstLine="0"/>
        <w:rPr>
          <w:rFonts w:cs="Arial"/>
          <w:sz w:val="20"/>
          <w:szCs w:val="20"/>
          <w:lang w:val="sl-SI"/>
        </w:rPr>
      </w:pPr>
    </w:p>
    <w:p w14:paraId="5DD45039" w14:textId="77777777" w:rsidR="00BC2B0A" w:rsidRPr="004B1245" w:rsidRDefault="00E45E6A" w:rsidP="00E45E6A">
      <w:pPr>
        <w:pStyle w:val="Odstavek"/>
        <w:spacing w:before="0"/>
        <w:ind w:firstLine="0"/>
        <w:rPr>
          <w:rFonts w:cs="Arial"/>
          <w:sz w:val="20"/>
          <w:szCs w:val="20"/>
          <w:lang w:val="sl-SI"/>
        </w:rPr>
      </w:pPr>
      <w:r w:rsidRPr="004B1245">
        <w:rPr>
          <w:rFonts w:cs="Arial"/>
          <w:sz w:val="20"/>
          <w:szCs w:val="20"/>
          <w:lang w:val="sl-SI"/>
        </w:rPr>
        <w:t>(3) Poslovanje prek nepremičninskih namenskih družb mora biti opredeljeno v statutu nepremičninske investicijske družbe</w:t>
      </w:r>
      <w:r w:rsidR="00711723" w:rsidRPr="004B1245">
        <w:rPr>
          <w:rFonts w:cs="Arial"/>
          <w:sz w:val="20"/>
          <w:szCs w:val="20"/>
          <w:lang w:val="sl-SI"/>
        </w:rPr>
        <w:t>,</w:t>
      </w:r>
      <w:r w:rsidRPr="004B1245">
        <w:rPr>
          <w:rFonts w:cs="Arial"/>
          <w:sz w:val="20"/>
          <w:szCs w:val="20"/>
          <w:lang w:val="sl-SI"/>
        </w:rPr>
        <w:t xml:space="preserve"> pri čemer se šteje, da so transakcije, ki jih opravi namenska družba</w:t>
      </w:r>
      <w:r w:rsidR="00711723" w:rsidRPr="004B1245">
        <w:rPr>
          <w:rFonts w:cs="Arial"/>
          <w:sz w:val="20"/>
          <w:szCs w:val="20"/>
          <w:lang w:val="sl-SI"/>
        </w:rPr>
        <w:t>,</w:t>
      </w:r>
      <w:r w:rsidRPr="004B1245">
        <w:rPr>
          <w:rFonts w:cs="Arial"/>
          <w:sz w:val="20"/>
          <w:szCs w:val="20"/>
          <w:lang w:val="sl-SI"/>
        </w:rPr>
        <w:t xml:space="preserve"> transakcije sklada</w:t>
      </w:r>
      <w:r w:rsidR="00BC2B0A" w:rsidRPr="004B1245">
        <w:rPr>
          <w:rFonts w:cs="Arial"/>
          <w:sz w:val="20"/>
          <w:szCs w:val="20"/>
          <w:lang w:val="sl-SI"/>
        </w:rPr>
        <w:t>.</w:t>
      </w:r>
    </w:p>
    <w:p w14:paraId="3516822F" w14:textId="77777777" w:rsidR="00BC2B0A" w:rsidRPr="004B1245" w:rsidRDefault="00BC2B0A" w:rsidP="00E45E6A">
      <w:pPr>
        <w:pStyle w:val="Odstavek"/>
        <w:spacing w:before="0"/>
        <w:ind w:firstLine="0"/>
        <w:rPr>
          <w:rFonts w:cs="Arial"/>
          <w:sz w:val="20"/>
          <w:szCs w:val="20"/>
          <w:lang w:val="sl-SI"/>
        </w:rPr>
      </w:pPr>
    </w:p>
    <w:p w14:paraId="3B8D18FF" w14:textId="77777777" w:rsidR="00E45E6A" w:rsidRPr="004B1245" w:rsidRDefault="008261E2" w:rsidP="00E45E6A">
      <w:pPr>
        <w:pStyle w:val="Odstavek"/>
        <w:spacing w:before="0"/>
        <w:ind w:firstLine="0"/>
        <w:rPr>
          <w:rFonts w:cs="Arial"/>
          <w:sz w:val="20"/>
          <w:szCs w:val="20"/>
          <w:lang w:val="sl-SI"/>
        </w:rPr>
      </w:pPr>
      <w:r w:rsidRPr="004B1245">
        <w:rPr>
          <w:rFonts w:cs="Arial"/>
          <w:sz w:val="20"/>
          <w:szCs w:val="20"/>
          <w:lang w:val="sl-SI"/>
        </w:rPr>
        <w:t xml:space="preserve">(4) Stroški namenske družbe so predmet razkritja v skladu s 14. točko drugega odstavka </w:t>
      </w:r>
      <w:r w:rsidRPr="004B1245">
        <w:rPr>
          <w:rFonts w:cs="Arial"/>
          <w:sz w:val="20"/>
          <w:szCs w:val="20"/>
          <w:lang w:val="sl-SI"/>
        </w:rPr>
        <w:fldChar w:fldCharType="begin"/>
      </w:r>
      <w:r w:rsidRPr="004B1245">
        <w:rPr>
          <w:rFonts w:cs="Arial"/>
          <w:sz w:val="20"/>
          <w:szCs w:val="20"/>
          <w:lang w:val="sl-SI"/>
        </w:rPr>
        <w:instrText xml:space="preserve"> REF _Ref69996582 \r \h  \* MERGEFORMAT </w:instrText>
      </w:r>
      <w:r w:rsidRPr="004B1245">
        <w:rPr>
          <w:rFonts w:cs="Arial"/>
          <w:sz w:val="20"/>
          <w:szCs w:val="20"/>
          <w:lang w:val="sl-SI"/>
        </w:rPr>
      </w:r>
      <w:r w:rsidRPr="004B1245">
        <w:rPr>
          <w:rFonts w:cs="Arial"/>
          <w:sz w:val="20"/>
          <w:szCs w:val="20"/>
          <w:lang w:val="sl-SI"/>
        </w:rPr>
        <w:fldChar w:fldCharType="separate"/>
      </w:r>
      <w:r w:rsidR="00962502" w:rsidRPr="004B1245">
        <w:rPr>
          <w:rFonts w:cs="Arial"/>
          <w:sz w:val="20"/>
          <w:szCs w:val="20"/>
          <w:lang w:val="sl-SI"/>
        </w:rPr>
        <w:t>8</w:t>
      </w:r>
      <w:r w:rsidRPr="004B1245">
        <w:rPr>
          <w:rFonts w:cs="Arial"/>
          <w:sz w:val="20"/>
          <w:szCs w:val="20"/>
          <w:lang w:val="sl-SI"/>
        </w:rPr>
        <w:fldChar w:fldCharType="end"/>
      </w:r>
      <w:r w:rsidRPr="004B1245">
        <w:rPr>
          <w:rFonts w:cs="Arial"/>
          <w:sz w:val="20"/>
          <w:szCs w:val="20"/>
          <w:lang w:val="sl-SI"/>
        </w:rPr>
        <w:t xml:space="preserve">. člena tega zakona </w:t>
      </w:r>
      <w:r w:rsidR="00EA212E" w:rsidRPr="004B1245">
        <w:rPr>
          <w:rFonts w:cs="Arial"/>
          <w:sz w:val="20"/>
          <w:szCs w:val="20"/>
          <w:lang w:val="sl-SI"/>
        </w:rPr>
        <w:t xml:space="preserve">in </w:t>
      </w:r>
      <w:r w:rsidRPr="004B1245">
        <w:rPr>
          <w:rFonts w:cs="Arial"/>
          <w:sz w:val="20"/>
          <w:szCs w:val="20"/>
          <w:lang w:val="sl-SI"/>
        </w:rPr>
        <w:t xml:space="preserve">na podlagi 9. točke prvega odstavka 97. člena ZUAIS. </w:t>
      </w:r>
    </w:p>
    <w:p w14:paraId="2F04B2E6" w14:textId="77777777" w:rsidR="00450E96" w:rsidRPr="004B1245" w:rsidRDefault="00450E96" w:rsidP="00E45E6A">
      <w:pPr>
        <w:pStyle w:val="Odstavek"/>
        <w:spacing w:before="0"/>
        <w:ind w:firstLine="0"/>
        <w:rPr>
          <w:rFonts w:cs="Arial"/>
          <w:sz w:val="20"/>
          <w:szCs w:val="20"/>
          <w:lang w:val="sl-SI"/>
        </w:rPr>
      </w:pPr>
    </w:p>
    <w:p w14:paraId="624FE73C"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w:t>
      </w:r>
      <w:r w:rsidR="007035FD" w:rsidRPr="004B1245">
        <w:rPr>
          <w:rFonts w:cs="Arial"/>
          <w:sz w:val="20"/>
          <w:szCs w:val="20"/>
          <w:lang w:val="sl-SI"/>
        </w:rPr>
        <w:t>5</w:t>
      </w:r>
      <w:r w:rsidRPr="004B1245">
        <w:rPr>
          <w:rFonts w:cs="Arial"/>
          <w:sz w:val="20"/>
          <w:szCs w:val="20"/>
          <w:lang w:val="sl-SI"/>
        </w:rPr>
        <w:t>) Nepremičninska namenska družba ne sme biti izdajatelj dolžniških vrednostnih papirjev in instrumentov denarnega trga.</w:t>
      </w:r>
    </w:p>
    <w:p w14:paraId="2E66E627" w14:textId="77777777" w:rsidR="00E45E6A" w:rsidRPr="004B1245" w:rsidRDefault="00E45E6A" w:rsidP="00E45E6A">
      <w:pPr>
        <w:pStyle w:val="Odstavek"/>
        <w:spacing w:before="0"/>
        <w:ind w:firstLine="0"/>
        <w:rPr>
          <w:rFonts w:cs="Arial"/>
          <w:sz w:val="20"/>
          <w:szCs w:val="20"/>
          <w:lang w:val="sl-SI"/>
        </w:rPr>
      </w:pPr>
    </w:p>
    <w:p w14:paraId="3C983B9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7035FD" w:rsidRPr="004B1245">
        <w:rPr>
          <w:rFonts w:cs="Arial"/>
          <w:sz w:val="20"/>
          <w:szCs w:val="20"/>
          <w:lang w:val="sl-SI"/>
        </w:rPr>
        <w:t>6</w:t>
      </w:r>
      <w:r w:rsidRPr="004B1245">
        <w:rPr>
          <w:rFonts w:cs="Arial"/>
          <w:sz w:val="20"/>
          <w:szCs w:val="20"/>
          <w:lang w:val="sl-SI"/>
        </w:rPr>
        <w:t xml:space="preserve">) Nepremičninska namenska družba ne sme vstopati v pogodbena razmerja </w:t>
      </w:r>
      <w:r w:rsidR="00F1120E" w:rsidRPr="004B1245">
        <w:rPr>
          <w:rFonts w:cs="Arial"/>
          <w:sz w:val="20"/>
          <w:szCs w:val="20"/>
          <w:lang w:val="sl-SI"/>
        </w:rPr>
        <w:t xml:space="preserve">ali </w:t>
      </w:r>
      <w:r w:rsidRPr="004B1245">
        <w:rPr>
          <w:rFonts w:cs="Arial"/>
          <w:sz w:val="20"/>
          <w:szCs w:val="20"/>
          <w:lang w:val="sl-SI"/>
        </w:rPr>
        <w:t>sklepati pogodb, katerih pogodbena stranka ni hkrati nepremičninska investicijska družba,</w:t>
      </w:r>
      <w:r w:rsidR="004E326A" w:rsidRPr="004B1245">
        <w:rPr>
          <w:rFonts w:cs="Arial"/>
          <w:sz w:val="20"/>
          <w:szCs w:val="20"/>
          <w:lang w:val="sl-SI"/>
        </w:rPr>
        <w:t xml:space="preserve"> ali</w:t>
      </w:r>
      <w:r w:rsidRPr="004B1245">
        <w:rPr>
          <w:rFonts w:cs="Arial"/>
          <w:sz w:val="20"/>
          <w:szCs w:val="20"/>
          <w:lang w:val="sl-SI"/>
        </w:rPr>
        <w:t xml:space="preserve"> ki jih predhodno ne odobri nepremičninska investicijska družba.</w:t>
      </w:r>
    </w:p>
    <w:p w14:paraId="3732C608" w14:textId="77777777" w:rsidR="00E45E6A" w:rsidRPr="004B1245" w:rsidRDefault="00E45E6A" w:rsidP="00E45E6A">
      <w:pPr>
        <w:pStyle w:val="Odstavek"/>
        <w:spacing w:before="0"/>
        <w:ind w:firstLine="0"/>
        <w:rPr>
          <w:rFonts w:cs="Arial"/>
          <w:sz w:val="20"/>
          <w:szCs w:val="20"/>
          <w:lang w:val="sl-SI"/>
        </w:rPr>
      </w:pPr>
    </w:p>
    <w:p w14:paraId="31E3E0E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7035FD" w:rsidRPr="004B1245">
        <w:rPr>
          <w:rFonts w:cs="Arial"/>
          <w:sz w:val="20"/>
          <w:szCs w:val="20"/>
          <w:lang w:val="sl-SI"/>
        </w:rPr>
        <w:t>7</w:t>
      </w:r>
      <w:r w:rsidRPr="004B1245">
        <w:rPr>
          <w:rFonts w:cs="Arial"/>
          <w:sz w:val="20"/>
          <w:szCs w:val="20"/>
          <w:lang w:val="sl-SI"/>
        </w:rPr>
        <w:t>) Nepremičninska investicijska družba lahko posoja svojim nepremičninskim namenskim družbam, če statut nepremičninske investicijske družbe to izrecno dopušča.</w:t>
      </w:r>
    </w:p>
    <w:p w14:paraId="0E378FAE" w14:textId="77777777" w:rsidR="00E45E6A" w:rsidRPr="004B1245" w:rsidRDefault="00E45E6A" w:rsidP="00E45E6A">
      <w:pPr>
        <w:pStyle w:val="Odstavek"/>
        <w:spacing w:before="0"/>
        <w:ind w:firstLine="0"/>
        <w:rPr>
          <w:rFonts w:cs="Arial"/>
          <w:sz w:val="20"/>
          <w:szCs w:val="20"/>
          <w:lang w:val="sl-SI"/>
        </w:rPr>
      </w:pPr>
    </w:p>
    <w:p w14:paraId="048FBB9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7035FD" w:rsidRPr="004B1245">
        <w:rPr>
          <w:rFonts w:cs="Arial"/>
          <w:sz w:val="20"/>
          <w:szCs w:val="20"/>
          <w:lang w:val="sl-SI"/>
        </w:rPr>
        <w:t>8</w:t>
      </w:r>
      <w:r w:rsidRPr="004B1245">
        <w:rPr>
          <w:rFonts w:cs="Arial"/>
          <w:sz w:val="20"/>
          <w:szCs w:val="20"/>
          <w:lang w:val="sl-SI"/>
        </w:rPr>
        <w:t xml:space="preserve">) Nepremičninska investicijska družba skrbniku omogoči celovit vpogled v naložbe in poslovanje nepremičninske namenske družbe, skrbnik pa svoje storitve v zvezi s premoženjem nepremičninske namenske družbe izvaja </w:t>
      </w:r>
      <w:r w:rsidR="002844CB" w:rsidRPr="004B1245">
        <w:rPr>
          <w:rFonts w:cs="Arial"/>
          <w:sz w:val="20"/>
          <w:szCs w:val="20"/>
          <w:lang w:val="sl-SI"/>
        </w:rPr>
        <w:t xml:space="preserve">smiselno </w:t>
      </w:r>
      <w:r w:rsidRPr="004B1245">
        <w:rPr>
          <w:rFonts w:cs="Arial"/>
          <w:sz w:val="20"/>
          <w:szCs w:val="20"/>
          <w:lang w:val="sl-SI"/>
        </w:rPr>
        <w:t xml:space="preserve">na enak način </w:t>
      </w:r>
      <w:r w:rsidR="004E326A" w:rsidRPr="004B1245">
        <w:rPr>
          <w:rFonts w:cs="Arial"/>
          <w:sz w:val="20"/>
          <w:szCs w:val="20"/>
          <w:lang w:val="sl-SI"/>
        </w:rPr>
        <w:t xml:space="preserve">kakor </w:t>
      </w:r>
      <w:r w:rsidRPr="004B1245">
        <w:rPr>
          <w:rFonts w:cs="Arial"/>
          <w:sz w:val="20"/>
          <w:szCs w:val="20"/>
          <w:lang w:val="sl-SI"/>
        </w:rPr>
        <w:t>za nepremičninsko investicijsko družbo.</w:t>
      </w:r>
    </w:p>
    <w:p w14:paraId="191B4361" w14:textId="77777777" w:rsidR="00E45E6A" w:rsidRPr="004B1245" w:rsidRDefault="00E45E6A" w:rsidP="00E45E6A">
      <w:pPr>
        <w:pStyle w:val="Odstavek"/>
        <w:spacing w:before="0"/>
        <w:ind w:firstLine="0"/>
        <w:rPr>
          <w:rFonts w:cs="Arial"/>
          <w:sz w:val="20"/>
          <w:szCs w:val="20"/>
          <w:lang w:val="sl-SI"/>
        </w:rPr>
      </w:pPr>
    </w:p>
    <w:p w14:paraId="45F49F5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(9) Premoženje nepremičninske namenske družbe vrednoti nepremičninska investicijska družba po enakih pravilih </w:t>
      </w:r>
      <w:r w:rsidR="004E326A" w:rsidRPr="004B1245">
        <w:rPr>
          <w:rFonts w:cs="Arial"/>
          <w:sz w:val="20"/>
          <w:szCs w:val="20"/>
          <w:lang w:val="sl-SI"/>
        </w:rPr>
        <w:t xml:space="preserve">kakor </w:t>
      </w:r>
      <w:r w:rsidRPr="004B1245">
        <w:rPr>
          <w:rFonts w:cs="Arial"/>
          <w:sz w:val="20"/>
          <w:szCs w:val="20"/>
          <w:lang w:val="sl-SI"/>
        </w:rPr>
        <w:t>lastno premoženje.</w:t>
      </w:r>
    </w:p>
    <w:p w14:paraId="5491311B" w14:textId="77777777" w:rsidR="00E45E6A" w:rsidRPr="004B1245" w:rsidRDefault="00E45E6A" w:rsidP="00E45E6A">
      <w:pPr>
        <w:pStyle w:val="Odstavek"/>
        <w:spacing w:before="0"/>
        <w:ind w:firstLine="0"/>
        <w:rPr>
          <w:rFonts w:cs="Arial"/>
          <w:sz w:val="20"/>
          <w:szCs w:val="20"/>
          <w:lang w:val="sl-SI"/>
        </w:rPr>
      </w:pPr>
    </w:p>
    <w:p w14:paraId="6115BF9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65" w:name="_Ref62653655"/>
      <w:bookmarkStart w:id="266" w:name="_Toc62824038"/>
      <w:r w:rsidRPr="004B1245">
        <w:rPr>
          <w:rFonts w:ascii="Arial" w:hAnsi="Arial" w:cs="Arial"/>
          <w:sz w:val="20"/>
          <w:szCs w:val="20"/>
        </w:rPr>
        <w:t>člen</w:t>
      </w:r>
      <w:bookmarkEnd w:id="265"/>
      <w:bookmarkEnd w:id="266"/>
    </w:p>
    <w:p w14:paraId="1A64A59B" w14:textId="77777777" w:rsidR="00E45E6A" w:rsidRPr="004B1245" w:rsidRDefault="00E45E6A" w:rsidP="00E45E6A">
      <w:pPr>
        <w:pStyle w:val="lennaslov"/>
        <w:rPr>
          <w:rFonts w:cs="Arial"/>
          <w:sz w:val="20"/>
          <w:szCs w:val="20"/>
          <w:lang w:val="sl-SI"/>
        </w:rPr>
      </w:pPr>
      <w:r w:rsidRPr="004B1245">
        <w:rPr>
          <w:rFonts w:cs="Arial"/>
          <w:sz w:val="20"/>
          <w:szCs w:val="20"/>
          <w:lang w:val="sl-SI"/>
        </w:rPr>
        <w:t>(razpršenost portfelja nepremičninske investicijske družbe)</w:t>
      </w:r>
    </w:p>
    <w:p w14:paraId="2231EE4C" w14:textId="77777777" w:rsidR="00E45E6A" w:rsidRPr="004B1245" w:rsidRDefault="00E45E6A" w:rsidP="00E45E6A">
      <w:pPr>
        <w:pStyle w:val="lennaslov"/>
        <w:rPr>
          <w:rFonts w:cs="Arial"/>
          <w:sz w:val="20"/>
          <w:szCs w:val="20"/>
          <w:lang w:val="sl-SI"/>
        </w:rPr>
      </w:pPr>
    </w:p>
    <w:p w14:paraId="708F9BEB" w14:textId="77777777" w:rsidR="001C6D47" w:rsidRPr="004B1245" w:rsidRDefault="00E45E6A" w:rsidP="00346481">
      <w:pPr>
        <w:pStyle w:val="Odstavek"/>
        <w:spacing w:before="0"/>
        <w:ind w:firstLine="0"/>
        <w:rPr>
          <w:rFonts w:cs="Arial"/>
          <w:sz w:val="20"/>
          <w:szCs w:val="20"/>
          <w:lang w:val="sl-SI"/>
        </w:rPr>
      </w:pPr>
      <w:r w:rsidRPr="004B1245">
        <w:rPr>
          <w:rFonts w:cs="Arial"/>
          <w:sz w:val="20"/>
          <w:szCs w:val="20"/>
          <w:lang w:val="sl-SI"/>
        </w:rPr>
        <w:t>(1) Za nepremičninsko investicijsko družbo velja, da:</w:t>
      </w:r>
    </w:p>
    <w:p w14:paraId="505D7D0F" w14:textId="77777777" w:rsidR="00574E0A" w:rsidRPr="004B1245" w:rsidRDefault="00573A24" w:rsidP="00840432">
      <w:pPr>
        <w:pStyle w:val="Odstavek"/>
        <w:numPr>
          <w:ilvl w:val="0"/>
          <w:numId w:val="45"/>
        </w:numPr>
        <w:spacing w:before="0"/>
        <w:rPr>
          <w:rFonts w:cs="Arial"/>
          <w:sz w:val="20"/>
          <w:szCs w:val="20"/>
          <w:lang w:val="sl-SI"/>
        </w:rPr>
      </w:pPr>
      <w:r w:rsidRPr="004B1245">
        <w:rPr>
          <w:rFonts w:cs="Arial"/>
          <w:sz w:val="20"/>
          <w:szCs w:val="20"/>
          <w:lang w:val="sl-SI"/>
        </w:rPr>
        <w:t xml:space="preserve">mora imeti sredstva naložena hkrati v najmanj </w:t>
      </w:r>
      <w:r w:rsidR="001817CD" w:rsidRPr="004B1245">
        <w:rPr>
          <w:rFonts w:cs="Arial"/>
          <w:sz w:val="20"/>
          <w:szCs w:val="20"/>
          <w:lang w:val="sl-SI"/>
        </w:rPr>
        <w:t>šestih</w:t>
      </w:r>
      <w:r w:rsidRPr="004B1245">
        <w:rPr>
          <w:rFonts w:cs="Arial"/>
          <w:sz w:val="20"/>
          <w:szCs w:val="20"/>
          <w:lang w:val="sl-SI"/>
        </w:rPr>
        <w:t xml:space="preserve"> </w:t>
      </w:r>
      <w:r w:rsidR="009F3528" w:rsidRPr="004B1245">
        <w:rPr>
          <w:rFonts w:cs="Arial"/>
          <w:sz w:val="20"/>
          <w:szCs w:val="20"/>
          <w:lang w:val="sl-SI"/>
        </w:rPr>
        <w:t>različnih nepremičnin</w:t>
      </w:r>
      <w:r w:rsidR="00D00F71" w:rsidRPr="004B1245">
        <w:rPr>
          <w:rFonts w:cs="Arial"/>
          <w:sz w:val="20"/>
          <w:szCs w:val="20"/>
          <w:lang w:val="sl-SI"/>
        </w:rPr>
        <w:t>ah</w:t>
      </w:r>
      <w:r w:rsidR="00574E0A" w:rsidRPr="004B1245">
        <w:rPr>
          <w:rFonts w:cs="Arial"/>
          <w:sz w:val="20"/>
          <w:szCs w:val="20"/>
          <w:lang w:val="sl-SI"/>
        </w:rPr>
        <w:t>;</w:t>
      </w:r>
    </w:p>
    <w:p w14:paraId="2D937780" w14:textId="77777777" w:rsidR="00E45E6A" w:rsidRPr="004B1245" w:rsidRDefault="00E45E6A" w:rsidP="00840432">
      <w:pPr>
        <w:pStyle w:val="Odstavek"/>
        <w:numPr>
          <w:ilvl w:val="0"/>
          <w:numId w:val="45"/>
        </w:numPr>
        <w:spacing w:before="0"/>
        <w:rPr>
          <w:rFonts w:cs="Arial"/>
          <w:sz w:val="20"/>
          <w:szCs w:val="20"/>
          <w:lang w:val="sl-SI"/>
        </w:rPr>
      </w:pPr>
      <w:r w:rsidRPr="004B1245">
        <w:rPr>
          <w:rFonts w:cs="Arial"/>
          <w:sz w:val="20"/>
          <w:szCs w:val="20"/>
          <w:lang w:val="sl-SI"/>
        </w:rPr>
        <w:t xml:space="preserve">izpostavljenost </w:t>
      </w:r>
      <w:r w:rsidR="001C6D47" w:rsidRPr="004B1245">
        <w:rPr>
          <w:rFonts w:cs="Arial"/>
          <w:sz w:val="20"/>
          <w:szCs w:val="20"/>
          <w:lang w:val="sl-SI"/>
        </w:rPr>
        <w:t xml:space="preserve">nepremičninske investicijske družbe </w:t>
      </w:r>
      <w:r w:rsidRPr="004B1245">
        <w:rPr>
          <w:rFonts w:cs="Arial"/>
          <w:sz w:val="20"/>
          <w:szCs w:val="20"/>
          <w:lang w:val="sl-SI"/>
        </w:rPr>
        <w:t xml:space="preserve">do posamične </w:t>
      </w:r>
      <w:r w:rsidR="009F3528" w:rsidRPr="004B1245">
        <w:rPr>
          <w:rFonts w:cs="Arial"/>
          <w:sz w:val="20"/>
          <w:szCs w:val="20"/>
          <w:lang w:val="sl-SI"/>
        </w:rPr>
        <w:t xml:space="preserve">nepremičnine </w:t>
      </w:r>
      <w:r w:rsidR="001C6D47" w:rsidRPr="004B1245">
        <w:rPr>
          <w:rFonts w:cs="Arial"/>
          <w:sz w:val="20"/>
          <w:szCs w:val="20"/>
          <w:lang w:val="sl-SI"/>
        </w:rPr>
        <w:t xml:space="preserve">na </w:t>
      </w:r>
      <w:r w:rsidR="0037581B" w:rsidRPr="004B1245">
        <w:rPr>
          <w:rFonts w:cs="Arial"/>
          <w:sz w:val="20"/>
          <w:szCs w:val="20"/>
          <w:lang w:val="sl-SI"/>
        </w:rPr>
        <w:t xml:space="preserve">dan </w:t>
      </w:r>
      <w:r w:rsidR="009F3528" w:rsidRPr="004B1245">
        <w:rPr>
          <w:rFonts w:cs="Arial"/>
          <w:sz w:val="20"/>
          <w:szCs w:val="20"/>
          <w:lang w:val="sl-SI"/>
        </w:rPr>
        <w:t xml:space="preserve">njenega </w:t>
      </w:r>
      <w:r w:rsidR="004A17FD" w:rsidRPr="004B1245">
        <w:rPr>
          <w:rFonts w:cs="Arial"/>
          <w:sz w:val="20"/>
          <w:szCs w:val="20"/>
          <w:lang w:val="sl-SI"/>
        </w:rPr>
        <w:t>nakupa</w:t>
      </w:r>
      <w:r w:rsidR="0037581B" w:rsidRPr="004B1245">
        <w:rPr>
          <w:rFonts w:cs="Arial"/>
          <w:sz w:val="20"/>
          <w:szCs w:val="20"/>
          <w:lang w:val="sl-SI"/>
        </w:rPr>
        <w:t xml:space="preserve"> </w:t>
      </w:r>
      <w:r w:rsidRPr="004B1245">
        <w:rPr>
          <w:rFonts w:cs="Arial"/>
          <w:sz w:val="20"/>
          <w:szCs w:val="20"/>
          <w:lang w:val="sl-SI"/>
        </w:rPr>
        <w:t xml:space="preserve">ne sme presegati </w:t>
      </w:r>
      <w:r w:rsidR="00573A24" w:rsidRPr="004B1245">
        <w:rPr>
          <w:rFonts w:cs="Arial"/>
          <w:sz w:val="20"/>
          <w:szCs w:val="20"/>
          <w:lang w:val="sl-SI"/>
        </w:rPr>
        <w:t>25</w:t>
      </w:r>
      <w:r w:rsidRPr="004B1245">
        <w:rPr>
          <w:rFonts w:cs="Arial"/>
          <w:sz w:val="20"/>
          <w:szCs w:val="20"/>
          <w:lang w:val="sl-SI"/>
        </w:rPr>
        <w:t xml:space="preserve"> odstotkov sredstev nepremičninske investicijske družbe;</w:t>
      </w:r>
    </w:p>
    <w:p w14:paraId="0D5C352E" w14:textId="77777777" w:rsidR="00E45E6A" w:rsidRPr="004B1245" w:rsidRDefault="00E45E6A" w:rsidP="00840432">
      <w:pPr>
        <w:pStyle w:val="tevilnatoka"/>
        <w:numPr>
          <w:ilvl w:val="0"/>
          <w:numId w:val="45"/>
        </w:numPr>
        <w:rPr>
          <w:rFonts w:cs="Arial"/>
          <w:sz w:val="20"/>
          <w:szCs w:val="20"/>
          <w:lang w:val="sl-SI"/>
        </w:rPr>
      </w:pPr>
      <w:r w:rsidRPr="004B1245">
        <w:rPr>
          <w:rFonts w:cs="Arial"/>
          <w:sz w:val="20"/>
          <w:szCs w:val="20"/>
          <w:lang w:val="sl-SI"/>
        </w:rPr>
        <w:t>je posamezna nepremičnina z začetkom veljavnosti pogodbe o njenem nakupu neposredno ali posredno prek namensk</w:t>
      </w:r>
      <w:r w:rsidR="005743F2" w:rsidRPr="004B1245">
        <w:rPr>
          <w:rFonts w:cs="Arial"/>
          <w:sz w:val="20"/>
          <w:szCs w:val="20"/>
          <w:lang w:val="sl-SI"/>
        </w:rPr>
        <w:t>ih</w:t>
      </w:r>
      <w:r w:rsidRPr="004B1245">
        <w:rPr>
          <w:rFonts w:cs="Arial"/>
          <w:sz w:val="20"/>
          <w:szCs w:val="20"/>
          <w:lang w:val="sl-SI"/>
        </w:rPr>
        <w:t xml:space="preserve"> družb v izključni lasti nepremičninske investicijske družbe;</w:t>
      </w:r>
    </w:p>
    <w:p w14:paraId="2570EAB9" w14:textId="2FAA96D2" w:rsidR="003C3BED" w:rsidRPr="004B1245" w:rsidRDefault="003C3BED" w:rsidP="003C3BED">
      <w:pPr>
        <w:pStyle w:val="tevilnatoka"/>
        <w:numPr>
          <w:ilvl w:val="0"/>
          <w:numId w:val="45"/>
        </w:numPr>
        <w:rPr>
          <w:rFonts w:cs="Arial"/>
          <w:sz w:val="20"/>
          <w:szCs w:val="20"/>
          <w:lang w:val="sl-SI"/>
        </w:rPr>
      </w:pPr>
      <w:r w:rsidRPr="004B1245">
        <w:rPr>
          <w:rFonts w:cs="Arial"/>
          <w:sz w:val="20"/>
          <w:szCs w:val="20"/>
          <w:lang w:val="sl-SI"/>
        </w:rPr>
        <w:t xml:space="preserve"> izpostavljenost nepremičninske investicijske družbe do posamezne naložbe iz 2. oziroma 3. točke prvega odstavka 11</w:t>
      </w:r>
      <w:r w:rsidR="00344150">
        <w:rPr>
          <w:rFonts w:cs="Arial"/>
          <w:sz w:val="20"/>
          <w:szCs w:val="20"/>
          <w:lang w:val="sl-SI"/>
        </w:rPr>
        <w:t>8</w:t>
      </w:r>
      <w:r w:rsidRPr="004B1245">
        <w:rPr>
          <w:rFonts w:cs="Arial"/>
          <w:sz w:val="20"/>
          <w:szCs w:val="20"/>
          <w:lang w:val="sl-SI"/>
        </w:rPr>
        <w:t>. člena tega zakona ne sme presegati 10 odstotkov sredstev nepremičninske investicijske družbe, skupaj pa ima lahko nepremičninska investicijska družba v navedenih naložbah največ 20 odstotkov sredstev;</w:t>
      </w:r>
    </w:p>
    <w:p w14:paraId="77E979D8" w14:textId="77777777" w:rsidR="00E45E6A" w:rsidRPr="004B1245" w:rsidRDefault="00E45E6A" w:rsidP="00840432">
      <w:pPr>
        <w:pStyle w:val="tevilnatoka"/>
        <w:numPr>
          <w:ilvl w:val="0"/>
          <w:numId w:val="45"/>
        </w:numPr>
        <w:rPr>
          <w:rFonts w:cs="Arial"/>
          <w:sz w:val="20"/>
          <w:szCs w:val="20"/>
          <w:lang w:val="sl-SI"/>
        </w:rPr>
      </w:pPr>
      <w:r w:rsidRPr="004B1245">
        <w:rPr>
          <w:rFonts w:cs="Arial"/>
          <w:sz w:val="20"/>
          <w:szCs w:val="20"/>
          <w:lang w:val="sl-SI"/>
        </w:rPr>
        <w:t>lahko pridobi največ 25 odstotkov enot drugega AIS.</w:t>
      </w:r>
    </w:p>
    <w:p w14:paraId="52F44DFA" w14:textId="77777777" w:rsidR="00E45E6A" w:rsidRPr="004B1245" w:rsidRDefault="00E45E6A" w:rsidP="00E45E6A">
      <w:pPr>
        <w:pStyle w:val="tevilnatoka"/>
        <w:numPr>
          <w:ilvl w:val="0"/>
          <w:numId w:val="0"/>
        </w:numPr>
        <w:ind w:left="425"/>
        <w:rPr>
          <w:rFonts w:cs="Arial"/>
          <w:sz w:val="20"/>
          <w:szCs w:val="20"/>
          <w:lang w:val="sl-SI"/>
        </w:rPr>
      </w:pPr>
    </w:p>
    <w:p w14:paraId="0160491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Nepremičninska investicijska družba ne sme imeti sredst</w:t>
      </w:r>
      <w:r w:rsidR="00952BB2" w:rsidRPr="004B1245">
        <w:rPr>
          <w:rFonts w:cs="Arial"/>
          <w:sz w:val="20"/>
          <w:szCs w:val="20"/>
          <w:lang w:val="sl-SI"/>
        </w:rPr>
        <w:t>e</w:t>
      </w:r>
      <w:r w:rsidRPr="004B1245">
        <w:rPr>
          <w:rFonts w:cs="Arial"/>
          <w:sz w:val="20"/>
          <w:szCs w:val="20"/>
          <w:lang w:val="sl-SI"/>
        </w:rPr>
        <w:t>v naložen</w:t>
      </w:r>
      <w:r w:rsidR="00952BB2" w:rsidRPr="004B1245">
        <w:rPr>
          <w:rFonts w:cs="Arial"/>
          <w:sz w:val="20"/>
          <w:szCs w:val="20"/>
          <w:lang w:val="sl-SI"/>
        </w:rPr>
        <w:t>ih</w:t>
      </w:r>
      <w:r w:rsidRPr="004B1245">
        <w:rPr>
          <w:rFonts w:cs="Arial"/>
          <w:sz w:val="20"/>
          <w:szCs w:val="20"/>
          <w:lang w:val="sl-SI"/>
        </w:rPr>
        <w:t xml:space="preserve"> v enote investicijskih skladov, ki jih upravlja isti upravljavec AIS, neposredno ali na podlagi pooblastila druge osebe ali v enote investicijskih skladov, ki jih upravlja druga oseba, s katero je upravljavec AIS v razmerju tesne povezanosti.</w:t>
      </w:r>
    </w:p>
    <w:p w14:paraId="65DFAB19" w14:textId="77777777" w:rsidR="00E6510D" w:rsidRPr="004B1245" w:rsidRDefault="00E6510D" w:rsidP="00E45E6A">
      <w:pPr>
        <w:pStyle w:val="Odstavek"/>
        <w:spacing w:before="0"/>
        <w:ind w:firstLine="0"/>
        <w:rPr>
          <w:rFonts w:cs="Arial"/>
          <w:sz w:val="20"/>
          <w:szCs w:val="20"/>
          <w:lang w:val="sl-SI"/>
        </w:rPr>
      </w:pPr>
    </w:p>
    <w:p w14:paraId="50B3D871" w14:textId="3E68B767" w:rsidR="00E6510D" w:rsidRPr="004B1245" w:rsidRDefault="00E6510D" w:rsidP="00E45E6A">
      <w:pPr>
        <w:pStyle w:val="Odstavek"/>
        <w:spacing w:before="0"/>
        <w:ind w:firstLine="0"/>
        <w:rPr>
          <w:rFonts w:cs="Arial"/>
          <w:sz w:val="20"/>
          <w:szCs w:val="20"/>
          <w:lang w:val="sl-SI"/>
        </w:rPr>
      </w:pPr>
      <w:r w:rsidRPr="004B1245">
        <w:rPr>
          <w:rFonts w:cs="Arial"/>
          <w:sz w:val="20"/>
          <w:szCs w:val="20"/>
          <w:lang w:val="sl-SI"/>
        </w:rPr>
        <w:t>(3) Statut nepremičninske investicijske družbe mora določati pravila glede razpršitve sredstev</w:t>
      </w:r>
      <w:r w:rsidR="00A415E5" w:rsidRPr="004B1245">
        <w:rPr>
          <w:rFonts w:cs="Arial"/>
          <w:sz w:val="20"/>
          <w:szCs w:val="20"/>
          <w:lang w:val="sl-SI"/>
        </w:rPr>
        <w:t xml:space="preserve"> nepremičninske investicijske družbe</w:t>
      </w:r>
      <w:r w:rsidRPr="004B1245">
        <w:rPr>
          <w:rFonts w:cs="Arial"/>
          <w:sz w:val="20"/>
          <w:szCs w:val="20"/>
          <w:lang w:val="sl-SI"/>
        </w:rPr>
        <w:t>, pri čemer mora določati tako najmanjše število</w:t>
      </w:r>
      <w:r w:rsidR="009A3614" w:rsidRPr="004B1245">
        <w:rPr>
          <w:rFonts w:cs="Arial"/>
          <w:sz w:val="20"/>
          <w:szCs w:val="20"/>
          <w:lang w:val="sl-SI"/>
        </w:rPr>
        <w:t xml:space="preserve"> </w:t>
      </w:r>
      <w:r w:rsidR="00A415E5" w:rsidRPr="004B1245">
        <w:rPr>
          <w:rFonts w:cs="Arial"/>
          <w:sz w:val="20"/>
          <w:szCs w:val="20"/>
          <w:lang w:val="sl-SI"/>
        </w:rPr>
        <w:t>nepremičnin, upoštevaj</w:t>
      </w:r>
      <w:r w:rsidR="004E326A" w:rsidRPr="004B1245">
        <w:rPr>
          <w:rFonts w:cs="Arial"/>
          <w:sz w:val="20"/>
          <w:szCs w:val="20"/>
          <w:lang w:val="sl-SI"/>
        </w:rPr>
        <w:t>e</w:t>
      </w:r>
      <w:r w:rsidR="00A415E5" w:rsidRPr="004B1245">
        <w:rPr>
          <w:rFonts w:cs="Arial"/>
          <w:sz w:val="20"/>
          <w:szCs w:val="20"/>
          <w:lang w:val="sl-SI"/>
        </w:rPr>
        <w:t xml:space="preserve"> 1. točko prvega odstavka tega člena</w:t>
      </w:r>
      <w:r w:rsidR="009A3614" w:rsidRPr="004B1245">
        <w:rPr>
          <w:rFonts w:cs="Arial"/>
          <w:sz w:val="20"/>
          <w:szCs w:val="20"/>
          <w:lang w:val="sl-SI"/>
        </w:rPr>
        <w:t>,</w:t>
      </w:r>
      <w:r w:rsidRPr="004B1245">
        <w:rPr>
          <w:rFonts w:cs="Arial"/>
          <w:sz w:val="20"/>
          <w:szCs w:val="20"/>
          <w:lang w:val="sl-SI"/>
        </w:rPr>
        <w:t xml:space="preserve"> </w:t>
      </w:r>
      <w:r w:rsidR="009A3614" w:rsidRPr="004B1245">
        <w:rPr>
          <w:rFonts w:cs="Arial"/>
          <w:sz w:val="20"/>
          <w:szCs w:val="20"/>
          <w:lang w:val="sl-SI"/>
        </w:rPr>
        <w:t xml:space="preserve">kot </w:t>
      </w:r>
      <w:r w:rsidR="00A415E5" w:rsidRPr="004B1245">
        <w:rPr>
          <w:rFonts w:cs="Arial"/>
          <w:sz w:val="20"/>
          <w:szCs w:val="20"/>
          <w:lang w:val="sl-SI"/>
        </w:rPr>
        <w:t xml:space="preserve">tudi </w:t>
      </w:r>
      <w:r w:rsidR="009A3614" w:rsidRPr="004B1245">
        <w:rPr>
          <w:rFonts w:cs="Arial"/>
          <w:sz w:val="20"/>
          <w:szCs w:val="20"/>
          <w:lang w:val="sl-SI"/>
        </w:rPr>
        <w:t>najvišjo možno vrednost posamične</w:t>
      </w:r>
      <w:r w:rsidRPr="004B1245">
        <w:rPr>
          <w:rFonts w:cs="Arial"/>
          <w:sz w:val="20"/>
          <w:szCs w:val="20"/>
          <w:lang w:val="sl-SI"/>
        </w:rPr>
        <w:t xml:space="preserve"> naložbe </w:t>
      </w:r>
      <w:r w:rsidR="009A3614" w:rsidRPr="004B1245">
        <w:rPr>
          <w:rFonts w:cs="Arial"/>
          <w:sz w:val="20"/>
          <w:szCs w:val="20"/>
          <w:lang w:val="sl-SI"/>
        </w:rPr>
        <w:t xml:space="preserve">v nepremičnino </w:t>
      </w:r>
      <w:r w:rsidRPr="004B1245">
        <w:rPr>
          <w:rFonts w:cs="Arial"/>
          <w:sz w:val="20"/>
          <w:szCs w:val="20"/>
          <w:lang w:val="sl-SI"/>
        </w:rPr>
        <w:t xml:space="preserve">iz </w:t>
      </w:r>
      <w:r w:rsidR="004E326A" w:rsidRPr="004B1245">
        <w:rPr>
          <w:rFonts w:cs="Arial"/>
          <w:sz w:val="20"/>
          <w:szCs w:val="20"/>
          <w:lang w:val="sl-SI"/>
        </w:rPr>
        <w:t>1.</w:t>
      </w:r>
      <w:r w:rsidRPr="004B1245">
        <w:rPr>
          <w:rFonts w:cs="Arial"/>
          <w:sz w:val="20"/>
          <w:szCs w:val="20"/>
          <w:lang w:val="sl-SI"/>
        </w:rPr>
        <w:t xml:space="preserve"> točke prvega odstavka</w:t>
      </w:r>
      <w:r w:rsidR="001817CD" w:rsidRPr="004B1245">
        <w:rPr>
          <w:rFonts w:cs="Arial"/>
          <w:sz w:val="20"/>
          <w:szCs w:val="20"/>
          <w:lang w:val="sl-SI"/>
        </w:rPr>
        <w:t xml:space="preserve"> </w:t>
      </w:r>
      <w:r w:rsidR="00EC25CC" w:rsidRPr="004B1245">
        <w:rPr>
          <w:rFonts w:cs="Arial"/>
          <w:sz w:val="20"/>
          <w:szCs w:val="20"/>
          <w:lang w:val="sl-SI"/>
        </w:rPr>
        <w:t>11</w:t>
      </w:r>
      <w:r w:rsidR="00344150">
        <w:rPr>
          <w:rFonts w:cs="Arial"/>
          <w:sz w:val="20"/>
          <w:szCs w:val="20"/>
          <w:lang w:val="sl-SI"/>
        </w:rPr>
        <w:t>8</w:t>
      </w:r>
      <w:r w:rsidRPr="004B1245">
        <w:rPr>
          <w:rFonts w:cs="Arial"/>
          <w:sz w:val="20"/>
          <w:szCs w:val="20"/>
          <w:lang w:val="sl-SI"/>
        </w:rPr>
        <w:t xml:space="preserve">. </w:t>
      </w:r>
      <w:r w:rsidR="009A3614" w:rsidRPr="004B1245">
        <w:rPr>
          <w:rFonts w:cs="Arial"/>
          <w:sz w:val="20"/>
          <w:szCs w:val="20"/>
          <w:lang w:val="sl-SI"/>
        </w:rPr>
        <w:t>č</w:t>
      </w:r>
      <w:r w:rsidRPr="004B1245">
        <w:rPr>
          <w:rFonts w:cs="Arial"/>
          <w:sz w:val="20"/>
          <w:szCs w:val="20"/>
          <w:lang w:val="sl-SI"/>
        </w:rPr>
        <w:t xml:space="preserve">lena </w:t>
      </w:r>
      <w:r w:rsidR="004E326A" w:rsidRPr="004B1245">
        <w:rPr>
          <w:rFonts w:cs="Arial"/>
          <w:sz w:val="20"/>
          <w:szCs w:val="20"/>
          <w:lang w:val="sl-SI"/>
        </w:rPr>
        <w:t xml:space="preserve">tega zakona </w:t>
      </w:r>
      <w:r w:rsidRPr="004B1245">
        <w:rPr>
          <w:rFonts w:cs="Arial"/>
          <w:sz w:val="20"/>
          <w:szCs w:val="20"/>
          <w:lang w:val="sl-SI"/>
        </w:rPr>
        <w:t>glede na celotna sredstva nepremičninske investicijske družbe.</w:t>
      </w:r>
    </w:p>
    <w:p w14:paraId="1E833DBF" w14:textId="77777777" w:rsidR="00E45E6A" w:rsidRPr="004B1245" w:rsidRDefault="00E45E6A" w:rsidP="00E45E6A">
      <w:pPr>
        <w:pStyle w:val="Odstavek"/>
        <w:spacing w:before="0"/>
        <w:ind w:firstLine="0"/>
        <w:rPr>
          <w:rFonts w:cs="Arial"/>
          <w:sz w:val="20"/>
          <w:szCs w:val="20"/>
          <w:lang w:val="sl-SI"/>
        </w:rPr>
      </w:pPr>
    </w:p>
    <w:p w14:paraId="2BE481EF" w14:textId="36582D21"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67" w:name="_Toc62824039"/>
      <w:r w:rsidRPr="004B1245">
        <w:rPr>
          <w:rFonts w:ascii="Arial" w:hAnsi="Arial" w:cs="Arial"/>
          <w:sz w:val="20"/>
          <w:szCs w:val="20"/>
        </w:rPr>
        <w:t>člen</w:t>
      </w:r>
      <w:bookmarkEnd w:id="267"/>
    </w:p>
    <w:p w14:paraId="7859747A" w14:textId="77777777" w:rsidR="00E45E6A" w:rsidRPr="004B1245" w:rsidRDefault="00E45E6A" w:rsidP="00E45E6A">
      <w:pPr>
        <w:jc w:val="center"/>
        <w:rPr>
          <w:rFonts w:eastAsia="Calibri" w:cs="Arial"/>
          <w:b/>
          <w:bCs/>
          <w:color w:val="000000"/>
          <w:szCs w:val="20"/>
        </w:rPr>
      </w:pPr>
      <w:r w:rsidRPr="004B1245">
        <w:rPr>
          <w:rFonts w:eastAsia="Calibri" w:cs="Arial"/>
          <w:b/>
          <w:bCs/>
          <w:color w:val="000000"/>
          <w:szCs w:val="20"/>
        </w:rPr>
        <w:t>(odstop od pravil o deležih sredstev in izpostavljenosti)</w:t>
      </w:r>
    </w:p>
    <w:p w14:paraId="1AD6778A" w14:textId="77777777" w:rsidR="0047456E" w:rsidRPr="004B1245" w:rsidRDefault="0047456E" w:rsidP="00E45E6A">
      <w:pPr>
        <w:jc w:val="center"/>
        <w:rPr>
          <w:rFonts w:eastAsia="Calibri" w:cs="Arial"/>
          <w:b/>
          <w:bCs/>
          <w:color w:val="000000"/>
          <w:szCs w:val="20"/>
        </w:rPr>
      </w:pPr>
    </w:p>
    <w:p w14:paraId="30B4AF7E" w14:textId="5250BE56" w:rsidR="00E45E6A" w:rsidRPr="004B1245" w:rsidRDefault="00E45E6A" w:rsidP="009E3951">
      <w:pPr>
        <w:jc w:val="both"/>
        <w:rPr>
          <w:rFonts w:eastAsia="Calibri" w:cs="Arial"/>
          <w:color w:val="000000"/>
          <w:szCs w:val="20"/>
        </w:rPr>
      </w:pPr>
      <w:r w:rsidRPr="004B1245">
        <w:rPr>
          <w:rFonts w:eastAsia="Calibri" w:cs="Arial"/>
          <w:color w:val="000000"/>
          <w:szCs w:val="20"/>
        </w:rPr>
        <w:t>(1) Naložbene omejitve iz</w:t>
      </w:r>
      <w:r w:rsidR="000C07E4" w:rsidRPr="004B1245">
        <w:rPr>
          <w:rFonts w:eastAsia="Calibri" w:cs="Arial"/>
          <w:color w:val="000000"/>
          <w:szCs w:val="20"/>
        </w:rPr>
        <w:t xml:space="preserve"> </w:t>
      </w:r>
      <w:r w:rsidR="00E14782" w:rsidRPr="004B1245">
        <w:rPr>
          <w:rFonts w:eastAsia="Calibri" w:cs="Arial"/>
          <w:color w:val="000000"/>
          <w:szCs w:val="20"/>
        </w:rPr>
        <w:t>12</w:t>
      </w:r>
      <w:r w:rsidR="00344150">
        <w:rPr>
          <w:rFonts w:eastAsia="Calibri" w:cs="Arial"/>
          <w:color w:val="000000"/>
          <w:szCs w:val="20"/>
        </w:rPr>
        <w:t>0</w:t>
      </w:r>
      <w:r w:rsidR="00E14782" w:rsidRPr="004B1245">
        <w:rPr>
          <w:rFonts w:eastAsia="Calibri" w:cs="Arial"/>
          <w:color w:val="000000"/>
          <w:szCs w:val="20"/>
        </w:rPr>
        <w:t>.</w:t>
      </w:r>
      <w:r w:rsidRPr="004B1245">
        <w:rPr>
          <w:rFonts w:eastAsia="Calibri" w:cs="Arial"/>
          <w:color w:val="000000"/>
          <w:szCs w:val="20"/>
        </w:rPr>
        <w:t xml:space="preserve"> člena:</w:t>
      </w:r>
    </w:p>
    <w:p w14:paraId="1EBD3DC2" w14:textId="47A6B155" w:rsidR="00E45E6A" w:rsidRPr="004B1245" w:rsidRDefault="00E45E6A" w:rsidP="009E3951">
      <w:pPr>
        <w:jc w:val="both"/>
        <w:rPr>
          <w:rFonts w:eastAsia="Calibri" w:cs="Arial"/>
          <w:color w:val="000000"/>
          <w:szCs w:val="20"/>
        </w:rPr>
      </w:pPr>
      <w:r w:rsidRPr="004B1245">
        <w:rPr>
          <w:rFonts w:eastAsia="Calibri" w:cs="Arial"/>
          <w:color w:val="000000"/>
          <w:szCs w:val="20"/>
        </w:rPr>
        <w:t xml:space="preserve">1. </w:t>
      </w:r>
      <w:r w:rsidR="003E23FE" w:rsidRPr="004B1245">
        <w:rPr>
          <w:rFonts w:eastAsia="Calibri" w:cs="Arial"/>
          <w:color w:val="000000"/>
          <w:szCs w:val="20"/>
        </w:rPr>
        <w:t xml:space="preserve">se </w:t>
      </w:r>
      <w:r w:rsidRPr="004B1245">
        <w:rPr>
          <w:rFonts w:eastAsia="Calibri" w:cs="Arial"/>
          <w:color w:val="000000"/>
          <w:szCs w:val="20"/>
        </w:rPr>
        <w:t xml:space="preserve">začnejo uporabljati </w:t>
      </w:r>
      <w:r w:rsidR="001817CD" w:rsidRPr="004B1245">
        <w:rPr>
          <w:rFonts w:eastAsia="Calibri" w:cs="Arial"/>
          <w:color w:val="000000"/>
          <w:szCs w:val="20"/>
        </w:rPr>
        <w:t xml:space="preserve">pet </w:t>
      </w:r>
      <w:r w:rsidR="005743F2" w:rsidRPr="004B1245">
        <w:rPr>
          <w:rFonts w:eastAsia="Calibri" w:cs="Arial"/>
          <w:color w:val="000000"/>
          <w:szCs w:val="20"/>
        </w:rPr>
        <w:t xml:space="preserve">let po datumu </w:t>
      </w:r>
      <w:r w:rsidR="001817CD" w:rsidRPr="004B1245">
        <w:rPr>
          <w:rFonts w:eastAsia="Calibri" w:cs="Arial"/>
          <w:color w:val="000000"/>
          <w:szCs w:val="20"/>
        </w:rPr>
        <w:t>pridobitve dovoljenj in soglasij Agencije iz</w:t>
      </w:r>
      <w:r w:rsidR="008F768C">
        <w:rPr>
          <w:rFonts w:eastAsia="Calibri" w:cs="Arial"/>
          <w:color w:val="000000"/>
          <w:szCs w:val="20"/>
        </w:rPr>
        <w:t xml:space="preserve"> </w:t>
      </w:r>
      <w:r w:rsidR="00344150">
        <w:rPr>
          <w:rFonts w:eastAsia="Calibri" w:cs="Arial"/>
          <w:color w:val="000000"/>
          <w:szCs w:val="20"/>
        </w:rPr>
        <w:t>113</w:t>
      </w:r>
      <w:r w:rsidR="001817CD" w:rsidRPr="004B1245">
        <w:rPr>
          <w:rFonts w:eastAsia="Calibri" w:cs="Arial"/>
          <w:color w:val="000000"/>
          <w:szCs w:val="20"/>
        </w:rPr>
        <w:t>. člena tega zakona ali po preteku polovice časa, za katerega je bila investicijska družba ustanovljena, če je bila ustanovljena za določen čas, kar nastopi prej</w:t>
      </w:r>
      <w:r w:rsidRPr="004B1245">
        <w:rPr>
          <w:rFonts w:eastAsia="Calibri" w:cs="Arial"/>
          <w:color w:val="000000"/>
          <w:szCs w:val="20"/>
        </w:rPr>
        <w:t xml:space="preserve">; </w:t>
      </w:r>
    </w:p>
    <w:p w14:paraId="5CF6EBCE" w14:textId="77777777" w:rsidR="001817CD" w:rsidRPr="004B1245" w:rsidRDefault="00E45E6A" w:rsidP="009E3951">
      <w:pPr>
        <w:jc w:val="both"/>
        <w:rPr>
          <w:rFonts w:eastAsia="Calibri" w:cs="Arial"/>
          <w:color w:val="000000"/>
          <w:szCs w:val="20"/>
        </w:rPr>
      </w:pPr>
      <w:r w:rsidRPr="004B1245">
        <w:rPr>
          <w:rFonts w:eastAsia="Calibri" w:cs="Arial"/>
          <w:color w:val="000000"/>
          <w:szCs w:val="20"/>
        </w:rPr>
        <w:t xml:space="preserve">2. </w:t>
      </w:r>
      <w:r w:rsidR="003E23FE" w:rsidRPr="004B1245">
        <w:rPr>
          <w:rFonts w:eastAsia="Calibri" w:cs="Arial"/>
          <w:color w:val="000000"/>
          <w:szCs w:val="20"/>
        </w:rPr>
        <w:t xml:space="preserve">se </w:t>
      </w:r>
      <w:r w:rsidRPr="004B1245">
        <w:rPr>
          <w:rFonts w:eastAsia="Calibri" w:cs="Arial"/>
          <w:color w:val="000000"/>
          <w:szCs w:val="20"/>
        </w:rPr>
        <w:t>prenehajo uporabljati, ko nepremičninska investicijska družba začne s postopkom likvidacije</w:t>
      </w:r>
      <w:r w:rsidR="001817CD" w:rsidRPr="004B1245">
        <w:rPr>
          <w:rFonts w:eastAsia="Calibri" w:cs="Arial"/>
          <w:color w:val="000000"/>
          <w:szCs w:val="20"/>
        </w:rPr>
        <w:t>;</w:t>
      </w:r>
    </w:p>
    <w:p w14:paraId="07C11DBF" w14:textId="77777777" w:rsidR="00E45E6A" w:rsidRPr="004B1245" w:rsidRDefault="001817CD" w:rsidP="009E3951">
      <w:pPr>
        <w:jc w:val="both"/>
        <w:rPr>
          <w:rFonts w:eastAsia="Calibri" w:cs="Arial"/>
          <w:color w:val="000000"/>
          <w:szCs w:val="20"/>
        </w:rPr>
      </w:pPr>
      <w:r w:rsidRPr="004B1245">
        <w:rPr>
          <w:rFonts w:eastAsia="Calibri" w:cs="Arial"/>
          <w:color w:val="000000"/>
          <w:szCs w:val="20"/>
        </w:rPr>
        <w:t>3. začasno ne veljajo za obdobje 12 mesecev, ko nepremičninska investicijska družba zbira dodatn</w:t>
      </w:r>
      <w:r w:rsidR="00606B5F" w:rsidRPr="004B1245">
        <w:rPr>
          <w:rFonts w:eastAsia="Calibri" w:cs="Arial"/>
          <w:color w:val="000000"/>
          <w:szCs w:val="20"/>
        </w:rPr>
        <w:t>a sredstva ali jih zm</w:t>
      </w:r>
      <w:r w:rsidRPr="004B1245">
        <w:rPr>
          <w:rFonts w:eastAsia="Calibri" w:cs="Arial"/>
          <w:color w:val="000000"/>
          <w:szCs w:val="20"/>
        </w:rPr>
        <w:t>a</w:t>
      </w:r>
      <w:r w:rsidR="00606B5F" w:rsidRPr="004B1245">
        <w:rPr>
          <w:rFonts w:eastAsia="Calibri" w:cs="Arial"/>
          <w:color w:val="000000"/>
          <w:szCs w:val="20"/>
        </w:rPr>
        <w:t>njšuje</w:t>
      </w:r>
      <w:r w:rsidRPr="004B1245">
        <w:rPr>
          <w:rFonts w:eastAsia="Calibri" w:cs="Arial"/>
          <w:color w:val="000000"/>
          <w:szCs w:val="20"/>
        </w:rPr>
        <w:t>.</w:t>
      </w:r>
      <w:r w:rsidR="00E45E6A" w:rsidRPr="004B1245">
        <w:rPr>
          <w:rFonts w:eastAsia="Calibri" w:cs="Arial"/>
          <w:color w:val="000000"/>
          <w:szCs w:val="20"/>
        </w:rPr>
        <w:t xml:space="preserve"> </w:t>
      </w:r>
    </w:p>
    <w:p w14:paraId="169EEF0C" w14:textId="77777777" w:rsidR="0047456E" w:rsidRPr="004B1245" w:rsidRDefault="0047456E" w:rsidP="009E3951">
      <w:pPr>
        <w:jc w:val="both"/>
        <w:rPr>
          <w:rFonts w:eastAsia="Calibri" w:cs="Arial"/>
          <w:color w:val="000000"/>
          <w:szCs w:val="20"/>
        </w:rPr>
      </w:pPr>
    </w:p>
    <w:p w14:paraId="6A455DD9" w14:textId="77777777" w:rsidR="00E45E6A" w:rsidRPr="004B1245" w:rsidRDefault="00E45E6A" w:rsidP="009E3951">
      <w:pPr>
        <w:jc w:val="both"/>
        <w:rPr>
          <w:rFonts w:eastAsia="Calibri" w:cs="Arial"/>
          <w:color w:val="000000"/>
          <w:szCs w:val="20"/>
        </w:rPr>
      </w:pPr>
      <w:r w:rsidRPr="004B1245">
        <w:rPr>
          <w:rFonts w:eastAsia="Calibri" w:cs="Arial"/>
          <w:color w:val="000000"/>
          <w:szCs w:val="20"/>
        </w:rPr>
        <w:lastRenderedPageBreak/>
        <w:t>(</w:t>
      </w:r>
      <w:r w:rsidR="005743F2" w:rsidRPr="004B1245">
        <w:rPr>
          <w:rFonts w:eastAsia="Calibri" w:cs="Arial"/>
          <w:color w:val="000000"/>
          <w:szCs w:val="20"/>
        </w:rPr>
        <w:t>2</w:t>
      </w:r>
      <w:r w:rsidRPr="004B1245">
        <w:rPr>
          <w:rFonts w:eastAsia="Calibri" w:cs="Arial"/>
          <w:color w:val="000000"/>
          <w:szCs w:val="20"/>
        </w:rPr>
        <w:t xml:space="preserve">) </w:t>
      </w:r>
      <w:r w:rsidR="00C04FBE" w:rsidRPr="004B1245">
        <w:rPr>
          <w:rFonts w:eastAsia="Calibri" w:cs="Arial"/>
          <w:color w:val="000000"/>
          <w:szCs w:val="20"/>
        </w:rPr>
        <w:t>Če</w:t>
      </w:r>
      <w:r w:rsidRPr="004B1245">
        <w:rPr>
          <w:rFonts w:eastAsia="Calibri" w:cs="Arial"/>
          <w:color w:val="000000"/>
          <w:szCs w:val="20"/>
        </w:rPr>
        <w:t xml:space="preserve"> naložbe nepremičninske investicijske družbe odstopajo od pravil o razpršenosti naložb iz tega </w:t>
      </w:r>
      <w:r w:rsidR="00C04FBE" w:rsidRPr="004B1245">
        <w:rPr>
          <w:rFonts w:eastAsia="Calibri" w:cs="Arial"/>
          <w:color w:val="000000"/>
          <w:szCs w:val="20"/>
        </w:rPr>
        <w:t>oddelka</w:t>
      </w:r>
      <w:r w:rsidRPr="004B1245">
        <w:rPr>
          <w:rFonts w:eastAsia="Calibri" w:cs="Arial"/>
          <w:color w:val="000000"/>
          <w:szCs w:val="20"/>
        </w:rPr>
        <w:t>, pri čemer upravljavec AIS, ki upravlja nepremičninsko investicijsko družbo</w:t>
      </w:r>
      <w:r w:rsidR="00C04FBE" w:rsidRPr="004B1245">
        <w:rPr>
          <w:rFonts w:eastAsia="Calibri" w:cs="Arial"/>
          <w:color w:val="000000"/>
          <w:szCs w:val="20"/>
        </w:rPr>
        <w:t>,</w:t>
      </w:r>
      <w:r w:rsidRPr="004B1245">
        <w:rPr>
          <w:rFonts w:eastAsia="Calibri" w:cs="Arial"/>
          <w:color w:val="000000"/>
          <w:szCs w:val="20"/>
        </w:rPr>
        <w:t xml:space="preserve"> nima vpliva na kršitev, upravljavec AIS, ki upravlja nepremičninsko investicijsko družbo</w:t>
      </w:r>
      <w:r w:rsidR="00C04FBE" w:rsidRPr="004B1245">
        <w:rPr>
          <w:rFonts w:eastAsia="Calibri" w:cs="Arial"/>
          <w:color w:val="000000"/>
          <w:szCs w:val="20"/>
        </w:rPr>
        <w:t>,</w:t>
      </w:r>
      <w:r w:rsidRPr="004B1245">
        <w:rPr>
          <w:rFonts w:eastAsia="Calibri" w:cs="Arial"/>
          <w:color w:val="000000"/>
          <w:szCs w:val="20"/>
        </w:rPr>
        <w:t xml:space="preserve"> v ustreznem času sprejme ukrepe, ki so potrebni, da se odstopanje od pravil odpravi, in pri tem upošteva interese vlagateljev v nepremičninsko investicijsko družbo.</w:t>
      </w:r>
    </w:p>
    <w:p w14:paraId="022E3A68" w14:textId="77777777" w:rsidR="0047456E" w:rsidRPr="004B1245" w:rsidRDefault="0047456E" w:rsidP="009E3951">
      <w:pPr>
        <w:tabs>
          <w:tab w:val="left" w:pos="4395"/>
        </w:tabs>
        <w:jc w:val="both"/>
        <w:rPr>
          <w:rFonts w:eastAsia="Calibri" w:cs="Arial"/>
          <w:color w:val="000000"/>
          <w:szCs w:val="20"/>
        </w:rPr>
      </w:pPr>
    </w:p>
    <w:p w14:paraId="428362D3" w14:textId="108C9D7D" w:rsidR="00E45E6A" w:rsidRPr="004B1245" w:rsidRDefault="00E45E6A" w:rsidP="009E3951">
      <w:pPr>
        <w:tabs>
          <w:tab w:val="left" w:pos="4395"/>
        </w:tabs>
        <w:jc w:val="both"/>
        <w:rPr>
          <w:rFonts w:eastAsia="Calibri" w:cs="Arial"/>
          <w:color w:val="000000"/>
          <w:szCs w:val="20"/>
        </w:rPr>
      </w:pPr>
      <w:r w:rsidRPr="004B1245">
        <w:rPr>
          <w:rFonts w:eastAsia="Calibri" w:cs="Arial"/>
          <w:color w:val="000000"/>
          <w:szCs w:val="20"/>
        </w:rPr>
        <w:t>(</w:t>
      </w:r>
      <w:r w:rsidR="005743F2" w:rsidRPr="004B1245">
        <w:rPr>
          <w:rFonts w:eastAsia="Calibri" w:cs="Arial"/>
          <w:color w:val="000000"/>
          <w:szCs w:val="20"/>
        </w:rPr>
        <w:t>3</w:t>
      </w:r>
      <w:r w:rsidRPr="004B1245">
        <w:rPr>
          <w:rFonts w:eastAsia="Calibri" w:cs="Arial"/>
          <w:color w:val="000000"/>
          <w:szCs w:val="20"/>
        </w:rPr>
        <w:t>) Upravljavec AIS, ki upravlja nepremičninsko investicijsko družbo</w:t>
      </w:r>
      <w:r w:rsidR="00C04FBE" w:rsidRPr="004B1245">
        <w:rPr>
          <w:rFonts w:eastAsia="Calibri" w:cs="Arial"/>
          <w:color w:val="000000"/>
          <w:szCs w:val="20"/>
        </w:rPr>
        <w:t>,</w:t>
      </w:r>
      <w:r w:rsidRPr="004B1245">
        <w:rPr>
          <w:rFonts w:eastAsia="Calibri" w:cs="Arial"/>
          <w:color w:val="000000"/>
          <w:szCs w:val="20"/>
        </w:rPr>
        <w:t xml:space="preserve"> o ukrepih iz prejšnjega odstavka </w:t>
      </w:r>
      <w:r w:rsidR="00CE61CE">
        <w:rPr>
          <w:rFonts w:eastAsia="Calibri" w:cs="Arial"/>
          <w:color w:val="000000"/>
          <w:szCs w:val="20"/>
        </w:rPr>
        <w:t xml:space="preserve">v roku treh delovnih dni </w:t>
      </w:r>
      <w:r w:rsidRPr="004B1245">
        <w:rPr>
          <w:rFonts w:eastAsia="Calibri" w:cs="Arial"/>
          <w:color w:val="000000"/>
          <w:szCs w:val="20"/>
        </w:rPr>
        <w:t>obvesti Agencijo.</w:t>
      </w:r>
    </w:p>
    <w:p w14:paraId="45731797" w14:textId="77777777" w:rsidR="0047456E" w:rsidRPr="004B1245" w:rsidRDefault="0047456E" w:rsidP="00E45E6A">
      <w:pPr>
        <w:tabs>
          <w:tab w:val="left" w:pos="4395"/>
        </w:tabs>
        <w:rPr>
          <w:rFonts w:eastAsia="Calibri" w:cs="Arial"/>
          <w:color w:val="000000"/>
          <w:szCs w:val="20"/>
        </w:rPr>
      </w:pPr>
    </w:p>
    <w:p w14:paraId="6B5CCBA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68" w:name="_Ref62799866"/>
      <w:bookmarkStart w:id="269" w:name="_Toc62824040"/>
      <w:r w:rsidRPr="004B1245">
        <w:rPr>
          <w:rFonts w:ascii="Arial" w:hAnsi="Arial" w:cs="Arial"/>
          <w:sz w:val="20"/>
          <w:szCs w:val="20"/>
        </w:rPr>
        <w:t>člen</w:t>
      </w:r>
      <w:bookmarkEnd w:id="268"/>
      <w:bookmarkEnd w:id="269"/>
    </w:p>
    <w:p w14:paraId="61FDB0AA"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(tehnike upravljanja sredstev nepremičninske investicijske družbe)</w:t>
      </w:r>
    </w:p>
    <w:p w14:paraId="5C6F5248" w14:textId="77777777" w:rsidR="00E45E6A" w:rsidRPr="004B1245" w:rsidRDefault="00E45E6A" w:rsidP="00E45E6A">
      <w:pPr>
        <w:pStyle w:val="odstavek0"/>
        <w:shd w:val="clear" w:color="auto" w:fill="FFFFFF"/>
        <w:spacing w:before="240" w:beforeAutospacing="0" w:after="0" w:afterAutospacing="0"/>
        <w:jc w:val="both"/>
        <w:rPr>
          <w:rFonts w:ascii="Arial" w:hAnsi="Arial" w:cs="Arial"/>
          <w:sz w:val="20"/>
          <w:szCs w:val="20"/>
        </w:rPr>
      </w:pPr>
      <w:r w:rsidRPr="004B1245">
        <w:rPr>
          <w:rFonts w:ascii="Arial" w:hAnsi="Arial" w:cs="Arial"/>
          <w:sz w:val="20"/>
          <w:szCs w:val="20"/>
        </w:rPr>
        <w:t>(1) Tehnike upravljanja sredstev nepremičninske investicijske družbe, ki se uporabljajo za učinkovito upravljanje naložb nepremičninske investicijske družbe</w:t>
      </w:r>
      <w:r w:rsidR="00261686" w:rsidRPr="004B1245">
        <w:rPr>
          <w:rFonts w:ascii="Arial" w:hAnsi="Arial" w:cs="Arial"/>
          <w:sz w:val="20"/>
          <w:szCs w:val="20"/>
        </w:rPr>
        <w:t>,</w:t>
      </w:r>
      <w:r w:rsidRPr="004B1245">
        <w:rPr>
          <w:rFonts w:ascii="Arial" w:hAnsi="Arial" w:cs="Arial"/>
          <w:sz w:val="20"/>
          <w:szCs w:val="20"/>
        </w:rPr>
        <w:t xml:space="preserve"> morajo izpolnjevati naslednje pogoje:</w:t>
      </w:r>
    </w:p>
    <w:p w14:paraId="35B47CE8" w14:textId="77777777" w:rsidR="006553DC" w:rsidRPr="004B1245" w:rsidRDefault="00E45E6A" w:rsidP="006553DC">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 xml:space="preserve">1. so </w:t>
      </w:r>
      <w:r w:rsidR="00D67484" w:rsidRPr="004B1245">
        <w:rPr>
          <w:rFonts w:ascii="Arial" w:hAnsi="Arial" w:cs="Arial"/>
          <w:sz w:val="20"/>
          <w:szCs w:val="20"/>
        </w:rPr>
        <w:t>gospodarne in izvedene</w:t>
      </w:r>
      <w:r w:rsidR="00CD205B" w:rsidRPr="004B1245">
        <w:rPr>
          <w:rFonts w:ascii="Arial" w:hAnsi="Arial" w:cs="Arial"/>
          <w:sz w:val="20"/>
          <w:szCs w:val="20"/>
        </w:rPr>
        <w:t xml:space="preserve"> </w:t>
      </w:r>
      <w:r w:rsidRPr="004B1245">
        <w:rPr>
          <w:rFonts w:ascii="Arial" w:hAnsi="Arial" w:cs="Arial"/>
          <w:sz w:val="20"/>
          <w:szCs w:val="20"/>
        </w:rPr>
        <w:t>stroškovno učinkovit</w:t>
      </w:r>
      <w:r w:rsidR="00261686" w:rsidRPr="004B1245">
        <w:rPr>
          <w:rFonts w:ascii="Arial" w:hAnsi="Arial" w:cs="Arial"/>
          <w:sz w:val="20"/>
          <w:szCs w:val="20"/>
        </w:rPr>
        <w:t>o</w:t>
      </w:r>
      <w:r w:rsidRPr="004B1245">
        <w:rPr>
          <w:rFonts w:ascii="Arial" w:hAnsi="Arial" w:cs="Arial"/>
          <w:sz w:val="20"/>
          <w:szCs w:val="20"/>
        </w:rPr>
        <w:t>;</w:t>
      </w:r>
      <w:r w:rsidR="006553DC" w:rsidRPr="004B1245">
        <w:rPr>
          <w:rFonts w:ascii="Arial" w:hAnsi="Arial" w:cs="Arial"/>
          <w:sz w:val="20"/>
          <w:szCs w:val="20"/>
        </w:rPr>
        <w:t xml:space="preserve"> </w:t>
      </w:r>
    </w:p>
    <w:p w14:paraId="6828A792" w14:textId="77777777" w:rsidR="00E45E6A" w:rsidRPr="004B1245" w:rsidRDefault="00E45E6A" w:rsidP="00E45E6A">
      <w:pPr>
        <w:pStyle w:val="tevilnatoka0"/>
        <w:shd w:val="clear" w:color="auto" w:fill="FFFFFF"/>
        <w:spacing w:before="0" w:beforeAutospacing="0" w:after="0" w:afterAutospacing="0"/>
        <w:ind w:left="425" w:hanging="425"/>
        <w:jc w:val="both"/>
        <w:rPr>
          <w:rFonts w:ascii="Arial" w:hAnsi="Arial" w:cs="Arial"/>
          <w:sz w:val="20"/>
          <w:szCs w:val="20"/>
        </w:rPr>
      </w:pPr>
    </w:p>
    <w:p w14:paraId="7AB17D54" w14:textId="77777777" w:rsidR="00E45E6A" w:rsidRPr="004B1245" w:rsidRDefault="00E45E6A" w:rsidP="00E45E6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se uporabljajo za enega ali več od naslednjih namenov:</w:t>
      </w:r>
    </w:p>
    <w:p w14:paraId="0621F1EF" w14:textId="4BACEE03" w:rsidR="00E45E6A" w:rsidRPr="004B1245" w:rsidRDefault="00E45E6A" w:rsidP="00E45E6A">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varovanje pred tveganji</w:t>
      </w:r>
      <w:r w:rsidR="005443D2" w:rsidRPr="004B1245">
        <w:rPr>
          <w:rFonts w:ascii="Arial" w:hAnsi="Arial" w:cs="Arial"/>
          <w:sz w:val="20"/>
          <w:szCs w:val="20"/>
        </w:rPr>
        <w:t xml:space="preserve"> </w:t>
      </w:r>
      <w:r w:rsidR="00E14782" w:rsidRPr="004B1245">
        <w:rPr>
          <w:rFonts w:ascii="Arial" w:hAnsi="Arial" w:cs="Arial"/>
          <w:sz w:val="20"/>
          <w:szCs w:val="20"/>
        </w:rPr>
        <w:t>ali</w:t>
      </w:r>
      <w:r w:rsidR="00A35357">
        <w:rPr>
          <w:rFonts w:ascii="Arial" w:hAnsi="Arial" w:cs="Arial"/>
          <w:sz w:val="20"/>
          <w:szCs w:val="20"/>
        </w:rPr>
        <w:t xml:space="preserve"> </w:t>
      </w:r>
      <w:r w:rsidRPr="004B1245">
        <w:rPr>
          <w:rFonts w:ascii="Arial" w:hAnsi="Arial" w:cs="Arial"/>
          <w:sz w:val="20"/>
          <w:szCs w:val="20"/>
        </w:rPr>
        <w:t>njihovo zmanjševanje;</w:t>
      </w:r>
    </w:p>
    <w:p w14:paraId="5F4B1F63" w14:textId="77777777" w:rsidR="00E45E6A" w:rsidRPr="004B1245" w:rsidRDefault="00E45E6A" w:rsidP="00E45E6A">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znižanje stroškov;</w:t>
      </w:r>
    </w:p>
    <w:p w14:paraId="5FFFF054" w14:textId="77777777" w:rsidR="00E45E6A" w:rsidRPr="004B1245" w:rsidRDefault="00E45E6A" w:rsidP="00E45E6A">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c) doseganje kapitalskih dobičkov ali prihodkov nepremičninske investicijske družbe, in sicer s takšno stopnjo tveganja, ki ustreza tveganosti nepremičninske investicijske družbe in omejitvam izpostavljenosti;</w:t>
      </w:r>
    </w:p>
    <w:p w14:paraId="78B3BEC6" w14:textId="77777777" w:rsidR="00E45E6A" w:rsidRPr="004B1245" w:rsidRDefault="00E45E6A" w:rsidP="00E45E6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upravljanje tveganj nepremičninske investicijske družbe omogoča ugotavljanje, merjenje, obvladovanje in spremljanje tveganj, ki izvirajo iz uporabljenih tehnik.</w:t>
      </w:r>
    </w:p>
    <w:p w14:paraId="22AAA03A" w14:textId="77777777" w:rsidR="00E45E6A" w:rsidRPr="004B1245" w:rsidRDefault="00E45E6A" w:rsidP="00E45E6A">
      <w:pPr>
        <w:pStyle w:val="odstavek0"/>
        <w:shd w:val="clear" w:color="auto" w:fill="FFFFFF"/>
        <w:spacing w:before="240" w:beforeAutospacing="0" w:after="0" w:afterAutospacing="0"/>
        <w:jc w:val="both"/>
        <w:rPr>
          <w:rFonts w:ascii="Arial" w:hAnsi="Arial" w:cs="Arial"/>
          <w:sz w:val="20"/>
          <w:szCs w:val="20"/>
        </w:rPr>
      </w:pPr>
      <w:r w:rsidRPr="004B1245">
        <w:rPr>
          <w:rFonts w:ascii="Arial" w:hAnsi="Arial" w:cs="Arial"/>
          <w:sz w:val="20"/>
          <w:szCs w:val="20"/>
        </w:rPr>
        <w:t xml:space="preserve">(2) Uporaba tehnik upravljanja sredstev nepremičninske investicijske družbe ne sme biti v nasprotju z naložbenimi cilji in naložbeno politiko iz statuta nepremičninske investicijske družbe </w:t>
      </w:r>
      <w:r w:rsidR="00E14782" w:rsidRPr="004B1245">
        <w:rPr>
          <w:rFonts w:ascii="Arial" w:hAnsi="Arial" w:cs="Arial"/>
          <w:sz w:val="20"/>
          <w:szCs w:val="20"/>
        </w:rPr>
        <w:t>in</w:t>
      </w:r>
      <w:r w:rsidR="006553DC" w:rsidRPr="004B1245">
        <w:rPr>
          <w:rFonts w:ascii="Arial" w:hAnsi="Arial" w:cs="Arial"/>
          <w:sz w:val="20"/>
          <w:szCs w:val="20"/>
        </w:rPr>
        <w:t xml:space="preserve"> </w:t>
      </w:r>
      <w:r w:rsidRPr="004B1245">
        <w:rPr>
          <w:rFonts w:ascii="Arial" w:hAnsi="Arial" w:cs="Arial"/>
          <w:sz w:val="20"/>
          <w:szCs w:val="20"/>
        </w:rPr>
        <w:t xml:space="preserve">ne sme povzročiti </w:t>
      </w:r>
      <w:r w:rsidR="00261686" w:rsidRPr="004B1245">
        <w:rPr>
          <w:rFonts w:ascii="Arial" w:hAnsi="Arial" w:cs="Arial"/>
          <w:sz w:val="20"/>
          <w:szCs w:val="20"/>
        </w:rPr>
        <w:t xml:space="preserve">njihove </w:t>
      </w:r>
      <w:r w:rsidRPr="004B1245">
        <w:rPr>
          <w:rFonts w:ascii="Arial" w:hAnsi="Arial" w:cs="Arial"/>
          <w:sz w:val="20"/>
          <w:szCs w:val="20"/>
        </w:rPr>
        <w:t>spremembe ter ne sme povzročiti bistvenih dodatnih tveganj glede na tveganja</w:t>
      </w:r>
      <w:r w:rsidR="00261686" w:rsidRPr="004B1245">
        <w:rPr>
          <w:rFonts w:ascii="Arial" w:hAnsi="Arial" w:cs="Arial"/>
          <w:sz w:val="20"/>
          <w:szCs w:val="20"/>
        </w:rPr>
        <w:t>,</w:t>
      </w:r>
      <w:r w:rsidRPr="004B1245">
        <w:rPr>
          <w:rFonts w:ascii="Arial" w:hAnsi="Arial" w:cs="Arial"/>
          <w:sz w:val="20"/>
          <w:szCs w:val="20"/>
        </w:rPr>
        <w:t xml:space="preserve"> kot so opredeljena v statutu nepremičninske investicijske družbe.</w:t>
      </w:r>
    </w:p>
    <w:p w14:paraId="06D192F0" w14:textId="77777777" w:rsidR="00E45E6A" w:rsidRPr="004B1245" w:rsidRDefault="00E45E6A" w:rsidP="00E45E6A">
      <w:pPr>
        <w:pStyle w:val="odstavek0"/>
        <w:shd w:val="clear" w:color="auto" w:fill="FFFFFF"/>
        <w:spacing w:before="240" w:beforeAutospacing="0" w:after="0" w:afterAutospacing="0"/>
        <w:jc w:val="both"/>
        <w:rPr>
          <w:rFonts w:ascii="Arial" w:hAnsi="Arial" w:cs="Arial"/>
          <w:sz w:val="20"/>
          <w:szCs w:val="20"/>
        </w:rPr>
      </w:pPr>
      <w:r w:rsidRPr="004B1245">
        <w:rPr>
          <w:rFonts w:ascii="Arial" w:hAnsi="Arial" w:cs="Arial"/>
          <w:sz w:val="20"/>
          <w:szCs w:val="20"/>
        </w:rPr>
        <w:t>(3) Prihodki iz naslova uporabe tehnik upravljanja sredstev nepremičninske investicijske družbe, zmanjšani za neposredne in posredne stroške, so v celoti prihodki nepremičninske investicijske družbe.</w:t>
      </w:r>
    </w:p>
    <w:p w14:paraId="30FEA7B4" w14:textId="77777777" w:rsidR="00E45E6A" w:rsidRPr="004B1245" w:rsidRDefault="00E45E6A" w:rsidP="00B608AF">
      <w:pPr>
        <w:jc w:val="both"/>
        <w:rPr>
          <w:rFonts w:cs="Arial"/>
          <w:szCs w:val="20"/>
        </w:rPr>
      </w:pPr>
    </w:p>
    <w:p w14:paraId="347465CE" w14:textId="77777777" w:rsidR="00E45E6A" w:rsidRPr="004B1245" w:rsidRDefault="00E45E6A" w:rsidP="00B608AF">
      <w:pPr>
        <w:jc w:val="both"/>
        <w:rPr>
          <w:rFonts w:cs="Arial"/>
          <w:szCs w:val="20"/>
        </w:rPr>
      </w:pPr>
      <w:r w:rsidRPr="004B1245">
        <w:rPr>
          <w:rFonts w:cs="Arial"/>
          <w:szCs w:val="20"/>
        </w:rPr>
        <w:t>(4) Upravljavec AIS v statutu nepremičninske investicijske družbe natančno opredeli tehnike upravljanja sredstev, ki jih namerava uporabljati</w:t>
      </w:r>
      <w:r w:rsidR="00261686" w:rsidRPr="004B1245">
        <w:rPr>
          <w:rFonts w:cs="Arial"/>
          <w:szCs w:val="20"/>
        </w:rPr>
        <w:t>,</w:t>
      </w:r>
      <w:r w:rsidRPr="004B1245">
        <w:rPr>
          <w:rFonts w:cs="Arial"/>
          <w:szCs w:val="20"/>
        </w:rPr>
        <w:t xml:space="preserve"> in jih ustrezno upošteva v načrtu upravljanja tveganja družbe.</w:t>
      </w:r>
    </w:p>
    <w:p w14:paraId="70725943" w14:textId="77777777" w:rsidR="00510B1A" w:rsidRPr="004B1245" w:rsidRDefault="00510B1A" w:rsidP="00E45E6A">
      <w:pPr>
        <w:rPr>
          <w:rFonts w:cs="Arial"/>
          <w:color w:val="1F497D"/>
          <w:szCs w:val="20"/>
        </w:rPr>
      </w:pPr>
    </w:p>
    <w:p w14:paraId="6DD75FD7"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70" w:name="_Ref62653951"/>
      <w:bookmarkStart w:id="271" w:name="_Toc62824041"/>
      <w:r w:rsidRPr="004B1245">
        <w:rPr>
          <w:rFonts w:ascii="Arial" w:hAnsi="Arial" w:cs="Arial"/>
          <w:sz w:val="20"/>
          <w:szCs w:val="20"/>
        </w:rPr>
        <w:t>člen</w:t>
      </w:r>
      <w:bookmarkEnd w:id="270"/>
      <w:bookmarkEnd w:id="271"/>
    </w:p>
    <w:p w14:paraId="7A84A8B9"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w:t>
      </w:r>
      <w:r w:rsidR="001817CD" w:rsidRPr="004B1245">
        <w:rPr>
          <w:rFonts w:cs="Arial"/>
          <w:sz w:val="20"/>
          <w:szCs w:val="20"/>
          <w:lang w:val="sl-SI"/>
        </w:rPr>
        <w:t>izposoja denarnih sredstev</w:t>
      </w:r>
      <w:r w:rsidRPr="004B1245">
        <w:rPr>
          <w:rFonts w:cs="Arial"/>
          <w:sz w:val="20"/>
          <w:szCs w:val="20"/>
          <w:lang w:val="sl-SI"/>
        </w:rPr>
        <w:t>)</w:t>
      </w:r>
    </w:p>
    <w:p w14:paraId="4E49B785" w14:textId="77777777" w:rsidR="00E45E6A" w:rsidRPr="004B1245" w:rsidRDefault="00E45E6A" w:rsidP="00E45E6A">
      <w:pPr>
        <w:pStyle w:val="len"/>
        <w:spacing w:before="0"/>
        <w:rPr>
          <w:rFonts w:cs="Arial"/>
          <w:sz w:val="20"/>
          <w:szCs w:val="20"/>
          <w:lang w:val="sl-SI"/>
        </w:rPr>
      </w:pPr>
    </w:p>
    <w:p w14:paraId="7D123BF5" w14:textId="77777777" w:rsidR="00E45E6A" w:rsidRPr="004B1245" w:rsidRDefault="00AF0FF9" w:rsidP="009E3951">
      <w:pPr>
        <w:pStyle w:val="Default"/>
        <w:jc w:val="both"/>
        <w:rPr>
          <w:sz w:val="20"/>
          <w:szCs w:val="20"/>
        </w:rPr>
      </w:pPr>
      <w:r w:rsidRPr="004B1245">
        <w:rPr>
          <w:sz w:val="20"/>
          <w:szCs w:val="20"/>
        </w:rPr>
        <w:t xml:space="preserve">(1) </w:t>
      </w:r>
      <w:r w:rsidR="00E45E6A" w:rsidRPr="004B1245">
        <w:rPr>
          <w:sz w:val="20"/>
          <w:szCs w:val="20"/>
        </w:rPr>
        <w:t>Nepremičninska investicijska družba</w:t>
      </w:r>
      <w:r w:rsidR="0039639C" w:rsidRPr="004B1245">
        <w:rPr>
          <w:sz w:val="20"/>
          <w:szCs w:val="20"/>
        </w:rPr>
        <w:t xml:space="preserve"> oziroma njena </w:t>
      </w:r>
      <w:r w:rsidR="005A0B10" w:rsidRPr="004B1245">
        <w:rPr>
          <w:sz w:val="20"/>
          <w:szCs w:val="20"/>
        </w:rPr>
        <w:t>nepremičninska namenska družba</w:t>
      </w:r>
      <w:r w:rsidR="00E45E6A" w:rsidRPr="004B1245">
        <w:rPr>
          <w:sz w:val="20"/>
          <w:szCs w:val="20"/>
        </w:rPr>
        <w:t xml:space="preserve"> si lahko izposodi denar, če izposoja izpolnjuje vse naslednje pogoje:</w:t>
      </w:r>
    </w:p>
    <w:p w14:paraId="3F93339E" w14:textId="77777777" w:rsidR="00E45E6A" w:rsidRPr="004B1245" w:rsidRDefault="000806B5" w:rsidP="00840432">
      <w:pPr>
        <w:pStyle w:val="Default"/>
        <w:numPr>
          <w:ilvl w:val="0"/>
          <w:numId w:val="24"/>
        </w:numPr>
        <w:ind w:left="0" w:firstLine="0"/>
        <w:jc w:val="both"/>
        <w:rPr>
          <w:sz w:val="20"/>
          <w:szCs w:val="20"/>
        </w:rPr>
      </w:pPr>
      <w:r w:rsidRPr="004B1245">
        <w:rPr>
          <w:sz w:val="20"/>
          <w:szCs w:val="20"/>
        </w:rPr>
        <w:t xml:space="preserve">izposojena sredstva ne </w:t>
      </w:r>
      <w:r w:rsidR="00E45E6A" w:rsidRPr="004B1245">
        <w:rPr>
          <w:sz w:val="20"/>
          <w:szCs w:val="20"/>
        </w:rPr>
        <w:t>predstavlja</w:t>
      </w:r>
      <w:r w:rsidRPr="004B1245">
        <w:rPr>
          <w:sz w:val="20"/>
          <w:szCs w:val="20"/>
        </w:rPr>
        <w:t>jo</w:t>
      </w:r>
      <w:r w:rsidR="00E45E6A" w:rsidRPr="004B1245">
        <w:rPr>
          <w:sz w:val="20"/>
          <w:szCs w:val="20"/>
        </w:rPr>
        <w:t xml:space="preserve"> </w:t>
      </w:r>
      <w:r w:rsidRPr="004B1245">
        <w:rPr>
          <w:sz w:val="20"/>
          <w:szCs w:val="20"/>
        </w:rPr>
        <w:t xml:space="preserve">skupaj več kot </w:t>
      </w:r>
      <w:r w:rsidR="005743F2" w:rsidRPr="004B1245">
        <w:rPr>
          <w:sz w:val="20"/>
          <w:szCs w:val="20"/>
        </w:rPr>
        <w:t>5</w:t>
      </w:r>
      <w:r w:rsidR="00510B1A" w:rsidRPr="004B1245">
        <w:rPr>
          <w:sz w:val="20"/>
          <w:szCs w:val="20"/>
        </w:rPr>
        <w:t xml:space="preserve">0 </w:t>
      </w:r>
      <w:r w:rsidR="00E45E6A" w:rsidRPr="004B1245">
        <w:rPr>
          <w:sz w:val="20"/>
          <w:szCs w:val="20"/>
        </w:rPr>
        <w:t xml:space="preserve">odstotkov </w:t>
      </w:r>
      <w:r w:rsidR="001817CD" w:rsidRPr="004B1245">
        <w:rPr>
          <w:sz w:val="20"/>
          <w:szCs w:val="20"/>
        </w:rPr>
        <w:t xml:space="preserve">vrednosti </w:t>
      </w:r>
      <w:r w:rsidR="008838A6" w:rsidRPr="004B1245">
        <w:rPr>
          <w:sz w:val="20"/>
          <w:szCs w:val="20"/>
        </w:rPr>
        <w:t xml:space="preserve">sredstev </w:t>
      </w:r>
      <w:r w:rsidR="00E45E6A" w:rsidRPr="004B1245">
        <w:rPr>
          <w:sz w:val="20"/>
          <w:szCs w:val="20"/>
        </w:rPr>
        <w:t>nepremičninske investicijske družbe;</w:t>
      </w:r>
    </w:p>
    <w:p w14:paraId="0D3019EE" w14:textId="77777777" w:rsidR="005D2E3A" w:rsidRPr="004B1245" w:rsidRDefault="005D2E3A" w:rsidP="005D2E3A">
      <w:pPr>
        <w:numPr>
          <w:ilvl w:val="0"/>
          <w:numId w:val="24"/>
        </w:numPr>
        <w:autoSpaceDE w:val="0"/>
        <w:autoSpaceDN w:val="0"/>
        <w:adjustRightInd w:val="0"/>
        <w:spacing w:line="240" w:lineRule="auto"/>
        <w:ind w:left="0" w:firstLine="0"/>
        <w:jc w:val="both"/>
        <w:rPr>
          <w:rFonts w:eastAsia="Calibri" w:cs="Arial"/>
          <w:color w:val="000000"/>
          <w:szCs w:val="20"/>
        </w:rPr>
      </w:pPr>
      <w:r w:rsidRPr="004B1245">
        <w:rPr>
          <w:rFonts w:eastAsia="Calibri" w:cs="Arial"/>
          <w:color w:val="000000"/>
          <w:szCs w:val="20"/>
        </w:rPr>
        <w:t>je njen namen pokrivanje likvidnostnih potreb nepremičninske investicijske družbe in vlaganje v dovoljene naložbe pod pogojem, da likvidna sredstva, ki jih ima nepremičninska investicijska družba, za posamezno naložbo, ne zadostujejo;</w:t>
      </w:r>
    </w:p>
    <w:p w14:paraId="095F77A9" w14:textId="77777777" w:rsidR="005D2E3A" w:rsidRPr="004B1245" w:rsidRDefault="005D2E3A" w:rsidP="005D2E3A">
      <w:pPr>
        <w:numPr>
          <w:ilvl w:val="0"/>
          <w:numId w:val="24"/>
        </w:numPr>
        <w:autoSpaceDE w:val="0"/>
        <w:autoSpaceDN w:val="0"/>
        <w:adjustRightInd w:val="0"/>
        <w:spacing w:line="240" w:lineRule="auto"/>
        <w:ind w:left="0" w:firstLine="0"/>
        <w:jc w:val="both"/>
        <w:rPr>
          <w:rFonts w:eastAsia="Calibri" w:cs="Arial"/>
          <w:color w:val="000000"/>
          <w:szCs w:val="20"/>
        </w:rPr>
      </w:pPr>
      <w:r w:rsidRPr="004B1245">
        <w:rPr>
          <w:rFonts w:eastAsia="Calibri" w:cs="Arial"/>
          <w:color w:val="000000"/>
          <w:szCs w:val="20"/>
        </w:rPr>
        <w:t>je pogodba zanjo sklenjena v isti valuti, kot je valuta sredstev, ki bodo pridobljena z izposojenim denarjem;</w:t>
      </w:r>
    </w:p>
    <w:p w14:paraId="2E7E4AB7" w14:textId="77777777" w:rsidR="005D2E3A" w:rsidRPr="004B1245" w:rsidRDefault="005D2E3A" w:rsidP="005D2E3A">
      <w:pPr>
        <w:numPr>
          <w:ilvl w:val="0"/>
          <w:numId w:val="24"/>
        </w:numPr>
        <w:autoSpaceDE w:val="0"/>
        <w:autoSpaceDN w:val="0"/>
        <w:adjustRightInd w:val="0"/>
        <w:spacing w:line="240" w:lineRule="auto"/>
        <w:ind w:left="0" w:firstLine="0"/>
        <w:jc w:val="both"/>
        <w:rPr>
          <w:rFonts w:eastAsia="Calibri" w:cs="Arial"/>
          <w:color w:val="000000"/>
          <w:szCs w:val="20"/>
        </w:rPr>
      </w:pPr>
      <w:r w:rsidRPr="004B1245">
        <w:rPr>
          <w:rFonts w:eastAsia="Calibri" w:cs="Arial"/>
          <w:color w:val="000000"/>
          <w:szCs w:val="20"/>
        </w:rPr>
        <w:t>njena zapadlost ni daljša od življenjske dobe nepremičninske investicijske družbe;</w:t>
      </w:r>
    </w:p>
    <w:p w14:paraId="3E050A6C" w14:textId="77777777" w:rsidR="005D2E3A" w:rsidRPr="004B1245" w:rsidRDefault="005D2E3A" w:rsidP="005D2E3A">
      <w:pPr>
        <w:numPr>
          <w:ilvl w:val="0"/>
          <w:numId w:val="24"/>
        </w:numPr>
        <w:autoSpaceDE w:val="0"/>
        <w:autoSpaceDN w:val="0"/>
        <w:adjustRightInd w:val="0"/>
        <w:spacing w:line="240" w:lineRule="auto"/>
        <w:ind w:left="0" w:firstLine="0"/>
        <w:jc w:val="both"/>
        <w:rPr>
          <w:rFonts w:eastAsia="Calibri" w:cs="Arial"/>
          <w:color w:val="000000"/>
          <w:szCs w:val="20"/>
        </w:rPr>
      </w:pPr>
      <w:r w:rsidRPr="004B1245">
        <w:rPr>
          <w:rFonts w:eastAsia="Calibri" w:cs="Arial"/>
          <w:color w:val="000000"/>
          <w:szCs w:val="20"/>
        </w:rPr>
        <w:t>bremeni sredstva, ki predstavljajo največ 50 odstotkov vrednosti sredstev nepremičninske investicijske družbe.</w:t>
      </w:r>
    </w:p>
    <w:p w14:paraId="626DB70F" w14:textId="77777777" w:rsidR="005D2E3A" w:rsidRPr="004B1245" w:rsidRDefault="005D2E3A" w:rsidP="005D2E3A">
      <w:pPr>
        <w:jc w:val="both"/>
        <w:rPr>
          <w:rFonts w:eastAsia="Calibri" w:cs="Arial"/>
          <w:szCs w:val="20"/>
        </w:rPr>
      </w:pPr>
    </w:p>
    <w:p w14:paraId="2614B4E2" w14:textId="77777777" w:rsidR="005D2E3A" w:rsidRPr="004B1245" w:rsidRDefault="005D2E3A" w:rsidP="005D2E3A">
      <w:pPr>
        <w:jc w:val="both"/>
        <w:rPr>
          <w:rFonts w:eastAsia="Calibri" w:cs="Arial"/>
          <w:szCs w:val="20"/>
        </w:rPr>
      </w:pPr>
      <w:r w:rsidRPr="004B1245">
        <w:rPr>
          <w:rFonts w:eastAsia="Calibri" w:cs="Arial"/>
          <w:szCs w:val="20"/>
        </w:rPr>
        <w:t xml:space="preserve">(2) Upravljavec nepremičninske investicijske družbe v prospektu nepremičninske investicijske družbe navede, ali si namerava nepremičninska investicijska družba izposojati denarna sredstva kot del svoje naložbene strategije in podrobno pojasni strategijo izposojanja in omejitve. </w:t>
      </w:r>
      <w:r w:rsidRPr="004B1245">
        <w:rPr>
          <w:rFonts w:eastAsia="Calibri" w:cs="Arial"/>
          <w:szCs w:val="20"/>
        </w:rPr>
        <w:lastRenderedPageBreak/>
        <w:t>Upravljavec nepremičninske družbe zlasti navede, kako bo zadolževanje pomagalo pri izvajanju strategije in kako bo upravljal tveganja zadolževanja, valutno tveganje in tveganje zapadlosti.</w:t>
      </w:r>
    </w:p>
    <w:p w14:paraId="036C144D" w14:textId="77777777" w:rsidR="005D2E3A" w:rsidRPr="004B1245" w:rsidRDefault="005D2E3A" w:rsidP="005D2E3A">
      <w:pPr>
        <w:pStyle w:val="Default"/>
        <w:jc w:val="both"/>
        <w:rPr>
          <w:sz w:val="20"/>
          <w:szCs w:val="20"/>
        </w:rPr>
      </w:pPr>
    </w:p>
    <w:p w14:paraId="64538B6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72" w:name="_Toc62824042"/>
      <w:r w:rsidRPr="004B1245">
        <w:rPr>
          <w:rFonts w:ascii="Arial" w:hAnsi="Arial" w:cs="Arial"/>
          <w:sz w:val="20"/>
          <w:szCs w:val="20"/>
        </w:rPr>
        <w:t>člen</w:t>
      </w:r>
      <w:bookmarkEnd w:id="272"/>
    </w:p>
    <w:p w14:paraId="7418393F"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w:t>
      </w:r>
      <w:r w:rsidR="00D67484" w:rsidRPr="004B1245">
        <w:rPr>
          <w:rFonts w:cs="Arial"/>
          <w:sz w:val="20"/>
          <w:szCs w:val="20"/>
          <w:lang w:val="sl-SI"/>
        </w:rPr>
        <w:t>omejitve v zvezi z zast</w:t>
      </w:r>
      <w:r w:rsidR="00CA1BB4" w:rsidRPr="004B1245">
        <w:rPr>
          <w:rFonts w:cs="Arial"/>
          <w:sz w:val="20"/>
          <w:szCs w:val="20"/>
          <w:lang w:val="sl-SI"/>
        </w:rPr>
        <w:t>a</w:t>
      </w:r>
      <w:r w:rsidR="00D67484" w:rsidRPr="004B1245">
        <w:rPr>
          <w:rFonts w:cs="Arial"/>
          <w:sz w:val="20"/>
          <w:szCs w:val="20"/>
          <w:lang w:val="sl-SI"/>
        </w:rPr>
        <w:t>vo premoženja nepremičninske investicijske družbe in njene namenske družbe</w:t>
      </w:r>
      <w:r w:rsidRPr="004B1245">
        <w:rPr>
          <w:rFonts w:cs="Arial"/>
          <w:sz w:val="20"/>
          <w:szCs w:val="20"/>
          <w:lang w:val="sl-SI"/>
        </w:rPr>
        <w:t>)</w:t>
      </w:r>
    </w:p>
    <w:p w14:paraId="60591AA0" w14:textId="77777777" w:rsidR="00E45E6A" w:rsidRPr="004B1245" w:rsidRDefault="00E45E6A" w:rsidP="00E45E6A">
      <w:pPr>
        <w:pStyle w:val="len"/>
        <w:spacing w:before="0"/>
        <w:rPr>
          <w:rFonts w:cs="Arial"/>
          <w:sz w:val="20"/>
          <w:szCs w:val="20"/>
          <w:lang w:val="sl-SI"/>
        </w:rPr>
      </w:pPr>
    </w:p>
    <w:p w14:paraId="555F45F7" w14:textId="77777777" w:rsidR="00E45E6A" w:rsidRPr="004B1245" w:rsidRDefault="00E45E6A" w:rsidP="00E45E6A">
      <w:pPr>
        <w:pStyle w:val="Default"/>
        <w:jc w:val="both"/>
        <w:rPr>
          <w:color w:val="auto"/>
          <w:sz w:val="20"/>
          <w:szCs w:val="20"/>
        </w:rPr>
      </w:pPr>
      <w:r w:rsidRPr="004B1245">
        <w:rPr>
          <w:sz w:val="20"/>
          <w:szCs w:val="20"/>
        </w:rPr>
        <w:t xml:space="preserve">(1) Premoženja nepremičninske </w:t>
      </w:r>
      <w:r w:rsidRPr="004B1245">
        <w:rPr>
          <w:color w:val="auto"/>
          <w:sz w:val="20"/>
          <w:szCs w:val="20"/>
        </w:rPr>
        <w:t xml:space="preserve">investicijske družbe </w:t>
      </w:r>
      <w:r w:rsidR="00F1120E" w:rsidRPr="004B1245">
        <w:rPr>
          <w:color w:val="auto"/>
          <w:sz w:val="20"/>
          <w:szCs w:val="20"/>
        </w:rPr>
        <w:t xml:space="preserve">ali </w:t>
      </w:r>
      <w:r w:rsidRPr="004B1245">
        <w:rPr>
          <w:color w:val="auto"/>
          <w:sz w:val="20"/>
          <w:szCs w:val="20"/>
        </w:rPr>
        <w:t xml:space="preserve">njene nepremičninske namenske družbe ni dovoljeno zastaviti niti ga kako drugače obremeniti, razen za namene zavarovanja obveznosti iz </w:t>
      </w:r>
      <w:r w:rsidR="002A194E" w:rsidRPr="004B1245">
        <w:rPr>
          <w:color w:val="auto"/>
          <w:sz w:val="20"/>
          <w:szCs w:val="20"/>
        </w:rPr>
        <w:t>prejšnjega</w:t>
      </w:r>
      <w:r w:rsidRPr="004B1245">
        <w:rPr>
          <w:color w:val="auto"/>
          <w:sz w:val="20"/>
          <w:szCs w:val="20"/>
        </w:rPr>
        <w:t xml:space="preserve"> člena. </w:t>
      </w:r>
    </w:p>
    <w:p w14:paraId="430BE667" w14:textId="77777777" w:rsidR="00E45E6A" w:rsidRPr="004B1245" w:rsidRDefault="00E45E6A" w:rsidP="00E45E6A">
      <w:pPr>
        <w:pStyle w:val="Default"/>
        <w:jc w:val="both"/>
        <w:rPr>
          <w:sz w:val="20"/>
          <w:szCs w:val="20"/>
        </w:rPr>
      </w:pPr>
    </w:p>
    <w:p w14:paraId="3A92D6CF" w14:textId="77777777" w:rsidR="00E45E6A" w:rsidRPr="004B1245" w:rsidRDefault="00E45E6A" w:rsidP="00E45E6A">
      <w:pPr>
        <w:pStyle w:val="Default"/>
        <w:jc w:val="both"/>
        <w:rPr>
          <w:sz w:val="20"/>
          <w:szCs w:val="20"/>
        </w:rPr>
      </w:pPr>
      <w:r w:rsidRPr="004B1245">
        <w:rPr>
          <w:sz w:val="20"/>
          <w:szCs w:val="20"/>
        </w:rPr>
        <w:t>(2) Pravni posli, ki so v nasprotju s pr</w:t>
      </w:r>
      <w:r w:rsidR="00F8781C" w:rsidRPr="004B1245">
        <w:rPr>
          <w:sz w:val="20"/>
          <w:szCs w:val="20"/>
        </w:rPr>
        <w:t>ejšnjim</w:t>
      </w:r>
      <w:r w:rsidRPr="004B1245">
        <w:rPr>
          <w:sz w:val="20"/>
          <w:szCs w:val="20"/>
        </w:rPr>
        <w:t xml:space="preserve"> odstavkom, </w:t>
      </w:r>
      <w:r w:rsidR="00187A23" w:rsidRPr="004B1245">
        <w:rPr>
          <w:sz w:val="20"/>
          <w:szCs w:val="20"/>
        </w:rPr>
        <w:t>so nični</w:t>
      </w:r>
      <w:r w:rsidRPr="004B1245">
        <w:rPr>
          <w:sz w:val="20"/>
          <w:szCs w:val="20"/>
        </w:rPr>
        <w:t>.</w:t>
      </w:r>
    </w:p>
    <w:p w14:paraId="2E47916D" w14:textId="77777777" w:rsidR="00E45E6A" w:rsidRPr="004B1245" w:rsidRDefault="00E45E6A" w:rsidP="00E45E6A">
      <w:pPr>
        <w:pStyle w:val="Default"/>
        <w:rPr>
          <w:sz w:val="20"/>
          <w:szCs w:val="20"/>
        </w:rPr>
      </w:pPr>
    </w:p>
    <w:p w14:paraId="0AA2CE5B"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73" w:name="_Ref62710450"/>
      <w:bookmarkStart w:id="274" w:name="_Ref62710468"/>
      <w:bookmarkStart w:id="275" w:name="_Toc62824043"/>
      <w:r w:rsidRPr="004B1245">
        <w:rPr>
          <w:rFonts w:ascii="Arial" w:hAnsi="Arial" w:cs="Arial"/>
          <w:sz w:val="20"/>
          <w:szCs w:val="20"/>
        </w:rPr>
        <w:t>člen</w:t>
      </w:r>
      <w:bookmarkEnd w:id="273"/>
      <w:bookmarkEnd w:id="274"/>
      <w:bookmarkEnd w:id="275"/>
    </w:p>
    <w:p w14:paraId="22D31EAD" w14:textId="77777777" w:rsidR="00E45E6A" w:rsidRPr="004B1245" w:rsidRDefault="00E45E6A" w:rsidP="00E45E6A">
      <w:pPr>
        <w:jc w:val="center"/>
        <w:rPr>
          <w:rFonts w:eastAsia="Calibri" w:cs="Arial"/>
          <w:b/>
          <w:bCs/>
          <w:color w:val="000000"/>
          <w:szCs w:val="20"/>
        </w:rPr>
      </w:pPr>
      <w:r w:rsidRPr="004B1245">
        <w:rPr>
          <w:rFonts w:eastAsia="Calibri" w:cs="Arial"/>
          <w:b/>
          <w:bCs/>
          <w:color w:val="000000"/>
          <w:szCs w:val="20"/>
        </w:rPr>
        <w:t xml:space="preserve">(izplačilo </w:t>
      </w:r>
      <w:r w:rsidR="00634F28" w:rsidRPr="004B1245">
        <w:rPr>
          <w:rFonts w:eastAsia="Calibri" w:cs="Arial"/>
          <w:b/>
          <w:bCs/>
          <w:color w:val="000000"/>
          <w:szCs w:val="20"/>
        </w:rPr>
        <w:t>dobička</w:t>
      </w:r>
      <w:r w:rsidRPr="004B1245">
        <w:rPr>
          <w:rFonts w:eastAsia="Calibri" w:cs="Arial"/>
          <w:b/>
          <w:bCs/>
          <w:color w:val="000000"/>
          <w:szCs w:val="20"/>
        </w:rPr>
        <w:t>)</w:t>
      </w:r>
    </w:p>
    <w:p w14:paraId="184C8D5F" w14:textId="77777777" w:rsidR="00510B1A" w:rsidRPr="004B1245" w:rsidRDefault="00510B1A" w:rsidP="00E45E6A">
      <w:pPr>
        <w:jc w:val="center"/>
        <w:rPr>
          <w:rFonts w:eastAsia="Calibri" w:cs="Arial"/>
          <w:b/>
          <w:bCs/>
          <w:color w:val="000000"/>
          <w:szCs w:val="20"/>
        </w:rPr>
      </w:pPr>
    </w:p>
    <w:p w14:paraId="4BD823AB" w14:textId="77777777" w:rsidR="00E45E6A" w:rsidRPr="004B1245" w:rsidRDefault="00E45E6A" w:rsidP="009E3951">
      <w:pPr>
        <w:shd w:val="clear" w:color="auto" w:fill="FFFFFF"/>
        <w:jc w:val="both"/>
        <w:rPr>
          <w:rFonts w:cs="Arial"/>
          <w:szCs w:val="20"/>
          <w:lang w:eastAsia="x-none"/>
        </w:rPr>
      </w:pPr>
      <w:r w:rsidRPr="004B1245">
        <w:rPr>
          <w:rFonts w:cs="Arial"/>
          <w:szCs w:val="20"/>
          <w:lang w:eastAsia="x-none"/>
        </w:rPr>
        <w:t xml:space="preserve">(1) Za izplačilo </w:t>
      </w:r>
      <w:r w:rsidR="00634F28" w:rsidRPr="004B1245">
        <w:rPr>
          <w:rFonts w:cs="Arial"/>
          <w:szCs w:val="20"/>
          <w:lang w:eastAsia="x-none"/>
        </w:rPr>
        <w:t xml:space="preserve">dobička </w:t>
      </w:r>
      <w:r w:rsidRPr="004B1245">
        <w:rPr>
          <w:rFonts w:cs="Arial"/>
          <w:szCs w:val="20"/>
          <w:lang w:eastAsia="x-none"/>
        </w:rPr>
        <w:t xml:space="preserve">nepremičninske investicijske družbe se uporabljajo določbe ZGD-1. </w:t>
      </w:r>
    </w:p>
    <w:p w14:paraId="3DDD2CC4" w14:textId="77777777" w:rsidR="00510B1A" w:rsidRPr="004B1245" w:rsidRDefault="00510B1A" w:rsidP="009E3951">
      <w:pPr>
        <w:shd w:val="clear" w:color="auto" w:fill="FFFFFF"/>
        <w:jc w:val="both"/>
        <w:rPr>
          <w:rFonts w:cs="Arial"/>
          <w:szCs w:val="20"/>
          <w:lang w:eastAsia="x-none"/>
        </w:rPr>
      </w:pPr>
    </w:p>
    <w:p w14:paraId="690B2647" w14:textId="77777777" w:rsidR="00E45E6A" w:rsidRPr="004B1245" w:rsidRDefault="00E45E6A" w:rsidP="009E3951">
      <w:pPr>
        <w:shd w:val="clear" w:color="auto" w:fill="FFFFFF"/>
        <w:jc w:val="both"/>
        <w:rPr>
          <w:rFonts w:cs="Arial"/>
          <w:szCs w:val="20"/>
          <w:lang w:eastAsia="x-none"/>
        </w:rPr>
      </w:pPr>
      <w:r w:rsidRPr="004B1245">
        <w:rPr>
          <w:rFonts w:cs="Arial"/>
          <w:szCs w:val="20"/>
          <w:lang w:eastAsia="x-none"/>
        </w:rPr>
        <w:t xml:space="preserve">(2) Politika izplačila </w:t>
      </w:r>
      <w:r w:rsidR="00634F28" w:rsidRPr="004B1245">
        <w:rPr>
          <w:rFonts w:cs="Arial"/>
          <w:szCs w:val="20"/>
          <w:lang w:eastAsia="x-none"/>
        </w:rPr>
        <w:t>dobička</w:t>
      </w:r>
      <w:r w:rsidRPr="004B1245">
        <w:rPr>
          <w:rFonts w:cs="Arial"/>
          <w:szCs w:val="20"/>
          <w:lang w:eastAsia="x-none"/>
        </w:rPr>
        <w:t>, ki jo bo nepremičninska investicijska družba izvajala med svoj</w:t>
      </w:r>
      <w:r w:rsidR="00D67484" w:rsidRPr="004B1245">
        <w:rPr>
          <w:rFonts w:cs="Arial"/>
          <w:szCs w:val="20"/>
          <w:lang w:eastAsia="x-none"/>
        </w:rPr>
        <w:t>im obdobjem trajanja</w:t>
      </w:r>
      <w:r w:rsidR="006D7E46" w:rsidRPr="004B1245">
        <w:rPr>
          <w:rFonts w:cs="Arial"/>
          <w:szCs w:val="20"/>
          <w:lang w:eastAsia="x-none"/>
        </w:rPr>
        <w:t>,</w:t>
      </w:r>
      <w:r w:rsidRPr="004B1245">
        <w:rPr>
          <w:rFonts w:cs="Arial"/>
          <w:szCs w:val="20"/>
          <w:lang w:eastAsia="x-none"/>
        </w:rPr>
        <w:t xml:space="preserve"> se opredeli v statutu nepremičninske investicijske družbe.</w:t>
      </w:r>
    </w:p>
    <w:p w14:paraId="6BC87225" w14:textId="77777777" w:rsidR="00E45E6A" w:rsidRPr="004B1245" w:rsidRDefault="00E45E6A" w:rsidP="009E3951">
      <w:pPr>
        <w:shd w:val="clear" w:color="auto" w:fill="FFFFFF"/>
        <w:jc w:val="both"/>
        <w:rPr>
          <w:rFonts w:cs="Arial"/>
          <w:szCs w:val="20"/>
          <w:lang w:eastAsia="x-none"/>
        </w:rPr>
      </w:pPr>
    </w:p>
    <w:p w14:paraId="03CFD50E"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76" w:name="_Toc62824044"/>
      <w:r w:rsidRPr="004B1245">
        <w:rPr>
          <w:rFonts w:ascii="Arial" w:hAnsi="Arial" w:cs="Arial"/>
          <w:sz w:val="20"/>
          <w:szCs w:val="20"/>
        </w:rPr>
        <w:t>člen</w:t>
      </w:r>
      <w:bookmarkEnd w:id="276"/>
    </w:p>
    <w:p w14:paraId="572D24DE" w14:textId="77777777" w:rsidR="00E45E6A" w:rsidRPr="004B1245" w:rsidRDefault="00E45E6A" w:rsidP="00E45E6A">
      <w:pPr>
        <w:pStyle w:val="lennaslov"/>
        <w:rPr>
          <w:rFonts w:cs="Arial"/>
          <w:sz w:val="20"/>
          <w:szCs w:val="20"/>
          <w:lang w:val="sl-SI"/>
        </w:rPr>
      </w:pPr>
      <w:r w:rsidRPr="004B1245">
        <w:rPr>
          <w:rFonts w:cs="Arial"/>
          <w:sz w:val="20"/>
          <w:szCs w:val="20"/>
          <w:lang w:val="sl-SI"/>
        </w:rPr>
        <w:t>(</w:t>
      </w:r>
      <w:r w:rsidR="00E56779" w:rsidRPr="004B1245">
        <w:rPr>
          <w:rFonts w:cs="Arial"/>
          <w:sz w:val="20"/>
          <w:szCs w:val="20"/>
          <w:lang w:val="sl-SI"/>
        </w:rPr>
        <w:t xml:space="preserve">splošni </w:t>
      </w:r>
      <w:r w:rsidRPr="004B1245">
        <w:rPr>
          <w:rFonts w:cs="Arial"/>
          <w:sz w:val="20"/>
          <w:szCs w:val="20"/>
          <w:lang w:val="sl-SI"/>
        </w:rPr>
        <w:t>akt o naložbenih pravilih nepremičninske investicijske družbe)</w:t>
      </w:r>
    </w:p>
    <w:p w14:paraId="79EC4DFC" w14:textId="77777777" w:rsidR="00E45E6A" w:rsidRPr="004B1245" w:rsidRDefault="00E45E6A" w:rsidP="00E45E6A">
      <w:pPr>
        <w:pStyle w:val="lennaslov"/>
        <w:rPr>
          <w:rFonts w:cs="Arial"/>
          <w:sz w:val="20"/>
          <w:szCs w:val="20"/>
          <w:lang w:val="sl-SI"/>
        </w:rPr>
      </w:pPr>
    </w:p>
    <w:p w14:paraId="7978A79E" w14:textId="7AB4F19D" w:rsidR="001B4A53"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Agencija </w:t>
      </w:r>
      <w:r w:rsidR="00256DBD" w:rsidRPr="004B1245">
        <w:rPr>
          <w:rFonts w:cs="Arial"/>
          <w:sz w:val="20"/>
          <w:szCs w:val="20"/>
          <w:lang w:val="sl-SI"/>
        </w:rPr>
        <w:t xml:space="preserve">v </w:t>
      </w:r>
      <w:r w:rsidR="00DE4DFF" w:rsidRPr="004B1245">
        <w:rPr>
          <w:rFonts w:cs="Arial"/>
          <w:sz w:val="20"/>
          <w:szCs w:val="20"/>
          <w:lang w:val="sl-SI"/>
        </w:rPr>
        <w:t>splošnem</w:t>
      </w:r>
      <w:r w:rsidR="00256DBD" w:rsidRPr="004B1245">
        <w:rPr>
          <w:rFonts w:cs="Arial"/>
          <w:sz w:val="20"/>
          <w:szCs w:val="20"/>
          <w:lang w:val="sl-SI"/>
        </w:rPr>
        <w:t xml:space="preserve"> aktu </w:t>
      </w:r>
      <w:r w:rsidRPr="004B1245">
        <w:rPr>
          <w:rFonts w:cs="Arial"/>
          <w:sz w:val="20"/>
          <w:szCs w:val="20"/>
          <w:lang w:val="sl-SI"/>
        </w:rPr>
        <w:t>podrobneje opredeli</w:t>
      </w:r>
      <w:r w:rsidR="001B4A53" w:rsidRPr="004B1245">
        <w:rPr>
          <w:rFonts w:cs="Arial"/>
          <w:sz w:val="20"/>
          <w:szCs w:val="20"/>
          <w:lang w:val="sl-SI"/>
        </w:rPr>
        <w:t>:</w:t>
      </w:r>
    </w:p>
    <w:p w14:paraId="24C347F8" w14:textId="77777777" w:rsidR="00B8649F" w:rsidRPr="004B1245" w:rsidRDefault="00B8649F" w:rsidP="00E45E6A">
      <w:pPr>
        <w:pStyle w:val="Odstavek"/>
        <w:spacing w:before="0"/>
        <w:ind w:firstLine="0"/>
        <w:rPr>
          <w:rFonts w:cs="Arial"/>
          <w:sz w:val="20"/>
          <w:szCs w:val="20"/>
          <w:lang w:val="sl-SI"/>
        </w:rPr>
      </w:pPr>
      <w:r w:rsidRPr="004B1245">
        <w:rPr>
          <w:rFonts w:cs="Arial"/>
          <w:sz w:val="20"/>
          <w:szCs w:val="20"/>
          <w:lang w:val="sl-SI"/>
        </w:rPr>
        <w:t>1</w:t>
      </w:r>
      <w:r w:rsidR="00276CE0" w:rsidRPr="004B1245">
        <w:rPr>
          <w:rFonts w:cs="Arial"/>
          <w:sz w:val="20"/>
          <w:szCs w:val="20"/>
          <w:lang w:val="sl-SI"/>
        </w:rPr>
        <w:t xml:space="preserve">. </w:t>
      </w:r>
      <w:r w:rsidR="00E45E6A" w:rsidRPr="004B1245">
        <w:rPr>
          <w:rFonts w:cs="Arial"/>
          <w:sz w:val="20"/>
          <w:szCs w:val="20"/>
          <w:lang w:val="sl-SI"/>
        </w:rPr>
        <w:t xml:space="preserve">pogoje in merila v zvezi z naložbami </w:t>
      </w:r>
      <w:r w:rsidR="00276CE0" w:rsidRPr="004B1245">
        <w:rPr>
          <w:rFonts w:cs="Arial"/>
          <w:sz w:val="20"/>
          <w:szCs w:val="20"/>
          <w:lang w:val="sl-SI"/>
        </w:rPr>
        <w:t xml:space="preserve">v nepremičnine </w:t>
      </w:r>
      <w:r w:rsidR="00E45E6A" w:rsidRPr="004B1245">
        <w:rPr>
          <w:rFonts w:cs="Arial"/>
          <w:sz w:val="20"/>
          <w:szCs w:val="20"/>
          <w:lang w:val="sl-SI"/>
        </w:rPr>
        <w:t xml:space="preserve">in </w:t>
      </w:r>
      <w:r w:rsidR="00E56779" w:rsidRPr="004B1245">
        <w:rPr>
          <w:rFonts w:cs="Arial"/>
          <w:sz w:val="20"/>
          <w:szCs w:val="20"/>
          <w:lang w:val="sl-SI"/>
        </w:rPr>
        <w:t>nepremičninske namenske družbe</w:t>
      </w:r>
      <w:r w:rsidRPr="004B1245">
        <w:rPr>
          <w:rFonts w:cs="Arial"/>
          <w:sz w:val="20"/>
          <w:szCs w:val="20"/>
          <w:lang w:val="sl-SI"/>
        </w:rPr>
        <w:t xml:space="preserve">; </w:t>
      </w:r>
    </w:p>
    <w:p w14:paraId="72ACBA66" w14:textId="77777777" w:rsidR="00E45E6A" w:rsidRPr="004B1245" w:rsidRDefault="00B8649F" w:rsidP="00E45E6A">
      <w:pPr>
        <w:pStyle w:val="Odstavek"/>
        <w:spacing w:before="0"/>
        <w:ind w:firstLine="0"/>
        <w:rPr>
          <w:rFonts w:cs="Arial"/>
          <w:sz w:val="20"/>
          <w:szCs w:val="20"/>
          <w:lang w:val="sl-SI"/>
        </w:rPr>
      </w:pPr>
      <w:r w:rsidRPr="004B1245">
        <w:rPr>
          <w:rFonts w:cs="Arial"/>
          <w:sz w:val="20"/>
          <w:szCs w:val="20"/>
          <w:lang w:val="sl-SI"/>
        </w:rPr>
        <w:t>2. pogoje in merila v zvezi z dodatnimi likvidnim</w:t>
      </w:r>
      <w:r w:rsidR="00CA1285" w:rsidRPr="004B1245">
        <w:rPr>
          <w:rFonts w:cs="Arial"/>
          <w:sz w:val="20"/>
          <w:szCs w:val="20"/>
          <w:lang w:val="sl-SI"/>
        </w:rPr>
        <w:t>i</w:t>
      </w:r>
      <w:r w:rsidRPr="004B1245">
        <w:rPr>
          <w:rFonts w:cs="Arial"/>
          <w:sz w:val="20"/>
          <w:szCs w:val="20"/>
          <w:lang w:val="sl-SI"/>
        </w:rPr>
        <w:t xml:space="preserve"> sredstvi nepremičninske </w:t>
      </w:r>
      <w:r w:rsidR="00CF1467" w:rsidRPr="004B1245">
        <w:rPr>
          <w:rFonts w:cs="Arial"/>
          <w:sz w:val="20"/>
          <w:szCs w:val="20"/>
          <w:lang w:val="sl-SI"/>
        </w:rPr>
        <w:t xml:space="preserve">investicijske </w:t>
      </w:r>
      <w:r w:rsidRPr="004B1245">
        <w:rPr>
          <w:rFonts w:cs="Arial"/>
          <w:sz w:val="20"/>
          <w:szCs w:val="20"/>
          <w:lang w:val="sl-SI"/>
        </w:rPr>
        <w:t>družbe</w:t>
      </w:r>
      <w:r w:rsidR="00CF1467" w:rsidRPr="004B1245">
        <w:rPr>
          <w:rFonts w:cs="Arial"/>
          <w:sz w:val="20"/>
          <w:szCs w:val="20"/>
          <w:lang w:val="sl-SI"/>
        </w:rPr>
        <w:t>.</w:t>
      </w:r>
    </w:p>
    <w:p w14:paraId="6777DBEE" w14:textId="77777777" w:rsidR="00E45E6A" w:rsidRPr="004B1245" w:rsidRDefault="00E45E6A" w:rsidP="00E45E6A">
      <w:pPr>
        <w:pStyle w:val="Odstavek"/>
        <w:spacing w:before="0"/>
        <w:ind w:firstLine="0"/>
        <w:rPr>
          <w:rFonts w:cs="Arial"/>
          <w:sz w:val="20"/>
          <w:szCs w:val="20"/>
          <w:lang w:val="sl-SI"/>
        </w:rPr>
      </w:pPr>
    </w:p>
    <w:p w14:paraId="508726B6"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77" w:name="_Toc62824045"/>
      <w:r w:rsidRPr="004B1245">
        <w:rPr>
          <w:rFonts w:cs="Arial"/>
          <w:sz w:val="20"/>
          <w:lang w:val="sl-SI"/>
        </w:rPr>
        <w:t>Provizije in stroški</w:t>
      </w:r>
      <w:bookmarkEnd w:id="277"/>
    </w:p>
    <w:p w14:paraId="6BE4E5DD" w14:textId="77777777" w:rsidR="00E45E6A" w:rsidRPr="004B1245" w:rsidRDefault="00E45E6A" w:rsidP="00E45E6A">
      <w:pPr>
        <w:pStyle w:val="Odstavek"/>
        <w:spacing w:before="0"/>
        <w:ind w:firstLine="0"/>
        <w:rPr>
          <w:rFonts w:cs="Arial"/>
          <w:sz w:val="20"/>
          <w:szCs w:val="20"/>
          <w:lang w:val="sl-SI"/>
        </w:rPr>
      </w:pPr>
    </w:p>
    <w:p w14:paraId="47532FA5"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78" w:name="_Toc62824046"/>
      <w:r w:rsidRPr="004B1245">
        <w:rPr>
          <w:rFonts w:ascii="Arial" w:hAnsi="Arial" w:cs="Arial"/>
          <w:sz w:val="20"/>
          <w:szCs w:val="20"/>
        </w:rPr>
        <w:t>člen</w:t>
      </w:r>
      <w:bookmarkEnd w:id="278"/>
    </w:p>
    <w:p w14:paraId="5D579732" w14:textId="77777777" w:rsidR="00E45E6A" w:rsidRPr="004B1245" w:rsidRDefault="00E45E6A" w:rsidP="00E45E6A">
      <w:pPr>
        <w:pStyle w:val="lennaslov"/>
        <w:rPr>
          <w:rFonts w:cs="Arial"/>
          <w:sz w:val="20"/>
          <w:szCs w:val="20"/>
          <w:lang w:val="sl-SI"/>
        </w:rPr>
      </w:pPr>
      <w:r w:rsidRPr="004B1245">
        <w:rPr>
          <w:rFonts w:cs="Arial"/>
          <w:sz w:val="20"/>
          <w:szCs w:val="20"/>
          <w:lang w:val="sl-SI"/>
        </w:rPr>
        <w:t>(stroški poslovanja nepremičninske investicijske družbe)</w:t>
      </w:r>
    </w:p>
    <w:p w14:paraId="0450333B" w14:textId="77777777" w:rsidR="00E45E6A" w:rsidRPr="004B1245" w:rsidRDefault="00E45E6A" w:rsidP="00E45E6A">
      <w:pPr>
        <w:pStyle w:val="lennaslov"/>
        <w:rPr>
          <w:rFonts w:cs="Arial"/>
          <w:sz w:val="20"/>
          <w:szCs w:val="20"/>
          <w:lang w:val="sl-SI"/>
        </w:rPr>
      </w:pPr>
    </w:p>
    <w:p w14:paraId="13CA1EA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Poleg provizije za upravljanje je upravljavec </w:t>
      </w:r>
      <w:r w:rsidR="0077575F" w:rsidRPr="004B1245">
        <w:rPr>
          <w:rFonts w:cs="Arial"/>
          <w:sz w:val="20"/>
          <w:szCs w:val="20"/>
          <w:lang w:val="sl-SI"/>
        </w:rPr>
        <w:t xml:space="preserve">AIS, ki upravlja </w:t>
      </w:r>
      <w:r w:rsidRPr="004B1245">
        <w:rPr>
          <w:rFonts w:cs="Arial"/>
          <w:sz w:val="20"/>
          <w:szCs w:val="20"/>
          <w:lang w:val="sl-SI"/>
        </w:rPr>
        <w:t>nepremičninsk</w:t>
      </w:r>
      <w:r w:rsidR="0077575F" w:rsidRPr="004B1245">
        <w:rPr>
          <w:rFonts w:cs="Arial"/>
          <w:sz w:val="20"/>
          <w:szCs w:val="20"/>
          <w:lang w:val="sl-SI"/>
        </w:rPr>
        <w:t>o</w:t>
      </w:r>
      <w:r w:rsidRPr="004B1245">
        <w:rPr>
          <w:rFonts w:cs="Arial"/>
          <w:sz w:val="20"/>
          <w:szCs w:val="20"/>
          <w:lang w:val="sl-SI"/>
        </w:rPr>
        <w:t xml:space="preserve"> investicijsk</w:t>
      </w:r>
      <w:r w:rsidR="0077575F" w:rsidRPr="004B1245">
        <w:rPr>
          <w:rFonts w:cs="Arial"/>
          <w:sz w:val="20"/>
          <w:szCs w:val="20"/>
          <w:lang w:val="sl-SI"/>
        </w:rPr>
        <w:t>o</w:t>
      </w:r>
      <w:r w:rsidRPr="004B1245">
        <w:rPr>
          <w:rFonts w:cs="Arial"/>
          <w:sz w:val="20"/>
          <w:szCs w:val="20"/>
          <w:lang w:val="sl-SI"/>
        </w:rPr>
        <w:t xml:space="preserve"> družb</w:t>
      </w:r>
      <w:r w:rsidR="0077575F" w:rsidRPr="004B1245">
        <w:rPr>
          <w:rFonts w:cs="Arial"/>
          <w:sz w:val="20"/>
          <w:szCs w:val="20"/>
          <w:lang w:val="sl-SI"/>
        </w:rPr>
        <w:t>o</w:t>
      </w:r>
      <w:r w:rsidR="00952BB2" w:rsidRPr="004B1245">
        <w:rPr>
          <w:rFonts w:cs="Arial"/>
          <w:sz w:val="20"/>
          <w:szCs w:val="20"/>
          <w:lang w:val="sl-SI"/>
        </w:rPr>
        <w:t>,</w:t>
      </w:r>
      <w:r w:rsidRPr="004B1245">
        <w:rPr>
          <w:rFonts w:cs="Arial"/>
          <w:sz w:val="20"/>
          <w:szCs w:val="20"/>
          <w:lang w:val="sl-SI"/>
        </w:rPr>
        <w:t xml:space="preserve"> iz sredstev nepremičninske investicijske družbe upravičen izvesti plačila samo za tiste vrste stroškov v zvezi z upravljanjem nepremičninske investicijske družbe, ki so določeni v statutu nepremičninske investicijske družbe.</w:t>
      </w:r>
    </w:p>
    <w:p w14:paraId="4C069355" w14:textId="77777777" w:rsidR="00E45E6A" w:rsidRPr="004B1245" w:rsidRDefault="00E45E6A" w:rsidP="00E45E6A">
      <w:pPr>
        <w:pStyle w:val="Odstavek"/>
        <w:spacing w:before="0"/>
        <w:ind w:firstLine="0"/>
        <w:rPr>
          <w:rFonts w:cs="Arial"/>
          <w:sz w:val="20"/>
          <w:szCs w:val="20"/>
          <w:lang w:val="sl-SI"/>
        </w:rPr>
      </w:pPr>
    </w:p>
    <w:p w14:paraId="334EF33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Statut nepremičninske investicijske družbe lahko določi, da je upravljavec nepremičninske investicijske družbe iz sredstev nepremičninske investicijske družbe poleg plačila provizije za upravljanje in nagrade za uspešno upravljanje upravičen izvesti tudi plačila provizije in plačila za vse </w:t>
      </w:r>
      <w:r w:rsidR="00F1120E" w:rsidRPr="004B1245">
        <w:rPr>
          <w:rFonts w:cs="Arial"/>
          <w:sz w:val="20"/>
          <w:szCs w:val="20"/>
          <w:lang w:val="sl-SI"/>
        </w:rPr>
        <w:t xml:space="preserve">ali </w:t>
      </w:r>
      <w:r w:rsidRPr="004B1245">
        <w:rPr>
          <w:rFonts w:cs="Arial"/>
          <w:sz w:val="20"/>
          <w:szCs w:val="20"/>
          <w:lang w:val="sl-SI"/>
        </w:rPr>
        <w:t>posamezne od naslednjih vrst stroškov, ki nastanejo pri poslovanju nepremičninske investicijske družbe:</w:t>
      </w:r>
    </w:p>
    <w:p w14:paraId="76D5DF9E" w14:textId="77777777" w:rsidR="0077575F" w:rsidRPr="004B1245" w:rsidRDefault="0077575F" w:rsidP="00840432">
      <w:pPr>
        <w:pStyle w:val="tevilnatoka"/>
        <w:numPr>
          <w:ilvl w:val="0"/>
          <w:numId w:val="37"/>
        </w:numPr>
        <w:rPr>
          <w:rFonts w:cs="Arial"/>
          <w:sz w:val="20"/>
          <w:szCs w:val="20"/>
          <w:lang w:val="sl-SI"/>
        </w:rPr>
      </w:pPr>
      <w:r w:rsidRPr="004B1245">
        <w:rPr>
          <w:rFonts w:cs="Arial"/>
          <w:sz w:val="20"/>
          <w:szCs w:val="20"/>
          <w:lang w:val="sl-SI"/>
        </w:rPr>
        <w:t>stroškov</w:t>
      </w:r>
      <w:r w:rsidR="00E16E3B" w:rsidRPr="004B1245">
        <w:rPr>
          <w:rFonts w:cs="Arial"/>
          <w:sz w:val="20"/>
          <w:szCs w:val="20"/>
          <w:lang w:val="sl-SI"/>
        </w:rPr>
        <w:t>,</w:t>
      </w:r>
      <w:r w:rsidRPr="004B1245">
        <w:rPr>
          <w:rFonts w:cs="Arial"/>
          <w:sz w:val="20"/>
          <w:szCs w:val="20"/>
          <w:lang w:val="sl-SI"/>
        </w:rPr>
        <w:t xml:space="preserve"> povezanih z ustanovitvijo nepremičninske investicijske družbe;</w:t>
      </w:r>
    </w:p>
    <w:p w14:paraId="05F0B1A7" w14:textId="77777777" w:rsidR="0077575F" w:rsidRPr="004B1245" w:rsidRDefault="0077575F" w:rsidP="00840432">
      <w:pPr>
        <w:pStyle w:val="tevilnatoka"/>
        <w:numPr>
          <w:ilvl w:val="0"/>
          <w:numId w:val="37"/>
        </w:numPr>
        <w:rPr>
          <w:rFonts w:cs="Arial"/>
          <w:sz w:val="20"/>
          <w:szCs w:val="20"/>
          <w:lang w:val="sl-SI"/>
        </w:rPr>
      </w:pPr>
      <w:r w:rsidRPr="004B1245">
        <w:rPr>
          <w:rFonts w:cs="Arial"/>
          <w:sz w:val="20"/>
          <w:szCs w:val="20"/>
          <w:lang w:val="sl-SI"/>
        </w:rPr>
        <w:t>stroškov uvrstitve in trgovanja z delnico nepremičninske investicijske družbe na organiziranem trgu;</w:t>
      </w:r>
    </w:p>
    <w:p w14:paraId="7DDC13E1" w14:textId="77777777" w:rsidR="0077575F"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 xml:space="preserve">stroškov vrednotenja nepremičnin, vpisa lastniških in drugih pravic v zvezi z nepremičninami, stroškov uveljavitve teh pravic ter stroškov, povezanih z </w:t>
      </w:r>
      <w:r w:rsidR="0077575F" w:rsidRPr="004B1245">
        <w:rPr>
          <w:rFonts w:cs="Arial"/>
          <w:sz w:val="20"/>
          <w:szCs w:val="20"/>
          <w:lang w:val="sl-SI"/>
        </w:rPr>
        <w:t xml:space="preserve">upravljanjem </w:t>
      </w:r>
      <w:r w:rsidRPr="004B1245">
        <w:rPr>
          <w:rFonts w:cs="Arial"/>
          <w:sz w:val="20"/>
          <w:szCs w:val="20"/>
          <w:lang w:val="sl-SI"/>
        </w:rPr>
        <w:t>in vzdrževanjem nepremičnin</w:t>
      </w:r>
      <w:r w:rsidR="0077575F" w:rsidRPr="004B1245">
        <w:rPr>
          <w:rFonts w:cs="Arial"/>
          <w:sz w:val="20"/>
          <w:szCs w:val="20"/>
          <w:lang w:val="sl-SI"/>
        </w:rPr>
        <w:t>;</w:t>
      </w:r>
    </w:p>
    <w:p w14:paraId="7EF39220" w14:textId="77777777" w:rsidR="00E45E6A"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stroškov revidiranja letnega poročila nepremičninske investicijske družbe in stroškov zunanjih strokovnjakov, povezanih s pripravo in revidiranjem letnega poročila;</w:t>
      </w:r>
    </w:p>
    <w:p w14:paraId="6139CB56" w14:textId="77777777" w:rsidR="00E45E6A"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 xml:space="preserve">davkov in drugih obveznih dajatev v zvezi s premoženjem nepremičninske investicijske družbe </w:t>
      </w:r>
      <w:r w:rsidR="00F1120E" w:rsidRPr="004B1245">
        <w:rPr>
          <w:rFonts w:cs="Arial"/>
          <w:sz w:val="20"/>
          <w:szCs w:val="20"/>
          <w:lang w:val="sl-SI"/>
        </w:rPr>
        <w:t xml:space="preserve">ali </w:t>
      </w:r>
      <w:r w:rsidRPr="004B1245">
        <w:rPr>
          <w:rFonts w:cs="Arial"/>
          <w:sz w:val="20"/>
          <w:szCs w:val="20"/>
          <w:lang w:val="sl-SI"/>
        </w:rPr>
        <w:t>prometom s tem premoženjem;</w:t>
      </w:r>
    </w:p>
    <w:p w14:paraId="013A89DF" w14:textId="77777777" w:rsidR="00E45E6A"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stroškov obresti in drugih stroškov zadolževanja za posojila, ki jih v skladu s tem zakonom upravljavec nepremičninske investicijske družbe najema za račun nepremičninske investicijske družbe;</w:t>
      </w:r>
    </w:p>
    <w:p w14:paraId="3DC7EB81" w14:textId="77777777" w:rsidR="00E45E6A"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stroškov plačilnega prometa, razen če je do njihove povrnitve upravičen skrbnik;</w:t>
      </w:r>
    </w:p>
    <w:p w14:paraId="39A2963F" w14:textId="77777777" w:rsidR="00E45E6A" w:rsidRPr="004B1245" w:rsidRDefault="00E45E6A" w:rsidP="00667D42">
      <w:pPr>
        <w:pStyle w:val="tevilnatoka"/>
        <w:numPr>
          <w:ilvl w:val="0"/>
          <w:numId w:val="37"/>
        </w:numPr>
        <w:rPr>
          <w:rFonts w:cs="Arial"/>
          <w:sz w:val="20"/>
          <w:szCs w:val="20"/>
          <w:lang w:val="sl-SI"/>
        </w:rPr>
      </w:pPr>
      <w:r w:rsidRPr="004B1245">
        <w:rPr>
          <w:rFonts w:cs="Arial"/>
          <w:sz w:val="20"/>
          <w:szCs w:val="20"/>
          <w:lang w:val="sl-SI"/>
        </w:rPr>
        <w:t>stroškov v zvezi</w:t>
      </w:r>
      <w:r w:rsidR="00667D42" w:rsidRPr="004B1245">
        <w:rPr>
          <w:rFonts w:cs="Arial"/>
          <w:sz w:val="20"/>
          <w:szCs w:val="20"/>
          <w:lang w:val="sl-SI"/>
        </w:rPr>
        <w:t xml:space="preserve"> </w:t>
      </w:r>
      <w:r w:rsidRPr="004B1245">
        <w:rPr>
          <w:rFonts w:cs="Arial"/>
          <w:sz w:val="20"/>
          <w:szCs w:val="20"/>
          <w:lang w:val="sl-SI"/>
        </w:rPr>
        <w:t xml:space="preserve">z </w:t>
      </w:r>
      <w:r w:rsidR="00667D42" w:rsidRPr="004B1245">
        <w:rPr>
          <w:rFonts w:cs="Arial"/>
          <w:sz w:val="20"/>
          <w:szCs w:val="20"/>
          <w:lang w:val="sl-SI"/>
        </w:rPr>
        <w:t>izplačilom dobička nepremičninske investicijske družbe</w:t>
      </w:r>
      <w:r w:rsidRPr="004B1245">
        <w:rPr>
          <w:rFonts w:cs="Arial"/>
          <w:sz w:val="20"/>
          <w:szCs w:val="20"/>
          <w:lang w:val="sl-SI"/>
        </w:rPr>
        <w:t>;</w:t>
      </w:r>
    </w:p>
    <w:p w14:paraId="2D6AC0C9" w14:textId="77777777" w:rsidR="00E45E6A"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lastRenderedPageBreak/>
        <w:t>stroškov obveščanja imetnikov enot nepremičninske investicijske družbe po tem zakonu in drugih predpisih, ki zahtevajo obveščanje imetnikov enot nepremičninske investicijske družbe;</w:t>
      </w:r>
    </w:p>
    <w:p w14:paraId="7372A6F3" w14:textId="77777777" w:rsidR="00E45E6A"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stroškov uveljavljanja pravic iz finančnih instrumentov, ki so v lasti nepremičninske investicijske družbe, za račun nepremičninske investicijske družbe;</w:t>
      </w:r>
    </w:p>
    <w:p w14:paraId="107BA081" w14:textId="77777777" w:rsidR="00E45E6A"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stroškov skrbniških storitev skrbnika, vključno z vsemi stroški v zvezi z uveljavljanjem zahtevkov zoper skrbnika;</w:t>
      </w:r>
    </w:p>
    <w:p w14:paraId="71C941D0" w14:textId="59E91953" w:rsidR="00110D4F" w:rsidRPr="004B1245" w:rsidRDefault="00E45E6A" w:rsidP="00840432">
      <w:pPr>
        <w:pStyle w:val="tevilnatoka"/>
        <w:numPr>
          <w:ilvl w:val="0"/>
          <w:numId w:val="37"/>
        </w:numPr>
        <w:rPr>
          <w:rFonts w:cs="Arial"/>
          <w:sz w:val="20"/>
          <w:szCs w:val="20"/>
          <w:lang w:val="sl-SI"/>
        </w:rPr>
      </w:pPr>
      <w:r w:rsidRPr="004B1245">
        <w:rPr>
          <w:rFonts w:cs="Arial"/>
          <w:sz w:val="20"/>
          <w:szCs w:val="20"/>
          <w:lang w:val="sl-SI"/>
        </w:rPr>
        <w:t xml:space="preserve">stroškov, povezanih s pridobitvijo in odsvojitvijo premoženja nepremičninske investicijske družbe, kot so provizije in stroški borznih posrednikov, upravljavcev organiziranih trgov in večstranskih sistemov trgovanja, upravljavcev poravnalnih sistemov </w:t>
      </w:r>
      <w:r w:rsidR="00F1120E" w:rsidRPr="004B1245">
        <w:rPr>
          <w:rFonts w:cs="Arial"/>
          <w:sz w:val="20"/>
          <w:szCs w:val="20"/>
          <w:lang w:val="sl-SI"/>
        </w:rPr>
        <w:t xml:space="preserve">ali </w:t>
      </w:r>
      <w:r w:rsidRPr="004B1245">
        <w:rPr>
          <w:rFonts w:cs="Arial"/>
          <w:sz w:val="20"/>
          <w:szCs w:val="20"/>
          <w:lang w:val="sl-SI"/>
        </w:rPr>
        <w:t>klirinško</w:t>
      </w:r>
      <w:r w:rsidR="00A35357">
        <w:rPr>
          <w:rFonts w:cs="Arial"/>
          <w:sz w:val="20"/>
          <w:szCs w:val="20"/>
          <w:lang w:val="sl-SI"/>
        </w:rPr>
        <w:t xml:space="preserve"> </w:t>
      </w:r>
      <w:r w:rsidRPr="004B1245">
        <w:rPr>
          <w:rFonts w:cs="Arial"/>
          <w:sz w:val="20"/>
          <w:szCs w:val="20"/>
          <w:lang w:val="sl-SI"/>
        </w:rPr>
        <w:t>depotnih družb, stroškov vstopanja na organizirane trge, stroškov, povezanih s pridobitvijo in odsvojitvijo nepremičnin, ter sorazmernega dela stroškov provizij in drugih stroškov svetovalnih družb, povezanih s skupnim nastopom upravljavca AIS z drugimi prodajalci pri prodaji sredstev nepremičninske investicijske družbe z namenom doseči izvedbo posla za račun nepremičninske investicijske družbe ugodneje, kot bi jo bilo mogoče doseči brez skupnega nastopa</w:t>
      </w:r>
      <w:r w:rsidR="00110D4F" w:rsidRPr="004B1245">
        <w:rPr>
          <w:rFonts w:cs="Arial"/>
          <w:sz w:val="20"/>
          <w:szCs w:val="20"/>
          <w:lang w:val="sl-SI"/>
        </w:rPr>
        <w:t>;</w:t>
      </w:r>
    </w:p>
    <w:p w14:paraId="50EEB74E" w14:textId="77777777" w:rsidR="00E45E6A" w:rsidRPr="004B1245" w:rsidRDefault="00110D4F" w:rsidP="00110D4F">
      <w:pPr>
        <w:pStyle w:val="tevilnatoka"/>
        <w:numPr>
          <w:ilvl w:val="0"/>
          <w:numId w:val="37"/>
        </w:numPr>
        <w:rPr>
          <w:rFonts w:cs="Arial"/>
          <w:sz w:val="20"/>
          <w:szCs w:val="20"/>
          <w:lang w:val="sl-SI"/>
        </w:rPr>
      </w:pPr>
      <w:r w:rsidRPr="004B1245">
        <w:rPr>
          <w:rFonts w:cs="Arial"/>
          <w:sz w:val="20"/>
          <w:szCs w:val="20"/>
          <w:lang w:val="sl-SI"/>
        </w:rPr>
        <w:t>stroškov, povezanih s pridobivanjem podatkov in certifikatov, povezanih s trajnostnostjo poslovanja nepremičninske investicijske družbe, namenskih družb za naložbe in nepremičnin</w:t>
      </w:r>
      <w:r w:rsidR="00E16E3B" w:rsidRPr="004B1245">
        <w:rPr>
          <w:rFonts w:cs="Arial"/>
          <w:sz w:val="20"/>
          <w:szCs w:val="20"/>
          <w:lang w:val="sl-SI"/>
        </w:rPr>
        <w:t>.</w:t>
      </w:r>
    </w:p>
    <w:p w14:paraId="70FB1728" w14:textId="77777777" w:rsidR="00E45E6A" w:rsidRPr="004B1245" w:rsidRDefault="00E45E6A" w:rsidP="00E45E6A">
      <w:pPr>
        <w:pStyle w:val="tevilnatoka"/>
        <w:numPr>
          <w:ilvl w:val="0"/>
          <w:numId w:val="0"/>
        </w:numPr>
        <w:ind w:left="425"/>
        <w:rPr>
          <w:rFonts w:cs="Arial"/>
          <w:sz w:val="20"/>
          <w:szCs w:val="20"/>
          <w:lang w:val="sl-SI"/>
        </w:rPr>
      </w:pPr>
    </w:p>
    <w:p w14:paraId="6BB441F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Upravljavec nepremičninske investicijske družbe posreduje za plačilo stroškov iz prejšnjega odstavka nalog za izplačilo iz sredstev nepremičninske investicijske družbe skrbniku, ki izvrši nalog.</w:t>
      </w:r>
    </w:p>
    <w:p w14:paraId="7D541C1D" w14:textId="77777777" w:rsidR="00EA212E" w:rsidRPr="004B1245" w:rsidRDefault="00EA212E" w:rsidP="00E45E6A">
      <w:pPr>
        <w:pStyle w:val="Odstavek"/>
        <w:spacing w:before="0"/>
        <w:ind w:firstLine="0"/>
        <w:rPr>
          <w:rFonts w:cs="Arial"/>
          <w:sz w:val="20"/>
          <w:szCs w:val="20"/>
          <w:lang w:val="sl-SI"/>
        </w:rPr>
      </w:pPr>
    </w:p>
    <w:p w14:paraId="1EC76DF6" w14:textId="77777777" w:rsidR="00B454B7" w:rsidRPr="004B1245" w:rsidRDefault="00B454B7" w:rsidP="00E45E6A">
      <w:pPr>
        <w:pStyle w:val="Odstavek"/>
        <w:spacing w:before="0"/>
        <w:ind w:firstLine="0"/>
        <w:rPr>
          <w:rFonts w:cs="Arial"/>
          <w:sz w:val="20"/>
          <w:szCs w:val="20"/>
          <w:lang w:val="sl-SI"/>
        </w:rPr>
      </w:pPr>
      <w:r w:rsidRPr="004B1245">
        <w:rPr>
          <w:rFonts w:cs="Arial"/>
          <w:sz w:val="20"/>
          <w:szCs w:val="20"/>
          <w:lang w:val="sl-SI"/>
        </w:rPr>
        <w:t>(4) Drugi odstavek tega člena se smiselno uporablja tudi za stroške, ki nastanejo nepremičninski namenski družbi.</w:t>
      </w:r>
    </w:p>
    <w:p w14:paraId="63D23FB8" w14:textId="77777777" w:rsidR="00B454B7" w:rsidRPr="004B1245" w:rsidRDefault="00B454B7" w:rsidP="00E45E6A">
      <w:pPr>
        <w:pStyle w:val="Odstavek"/>
        <w:spacing w:before="0"/>
        <w:ind w:firstLine="0"/>
        <w:rPr>
          <w:rFonts w:cs="Arial"/>
          <w:sz w:val="20"/>
          <w:szCs w:val="20"/>
          <w:lang w:val="sl-SI"/>
        </w:rPr>
      </w:pPr>
    </w:p>
    <w:p w14:paraId="13E36F61" w14:textId="77777777" w:rsidR="00B454B7" w:rsidRPr="004B1245" w:rsidRDefault="00B454B7" w:rsidP="00E45E6A">
      <w:pPr>
        <w:pStyle w:val="Odstavek"/>
        <w:spacing w:before="0"/>
        <w:ind w:firstLine="0"/>
        <w:rPr>
          <w:rFonts w:cs="Arial"/>
          <w:sz w:val="20"/>
          <w:szCs w:val="20"/>
          <w:lang w:val="sl-SI"/>
        </w:rPr>
      </w:pPr>
    </w:p>
    <w:p w14:paraId="1734A78B" w14:textId="77777777" w:rsidR="00EA212E" w:rsidRPr="004B1245" w:rsidRDefault="00EA212E"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A0C4807" w14:textId="77777777" w:rsidR="00EA212E" w:rsidRPr="004B1245" w:rsidRDefault="00EA212E" w:rsidP="00B06A23">
      <w:pPr>
        <w:pStyle w:val="lennaslov"/>
        <w:rPr>
          <w:rFonts w:cs="Arial"/>
          <w:sz w:val="20"/>
          <w:szCs w:val="20"/>
          <w:lang w:val="sl-SI"/>
        </w:rPr>
      </w:pPr>
      <w:r w:rsidRPr="004B1245">
        <w:rPr>
          <w:rFonts w:cs="Arial"/>
          <w:sz w:val="20"/>
          <w:szCs w:val="20"/>
          <w:lang w:val="sl-SI"/>
        </w:rPr>
        <w:t>(provizija za upravljanje</w:t>
      </w:r>
      <w:r w:rsidR="00164AA0" w:rsidRPr="004B1245">
        <w:rPr>
          <w:rFonts w:cs="Arial"/>
          <w:sz w:val="20"/>
          <w:szCs w:val="20"/>
          <w:lang w:val="sl-SI"/>
        </w:rPr>
        <w:t xml:space="preserve"> nepremičninske investicijske družbe</w:t>
      </w:r>
      <w:r w:rsidRPr="004B1245">
        <w:rPr>
          <w:rFonts w:cs="Arial"/>
          <w:sz w:val="20"/>
          <w:szCs w:val="20"/>
          <w:lang w:val="sl-SI"/>
        </w:rPr>
        <w:t xml:space="preserve"> in nagrada za uspešnost)</w:t>
      </w:r>
    </w:p>
    <w:p w14:paraId="243407CA" w14:textId="77777777" w:rsidR="00EA212E" w:rsidRPr="004B1245" w:rsidRDefault="00EA212E" w:rsidP="00E45E6A">
      <w:pPr>
        <w:pStyle w:val="Odstavek"/>
        <w:spacing w:before="0"/>
        <w:ind w:firstLine="0"/>
        <w:rPr>
          <w:rFonts w:cs="Arial"/>
          <w:sz w:val="20"/>
          <w:szCs w:val="20"/>
          <w:lang w:val="sl-SI"/>
        </w:rPr>
      </w:pPr>
    </w:p>
    <w:p w14:paraId="7B1BA2A7" w14:textId="0AA61045" w:rsidR="00EA212E" w:rsidRPr="004B1245" w:rsidRDefault="00EA212E" w:rsidP="00EA212E">
      <w:pPr>
        <w:jc w:val="both"/>
        <w:rPr>
          <w:rFonts w:eastAsia="Calibri" w:cs="Arial"/>
          <w:color w:val="000000"/>
          <w:szCs w:val="20"/>
        </w:rPr>
      </w:pPr>
      <w:r w:rsidRPr="004B1245">
        <w:rPr>
          <w:rFonts w:eastAsia="Calibri" w:cs="Arial"/>
          <w:color w:val="000000"/>
          <w:szCs w:val="20"/>
        </w:rPr>
        <w:t xml:space="preserve">(1) Upravljavec AIS je za opravljanje storitev upravljanja nepremičninske investicijske družbe upravičen do provizije za upravljanje v višini, določeni v statutu nepremičninske investicijske družbe. Provizija za upravljanje mora biti v statutu nepremičninske investicijske družbe določena jasno, pregledno in nedvoumno. </w:t>
      </w:r>
    </w:p>
    <w:p w14:paraId="6E3BCB70" w14:textId="77777777" w:rsidR="00EA212E" w:rsidRPr="004B1245" w:rsidRDefault="00EA212E" w:rsidP="00EA212E">
      <w:pPr>
        <w:jc w:val="both"/>
        <w:rPr>
          <w:rFonts w:eastAsia="Calibri" w:cs="Arial"/>
          <w:color w:val="000000"/>
          <w:szCs w:val="20"/>
        </w:rPr>
      </w:pPr>
    </w:p>
    <w:p w14:paraId="06F881C0" w14:textId="77777777" w:rsidR="00EA212E" w:rsidRPr="004B1245" w:rsidRDefault="00EA212E" w:rsidP="00EA212E">
      <w:pPr>
        <w:jc w:val="both"/>
        <w:rPr>
          <w:rFonts w:eastAsia="Calibri" w:cs="Arial"/>
          <w:color w:val="000000"/>
          <w:szCs w:val="20"/>
        </w:rPr>
      </w:pPr>
      <w:r w:rsidRPr="004B1245">
        <w:rPr>
          <w:rFonts w:eastAsia="Calibri" w:cs="Arial"/>
          <w:color w:val="000000"/>
          <w:szCs w:val="20"/>
        </w:rPr>
        <w:t xml:space="preserve">(2) Provizija za upravljanje se upravljavcu AIS izplačuje iz sredstev nepremičninske investicijske družbe za obdobja in v rokih, določenih v statutu nepremičninske investicijske družbe. </w:t>
      </w:r>
    </w:p>
    <w:p w14:paraId="0696522F" w14:textId="77777777" w:rsidR="00EA212E" w:rsidRPr="004B1245" w:rsidRDefault="00EA212E" w:rsidP="00EA212E">
      <w:pPr>
        <w:rPr>
          <w:rFonts w:eastAsia="Calibri" w:cs="Arial"/>
          <w:color w:val="000000"/>
          <w:szCs w:val="20"/>
        </w:rPr>
      </w:pPr>
    </w:p>
    <w:p w14:paraId="4FDB87BA" w14:textId="77777777" w:rsidR="00EA212E" w:rsidRPr="004B1245" w:rsidRDefault="00EA212E" w:rsidP="00EA212E">
      <w:pPr>
        <w:pStyle w:val="Odstavek"/>
        <w:spacing w:before="0"/>
        <w:ind w:firstLine="0"/>
        <w:rPr>
          <w:rFonts w:eastAsia="Calibri" w:cs="Arial"/>
          <w:color w:val="000000"/>
          <w:sz w:val="20"/>
          <w:szCs w:val="20"/>
          <w:lang w:val="sl-SI" w:eastAsia="en-US"/>
        </w:rPr>
      </w:pPr>
      <w:r w:rsidRPr="004B1245">
        <w:rPr>
          <w:rFonts w:eastAsia="Calibri" w:cs="Arial"/>
          <w:color w:val="000000"/>
          <w:sz w:val="20"/>
          <w:szCs w:val="20"/>
          <w:lang w:val="sl-SI" w:eastAsia="en-US"/>
        </w:rPr>
        <w:t xml:space="preserve">(3) Če statut nepremičninske investicijske družbe tako določa, se lahko iz sredstev nepremičninske investicijske družbe izplačuje tudi nagrada za uspešnost, ki je določena jasno, pregledno in nedvoumno ter obrazložena v statutu nepremičninske investicijske družbe in določena v skladu s pravili, ki veljajo za nagrado za uspešnost za tak </w:t>
      </w:r>
      <w:r w:rsidRPr="004B1245">
        <w:rPr>
          <w:rFonts w:eastAsia="Calibri" w:cs="Arial"/>
          <w:sz w:val="20"/>
          <w:szCs w:val="20"/>
          <w:lang w:val="sl-SI" w:eastAsia="en-US"/>
        </w:rPr>
        <w:t xml:space="preserve">AIS </w:t>
      </w:r>
      <w:r w:rsidR="00F1120E" w:rsidRPr="004B1245">
        <w:rPr>
          <w:rFonts w:eastAsia="Calibri" w:cs="Arial"/>
          <w:sz w:val="20"/>
          <w:szCs w:val="20"/>
          <w:lang w:val="sl-SI" w:eastAsia="en-US"/>
        </w:rPr>
        <w:t xml:space="preserve">ali </w:t>
      </w:r>
      <w:r w:rsidRPr="004B1245">
        <w:rPr>
          <w:rFonts w:eastAsia="Calibri" w:cs="Arial"/>
          <w:sz w:val="20"/>
          <w:szCs w:val="20"/>
          <w:lang w:val="sl-SI" w:eastAsia="en-US"/>
        </w:rPr>
        <w:t>upra</w:t>
      </w:r>
      <w:r w:rsidRPr="004B1245">
        <w:rPr>
          <w:rFonts w:eastAsia="Calibri" w:cs="Arial"/>
          <w:color w:val="000000"/>
          <w:sz w:val="20"/>
          <w:szCs w:val="20"/>
          <w:lang w:val="sl-SI" w:eastAsia="en-US"/>
        </w:rPr>
        <w:t>vljavca AIS.</w:t>
      </w:r>
    </w:p>
    <w:p w14:paraId="33F2BC51" w14:textId="77777777" w:rsidR="00E45E6A" w:rsidRPr="004B1245" w:rsidRDefault="00E45E6A" w:rsidP="00E45E6A">
      <w:pPr>
        <w:pStyle w:val="tevilnatoka"/>
        <w:numPr>
          <w:ilvl w:val="0"/>
          <w:numId w:val="0"/>
        </w:numPr>
        <w:ind w:left="425"/>
        <w:rPr>
          <w:rFonts w:cs="Arial"/>
          <w:sz w:val="20"/>
          <w:szCs w:val="20"/>
          <w:lang w:val="sl-SI"/>
        </w:rPr>
      </w:pPr>
    </w:p>
    <w:p w14:paraId="022F4FC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79" w:name="_Toc62824047"/>
      <w:r w:rsidRPr="004B1245">
        <w:rPr>
          <w:rFonts w:ascii="Arial" w:hAnsi="Arial" w:cs="Arial"/>
          <w:sz w:val="20"/>
          <w:szCs w:val="20"/>
        </w:rPr>
        <w:t>člen</w:t>
      </w:r>
      <w:bookmarkEnd w:id="279"/>
    </w:p>
    <w:p w14:paraId="6C149C1F" w14:textId="77777777" w:rsidR="00E45E6A" w:rsidRPr="004B1245" w:rsidRDefault="00E45E6A" w:rsidP="00E45E6A">
      <w:pPr>
        <w:pStyle w:val="lennaslov"/>
        <w:rPr>
          <w:rFonts w:cs="Arial"/>
          <w:sz w:val="20"/>
          <w:szCs w:val="20"/>
          <w:lang w:val="sl-SI"/>
        </w:rPr>
      </w:pPr>
      <w:r w:rsidRPr="004B1245">
        <w:rPr>
          <w:rFonts w:cs="Arial"/>
          <w:sz w:val="20"/>
          <w:szCs w:val="20"/>
          <w:lang w:val="sl-SI"/>
        </w:rPr>
        <w:t>(celotni stroški poslovanja nepremičninske investicijske družbe)</w:t>
      </w:r>
    </w:p>
    <w:p w14:paraId="6DB643C1" w14:textId="77777777" w:rsidR="00E45E6A" w:rsidRPr="004B1245" w:rsidRDefault="00E45E6A" w:rsidP="00E45E6A">
      <w:pPr>
        <w:pStyle w:val="lennaslov"/>
        <w:rPr>
          <w:rFonts w:cs="Arial"/>
          <w:sz w:val="20"/>
          <w:szCs w:val="20"/>
          <w:lang w:val="sl-SI"/>
        </w:rPr>
      </w:pPr>
    </w:p>
    <w:p w14:paraId="045222A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Upravljavec nepremičninske investicijske družbe v zvezi s poslovanjem nepremičninske investicijske družbe izračunava in objavlja celotne stroške poslovanja nepremičninske investicijske družbe.</w:t>
      </w:r>
    </w:p>
    <w:p w14:paraId="5E08048F" w14:textId="77777777" w:rsidR="00E45E6A" w:rsidRPr="004B1245" w:rsidRDefault="00E45E6A" w:rsidP="00E45E6A">
      <w:pPr>
        <w:pStyle w:val="Odstavek"/>
        <w:spacing w:before="0"/>
        <w:ind w:firstLine="0"/>
        <w:rPr>
          <w:rFonts w:cs="Arial"/>
          <w:sz w:val="20"/>
          <w:szCs w:val="20"/>
          <w:lang w:val="sl-SI"/>
        </w:rPr>
      </w:pPr>
    </w:p>
    <w:p w14:paraId="74A3BC03"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Celotni stroški poslovanja se izrazijo v odstotku od povprečne letne </w:t>
      </w:r>
      <w:r w:rsidR="00253B70" w:rsidRPr="004B1245">
        <w:rPr>
          <w:rFonts w:cs="Arial"/>
          <w:sz w:val="20"/>
          <w:szCs w:val="20"/>
          <w:lang w:val="sl-SI"/>
        </w:rPr>
        <w:t xml:space="preserve">čiste </w:t>
      </w:r>
      <w:r w:rsidRPr="004B1245">
        <w:rPr>
          <w:rFonts w:cs="Arial"/>
          <w:sz w:val="20"/>
          <w:szCs w:val="20"/>
          <w:lang w:val="sl-SI"/>
        </w:rPr>
        <w:t xml:space="preserve">vrednosti sredstev nepremičninske investicijske družbe. </w:t>
      </w:r>
    </w:p>
    <w:p w14:paraId="4870A5AB" w14:textId="77777777" w:rsidR="00E45E6A" w:rsidRPr="004B1245" w:rsidRDefault="00E45E6A" w:rsidP="00E45E6A">
      <w:pPr>
        <w:pStyle w:val="Odstavek"/>
        <w:spacing w:before="0"/>
        <w:ind w:firstLine="0"/>
        <w:rPr>
          <w:rFonts w:cs="Arial"/>
          <w:sz w:val="20"/>
          <w:szCs w:val="20"/>
          <w:lang w:val="sl-SI"/>
        </w:rPr>
      </w:pPr>
    </w:p>
    <w:p w14:paraId="24905E39" w14:textId="77777777" w:rsidR="00E45E6A" w:rsidRDefault="00E45E6A" w:rsidP="00E45E6A">
      <w:pPr>
        <w:pStyle w:val="Odstavek"/>
        <w:spacing w:before="0"/>
        <w:ind w:firstLine="0"/>
        <w:rPr>
          <w:rFonts w:cs="Arial"/>
          <w:sz w:val="20"/>
          <w:szCs w:val="20"/>
          <w:lang w:val="sl-SI"/>
        </w:rPr>
      </w:pPr>
    </w:p>
    <w:p w14:paraId="498846C8" w14:textId="77777777" w:rsidR="00E452CB" w:rsidRDefault="00E452CB" w:rsidP="00E45E6A">
      <w:pPr>
        <w:pStyle w:val="Odstavek"/>
        <w:spacing w:before="0"/>
        <w:ind w:firstLine="0"/>
        <w:rPr>
          <w:rFonts w:cs="Arial"/>
          <w:sz w:val="20"/>
          <w:szCs w:val="20"/>
          <w:lang w:val="sl-SI"/>
        </w:rPr>
      </w:pPr>
    </w:p>
    <w:p w14:paraId="65EFF26A" w14:textId="77777777" w:rsidR="00E452CB" w:rsidRDefault="00E452CB" w:rsidP="00E45E6A">
      <w:pPr>
        <w:pStyle w:val="Odstavek"/>
        <w:spacing w:before="0"/>
        <w:ind w:firstLine="0"/>
        <w:rPr>
          <w:rFonts w:cs="Arial"/>
          <w:sz w:val="20"/>
          <w:szCs w:val="20"/>
          <w:lang w:val="sl-SI"/>
        </w:rPr>
      </w:pPr>
    </w:p>
    <w:p w14:paraId="4133CBF6" w14:textId="77777777" w:rsidR="00E452CB" w:rsidRDefault="00E452CB" w:rsidP="00E45E6A">
      <w:pPr>
        <w:pStyle w:val="Odstavek"/>
        <w:spacing w:before="0"/>
        <w:ind w:firstLine="0"/>
        <w:rPr>
          <w:rFonts w:cs="Arial"/>
          <w:sz w:val="20"/>
          <w:szCs w:val="20"/>
          <w:lang w:val="sl-SI"/>
        </w:rPr>
      </w:pPr>
    </w:p>
    <w:p w14:paraId="7B247514" w14:textId="77777777" w:rsidR="00E452CB" w:rsidRPr="004B1245" w:rsidRDefault="00E452CB" w:rsidP="00E45E6A">
      <w:pPr>
        <w:pStyle w:val="Odstavek"/>
        <w:spacing w:before="0"/>
        <w:ind w:firstLine="0"/>
        <w:rPr>
          <w:rFonts w:cs="Arial"/>
          <w:sz w:val="20"/>
          <w:szCs w:val="20"/>
          <w:lang w:val="sl-SI"/>
        </w:rPr>
      </w:pPr>
    </w:p>
    <w:p w14:paraId="517B8706"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80" w:name="_Toc62824048"/>
      <w:r w:rsidRPr="004B1245">
        <w:rPr>
          <w:rFonts w:cs="Arial"/>
          <w:sz w:val="20"/>
          <w:lang w:val="sl-SI"/>
        </w:rPr>
        <w:lastRenderedPageBreak/>
        <w:t>Likvidacija nepremičninske investicijske družbe</w:t>
      </w:r>
      <w:bookmarkEnd w:id="280"/>
    </w:p>
    <w:p w14:paraId="0AF7D49D" w14:textId="77777777" w:rsidR="00E45E6A" w:rsidRPr="004B1245" w:rsidRDefault="00E45E6A" w:rsidP="009E3951">
      <w:pPr>
        <w:pStyle w:val="Oddelek"/>
        <w:numPr>
          <w:ilvl w:val="0"/>
          <w:numId w:val="0"/>
        </w:numPr>
        <w:spacing w:before="0"/>
        <w:ind w:left="1428"/>
        <w:jc w:val="both"/>
        <w:outlineLvl w:val="2"/>
        <w:rPr>
          <w:rFonts w:cs="Arial"/>
          <w:b w:val="0"/>
          <w:sz w:val="20"/>
          <w:lang w:val="sl-SI"/>
        </w:rPr>
      </w:pPr>
    </w:p>
    <w:p w14:paraId="60A43FEF"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81" w:name="_Toc62824049"/>
      <w:r w:rsidRPr="004B1245">
        <w:rPr>
          <w:rFonts w:ascii="Arial" w:hAnsi="Arial" w:cs="Arial"/>
          <w:sz w:val="20"/>
          <w:szCs w:val="20"/>
        </w:rPr>
        <w:t>člen</w:t>
      </w:r>
      <w:bookmarkEnd w:id="281"/>
    </w:p>
    <w:p w14:paraId="183596CF" w14:textId="77777777" w:rsidR="00E45E6A" w:rsidRPr="004B1245" w:rsidRDefault="00E45E6A" w:rsidP="00E45E6A">
      <w:pPr>
        <w:pStyle w:val="lennaslov"/>
        <w:rPr>
          <w:rFonts w:cs="Arial"/>
          <w:sz w:val="20"/>
          <w:szCs w:val="20"/>
          <w:lang w:val="sl-SI"/>
        </w:rPr>
      </w:pPr>
      <w:r w:rsidRPr="004B1245">
        <w:rPr>
          <w:rFonts w:cs="Arial"/>
          <w:sz w:val="20"/>
          <w:szCs w:val="20"/>
          <w:lang w:val="sl-SI"/>
        </w:rPr>
        <w:t>(obveščanje Agencije)</w:t>
      </w:r>
    </w:p>
    <w:p w14:paraId="5AE734A7" w14:textId="77777777" w:rsidR="00E45E6A" w:rsidRPr="004B1245" w:rsidRDefault="00E45E6A" w:rsidP="00E45E6A">
      <w:pPr>
        <w:pStyle w:val="lennaslov"/>
        <w:rPr>
          <w:rFonts w:cs="Arial"/>
          <w:sz w:val="20"/>
          <w:szCs w:val="20"/>
          <w:lang w:val="sl-SI"/>
        </w:rPr>
      </w:pPr>
    </w:p>
    <w:p w14:paraId="72DBC00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Upravljavec AIS naslednji delovni dan po zasedanju skupščine nepremičninske investicijske družbe, ki je sprejela sklep o začetku likvidacije, poroča Agenciji o začetku likvidacije investicijske družbe.</w:t>
      </w:r>
    </w:p>
    <w:p w14:paraId="736208A8" w14:textId="77777777" w:rsidR="00E45E6A" w:rsidRPr="004B1245" w:rsidRDefault="00E45E6A" w:rsidP="00E45E6A">
      <w:pPr>
        <w:pStyle w:val="Odstavek"/>
        <w:spacing w:before="0"/>
        <w:ind w:firstLine="0"/>
        <w:rPr>
          <w:rFonts w:cs="Arial"/>
          <w:sz w:val="20"/>
          <w:szCs w:val="20"/>
          <w:lang w:val="sl-SI"/>
        </w:rPr>
      </w:pPr>
    </w:p>
    <w:p w14:paraId="12F2FFA8" w14:textId="77777777" w:rsidR="00E45E6A" w:rsidRPr="004B1245" w:rsidRDefault="00E45E6A" w:rsidP="00E45E6A">
      <w:pPr>
        <w:pStyle w:val="Pododdelek"/>
        <w:spacing w:before="0"/>
        <w:rPr>
          <w:rFonts w:cs="Arial"/>
          <w:sz w:val="20"/>
          <w:szCs w:val="20"/>
          <w:lang w:val="sl-SI"/>
        </w:rPr>
      </w:pPr>
    </w:p>
    <w:p w14:paraId="0F4695CB"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82" w:name="_Toc62824050"/>
      <w:r w:rsidRPr="004B1245">
        <w:rPr>
          <w:rFonts w:ascii="Arial" w:hAnsi="Arial" w:cs="Arial"/>
          <w:sz w:val="20"/>
          <w:szCs w:val="20"/>
        </w:rPr>
        <w:t>člen</w:t>
      </w:r>
      <w:bookmarkEnd w:id="282"/>
    </w:p>
    <w:p w14:paraId="21ED4458" w14:textId="77777777" w:rsidR="00E45E6A" w:rsidRPr="004B1245" w:rsidRDefault="00E45E6A" w:rsidP="00E45E6A">
      <w:pPr>
        <w:pStyle w:val="lennaslov"/>
        <w:rPr>
          <w:rFonts w:cs="Arial"/>
          <w:sz w:val="20"/>
          <w:szCs w:val="20"/>
          <w:lang w:val="sl-SI"/>
        </w:rPr>
      </w:pPr>
      <w:r w:rsidRPr="004B1245">
        <w:rPr>
          <w:rFonts w:cs="Arial"/>
          <w:sz w:val="20"/>
          <w:szCs w:val="20"/>
          <w:lang w:val="sl-SI"/>
        </w:rPr>
        <w:t>(sklep skupščine o prenehanju nepremičninske investicijske družbe in začetku likvidacije)</w:t>
      </w:r>
    </w:p>
    <w:p w14:paraId="2663B545" w14:textId="77777777" w:rsidR="00E45E6A" w:rsidRPr="004B1245" w:rsidRDefault="00E45E6A" w:rsidP="00E45E6A">
      <w:pPr>
        <w:pStyle w:val="lennaslov"/>
        <w:rPr>
          <w:rFonts w:cs="Arial"/>
          <w:sz w:val="20"/>
          <w:szCs w:val="20"/>
          <w:lang w:val="sl-SI"/>
        </w:rPr>
      </w:pPr>
    </w:p>
    <w:p w14:paraId="5A2DCE9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predlogu sklepa skupščine o prenehanju nepremičninske investicijske družbe da mnenje tudi skrbnik.</w:t>
      </w:r>
    </w:p>
    <w:p w14:paraId="2A5C3FDE" w14:textId="77777777" w:rsidR="00E45E6A" w:rsidRPr="004B1245" w:rsidRDefault="00E45E6A" w:rsidP="00E45E6A">
      <w:pPr>
        <w:pStyle w:val="Odstavek"/>
        <w:spacing w:before="0"/>
        <w:ind w:firstLine="0"/>
        <w:rPr>
          <w:rFonts w:cs="Arial"/>
          <w:sz w:val="20"/>
          <w:szCs w:val="20"/>
          <w:lang w:val="sl-SI"/>
        </w:rPr>
      </w:pPr>
    </w:p>
    <w:p w14:paraId="300AF187" w14:textId="77777777" w:rsidR="00E45E6A" w:rsidRPr="004B1245" w:rsidRDefault="00E45E6A" w:rsidP="00E45E6A">
      <w:pPr>
        <w:pStyle w:val="Pododdelek"/>
        <w:spacing w:before="0"/>
        <w:rPr>
          <w:rFonts w:cs="Arial"/>
          <w:sz w:val="20"/>
          <w:szCs w:val="20"/>
          <w:lang w:val="sl-SI"/>
        </w:rPr>
      </w:pPr>
    </w:p>
    <w:p w14:paraId="2EE0A5A1"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83" w:name="_Toc62824051"/>
      <w:r w:rsidRPr="004B1245">
        <w:rPr>
          <w:rFonts w:ascii="Arial" w:hAnsi="Arial" w:cs="Arial"/>
          <w:sz w:val="20"/>
          <w:szCs w:val="20"/>
        </w:rPr>
        <w:t>člen</w:t>
      </w:r>
      <w:bookmarkEnd w:id="283"/>
    </w:p>
    <w:p w14:paraId="7B3EE64E" w14:textId="77777777" w:rsidR="00E45E6A" w:rsidRPr="004B1245" w:rsidRDefault="00E45E6A" w:rsidP="00E45E6A">
      <w:pPr>
        <w:pStyle w:val="Odstavek"/>
        <w:spacing w:before="0"/>
        <w:ind w:firstLine="0"/>
        <w:jc w:val="center"/>
        <w:rPr>
          <w:rFonts w:cs="Arial"/>
          <w:b/>
          <w:sz w:val="20"/>
          <w:szCs w:val="20"/>
          <w:lang w:val="sl-SI"/>
        </w:rPr>
      </w:pPr>
      <w:r w:rsidRPr="004B1245">
        <w:rPr>
          <w:rFonts w:cs="Arial"/>
          <w:b/>
          <w:sz w:val="20"/>
          <w:szCs w:val="20"/>
          <w:lang w:val="sl-SI"/>
        </w:rPr>
        <w:t>(dodatni razlogi za likvidacijo nepremičninske investicijske družbe)</w:t>
      </w:r>
    </w:p>
    <w:p w14:paraId="37162FDA" w14:textId="77777777" w:rsidR="00E45E6A" w:rsidRPr="004B1245" w:rsidRDefault="00E45E6A" w:rsidP="00E45E6A">
      <w:pPr>
        <w:pStyle w:val="Odstavek"/>
        <w:spacing w:before="0"/>
        <w:ind w:firstLine="0"/>
        <w:jc w:val="center"/>
        <w:rPr>
          <w:rFonts w:cs="Arial"/>
          <w:sz w:val="20"/>
          <w:szCs w:val="20"/>
          <w:lang w:val="sl-SI"/>
        </w:rPr>
      </w:pPr>
    </w:p>
    <w:p w14:paraId="69369F3A"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Likvidacija nepremičninske investicijske družbe se opravi tudi: </w:t>
      </w:r>
    </w:p>
    <w:p w14:paraId="6F875686" w14:textId="77777777" w:rsidR="00E45E6A" w:rsidRPr="004B1245" w:rsidRDefault="00E45E6A" w:rsidP="00840432">
      <w:pPr>
        <w:pStyle w:val="tevilnatoka"/>
        <w:numPr>
          <w:ilvl w:val="0"/>
          <w:numId w:val="38"/>
        </w:numPr>
        <w:ind w:left="0" w:firstLine="0"/>
        <w:rPr>
          <w:rFonts w:cs="Arial"/>
          <w:sz w:val="20"/>
          <w:szCs w:val="20"/>
          <w:lang w:val="sl-SI"/>
        </w:rPr>
      </w:pPr>
      <w:r w:rsidRPr="004B1245">
        <w:rPr>
          <w:rFonts w:cs="Arial"/>
          <w:sz w:val="20"/>
          <w:szCs w:val="20"/>
          <w:lang w:val="sl-SI"/>
        </w:rPr>
        <w:t xml:space="preserve">če </w:t>
      </w:r>
      <w:r w:rsidR="00253B70" w:rsidRPr="004B1245">
        <w:rPr>
          <w:rFonts w:cs="Arial"/>
          <w:sz w:val="20"/>
          <w:szCs w:val="20"/>
          <w:lang w:val="sl-SI"/>
        </w:rPr>
        <w:t xml:space="preserve">čista </w:t>
      </w:r>
      <w:r w:rsidRPr="004B1245">
        <w:rPr>
          <w:rFonts w:cs="Arial"/>
          <w:sz w:val="20"/>
          <w:szCs w:val="20"/>
          <w:lang w:val="sl-SI"/>
        </w:rPr>
        <w:t xml:space="preserve">vrednost sredstev nepremičninske investicijske družbe v enem letu od dneva, ko je </w:t>
      </w:r>
      <w:r w:rsidR="001817CD" w:rsidRPr="004B1245">
        <w:rPr>
          <w:rFonts w:cs="Arial"/>
          <w:sz w:val="20"/>
          <w:szCs w:val="20"/>
          <w:lang w:val="sl-SI"/>
        </w:rPr>
        <w:t>upravljavec AIS</w:t>
      </w:r>
      <w:r w:rsidRPr="004B1245">
        <w:rPr>
          <w:rFonts w:cs="Arial"/>
          <w:sz w:val="20"/>
          <w:szCs w:val="20"/>
          <w:lang w:val="sl-SI"/>
        </w:rPr>
        <w:t xml:space="preserve"> prejel odločbo Agencije o dovoljenju za upravljanje nepremičninske investicijske družbe, ne doseže 1.000.000 eurov; </w:t>
      </w:r>
    </w:p>
    <w:p w14:paraId="360F4672" w14:textId="77777777" w:rsidR="00E45E6A" w:rsidRPr="004B1245" w:rsidRDefault="00E45E6A" w:rsidP="00840432">
      <w:pPr>
        <w:pStyle w:val="tevilnatoka"/>
        <w:numPr>
          <w:ilvl w:val="0"/>
          <w:numId w:val="38"/>
        </w:numPr>
        <w:ind w:left="0" w:firstLine="0"/>
        <w:rPr>
          <w:rFonts w:cs="Arial"/>
          <w:sz w:val="20"/>
          <w:szCs w:val="20"/>
          <w:lang w:val="sl-SI"/>
        </w:rPr>
      </w:pPr>
      <w:r w:rsidRPr="004B1245">
        <w:rPr>
          <w:rFonts w:cs="Arial"/>
          <w:sz w:val="20"/>
          <w:szCs w:val="20"/>
          <w:lang w:val="sl-SI"/>
        </w:rPr>
        <w:t xml:space="preserve">če se </w:t>
      </w:r>
      <w:r w:rsidR="00253B70" w:rsidRPr="004B1245">
        <w:rPr>
          <w:rFonts w:cs="Arial"/>
          <w:sz w:val="20"/>
          <w:szCs w:val="20"/>
          <w:lang w:val="sl-SI"/>
        </w:rPr>
        <w:t xml:space="preserve">čista </w:t>
      </w:r>
      <w:r w:rsidRPr="004B1245">
        <w:rPr>
          <w:rFonts w:cs="Arial"/>
          <w:sz w:val="20"/>
          <w:szCs w:val="20"/>
          <w:lang w:val="sl-SI"/>
        </w:rPr>
        <w:t xml:space="preserve">vrednost sredstev nepremičninske investicijske družbe zniža pod 1.000.000 eurov in v nadaljnjih </w:t>
      </w:r>
      <w:r w:rsidR="006D7E46" w:rsidRPr="004B1245">
        <w:rPr>
          <w:rFonts w:cs="Arial"/>
          <w:sz w:val="20"/>
          <w:szCs w:val="20"/>
          <w:lang w:val="sl-SI"/>
        </w:rPr>
        <w:t>šestih</w:t>
      </w:r>
      <w:r w:rsidRPr="004B1245">
        <w:rPr>
          <w:rFonts w:cs="Arial"/>
          <w:sz w:val="20"/>
          <w:szCs w:val="20"/>
          <w:lang w:val="sl-SI"/>
        </w:rPr>
        <w:t xml:space="preserve"> mesecih</w:t>
      </w:r>
      <w:r w:rsidR="006D7E46" w:rsidRPr="004B1245">
        <w:rPr>
          <w:rFonts w:cs="Arial"/>
          <w:sz w:val="20"/>
          <w:szCs w:val="20"/>
          <w:lang w:val="sl-SI"/>
        </w:rPr>
        <w:t xml:space="preserve"> znova</w:t>
      </w:r>
      <w:r w:rsidRPr="004B1245">
        <w:rPr>
          <w:rFonts w:cs="Arial"/>
          <w:sz w:val="20"/>
          <w:szCs w:val="20"/>
          <w:lang w:val="sl-SI"/>
        </w:rPr>
        <w:t xml:space="preserve"> ne doseže 1.000.000 eurov.</w:t>
      </w:r>
    </w:p>
    <w:p w14:paraId="030E4F52" w14:textId="77777777" w:rsidR="00E45E6A" w:rsidRPr="004B1245" w:rsidRDefault="00E45E6A" w:rsidP="00E45E6A">
      <w:pPr>
        <w:pStyle w:val="Odstavek"/>
        <w:spacing w:before="0"/>
        <w:ind w:firstLine="0"/>
        <w:rPr>
          <w:rFonts w:cs="Arial"/>
          <w:sz w:val="20"/>
          <w:szCs w:val="20"/>
          <w:lang w:val="sl-SI"/>
        </w:rPr>
      </w:pPr>
    </w:p>
    <w:p w14:paraId="5705B057" w14:textId="77777777" w:rsidR="00E45E6A" w:rsidRPr="004B1245" w:rsidRDefault="00E45E6A" w:rsidP="009E3951">
      <w:pPr>
        <w:pStyle w:val="Oddelek"/>
        <w:numPr>
          <w:ilvl w:val="0"/>
          <w:numId w:val="0"/>
        </w:numPr>
        <w:spacing w:before="0"/>
        <w:ind w:left="1428"/>
        <w:jc w:val="left"/>
        <w:outlineLvl w:val="2"/>
        <w:rPr>
          <w:rFonts w:cs="Arial"/>
          <w:b w:val="0"/>
          <w:sz w:val="20"/>
          <w:lang w:val="sl-SI"/>
        </w:rPr>
      </w:pPr>
    </w:p>
    <w:p w14:paraId="104AD240" w14:textId="77777777" w:rsidR="00E45E6A" w:rsidRPr="004B1245" w:rsidRDefault="00E45E6A" w:rsidP="00F433A2">
      <w:pPr>
        <w:pStyle w:val="Oddelek"/>
        <w:numPr>
          <w:ilvl w:val="2"/>
          <w:numId w:val="15"/>
        </w:numPr>
        <w:suppressAutoHyphens w:val="0"/>
        <w:spacing w:before="0" w:after="0" w:line="240" w:lineRule="auto"/>
        <w:ind w:left="0" w:firstLine="0"/>
        <w:outlineLvl w:val="2"/>
        <w:rPr>
          <w:rFonts w:cs="Arial"/>
          <w:b w:val="0"/>
          <w:sz w:val="20"/>
          <w:lang w:val="sl-SI"/>
        </w:rPr>
      </w:pPr>
      <w:bookmarkStart w:id="284" w:name="_Toc62824052"/>
      <w:r w:rsidRPr="004B1245">
        <w:rPr>
          <w:rFonts w:cs="Arial"/>
          <w:sz w:val="20"/>
          <w:lang w:val="sl-SI"/>
        </w:rPr>
        <w:t>Prenos upravljanja nepremičninske investicijske družbe na podlagi pogodbe o prenosu upravljanja</w:t>
      </w:r>
      <w:bookmarkEnd w:id="284"/>
    </w:p>
    <w:p w14:paraId="2170A729" w14:textId="77777777" w:rsidR="00E45E6A" w:rsidRPr="004B1245" w:rsidRDefault="00E45E6A" w:rsidP="00E45E6A">
      <w:pPr>
        <w:pStyle w:val="Odsek"/>
        <w:spacing w:before="0" w:line="240" w:lineRule="auto"/>
        <w:rPr>
          <w:rFonts w:cs="Arial"/>
          <w:sz w:val="20"/>
          <w:szCs w:val="20"/>
          <w:lang w:val="sl-SI"/>
        </w:rPr>
      </w:pPr>
    </w:p>
    <w:p w14:paraId="79C9956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85" w:name="_Ref62799991"/>
      <w:bookmarkStart w:id="286" w:name="_Toc62824053"/>
      <w:r w:rsidRPr="004B1245">
        <w:rPr>
          <w:rFonts w:ascii="Arial" w:hAnsi="Arial" w:cs="Arial"/>
          <w:sz w:val="20"/>
          <w:szCs w:val="20"/>
        </w:rPr>
        <w:t>člen</w:t>
      </w:r>
      <w:bookmarkEnd w:id="285"/>
      <w:bookmarkEnd w:id="286"/>
    </w:p>
    <w:p w14:paraId="45766604" w14:textId="77777777" w:rsidR="00E45E6A" w:rsidRPr="004B1245" w:rsidRDefault="00E45E6A" w:rsidP="00E45E6A">
      <w:pPr>
        <w:pStyle w:val="lennaslov"/>
        <w:rPr>
          <w:rFonts w:cs="Arial"/>
          <w:sz w:val="20"/>
          <w:szCs w:val="20"/>
          <w:lang w:val="sl-SI"/>
        </w:rPr>
      </w:pPr>
      <w:r w:rsidRPr="004B1245">
        <w:rPr>
          <w:rFonts w:cs="Arial"/>
          <w:sz w:val="20"/>
          <w:szCs w:val="20"/>
          <w:lang w:val="sl-SI"/>
        </w:rPr>
        <w:t>(prenos upravljanja nepremičninske investicijske družbe)</w:t>
      </w:r>
    </w:p>
    <w:p w14:paraId="6A348530" w14:textId="77777777" w:rsidR="00E45E6A" w:rsidRPr="004B1245" w:rsidRDefault="00E45E6A" w:rsidP="00E45E6A">
      <w:pPr>
        <w:pStyle w:val="lennaslov"/>
        <w:rPr>
          <w:rFonts w:cs="Arial"/>
          <w:sz w:val="20"/>
          <w:szCs w:val="20"/>
          <w:lang w:val="sl-SI"/>
        </w:rPr>
      </w:pPr>
    </w:p>
    <w:p w14:paraId="7BE66531" w14:textId="60EDE105" w:rsidR="00E45E6A" w:rsidRPr="004B1245" w:rsidRDefault="00E45E6A" w:rsidP="00DF7AAA">
      <w:pPr>
        <w:pStyle w:val="Odstavek"/>
        <w:spacing w:before="0"/>
        <w:ind w:firstLine="0"/>
        <w:rPr>
          <w:rFonts w:cs="Arial"/>
          <w:sz w:val="20"/>
          <w:szCs w:val="20"/>
          <w:lang w:val="sl-SI"/>
        </w:rPr>
      </w:pPr>
      <w:r w:rsidRPr="004B1245">
        <w:rPr>
          <w:rFonts w:cs="Arial"/>
          <w:sz w:val="20"/>
          <w:szCs w:val="20"/>
          <w:lang w:val="sl-SI"/>
        </w:rPr>
        <w:t xml:space="preserve">(1) Če namerava upravljavec AIS prenesti upravljanje nepremičninske investicijske družbe na drugega upravljavca AIS </w:t>
      </w:r>
      <w:r w:rsidR="00F327E9" w:rsidRPr="004B1245">
        <w:rPr>
          <w:rFonts w:cs="Arial"/>
          <w:sz w:val="20"/>
          <w:szCs w:val="20"/>
          <w:lang w:val="sl-SI"/>
        </w:rPr>
        <w:t>v skladu s</w:t>
      </w:r>
      <w:r w:rsidR="00BA0EF8" w:rsidRPr="004B1245">
        <w:rPr>
          <w:rFonts w:cs="Arial"/>
          <w:sz w:val="20"/>
          <w:szCs w:val="20"/>
          <w:lang w:val="sl-SI"/>
        </w:rPr>
        <w:t xml:space="preserve"> </w:t>
      </w:r>
      <w:r w:rsidR="00EC25CC" w:rsidRPr="004B1245">
        <w:rPr>
          <w:rFonts w:cs="Arial"/>
          <w:sz w:val="20"/>
          <w:szCs w:val="20"/>
          <w:lang w:val="sl-SI"/>
        </w:rPr>
        <w:t>14</w:t>
      </w:r>
      <w:r w:rsidR="00344150">
        <w:rPr>
          <w:rFonts w:cs="Arial"/>
          <w:sz w:val="20"/>
          <w:szCs w:val="20"/>
          <w:lang w:val="sl-SI"/>
        </w:rPr>
        <w:t>6</w:t>
      </w:r>
      <w:r w:rsidRPr="004B1245">
        <w:rPr>
          <w:rFonts w:cs="Arial"/>
          <w:sz w:val="20"/>
          <w:szCs w:val="20"/>
          <w:lang w:val="sl-SI"/>
        </w:rPr>
        <w:t>. člen</w:t>
      </w:r>
      <w:r w:rsidR="00F327E9" w:rsidRPr="004B1245">
        <w:rPr>
          <w:rFonts w:cs="Arial"/>
          <w:sz w:val="20"/>
          <w:szCs w:val="20"/>
          <w:lang w:val="sl-SI"/>
        </w:rPr>
        <w:t>om</w:t>
      </w:r>
      <w:r w:rsidRPr="004B1245">
        <w:rPr>
          <w:rFonts w:cs="Arial"/>
          <w:sz w:val="20"/>
          <w:szCs w:val="20"/>
          <w:lang w:val="sl-SI"/>
        </w:rPr>
        <w:t xml:space="preserve"> tega zakona, mora: </w:t>
      </w:r>
    </w:p>
    <w:p w14:paraId="50C4F213" w14:textId="77777777" w:rsidR="00E45E6A" w:rsidRPr="004B1245" w:rsidRDefault="00E45E6A" w:rsidP="00DF7AAA">
      <w:pPr>
        <w:pStyle w:val="Odstavek"/>
        <w:spacing w:before="0"/>
        <w:ind w:firstLine="0"/>
        <w:rPr>
          <w:rFonts w:cs="Arial"/>
          <w:sz w:val="20"/>
          <w:szCs w:val="20"/>
          <w:lang w:val="sl-SI"/>
        </w:rPr>
      </w:pPr>
      <w:r w:rsidRPr="004B1245">
        <w:rPr>
          <w:rFonts w:cs="Arial"/>
          <w:sz w:val="20"/>
          <w:szCs w:val="20"/>
          <w:lang w:val="sl-SI"/>
        </w:rPr>
        <w:t xml:space="preserve">1. prenosni upravljavec AIS pridobiti dovoljenje Agencije za prenos upravljanja nepremičninske investicijske družbe; </w:t>
      </w:r>
    </w:p>
    <w:p w14:paraId="2E87A4AF" w14:textId="77777777" w:rsidR="00E45E6A" w:rsidRPr="004B1245" w:rsidRDefault="00E45E6A" w:rsidP="00DF7AAA">
      <w:pPr>
        <w:pStyle w:val="Odstavek"/>
        <w:spacing w:before="0"/>
        <w:ind w:firstLine="0"/>
        <w:rPr>
          <w:rFonts w:cs="Arial"/>
          <w:sz w:val="20"/>
          <w:szCs w:val="20"/>
          <w:lang w:val="sl-SI"/>
        </w:rPr>
      </w:pPr>
      <w:r w:rsidRPr="004B1245">
        <w:rPr>
          <w:rFonts w:cs="Arial"/>
          <w:sz w:val="20"/>
          <w:szCs w:val="20"/>
          <w:lang w:val="sl-SI"/>
        </w:rPr>
        <w:t>2. prevzem</w:t>
      </w:r>
      <w:r w:rsidR="00346598" w:rsidRPr="004B1245">
        <w:rPr>
          <w:rFonts w:cs="Arial"/>
          <w:sz w:val="20"/>
          <w:szCs w:val="20"/>
          <w:lang w:val="sl-SI"/>
        </w:rPr>
        <w:t>n</w:t>
      </w:r>
      <w:r w:rsidRPr="004B1245">
        <w:rPr>
          <w:rFonts w:cs="Arial"/>
          <w:sz w:val="20"/>
          <w:szCs w:val="20"/>
          <w:lang w:val="sl-SI"/>
        </w:rPr>
        <w:t>i upravljavec AIS pridobiti dovoljenje Agencije za upravljanje nepremičninske investicijske družbe.</w:t>
      </w:r>
    </w:p>
    <w:p w14:paraId="24C5A8FD" w14:textId="77777777" w:rsidR="00E45E6A" w:rsidRPr="004B1245" w:rsidRDefault="00E45E6A" w:rsidP="00BC5E43">
      <w:pPr>
        <w:pStyle w:val="Odstavek"/>
        <w:spacing w:before="0"/>
        <w:ind w:firstLine="0"/>
        <w:rPr>
          <w:rFonts w:cs="Arial"/>
          <w:sz w:val="20"/>
          <w:szCs w:val="20"/>
          <w:lang w:val="sl-SI"/>
        </w:rPr>
      </w:pPr>
    </w:p>
    <w:p w14:paraId="4DF0BC77" w14:textId="77777777" w:rsidR="00A733CD" w:rsidRPr="004B1245" w:rsidRDefault="00A733CD" w:rsidP="00BC5E43">
      <w:pPr>
        <w:pStyle w:val="Odstavek"/>
        <w:spacing w:before="0"/>
        <w:ind w:firstLine="0"/>
        <w:rPr>
          <w:rFonts w:cs="Arial"/>
          <w:sz w:val="20"/>
          <w:szCs w:val="20"/>
          <w:lang w:val="sl-SI"/>
        </w:rPr>
      </w:pPr>
      <w:r w:rsidRPr="004B1245">
        <w:rPr>
          <w:rFonts w:cs="Arial"/>
          <w:sz w:val="20"/>
          <w:szCs w:val="20"/>
          <w:lang w:val="sl-SI"/>
        </w:rPr>
        <w:t xml:space="preserve">(2) </w:t>
      </w:r>
      <w:r w:rsidR="00346598" w:rsidRPr="004B1245">
        <w:rPr>
          <w:rFonts w:cs="Arial"/>
          <w:sz w:val="20"/>
          <w:szCs w:val="20"/>
          <w:lang w:val="sl-SI"/>
        </w:rPr>
        <w:t>Prenosni in p</w:t>
      </w:r>
      <w:r w:rsidR="00DF7AAA" w:rsidRPr="004B1245">
        <w:rPr>
          <w:rFonts w:cs="Arial"/>
          <w:sz w:val="20"/>
          <w:szCs w:val="20"/>
          <w:lang w:val="sl-SI"/>
        </w:rPr>
        <w:t xml:space="preserve">revzemni upravljavec vložita </w:t>
      </w:r>
      <w:r w:rsidR="00346598" w:rsidRPr="004B1245">
        <w:rPr>
          <w:rFonts w:cs="Arial"/>
          <w:sz w:val="20"/>
          <w:szCs w:val="20"/>
          <w:lang w:val="sl-SI"/>
        </w:rPr>
        <w:t xml:space="preserve">skupno </w:t>
      </w:r>
      <w:r w:rsidR="00DF7AAA" w:rsidRPr="004B1245">
        <w:rPr>
          <w:rFonts w:cs="Arial"/>
          <w:sz w:val="20"/>
          <w:szCs w:val="20"/>
          <w:lang w:val="sl-SI"/>
        </w:rPr>
        <w:t xml:space="preserve">vlogo za prenos upravljanja nepremičninske </w:t>
      </w:r>
      <w:r w:rsidR="00F2692D" w:rsidRPr="004B1245">
        <w:rPr>
          <w:rFonts w:cs="Arial"/>
          <w:sz w:val="20"/>
          <w:szCs w:val="20"/>
          <w:lang w:val="sl-SI"/>
        </w:rPr>
        <w:t>investicijske</w:t>
      </w:r>
      <w:r w:rsidR="00DF7AAA" w:rsidRPr="004B1245">
        <w:rPr>
          <w:rFonts w:cs="Arial"/>
          <w:sz w:val="20"/>
          <w:szCs w:val="20"/>
          <w:lang w:val="sl-SI"/>
        </w:rPr>
        <w:t xml:space="preserve"> družbe, ki vključuje zahtevo za </w:t>
      </w:r>
      <w:r w:rsidR="00346598" w:rsidRPr="004B1245">
        <w:rPr>
          <w:rFonts w:cs="Arial"/>
          <w:sz w:val="20"/>
          <w:szCs w:val="20"/>
          <w:lang w:val="sl-SI"/>
        </w:rPr>
        <w:t xml:space="preserve">izdajo dovoljenja za </w:t>
      </w:r>
      <w:r w:rsidR="00DF7AAA" w:rsidRPr="004B1245">
        <w:rPr>
          <w:rFonts w:cs="Arial"/>
          <w:sz w:val="20"/>
          <w:szCs w:val="20"/>
          <w:lang w:val="sl-SI"/>
        </w:rPr>
        <w:t xml:space="preserve">prenos upravljanja nepremičninske investicijske družbe prenosnega upravljavca in zahtevo za </w:t>
      </w:r>
      <w:r w:rsidR="00346598" w:rsidRPr="004B1245">
        <w:rPr>
          <w:rFonts w:cs="Arial"/>
          <w:sz w:val="20"/>
          <w:szCs w:val="20"/>
          <w:lang w:val="sl-SI"/>
        </w:rPr>
        <w:t xml:space="preserve">izdajo </w:t>
      </w:r>
      <w:r w:rsidR="00DF7AAA" w:rsidRPr="004B1245">
        <w:rPr>
          <w:rFonts w:cs="Arial"/>
          <w:sz w:val="20"/>
          <w:szCs w:val="20"/>
          <w:lang w:val="sl-SI"/>
        </w:rPr>
        <w:t>dovoljenj</w:t>
      </w:r>
      <w:r w:rsidR="00346598" w:rsidRPr="004B1245">
        <w:rPr>
          <w:rFonts w:cs="Arial"/>
          <w:sz w:val="20"/>
          <w:szCs w:val="20"/>
          <w:lang w:val="sl-SI"/>
        </w:rPr>
        <w:t>a</w:t>
      </w:r>
      <w:r w:rsidR="00DF7AAA" w:rsidRPr="004B1245">
        <w:rPr>
          <w:rFonts w:cs="Arial"/>
          <w:sz w:val="20"/>
          <w:szCs w:val="20"/>
          <w:lang w:val="sl-SI"/>
        </w:rPr>
        <w:t xml:space="preserve"> za upravljanje nepremičninske </w:t>
      </w:r>
      <w:r w:rsidR="00F2692D" w:rsidRPr="004B1245">
        <w:rPr>
          <w:rFonts w:cs="Arial"/>
          <w:sz w:val="20"/>
          <w:szCs w:val="20"/>
          <w:lang w:val="sl-SI"/>
        </w:rPr>
        <w:t>investicijske</w:t>
      </w:r>
      <w:r w:rsidR="00DF7AAA" w:rsidRPr="004B1245">
        <w:rPr>
          <w:rFonts w:cs="Arial"/>
          <w:sz w:val="20"/>
          <w:szCs w:val="20"/>
          <w:lang w:val="sl-SI"/>
        </w:rPr>
        <w:t xml:space="preserve"> družbe prevzemnega upravljavca. </w:t>
      </w:r>
    </w:p>
    <w:p w14:paraId="277AF0CE" w14:textId="77777777" w:rsidR="00A733CD" w:rsidRPr="004B1245" w:rsidRDefault="00A733CD" w:rsidP="00BC5E43">
      <w:pPr>
        <w:pStyle w:val="Odstavek"/>
        <w:spacing w:before="0"/>
        <w:ind w:firstLine="0"/>
        <w:rPr>
          <w:rFonts w:cs="Arial"/>
          <w:sz w:val="20"/>
          <w:szCs w:val="20"/>
          <w:lang w:val="sl-SI"/>
        </w:rPr>
      </w:pPr>
    </w:p>
    <w:p w14:paraId="3274E4EE" w14:textId="77777777" w:rsidR="00E45E6A" w:rsidRPr="004B1245" w:rsidRDefault="00E45E6A" w:rsidP="00BC5E43">
      <w:pPr>
        <w:pStyle w:val="Odstavek"/>
        <w:spacing w:before="0"/>
        <w:ind w:firstLine="0"/>
        <w:rPr>
          <w:rFonts w:cs="Arial"/>
          <w:sz w:val="20"/>
          <w:szCs w:val="20"/>
          <w:lang w:val="sl-SI"/>
        </w:rPr>
      </w:pPr>
      <w:r w:rsidRPr="004B1245">
        <w:rPr>
          <w:rFonts w:cs="Arial"/>
          <w:sz w:val="20"/>
          <w:szCs w:val="20"/>
          <w:lang w:val="sl-SI"/>
        </w:rPr>
        <w:t>(</w:t>
      </w:r>
      <w:r w:rsidR="00DF7AAA" w:rsidRPr="004B1245">
        <w:rPr>
          <w:rFonts w:cs="Arial"/>
          <w:sz w:val="20"/>
          <w:szCs w:val="20"/>
          <w:lang w:val="sl-SI"/>
        </w:rPr>
        <w:t>3</w:t>
      </w:r>
      <w:r w:rsidRPr="004B1245">
        <w:rPr>
          <w:rFonts w:cs="Arial"/>
          <w:sz w:val="20"/>
          <w:szCs w:val="20"/>
          <w:lang w:val="sl-SI"/>
        </w:rPr>
        <w:t xml:space="preserve">) Vlogi iz prejšnjega odstavka </w:t>
      </w:r>
      <w:r w:rsidR="00346598" w:rsidRPr="004B1245">
        <w:rPr>
          <w:rFonts w:cs="Arial"/>
          <w:sz w:val="20"/>
          <w:szCs w:val="20"/>
          <w:lang w:val="sl-SI"/>
        </w:rPr>
        <w:t>se priloži</w:t>
      </w:r>
      <w:r w:rsidR="005B76E7" w:rsidRPr="004B1245">
        <w:rPr>
          <w:rFonts w:cs="Arial"/>
          <w:sz w:val="20"/>
          <w:szCs w:val="20"/>
          <w:lang w:val="sl-SI"/>
        </w:rPr>
        <w:t>jo</w:t>
      </w:r>
      <w:r w:rsidRPr="004B1245">
        <w:rPr>
          <w:rFonts w:cs="Arial"/>
          <w:sz w:val="20"/>
          <w:szCs w:val="20"/>
          <w:lang w:val="sl-SI"/>
        </w:rPr>
        <w:t xml:space="preserve">: </w:t>
      </w:r>
    </w:p>
    <w:p w14:paraId="497F4CFC" w14:textId="77777777" w:rsidR="00E45E6A" w:rsidRPr="004B1245" w:rsidRDefault="005B76E7" w:rsidP="00840432">
      <w:pPr>
        <w:pStyle w:val="Oddelek"/>
        <w:numPr>
          <w:ilvl w:val="0"/>
          <w:numId w:val="39"/>
        </w:numPr>
        <w:suppressAutoHyphens w:val="0"/>
        <w:spacing w:before="0" w:after="0" w:line="240" w:lineRule="auto"/>
        <w:jc w:val="both"/>
        <w:outlineLvl w:val="9"/>
        <w:rPr>
          <w:rFonts w:cs="Arial"/>
          <w:b w:val="0"/>
          <w:sz w:val="20"/>
          <w:lang w:val="sl-SI"/>
        </w:rPr>
      </w:pPr>
      <w:r w:rsidRPr="004B1245">
        <w:rPr>
          <w:rFonts w:cs="Arial"/>
          <w:b w:val="0"/>
          <w:sz w:val="20"/>
          <w:lang w:val="sl-SI"/>
        </w:rPr>
        <w:t xml:space="preserve">pogodba </w:t>
      </w:r>
      <w:r w:rsidR="00E45E6A" w:rsidRPr="004B1245">
        <w:rPr>
          <w:rFonts w:cs="Arial"/>
          <w:b w:val="0"/>
          <w:sz w:val="20"/>
          <w:lang w:val="sl-SI"/>
        </w:rPr>
        <w:t xml:space="preserve">o prenosu upravljanja nepremičninske investicijske družbe; </w:t>
      </w:r>
    </w:p>
    <w:p w14:paraId="33B9472C" w14:textId="77777777" w:rsidR="00E45E6A" w:rsidRPr="004B1245" w:rsidRDefault="005B76E7" w:rsidP="00840432">
      <w:pPr>
        <w:pStyle w:val="Oddelek"/>
        <w:numPr>
          <w:ilvl w:val="0"/>
          <w:numId w:val="39"/>
        </w:numPr>
        <w:suppressAutoHyphens w:val="0"/>
        <w:spacing w:before="0" w:after="0" w:line="240" w:lineRule="auto"/>
        <w:jc w:val="both"/>
        <w:outlineLvl w:val="9"/>
        <w:rPr>
          <w:rFonts w:cs="Arial"/>
          <w:b w:val="0"/>
          <w:sz w:val="20"/>
          <w:lang w:val="sl-SI"/>
        </w:rPr>
      </w:pPr>
      <w:r w:rsidRPr="004B1245">
        <w:rPr>
          <w:rFonts w:cs="Arial"/>
          <w:b w:val="0"/>
          <w:sz w:val="20"/>
          <w:lang w:val="sl-SI"/>
        </w:rPr>
        <w:t xml:space="preserve">pogodba </w:t>
      </w:r>
      <w:r w:rsidR="00E45E6A" w:rsidRPr="004B1245">
        <w:rPr>
          <w:rFonts w:cs="Arial"/>
          <w:b w:val="0"/>
          <w:sz w:val="20"/>
          <w:lang w:val="sl-SI"/>
        </w:rPr>
        <w:t xml:space="preserve">o upravljanju nepremičninske investicijske družbe s prevzemnim upravljavcem nepremičninske investicijske družbe; </w:t>
      </w:r>
    </w:p>
    <w:p w14:paraId="65EC44D7" w14:textId="77777777" w:rsidR="00E45E6A" w:rsidRPr="004B1245" w:rsidRDefault="00E45E6A" w:rsidP="00840432">
      <w:pPr>
        <w:pStyle w:val="Oddelek"/>
        <w:numPr>
          <w:ilvl w:val="0"/>
          <w:numId w:val="39"/>
        </w:numPr>
        <w:suppressAutoHyphens w:val="0"/>
        <w:spacing w:before="0" w:after="0" w:line="240" w:lineRule="auto"/>
        <w:jc w:val="both"/>
        <w:outlineLvl w:val="9"/>
        <w:rPr>
          <w:rFonts w:cs="Arial"/>
          <w:b w:val="0"/>
          <w:sz w:val="20"/>
          <w:lang w:val="sl-SI"/>
        </w:rPr>
      </w:pPr>
      <w:r w:rsidRPr="004B1245">
        <w:rPr>
          <w:rFonts w:cs="Arial"/>
          <w:b w:val="0"/>
          <w:sz w:val="20"/>
          <w:lang w:val="sl-SI"/>
        </w:rPr>
        <w:t>usklajen</w:t>
      </w:r>
      <w:r w:rsidR="006D7E46" w:rsidRPr="004B1245">
        <w:rPr>
          <w:rFonts w:cs="Arial"/>
          <w:b w:val="0"/>
          <w:sz w:val="20"/>
          <w:lang w:val="sl-SI"/>
        </w:rPr>
        <w:t>i</w:t>
      </w:r>
      <w:r w:rsidRPr="004B1245">
        <w:rPr>
          <w:rFonts w:cs="Arial"/>
          <w:b w:val="0"/>
          <w:sz w:val="20"/>
          <w:lang w:val="sl-SI"/>
        </w:rPr>
        <w:t xml:space="preserve"> statut nepremičninske </w:t>
      </w:r>
      <w:r w:rsidR="00211AD7" w:rsidRPr="004B1245">
        <w:rPr>
          <w:rFonts w:cs="Arial"/>
          <w:b w:val="0"/>
          <w:sz w:val="20"/>
          <w:lang w:val="sl-SI"/>
        </w:rPr>
        <w:t xml:space="preserve">investicijske </w:t>
      </w:r>
      <w:r w:rsidRPr="004B1245">
        <w:rPr>
          <w:rFonts w:cs="Arial"/>
          <w:b w:val="0"/>
          <w:sz w:val="20"/>
          <w:lang w:val="sl-SI"/>
        </w:rPr>
        <w:t>družbe.</w:t>
      </w:r>
    </w:p>
    <w:p w14:paraId="3419CE7D" w14:textId="77777777" w:rsidR="00E45E6A" w:rsidRPr="004B1245" w:rsidRDefault="00E45E6A" w:rsidP="00BC5E43">
      <w:pPr>
        <w:pStyle w:val="Odstavek"/>
        <w:spacing w:before="0"/>
        <w:ind w:firstLine="0"/>
        <w:rPr>
          <w:rFonts w:cs="Arial"/>
          <w:sz w:val="20"/>
          <w:szCs w:val="20"/>
          <w:lang w:val="sl-SI"/>
        </w:rPr>
      </w:pPr>
    </w:p>
    <w:p w14:paraId="5D1357D7" w14:textId="20DE602C" w:rsidR="00E45E6A" w:rsidRPr="004B1245" w:rsidRDefault="00E45E6A" w:rsidP="00BC5E43">
      <w:pPr>
        <w:pStyle w:val="Odstavek"/>
        <w:spacing w:before="0"/>
        <w:ind w:firstLine="0"/>
        <w:rPr>
          <w:rFonts w:cs="Arial"/>
          <w:sz w:val="20"/>
          <w:szCs w:val="20"/>
          <w:lang w:val="sl-SI"/>
        </w:rPr>
      </w:pPr>
      <w:r w:rsidRPr="004B1245">
        <w:rPr>
          <w:rFonts w:cs="Arial"/>
          <w:sz w:val="20"/>
          <w:szCs w:val="20"/>
          <w:lang w:val="sl-SI"/>
        </w:rPr>
        <w:t>(</w:t>
      </w:r>
      <w:r w:rsidR="00DF7AAA" w:rsidRPr="004B1245">
        <w:rPr>
          <w:rFonts w:cs="Arial"/>
          <w:sz w:val="20"/>
          <w:szCs w:val="20"/>
          <w:lang w:val="sl-SI"/>
        </w:rPr>
        <w:t>4</w:t>
      </w:r>
      <w:r w:rsidRPr="004B1245">
        <w:rPr>
          <w:rFonts w:cs="Arial"/>
          <w:sz w:val="20"/>
          <w:szCs w:val="20"/>
          <w:lang w:val="sl-SI"/>
        </w:rPr>
        <w:t>) Agencija izda dovoljenje za prenos upravljanja prenosnemu upravljavcu AIS in dovoljenje za upravljanje nepremičninske investicijske družbe prevzemnemu upravljavcu AIS, če so izpolnjeni vsi pogoji iz tega zakona za upravljanje nepremičninske investicijske družbe s strani prevzemnega upravljavca nepremičninske investicijske družbe in je ta pridobil dovoljenj</w:t>
      </w:r>
      <w:r w:rsidR="00897060" w:rsidRPr="004B1245">
        <w:rPr>
          <w:rFonts w:cs="Arial"/>
          <w:sz w:val="20"/>
          <w:szCs w:val="20"/>
          <w:lang w:val="sl-SI"/>
        </w:rPr>
        <w:t xml:space="preserve">e </w:t>
      </w:r>
      <w:r w:rsidRPr="004B1245">
        <w:rPr>
          <w:rFonts w:cs="Arial"/>
          <w:sz w:val="20"/>
          <w:szCs w:val="20"/>
          <w:lang w:val="sl-SI"/>
        </w:rPr>
        <w:t>in soglasj</w:t>
      </w:r>
      <w:r w:rsidR="00897060" w:rsidRPr="004B1245">
        <w:rPr>
          <w:rFonts w:cs="Arial"/>
          <w:sz w:val="20"/>
          <w:szCs w:val="20"/>
          <w:lang w:val="sl-SI"/>
        </w:rPr>
        <w:t>i</w:t>
      </w:r>
      <w:r w:rsidRPr="004B1245">
        <w:rPr>
          <w:rFonts w:cs="Arial"/>
          <w:sz w:val="20"/>
          <w:szCs w:val="20"/>
          <w:lang w:val="sl-SI"/>
        </w:rPr>
        <w:t xml:space="preserve"> Agencije iz </w:t>
      </w:r>
      <w:r w:rsidR="00EC25CC" w:rsidRPr="004B1245">
        <w:rPr>
          <w:rFonts w:cs="Arial"/>
          <w:sz w:val="20"/>
          <w:szCs w:val="20"/>
          <w:lang w:val="sl-SI"/>
        </w:rPr>
        <w:t>11</w:t>
      </w:r>
      <w:r w:rsidR="00344150">
        <w:rPr>
          <w:rFonts w:cs="Arial"/>
          <w:sz w:val="20"/>
          <w:szCs w:val="20"/>
          <w:lang w:val="sl-SI"/>
        </w:rPr>
        <w:t>3</w:t>
      </w:r>
      <w:r w:rsidRPr="004B1245">
        <w:rPr>
          <w:rFonts w:cs="Arial"/>
          <w:sz w:val="20"/>
          <w:szCs w:val="20"/>
          <w:lang w:val="sl-SI"/>
        </w:rPr>
        <w:t>. člena tega zakona.</w:t>
      </w:r>
    </w:p>
    <w:p w14:paraId="4A1DC96B" w14:textId="77777777" w:rsidR="00E45E6A" w:rsidRPr="004B1245" w:rsidRDefault="00E45E6A" w:rsidP="00E45E6A">
      <w:pPr>
        <w:pStyle w:val="lennaslov"/>
        <w:jc w:val="both"/>
        <w:rPr>
          <w:rFonts w:cs="Arial"/>
          <w:sz w:val="20"/>
          <w:szCs w:val="20"/>
          <w:lang w:val="sl-SI"/>
        </w:rPr>
      </w:pPr>
    </w:p>
    <w:p w14:paraId="73C4E07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w:t>
      </w:r>
      <w:r w:rsidR="00DF7AAA" w:rsidRPr="004B1245">
        <w:rPr>
          <w:rFonts w:cs="Arial"/>
          <w:sz w:val="20"/>
          <w:szCs w:val="20"/>
          <w:lang w:val="sl-SI"/>
        </w:rPr>
        <w:t>5</w:t>
      </w:r>
      <w:r w:rsidRPr="004B1245">
        <w:rPr>
          <w:rFonts w:cs="Arial"/>
          <w:sz w:val="20"/>
          <w:szCs w:val="20"/>
          <w:lang w:val="sl-SI"/>
        </w:rPr>
        <w:t>) Zahtevi za izdajo dovoljenja za upravljanj</w:t>
      </w:r>
      <w:r w:rsidR="00D12C40" w:rsidRPr="004B1245">
        <w:rPr>
          <w:rFonts w:cs="Arial"/>
          <w:sz w:val="20"/>
          <w:szCs w:val="20"/>
          <w:lang w:val="sl-SI"/>
        </w:rPr>
        <w:t>e</w:t>
      </w:r>
      <w:r w:rsidRPr="004B1245">
        <w:rPr>
          <w:rFonts w:cs="Arial"/>
          <w:sz w:val="20"/>
          <w:szCs w:val="20"/>
          <w:lang w:val="sl-SI"/>
        </w:rPr>
        <w:t xml:space="preserve"> nepremičninske investicijske družbe se priloži tudi sklep nadzornega sveta nepremičninske investicijske družbe, iz katerega je razvidno, da je nadzorni svet nepremičninske investicijske družbe dal soglasje k pogodbi o prenosu upravljanja nepremičninske investicijske družbe na prevzemnega upravljavca AIS. Agencija zavrne zahtevo za izdajo dovoljenja za upravljanj</w:t>
      </w:r>
      <w:r w:rsidR="00D12C40" w:rsidRPr="004B1245">
        <w:rPr>
          <w:rFonts w:cs="Arial"/>
          <w:sz w:val="20"/>
          <w:szCs w:val="20"/>
          <w:lang w:val="sl-SI"/>
        </w:rPr>
        <w:t>e</w:t>
      </w:r>
      <w:r w:rsidRPr="004B1245">
        <w:rPr>
          <w:rFonts w:cs="Arial"/>
          <w:sz w:val="20"/>
          <w:szCs w:val="20"/>
          <w:lang w:val="sl-SI"/>
        </w:rPr>
        <w:t xml:space="preserve"> tudi, če iz dokumentacije</w:t>
      </w:r>
      <w:r w:rsidR="006D7E46" w:rsidRPr="004B1245">
        <w:rPr>
          <w:rFonts w:cs="Arial"/>
          <w:sz w:val="20"/>
          <w:szCs w:val="20"/>
          <w:lang w:val="sl-SI"/>
        </w:rPr>
        <w:t>,</w:t>
      </w:r>
      <w:r w:rsidRPr="004B1245">
        <w:rPr>
          <w:rFonts w:cs="Arial"/>
          <w:sz w:val="20"/>
          <w:szCs w:val="20"/>
          <w:lang w:val="sl-SI"/>
        </w:rPr>
        <w:t xml:space="preserve"> priložene zahtevi za izdajo tega dovoljenja, ne izhaja, da je nadzorni svet nepremičninske investicijske družbe sprejel sklep o soglasju k pogodbi o prenosu upravljanja nepremičninske investicijske družbe na prevzemnega upravljavca AIS.</w:t>
      </w:r>
    </w:p>
    <w:p w14:paraId="62E32F55" w14:textId="77777777" w:rsidR="00E45E6A" w:rsidRPr="004B1245" w:rsidRDefault="00E45E6A" w:rsidP="00E45E6A">
      <w:pPr>
        <w:pStyle w:val="Odstavek"/>
        <w:spacing w:before="0"/>
        <w:ind w:firstLine="0"/>
        <w:rPr>
          <w:rFonts w:cs="Arial"/>
          <w:sz w:val="20"/>
          <w:szCs w:val="20"/>
          <w:lang w:val="sl-SI"/>
        </w:rPr>
      </w:pPr>
    </w:p>
    <w:p w14:paraId="409BB974"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87" w:name="_Toc62824054"/>
      <w:r w:rsidRPr="004B1245">
        <w:rPr>
          <w:rFonts w:ascii="Arial" w:hAnsi="Arial" w:cs="Arial"/>
          <w:sz w:val="20"/>
          <w:szCs w:val="20"/>
        </w:rPr>
        <w:t>člen</w:t>
      </w:r>
      <w:bookmarkEnd w:id="287"/>
    </w:p>
    <w:p w14:paraId="31266E5C" w14:textId="77777777" w:rsidR="00E45E6A" w:rsidRPr="004B1245" w:rsidRDefault="00E45E6A" w:rsidP="00E45E6A">
      <w:pPr>
        <w:pStyle w:val="lennaslov"/>
        <w:rPr>
          <w:rFonts w:cs="Arial"/>
          <w:sz w:val="20"/>
          <w:szCs w:val="20"/>
          <w:lang w:val="sl-SI"/>
        </w:rPr>
      </w:pPr>
      <w:r w:rsidRPr="004B1245">
        <w:rPr>
          <w:rFonts w:cs="Arial"/>
          <w:sz w:val="20"/>
          <w:szCs w:val="20"/>
          <w:lang w:val="sl-SI"/>
        </w:rPr>
        <w:t>(odpoved pogodbe o upravljanju nepremičninske investicijske družbe)</w:t>
      </w:r>
    </w:p>
    <w:p w14:paraId="2A648362" w14:textId="77777777" w:rsidR="00E45E6A" w:rsidRPr="004B1245" w:rsidRDefault="00E45E6A" w:rsidP="00E45E6A">
      <w:pPr>
        <w:pStyle w:val="Odstavek"/>
        <w:spacing w:before="0"/>
        <w:ind w:firstLine="0"/>
        <w:rPr>
          <w:rFonts w:cs="Arial"/>
          <w:sz w:val="20"/>
          <w:szCs w:val="20"/>
          <w:lang w:val="sl-SI"/>
        </w:rPr>
      </w:pPr>
    </w:p>
    <w:p w14:paraId="6D1116C6" w14:textId="1D817DCB"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Upravljavec AIS lahko odpove pogodbo o upravljanju s šestmesečnim odpovednim rokom</w:t>
      </w:r>
      <w:r w:rsidR="00791D2B" w:rsidRPr="004B1245">
        <w:rPr>
          <w:rFonts w:cs="Arial"/>
          <w:sz w:val="20"/>
          <w:szCs w:val="20"/>
          <w:lang w:val="sl-SI"/>
        </w:rPr>
        <w:t>, ob upoštevanju pogojev in postopkov iz tretjega do petega odstavka</w:t>
      </w:r>
      <w:r w:rsidR="00344150">
        <w:rPr>
          <w:rFonts w:cs="Arial"/>
          <w:sz w:val="20"/>
          <w:szCs w:val="20"/>
          <w:lang w:val="sl-SI"/>
        </w:rPr>
        <w:t xml:space="preserve"> 61</w:t>
      </w:r>
      <w:r w:rsidR="00791D2B" w:rsidRPr="004B1245">
        <w:rPr>
          <w:rFonts w:cs="Arial"/>
          <w:sz w:val="20"/>
          <w:szCs w:val="20"/>
          <w:lang w:val="sl-SI"/>
        </w:rPr>
        <w:t xml:space="preserve">. člena </w:t>
      </w:r>
      <w:r w:rsidR="00AD5F6C" w:rsidRPr="004B1245">
        <w:rPr>
          <w:rFonts w:cs="Arial"/>
          <w:sz w:val="20"/>
          <w:szCs w:val="20"/>
          <w:lang w:val="sl-SI"/>
        </w:rPr>
        <w:t xml:space="preserve">in </w:t>
      </w:r>
      <w:r w:rsidR="00344150">
        <w:rPr>
          <w:rFonts w:cs="Arial"/>
          <w:sz w:val="20"/>
          <w:szCs w:val="20"/>
          <w:lang w:val="sl-SI"/>
        </w:rPr>
        <w:t>63</w:t>
      </w:r>
      <w:r w:rsidR="00AD5F6C" w:rsidRPr="004B1245">
        <w:rPr>
          <w:rFonts w:cs="Arial"/>
          <w:sz w:val="20"/>
          <w:szCs w:val="20"/>
          <w:lang w:val="sl-SI"/>
        </w:rPr>
        <w:t>. člena tega zakona</w:t>
      </w:r>
      <w:r w:rsidRPr="004B1245">
        <w:rPr>
          <w:rFonts w:cs="Arial"/>
          <w:sz w:val="20"/>
          <w:szCs w:val="20"/>
          <w:lang w:val="sl-SI"/>
        </w:rPr>
        <w:t>. Ne glede na odpoved pogodbe upravljavec AIS opravlja storitve v skladu s to pogodbo, dokler nepremičninska investicijska družba ne sklene nove pogodbe o upravljanju z drugim upravljavcem AIS.</w:t>
      </w:r>
    </w:p>
    <w:p w14:paraId="43A39168" w14:textId="77777777" w:rsidR="00E45E6A" w:rsidRPr="004B1245" w:rsidRDefault="00E45E6A" w:rsidP="00E45E6A">
      <w:pPr>
        <w:pStyle w:val="Odstavek"/>
        <w:spacing w:before="0"/>
        <w:ind w:firstLine="0"/>
        <w:rPr>
          <w:rFonts w:cs="Arial"/>
          <w:sz w:val="20"/>
          <w:szCs w:val="20"/>
          <w:lang w:val="sl-SI"/>
        </w:rPr>
      </w:pPr>
    </w:p>
    <w:p w14:paraId="750E16C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Nepremičninska investicijska družba lahko odpove pogodbo o upravljanju s trimesečnim odpovednim rokom, če statut nepremičninske investicijske družbe ne določa daljšega odpovednega roka.</w:t>
      </w:r>
    </w:p>
    <w:p w14:paraId="388C9B86" w14:textId="77777777" w:rsidR="00E45E6A" w:rsidRPr="004B1245" w:rsidRDefault="00E45E6A" w:rsidP="00E45E6A">
      <w:pPr>
        <w:pStyle w:val="Odstavek"/>
        <w:spacing w:before="0"/>
        <w:ind w:firstLine="0"/>
        <w:rPr>
          <w:rFonts w:cs="Arial"/>
          <w:sz w:val="20"/>
          <w:szCs w:val="20"/>
          <w:lang w:val="sl-SI"/>
        </w:rPr>
      </w:pPr>
    </w:p>
    <w:p w14:paraId="0537253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K predlogu sklepa skupščine o odpovedi pogodbe o upravljanju iz prejšnjega odstavka da mnenje skrbnik. V mnenju skrbnik delničarje opozori na pravne posledice odpovedi pogodbe o upravljanju</w:t>
      </w:r>
      <w:r w:rsidR="006D7E46" w:rsidRPr="004B1245">
        <w:rPr>
          <w:rFonts w:cs="Arial"/>
          <w:sz w:val="20"/>
          <w:szCs w:val="20"/>
          <w:lang w:val="sl-SI"/>
        </w:rPr>
        <w:t>.</w:t>
      </w:r>
    </w:p>
    <w:p w14:paraId="2F9C92E4" w14:textId="77777777" w:rsidR="00E45E6A" w:rsidRPr="004B1245" w:rsidRDefault="00E45E6A" w:rsidP="00E45E6A">
      <w:pPr>
        <w:pStyle w:val="Odstavek"/>
        <w:spacing w:before="0"/>
        <w:ind w:firstLine="0"/>
        <w:rPr>
          <w:rFonts w:cs="Arial"/>
          <w:sz w:val="20"/>
          <w:szCs w:val="20"/>
          <w:lang w:val="sl-SI"/>
        </w:rPr>
      </w:pPr>
    </w:p>
    <w:p w14:paraId="36A6E773" w14:textId="77777777" w:rsidR="00E45E6A" w:rsidRPr="004B1245" w:rsidRDefault="00C14686" w:rsidP="00C14686">
      <w:pPr>
        <w:pStyle w:val="Odstavekseznama"/>
        <w:overflowPunct w:val="0"/>
        <w:autoSpaceDE w:val="0"/>
        <w:autoSpaceDN w:val="0"/>
        <w:adjustRightInd w:val="0"/>
        <w:spacing w:line="240" w:lineRule="auto"/>
        <w:ind w:left="0"/>
        <w:jc w:val="center"/>
        <w:textAlignment w:val="baseline"/>
        <w:outlineLvl w:val="0"/>
        <w:rPr>
          <w:rFonts w:cs="Arial"/>
          <w:b/>
          <w:szCs w:val="20"/>
          <w:lang w:val="sl-SI"/>
        </w:rPr>
      </w:pPr>
      <w:r w:rsidRPr="004B1245">
        <w:rPr>
          <w:rFonts w:cs="Arial"/>
          <w:b/>
          <w:szCs w:val="20"/>
          <w:lang w:val="sl-SI"/>
        </w:rPr>
        <w:t>4</w:t>
      </w:r>
      <w:bookmarkStart w:id="288" w:name="_Ref62390034"/>
      <w:bookmarkStart w:id="289" w:name="_Toc62824055"/>
      <w:r w:rsidR="001170FB" w:rsidRPr="004B1245">
        <w:rPr>
          <w:rFonts w:cs="Arial"/>
          <w:b/>
          <w:szCs w:val="20"/>
          <w:lang w:val="sl-SI"/>
        </w:rPr>
        <w:t xml:space="preserve">. </w:t>
      </w:r>
      <w:r w:rsidR="00E45E6A" w:rsidRPr="004B1245">
        <w:rPr>
          <w:rFonts w:cs="Arial"/>
          <w:b/>
          <w:szCs w:val="20"/>
          <w:lang w:val="sl-SI"/>
        </w:rPr>
        <w:t xml:space="preserve">PREOBLIKOVANJA </w:t>
      </w:r>
      <w:bookmarkEnd w:id="288"/>
      <w:bookmarkEnd w:id="289"/>
      <w:r w:rsidR="000F6429" w:rsidRPr="004B1245">
        <w:rPr>
          <w:rFonts w:cs="Arial"/>
          <w:b/>
          <w:szCs w:val="20"/>
          <w:lang w:val="sl-SI"/>
        </w:rPr>
        <w:t>AIS</w:t>
      </w:r>
    </w:p>
    <w:p w14:paraId="3C09E831" w14:textId="77777777" w:rsidR="00E45E6A" w:rsidRPr="004B1245" w:rsidRDefault="00E45E6A" w:rsidP="00E45E6A">
      <w:pPr>
        <w:pStyle w:val="Odstavekseznama"/>
        <w:ind w:left="0"/>
        <w:rPr>
          <w:rFonts w:cs="Arial"/>
          <w:b/>
          <w:szCs w:val="20"/>
          <w:lang w:val="sl-SI"/>
        </w:rPr>
      </w:pPr>
    </w:p>
    <w:p w14:paraId="631D693B" w14:textId="77777777" w:rsidR="00E45E6A" w:rsidRPr="004B1245" w:rsidRDefault="00890C96" w:rsidP="00840432">
      <w:pPr>
        <w:pStyle w:val="Oddelek"/>
        <w:numPr>
          <w:ilvl w:val="1"/>
          <w:numId w:val="32"/>
        </w:numPr>
        <w:suppressAutoHyphens w:val="0"/>
        <w:spacing w:before="0" w:after="0" w:line="240" w:lineRule="auto"/>
        <w:outlineLvl w:val="1"/>
        <w:rPr>
          <w:rFonts w:cs="Arial"/>
          <w:b w:val="0"/>
          <w:sz w:val="20"/>
          <w:lang w:val="sl-SI"/>
        </w:rPr>
      </w:pPr>
      <w:bookmarkStart w:id="290" w:name="_Toc62824056"/>
      <w:r w:rsidRPr="004B1245">
        <w:rPr>
          <w:rFonts w:cs="Arial"/>
          <w:sz w:val="20"/>
          <w:lang w:val="sl-SI"/>
        </w:rPr>
        <w:t>PREOBLIKOVANJE AIS, OBLIKOVANIH KOT PRAVNE OSEBE</w:t>
      </w:r>
      <w:bookmarkEnd w:id="290"/>
    </w:p>
    <w:p w14:paraId="7A5AD692" w14:textId="77777777" w:rsidR="00E45E6A" w:rsidRPr="004B1245" w:rsidRDefault="00E45E6A" w:rsidP="009E3951">
      <w:pPr>
        <w:pStyle w:val="Oddelek"/>
        <w:numPr>
          <w:ilvl w:val="0"/>
          <w:numId w:val="0"/>
        </w:numPr>
        <w:spacing w:before="0"/>
        <w:ind w:left="1428"/>
        <w:jc w:val="both"/>
        <w:outlineLvl w:val="1"/>
        <w:rPr>
          <w:rFonts w:cs="Arial"/>
          <w:b w:val="0"/>
          <w:sz w:val="20"/>
          <w:lang w:val="sl-SI"/>
        </w:rPr>
      </w:pPr>
    </w:p>
    <w:p w14:paraId="09E68C9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91" w:name="_Toc62824057"/>
      <w:r w:rsidRPr="004B1245">
        <w:rPr>
          <w:rFonts w:ascii="Arial" w:hAnsi="Arial" w:cs="Arial"/>
          <w:sz w:val="20"/>
          <w:szCs w:val="20"/>
        </w:rPr>
        <w:t>člen</w:t>
      </w:r>
      <w:bookmarkEnd w:id="291"/>
    </w:p>
    <w:p w14:paraId="6CAC1F8B" w14:textId="77777777" w:rsidR="00E45E6A" w:rsidRPr="004B1245" w:rsidRDefault="00E45E6A" w:rsidP="00E45E6A">
      <w:pPr>
        <w:pStyle w:val="lennaslov"/>
        <w:rPr>
          <w:rFonts w:cs="Arial"/>
          <w:sz w:val="20"/>
          <w:szCs w:val="20"/>
          <w:lang w:val="sl-SI"/>
        </w:rPr>
      </w:pPr>
      <w:r w:rsidRPr="004B1245">
        <w:rPr>
          <w:rFonts w:cs="Arial"/>
          <w:sz w:val="20"/>
          <w:szCs w:val="20"/>
          <w:lang w:val="sl-SI"/>
        </w:rPr>
        <w:t>(uporaba določb ZGD-1</w:t>
      </w:r>
      <w:r w:rsidR="006E35E3" w:rsidRPr="004B1245">
        <w:rPr>
          <w:rFonts w:cs="Arial"/>
          <w:sz w:val="20"/>
          <w:szCs w:val="20"/>
          <w:lang w:val="sl-SI"/>
        </w:rPr>
        <w:t xml:space="preserve"> za postopke preoblikovanja AIS</w:t>
      </w:r>
      <w:r w:rsidRPr="004B1245">
        <w:rPr>
          <w:rFonts w:cs="Arial"/>
          <w:sz w:val="20"/>
          <w:szCs w:val="20"/>
          <w:lang w:val="sl-SI"/>
        </w:rPr>
        <w:t>)</w:t>
      </w:r>
    </w:p>
    <w:p w14:paraId="22431B86" w14:textId="77777777" w:rsidR="00E45E6A" w:rsidRPr="004B1245" w:rsidRDefault="00E45E6A" w:rsidP="00E45E6A">
      <w:pPr>
        <w:pStyle w:val="lennaslov"/>
        <w:rPr>
          <w:rFonts w:cs="Arial"/>
          <w:sz w:val="20"/>
          <w:szCs w:val="20"/>
          <w:lang w:val="sl-SI"/>
        </w:rPr>
      </w:pPr>
    </w:p>
    <w:p w14:paraId="03839942" w14:textId="77777777" w:rsidR="00E45E6A" w:rsidRPr="004B1245" w:rsidRDefault="00E45E6A" w:rsidP="00BC5E43">
      <w:pPr>
        <w:pStyle w:val="Odstavek"/>
        <w:spacing w:before="0"/>
        <w:ind w:firstLine="0"/>
        <w:rPr>
          <w:rFonts w:cs="Arial"/>
          <w:sz w:val="20"/>
          <w:szCs w:val="20"/>
          <w:lang w:val="sl-SI"/>
        </w:rPr>
      </w:pPr>
      <w:r w:rsidRPr="004B1245">
        <w:rPr>
          <w:rFonts w:cs="Arial"/>
          <w:sz w:val="20"/>
          <w:szCs w:val="20"/>
          <w:lang w:val="sl-SI"/>
        </w:rPr>
        <w:t>(1) Za postopke preoblikovanj AIS, ki so oblikovani kot pravne osebe</w:t>
      </w:r>
      <w:r w:rsidR="006D7E46" w:rsidRPr="004B1245">
        <w:rPr>
          <w:rFonts w:cs="Arial"/>
          <w:sz w:val="20"/>
          <w:szCs w:val="20"/>
          <w:lang w:val="sl-SI"/>
        </w:rPr>
        <w:t>,</w:t>
      </w:r>
      <w:r w:rsidRPr="004B1245">
        <w:rPr>
          <w:rFonts w:cs="Arial"/>
          <w:sz w:val="20"/>
          <w:szCs w:val="20"/>
          <w:lang w:val="sl-SI"/>
        </w:rPr>
        <w:t xml:space="preserve"> se smiselno uporabljajo določbe ZGD-1, ki urejajo statusno preoblikovanje družb, če ta zakon ne določa drugače. </w:t>
      </w:r>
    </w:p>
    <w:p w14:paraId="6A9B2794" w14:textId="77777777" w:rsidR="00E45E6A" w:rsidRPr="004B1245" w:rsidRDefault="00E45E6A" w:rsidP="00BC5E43">
      <w:pPr>
        <w:pStyle w:val="Odstavek"/>
        <w:spacing w:before="0"/>
        <w:ind w:firstLine="0"/>
        <w:rPr>
          <w:rFonts w:cs="Arial"/>
          <w:sz w:val="20"/>
          <w:szCs w:val="20"/>
          <w:lang w:val="sl-SI"/>
        </w:rPr>
      </w:pPr>
    </w:p>
    <w:p w14:paraId="5D4A5838" w14:textId="77777777" w:rsidR="00E45E6A" w:rsidRPr="004B1245" w:rsidRDefault="00E45E6A" w:rsidP="009E3951">
      <w:pPr>
        <w:pStyle w:val="Odstavek"/>
        <w:spacing w:before="0"/>
        <w:ind w:firstLine="0"/>
        <w:rPr>
          <w:rFonts w:cs="Arial"/>
          <w:sz w:val="20"/>
          <w:szCs w:val="20"/>
          <w:lang w:val="sl-SI"/>
        </w:rPr>
      </w:pPr>
      <w:r w:rsidRPr="004B1245">
        <w:rPr>
          <w:rFonts w:cs="Arial"/>
          <w:sz w:val="20"/>
          <w:szCs w:val="20"/>
          <w:lang w:val="sl-SI"/>
        </w:rPr>
        <w:t>(2) Investicijska družba se lahko preoblikuje z delitvijo samo</w:t>
      </w:r>
      <w:r w:rsidR="006D7E46" w:rsidRPr="004B1245">
        <w:rPr>
          <w:rFonts w:cs="Arial"/>
          <w:sz w:val="20"/>
          <w:szCs w:val="20"/>
          <w:lang w:val="sl-SI"/>
        </w:rPr>
        <w:t>,</w:t>
      </w:r>
      <w:r w:rsidRPr="004B1245">
        <w:rPr>
          <w:rFonts w:cs="Arial"/>
          <w:sz w:val="20"/>
          <w:szCs w:val="20"/>
          <w:lang w:val="sl-SI"/>
        </w:rPr>
        <w:t xml:space="preserve"> kadar je delitev uporabljena kot orodje za uravnavanje likvidnosti sklada</w:t>
      </w:r>
      <w:r w:rsidR="006D7E46" w:rsidRPr="004B1245">
        <w:rPr>
          <w:rFonts w:cs="Arial"/>
          <w:sz w:val="20"/>
          <w:szCs w:val="20"/>
          <w:lang w:val="sl-SI"/>
        </w:rPr>
        <w:t>,</w:t>
      </w:r>
      <w:r w:rsidRPr="004B1245">
        <w:rPr>
          <w:rFonts w:cs="Arial"/>
          <w:sz w:val="20"/>
          <w:szCs w:val="20"/>
          <w:lang w:val="sl-SI"/>
        </w:rPr>
        <w:t xml:space="preserve"> in na način</w:t>
      </w:r>
      <w:r w:rsidR="006D7E46" w:rsidRPr="004B1245">
        <w:rPr>
          <w:rFonts w:cs="Arial"/>
          <w:sz w:val="20"/>
          <w:szCs w:val="20"/>
          <w:lang w:val="sl-SI"/>
        </w:rPr>
        <w:t>,</w:t>
      </w:r>
      <w:r w:rsidRPr="004B1245">
        <w:rPr>
          <w:rFonts w:cs="Arial"/>
          <w:sz w:val="20"/>
          <w:szCs w:val="20"/>
          <w:lang w:val="sl-SI"/>
        </w:rPr>
        <w:t xml:space="preserve"> </w:t>
      </w:r>
      <w:r w:rsidR="006D7E46" w:rsidRPr="004B1245">
        <w:rPr>
          <w:rFonts w:cs="Arial"/>
          <w:sz w:val="20"/>
          <w:szCs w:val="20"/>
          <w:lang w:val="sl-SI"/>
        </w:rPr>
        <w:t xml:space="preserve">kakor </w:t>
      </w:r>
      <w:r w:rsidRPr="004B1245">
        <w:rPr>
          <w:rFonts w:cs="Arial"/>
          <w:sz w:val="20"/>
          <w:szCs w:val="20"/>
          <w:lang w:val="sl-SI"/>
        </w:rPr>
        <w:t>ga določa</w:t>
      </w:r>
      <w:r w:rsidR="006D7E46" w:rsidRPr="004B1245">
        <w:rPr>
          <w:rFonts w:cs="Arial"/>
          <w:sz w:val="20"/>
          <w:szCs w:val="20"/>
          <w:lang w:val="sl-SI"/>
        </w:rPr>
        <w:t>ta</w:t>
      </w:r>
      <w:r w:rsidRPr="004B1245">
        <w:rPr>
          <w:rFonts w:cs="Arial"/>
          <w:sz w:val="20"/>
          <w:szCs w:val="20"/>
          <w:lang w:val="sl-SI"/>
        </w:rPr>
        <w:t xml:space="preserve"> statut in načrt upravljanja likvidnosti investicijske družbe. </w:t>
      </w:r>
    </w:p>
    <w:p w14:paraId="08273510" w14:textId="77777777" w:rsidR="00E45E6A" w:rsidRPr="004B1245" w:rsidRDefault="00E45E6A" w:rsidP="009E3951">
      <w:pPr>
        <w:pStyle w:val="Oddelek"/>
        <w:numPr>
          <w:ilvl w:val="0"/>
          <w:numId w:val="0"/>
        </w:numPr>
        <w:spacing w:before="0"/>
        <w:jc w:val="both"/>
        <w:outlineLvl w:val="1"/>
        <w:rPr>
          <w:rFonts w:cs="Arial"/>
          <w:sz w:val="20"/>
          <w:lang w:val="sl-SI"/>
        </w:rPr>
      </w:pPr>
      <w:r w:rsidRPr="004B1245">
        <w:rPr>
          <w:rFonts w:cs="Arial"/>
          <w:sz w:val="20"/>
          <w:lang w:val="sl-SI"/>
        </w:rPr>
        <w:t xml:space="preserve">  </w:t>
      </w:r>
    </w:p>
    <w:p w14:paraId="632B5CAF" w14:textId="77777777" w:rsidR="00E45E6A" w:rsidRPr="004B1245" w:rsidRDefault="00890C96" w:rsidP="000345E2">
      <w:pPr>
        <w:pStyle w:val="Oddelek"/>
        <w:numPr>
          <w:ilvl w:val="1"/>
          <w:numId w:val="32"/>
        </w:numPr>
        <w:suppressAutoHyphens w:val="0"/>
        <w:spacing w:before="0" w:after="0" w:line="240" w:lineRule="auto"/>
        <w:outlineLvl w:val="1"/>
        <w:rPr>
          <w:rFonts w:cs="Arial"/>
          <w:sz w:val="20"/>
          <w:lang w:val="sl-SI"/>
        </w:rPr>
      </w:pPr>
      <w:bookmarkStart w:id="292" w:name="_Toc62824058"/>
      <w:r w:rsidRPr="004B1245">
        <w:rPr>
          <w:rFonts w:cs="Arial"/>
          <w:sz w:val="20"/>
          <w:lang w:val="sl-SI"/>
        </w:rPr>
        <w:t xml:space="preserve">PREOBLIKOVANJE </w:t>
      </w:r>
      <w:r w:rsidR="00AD1991" w:rsidRPr="004B1245">
        <w:rPr>
          <w:rFonts w:cs="Arial"/>
          <w:sz w:val="20"/>
          <w:lang w:val="sl-SI"/>
        </w:rPr>
        <w:t xml:space="preserve">ALTERNATIVNEGA VZAJEMNEGA SKLADA V SPECIALNO KOMANDITNO DRUŽBO </w:t>
      </w:r>
      <w:r w:rsidRPr="004B1245">
        <w:rPr>
          <w:rFonts w:cs="Arial"/>
          <w:sz w:val="20"/>
          <w:lang w:val="sl-SI"/>
        </w:rPr>
        <w:t>ALI V INVESTICIJSKO DRUŽBO</w:t>
      </w:r>
      <w:bookmarkEnd w:id="292"/>
    </w:p>
    <w:p w14:paraId="118F966B" w14:textId="77777777" w:rsidR="00E45E6A" w:rsidRPr="004B1245" w:rsidRDefault="00E45E6A" w:rsidP="009E3951">
      <w:pPr>
        <w:pStyle w:val="Oddelek"/>
        <w:numPr>
          <w:ilvl w:val="0"/>
          <w:numId w:val="0"/>
        </w:numPr>
        <w:spacing w:before="0"/>
        <w:ind w:left="1428"/>
        <w:jc w:val="both"/>
        <w:outlineLvl w:val="1"/>
        <w:rPr>
          <w:rFonts w:cs="Arial"/>
          <w:b w:val="0"/>
          <w:sz w:val="20"/>
          <w:lang w:val="sl-SI"/>
        </w:rPr>
      </w:pPr>
    </w:p>
    <w:p w14:paraId="4C8A4F7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93" w:name="_Toc62824059"/>
      <w:r w:rsidRPr="004B1245">
        <w:rPr>
          <w:rFonts w:ascii="Arial" w:hAnsi="Arial" w:cs="Arial"/>
          <w:sz w:val="20"/>
          <w:szCs w:val="20"/>
        </w:rPr>
        <w:t>člen</w:t>
      </w:r>
      <w:bookmarkEnd w:id="293"/>
    </w:p>
    <w:p w14:paraId="7117D588" w14:textId="77777777" w:rsidR="00E45E6A" w:rsidRPr="004B1245" w:rsidRDefault="00E45E6A" w:rsidP="00E45E6A">
      <w:pPr>
        <w:pStyle w:val="lennaslov"/>
        <w:rPr>
          <w:rFonts w:cs="Arial"/>
          <w:sz w:val="20"/>
          <w:szCs w:val="20"/>
          <w:lang w:val="sl-SI"/>
        </w:rPr>
      </w:pPr>
      <w:r w:rsidRPr="004B1245">
        <w:rPr>
          <w:rFonts w:cs="Arial"/>
          <w:sz w:val="20"/>
          <w:szCs w:val="20"/>
          <w:lang w:val="sl-SI"/>
        </w:rPr>
        <w:t>(preoblikovanje alternativnega vzajemnega sklada v specialno komanditno družbo ali v investicijsko družbo)</w:t>
      </w:r>
    </w:p>
    <w:p w14:paraId="3A67B6EC" w14:textId="77777777" w:rsidR="00E45E6A" w:rsidRPr="004B1245" w:rsidRDefault="00E45E6A" w:rsidP="00E45E6A">
      <w:pPr>
        <w:pStyle w:val="Odstavekseznama"/>
        <w:ind w:left="0"/>
        <w:rPr>
          <w:rFonts w:cs="Arial"/>
          <w:b/>
          <w:szCs w:val="20"/>
          <w:lang w:val="sl-SI"/>
        </w:rPr>
      </w:pPr>
    </w:p>
    <w:p w14:paraId="37E14098" w14:textId="77777777" w:rsidR="00E45E6A" w:rsidRPr="004B1245" w:rsidRDefault="00E45E6A" w:rsidP="009E3951">
      <w:pPr>
        <w:pStyle w:val="Odstavekseznama"/>
        <w:ind w:left="0"/>
        <w:jc w:val="both"/>
        <w:rPr>
          <w:rFonts w:cs="Arial"/>
          <w:szCs w:val="20"/>
          <w:lang w:val="sl-SI"/>
        </w:rPr>
      </w:pPr>
      <w:r w:rsidRPr="004B1245">
        <w:rPr>
          <w:rFonts w:cs="Arial"/>
          <w:szCs w:val="20"/>
          <w:lang w:val="sl-SI"/>
        </w:rPr>
        <w:t xml:space="preserve">Alternativni vzajemni sklad se lahko preoblikuje v specialno komanditno družbo ali v investicijsko družbo tako, da uskladi akt o ustanovitvi AIS in poslovanje AIS z določbami tega zakona </w:t>
      </w:r>
      <w:r w:rsidR="00897060" w:rsidRPr="004B1245">
        <w:rPr>
          <w:rFonts w:cs="Arial"/>
          <w:szCs w:val="20"/>
          <w:lang w:val="sl-SI"/>
        </w:rPr>
        <w:t xml:space="preserve">ter </w:t>
      </w:r>
      <w:r w:rsidRPr="004B1245">
        <w:rPr>
          <w:rFonts w:cs="Arial"/>
          <w:szCs w:val="20"/>
          <w:lang w:val="sl-SI"/>
        </w:rPr>
        <w:t xml:space="preserve">AIS vpiše v sodni register. </w:t>
      </w:r>
    </w:p>
    <w:p w14:paraId="5777DE49" w14:textId="77777777" w:rsidR="00E45E6A" w:rsidRPr="004B1245" w:rsidRDefault="00E45E6A" w:rsidP="009E3951">
      <w:pPr>
        <w:pStyle w:val="Odstavekseznama"/>
        <w:ind w:left="0"/>
        <w:jc w:val="both"/>
        <w:rPr>
          <w:rFonts w:cs="Arial"/>
          <w:szCs w:val="20"/>
          <w:lang w:val="sl-SI"/>
        </w:rPr>
      </w:pPr>
    </w:p>
    <w:p w14:paraId="2C9772E8" w14:textId="77777777" w:rsidR="00E45E6A" w:rsidRDefault="00E45E6A" w:rsidP="00E45E6A">
      <w:pPr>
        <w:pStyle w:val="Odstavekseznama"/>
        <w:ind w:left="0"/>
        <w:rPr>
          <w:rFonts w:cs="Arial"/>
          <w:szCs w:val="20"/>
          <w:lang w:val="sl-SI"/>
        </w:rPr>
      </w:pPr>
    </w:p>
    <w:p w14:paraId="40AC82DE" w14:textId="77777777" w:rsidR="00E452CB" w:rsidRDefault="00E452CB" w:rsidP="00E45E6A">
      <w:pPr>
        <w:pStyle w:val="Odstavekseznama"/>
        <w:ind w:left="0"/>
        <w:rPr>
          <w:rFonts w:cs="Arial"/>
          <w:szCs w:val="20"/>
          <w:lang w:val="sl-SI"/>
        </w:rPr>
      </w:pPr>
    </w:p>
    <w:p w14:paraId="35254934" w14:textId="77777777" w:rsidR="00E452CB" w:rsidRDefault="00E452CB" w:rsidP="00E45E6A">
      <w:pPr>
        <w:pStyle w:val="Odstavekseznama"/>
        <w:ind w:left="0"/>
        <w:rPr>
          <w:rFonts w:cs="Arial"/>
          <w:szCs w:val="20"/>
          <w:lang w:val="sl-SI"/>
        </w:rPr>
      </w:pPr>
    </w:p>
    <w:p w14:paraId="72761F76" w14:textId="77777777" w:rsidR="00E452CB" w:rsidRDefault="00E452CB" w:rsidP="00E45E6A">
      <w:pPr>
        <w:pStyle w:val="Odstavekseznama"/>
        <w:ind w:left="0"/>
        <w:rPr>
          <w:rFonts w:cs="Arial"/>
          <w:szCs w:val="20"/>
          <w:lang w:val="sl-SI"/>
        </w:rPr>
      </w:pPr>
    </w:p>
    <w:p w14:paraId="38A1EE53" w14:textId="77777777" w:rsidR="00E452CB" w:rsidRDefault="00E452CB" w:rsidP="00E45E6A">
      <w:pPr>
        <w:pStyle w:val="Odstavekseznama"/>
        <w:ind w:left="0"/>
        <w:rPr>
          <w:rFonts w:cs="Arial"/>
          <w:szCs w:val="20"/>
          <w:lang w:val="sl-SI"/>
        </w:rPr>
      </w:pPr>
    </w:p>
    <w:p w14:paraId="3740B4C1" w14:textId="77777777" w:rsidR="00E452CB" w:rsidRDefault="00E452CB" w:rsidP="00E45E6A">
      <w:pPr>
        <w:pStyle w:val="Odstavekseznama"/>
        <w:ind w:left="0"/>
        <w:rPr>
          <w:rFonts w:cs="Arial"/>
          <w:szCs w:val="20"/>
          <w:lang w:val="sl-SI"/>
        </w:rPr>
      </w:pPr>
    </w:p>
    <w:p w14:paraId="48631858" w14:textId="77777777" w:rsidR="00E452CB" w:rsidRPr="004B1245" w:rsidRDefault="00E452CB" w:rsidP="00E45E6A">
      <w:pPr>
        <w:pStyle w:val="Odstavekseznama"/>
        <w:ind w:left="0"/>
        <w:rPr>
          <w:rFonts w:cs="Arial"/>
          <w:szCs w:val="20"/>
          <w:lang w:val="sl-SI"/>
        </w:rPr>
      </w:pPr>
    </w:p>
    <w:p w14:paraId="492006B2" w14:textId="77777777" w:rsidR="00E45E6A" w:rsidRPr="004B1245" w:rsidRDefault="00890C96" w:rsidP="000345E2">
      <w:pPr>
        <w:pStyle w:val="Oddelek"/>
        <w:numPr>
          <w:ilvl w:val="1"/>
          <w:numId w:val="32"/>
        </w:numPr>
        <w:suppressAutoHyphens w:val="0"/>
        <w:spacing w:before="0" w:after="0" w:line="240" w:lineRule="auto"/>
        <w:outlineLvl w:val="1"/>
        <w:rPr>
          <w:rFonts w:cs="Arial"/>
          <w:sz w:val="20"/>
          <w:lang w:val="sl-SI"/>
        </w:rPr>
      </w:pPr>
      <w:bookmarkStart w:id="294" w:name="_Toc62824060"/>
      <w:r w:rsidRPr="004B1245">
        <w:rPr>
          <w:rFonts w:cs="Arial"/>
          <w:sz w:val="20"/>
          <w:lang w:val="sl-SI"/>
        </w:rPr>
        <w:lastRenderedPageBreak/>
        <w:t>PREOBLIKOVANJE NEPREMIČNINSKE INVESTICIJSKE DRUŽBE</w:t>
      </w:r>
      <w:bookmarkEnd w:id="294"/>
      <w:r w:rsidRPr="004B1245">
        <w:rPr>
          <w:rFonts w:cs="Arial"/>
          <w:sz w:val="20"/>
          <w:lang w:val="sl-SI"/>
        </w:rPr>
        <w:t xml:space="preserve"> </w:t>
      </w:r>
    </w:p>
    <w:p w14:paraId="6CADC163" w14:textId="77777777" w:rsidR="00E45E6A" w:rsidRPr="004B1245" w:rsidRDefault="00E45E6A" w:rsidP="00E45E6A">
      <w:pPr>
        <w:pStyle w:val="Pododdelek"/>
        <w:spacing w:before="0"/>
        <w:rPr>
          <w:rFonts w:cs="Arial"/>
          <w:sz w:val="20"/>
          <w:szCs w:val="20"/>
          <w:lang w:val="sl-SI"/>
        </w:rPr>
      </w:pPr>
    </w:p>
    <w:p w14:paraId="60E0F44A" w14:textId="77777777" w:rsidR="00E45E6A" w:rsidRPr="004B1245" w:rsidRDefault="000345E2" w:rsidP="000345E2">
      <w:pPr>
        <w:pStyle w:val="Oddelek"/>
        <w:numPr>
          <w:ilvl w:val="0"/>
          <w:numId w:val="0"/>
        </w:numPr>
        <w:suppressAutoHyphens w:val="0"/>
        <w:spacing w:before="0" w:after="0" w:line="240" w:lineRule="auto"/>
        <w:outlineLvl w:val="2"/>
        <w:rPr>
          <w:rFonts w:cs="Arial"/>
          <w:b w:val="0"/>
          <w:sz w:val="20"/>
          <w:lang w:val="sl-SI"/>
        </w:rPr>
      </w:pPr>
      <w:bookmarkStart w:id="295" w:name="_Toc62824061"/>
      <w:r w:rsidRPr="004B1245">
        <w:rPr>
          <w:rFonts w:cs="Arial"/>
          <w:b w:val="0"/>
          <w:bCs/>
          <w:sz w:val="20"/>
          <w:lang w:val="sl-SI"/>
        </w:rPr>
        <w:t>4.3.1.</w:t>
      </w:r>
      <w:r w:rsidRPr="004B1245">
        <w:rPr>
          <w:rFonts w:cs="Arial"/>
          <w:sz w:val="20"/>
          <w:lang w:val="sl-SI"/>
        </w:rPr>
        <w:t xml:space="preserve"> </w:t>
      </w:r>
      <w:r w:rsidR="00E45E6A" w:rsidRPr="004B1245">
        <w:rPr>
          <w:rFonts w:cs="Arial"/>
          <w:sz w:val="20"/>
          <w:lang w:val="sl-SI"/>
        </w:rPr>
        <w:t>Splošna določba</w:t>
      </w:r>
      <w:bookmarkEnd w:id="295"/>
      <w:r w:rsidR="00164AA0" w:rsidRPr="004B1245">
        <w:rPr>
          <w:rFonts w:cs="Arial"/>
          <w:sz w:val="20"/>
          <w:lang w:val="sl-SI"/>
        </w:rPr>
        <w:t xml:space="preserve"> glede preoblikovanja nepremičninskih investicijskih družb</w:t>
      </w:r>
    </w:p>
    <w:p w14:paraId="3108A881" w14:textId="77777777" w:rsidR="00E45E6A" w:rsidRPr="004B1245" w:rsidRDefault="00E45E6A" w:rsidP="00E45E6A">
      <w:pPr>
        <w:pStyle w:val="Odsek"/>
        <w:spacing w:before="0" w:line="240" w:lineRule="auto"/>
        <w:rPr>
          <w:rFonts w:cs="Arial"/>
          <w:sz w:val="20"/>
          <w:szCs w:val="20"/>
          <w:lang w:val="sl-SI"/>
        </w:rPr>
      </w:pPr>
    </w:p>
    <w:p w14:paraId="34352CB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96" w:name="_Toc62824062"/>
      <w:r w:rsidRPr="004B1245">
        <w:rPr>
          <w:rFonts w:ascii="Arial" w:hAnsi="Arial" w:cs="Arial"/>
          <w:sz w:val="20"/>
          <w:szCs w:val="20"/>
        </w:rPr>
        <w:t>člen</w:t>
      </w:r>
      <w:bookmarkEnd w:id="296"/>
    </w:p>
    <w:p w14:paraId="77021A43" w14:textId="77777777" w:rsidR="00E45E6A" w:rsidRPr="004B1245" w:rsidRDefault="00E45E6A" w:rsidP="00E45E6A">
      <w:pPr>
        <w:pStyle w:val="lennaslov"/>
        <w:rPr>
          <w:rFonts w:cs="Arial"/>
          <w:sz w:val="20"/>
          <w:szCs w:val="20"/>
          <w:lang w:val="sl-SI"/>
        </w:rPr>
      </w:pPr>
      <w:r w:rsidRPr="004B1245">
        <w:rPr>
          <w:rFonts w:cs="Arial"/>
          <w:sz w:val="20"/>
          <w:szCs w:val="20"/>
          <w:lang w:val="sl-SI"/>
        </w:rPr>
        <w:t>(vrste preoblikovanja nepremičninskih investicijskih družb)</w:t>
      </w:r>
    </w:p>
    <w:p w14:paraId="26B660BF" w14:textId="77777777" w:rsidR="00E45E6A" w:rsidRPr="004B1245" w:rsidRDefault="00E45E6A" w:rsidP="00E45E6A">
      <w:pPr>
        <w:pStyle w:val="lennaslov"/>
        <w:rPr>
          <w:rFonts w:cs="Arial"/>
          <w:sz w:val="20"/>
          <w:szCs w:val="20"/>
          <w:lang w:val="sl-SI"/>
        </w:rPr>
      </w:pPr>
    </w:p>
    <w:p w14:paraId="3DAA422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Nepremičninske investicijske družbe se lahko preoblikujejo</w:t>
      </w:r>
      <w:r w:rsidR="006D7E46" w:rsidRPr="004B1245">
        <w:rPr>
          <w:rFonts w:cs="Arial"/>
          <w:sz w:val="20"/>
          <w:szCs w:val="20"/>
          <w:lang w:val="sl-SI"/>
        </w:rPr>
        <w:t xml:space="preserve"> z</w:t>
      </w:r>
      <w:r w:rsidRPr="004B1245">
        <w:rPr>
          <w:rFonts w:cs="Arial"/>
          <w:sz w:val="20"/>
          <w:szCs w:val="20"/>
          <w:lang w:val="sl-SI"/>
        </w:rPr>
        <w:t xml:space="preserve">: </w:t>
      </w:r>
    </w:p>
    <w:p w14:paraId="47B87F93" w14:textId="77777777" w:rsidR="00E45E6A" w:rsidRPr="004B1245" w:rsidRDefault="00E45E6A" w:rsidP="00840432">
      <w:pPr>
        <w:pStyle w:val="tevilnatoka"/>
        <w:numPr>
          <w:ilvl w:val="0"/>
          <w:numId w:val="36"/>
        </w:numPr>
        <w:rPr>
          <w:rFonts w:cs="Arial"/>
          <w:sz w:val="20"/>
          <w:szCs w:val="20"/>
          <w:lang w:val="sl-SI"/>
        </w:rPr>
      </w:pPr>
      <w:r w:rsidRPr="004B1245">
        <w:rPr>
          <w:rFonts w:cs="Arial"/>
          <w:sz w:val="20"/>
          <w:szCs w:val="20"/>
          <w:lang w:val="sl-SI"/>
        </w:rPr>
        <w:t xml:space="preserve">združitvijo, </w:t>
      </w:r>
    </w:p>
    <w:p w14:paraId="0C030718" w14:textId="77777777" w:rsidR="00E45E6A" w:rsidRPr="004B1245" w:rsidRDefault="00E45E6A" w:rsidP="00840432">
      <w:pPr>
        <w:pStyle w:val="tevilnatoka"/>
        <w:numPr>
          <w:ilvl w:val="0"/>
          <w:numId w:val="36"/>
        </w:numPr>
        <w:ind w:left="0" w:firstLine="0"/>
        <w:rPr>
          <w:rFonts w:cs="Arial"/>
          <w:sz w:val="20"/>
          <w:szCs w:val="20"/>
          <w:lang w:val="sl-SI"/>
        </w:rPr>
      </w:pPr>
      <w:r w:rsidRPr="004B1245">
        <w:rPr>
          <w:rFonts w:cs="Arial"/>
          <w:sz w:val="20"/>
          <w:szCs w:val="20"/>
          <w:lang w:val="sl-SI"/>
        </w:rPr>
        <w:t xml:space="preserve">delitvijo, kadar je delitev uporabljena kot orodje za uravnavanje likvidnosti sklada, </w:t>
      </w:r>
      <w:r w:rsidR="006D7E46" w:rsidRPr="004B1245">
        <w:rPr>
          <w:rFonts w:cs="Arial"/>
          <w:sz w:val="20"/>
          <w:szCs w:val="20"/>
          <w:lang w:val="sl-SI"/>
        </w:rPr>
        <w:t xml:space="preserve">v skladu </w:t>
      </w:r>
      <w:r w:rsidRPr="004B1245">
        <w:rPr>
          <w:rFonts w:cs="Arial"/>
          <w:sz w:val="20"/>
          <w:szCs w:val="20"/>
          <w:lang w:val="sl-SI"/>
        </w:rPr>
        <w:t xml:space="preserve">s statutom in načrtom upravljanja likvidnosti nepremičninske investicijske družbe. </w:t>
      </w:r>
    </w:p>
    <w:p w14:paraId="6B33CB47" w14:textId="77777777" w:rsidR="00E45E6A" w:rsidRPr="004B1245" w:rsidRDefault="00E45E6A" w:rsidP="00E45E6A">
      <w:pPr>
        <w:pStyle w:val="tevilnatoka"/>
        <w:numPr>
          <w:ilvl w:val="0"/>
          <w:numId w:val="0"/>
        </w:numPr>
        <w:rPr>
          <w:rFonts w:cs="Arial"/>
          <w:sz w:val="20"/>
          <w:szCs w:val="20"/>
          <w:lang w:val="sl-SI"/>
        </w:rPr>
      </w:pPr>
    </w:p>
    <w:p w14:paraId="3D0A5F6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Alternativni vzajemni sklad, specialna komanditna družba in investicijska družba se lahko preoblikuje</w:t>
      </w:r>
      <w:r w:rsidR="006D7E46" w:rsidRPr="004B1245">
        <w:rPr>
          <w:rFonts w:cs="Arial"/>
          <w:sz w:val="20"/>
          <w:szCs w:val="20"/>
          <w:lang w:val="sl-SI"/>
        </w:rPr>
        <w:t>jo</w:t>
      </w:r>
      <w:r w:rsidRPr="004B1245">
        <w:rPr>
          <w:rFonts w:cs="Arial"/>
          <w:sz w:val="20"/>
          <w:szCs w:val="20"/>
          <w:lang w:val="sl-SI"/>
        </w:rPr>
        <w:t xml:space="preserve"> v nepremičninsko investicijsko družbo tako, da: </w:t>
      </w:r>
    </w:p>
    <w:p w14:paraId="51FAA897" w14:textId="77777777" w:rsidR="00E45E6A" w:rsidRPr="004B1245" w:rsidRDefault="00E45E6A" w:rsidP="00E45E6A">
      <w:pPr>
        <w:pStyle w:val="tevilnatoka"/>
        <w:numPr>
          <w:ilvl w:val="0"/>
          <w:numId w:val="0"/>
        </w:numPr>
        <w:ind w:left="425"/>
        <w:rPr>
          <w:rFonts w:cs="Arial"/>
          <w:sz w:val="20"/>
          <w:szCs w:val="20"/>
          <w:lang w:val="sl-SI"/>
        </w:rPr>
      </w:pPr>
      <w:r w:rsidRPr="004B1245">
        <w:rPr>
          <w:rFonts w:cs="Arial"/>
          <w:sz w:val="20"/>
          <w:szCs w:val="20"/>
          <w:lang w:val="sl-SI"/>
        </w:rPr>
        <w:t>1. akt o ustanovitvi AIS uskladi</w:t>
      </w:r>
      <w:r w:rsidR="006D7E46" w:rsidRPr="004B1245">
        <w:rPr>
          <w:rFonts w:cs="Arial"/>
          <w:sz w:val="20"/>
          <w:szCs w:val="20"/>
          <w:lang w:val="sl-SI"/>
        </w:rPr>
        <w:t>jo</w:t>
      </w:r>
      <w:r w:rsidRPr="004B1245">
        <w:rPr>
          <w:rFonts w:cs="Arial"/>
          <w:sz w:val="20"/>
          <w:szCs w:val="20"/>
          <w:lang w:val="sl-SI"/>
        </w:rPr>
        <w:t xml:space="preserve"> z določbami tega zakona, ki veljajo za nepremičninsko investicijsko družbo; </w:t>
      </w:r>
    </w:p>
    <w:p w14:paraId="18228F36" w14:textId="77777777" w:rsidR="00E45E6A" w:rsidRPr="004B1245" w:rsidRDefault="00E45E6A" w:rsidP="00E45E6A">
      <w:pPr>
        <w:pStyle w:val="tevilnatoka"/>
        <w:numPr>
          <w:ilvl w:val="0"/>
          <w:numId w:val="0"/>
        </w:numPr>
        <w:ind w:left="425"/>
        <w:rPr>
          <w:rFonts w:cs="Arial"/>
          <w:sz w:val="20"/>
          <w:szCs w:val="20"/>
          <w:lang w:val="sl-SI"/>
        </w:rPr>
      </w:pPr>
      <w:r w:rsidRPr="004B1245">
        <w:rPr>
          <w:rFonts w:cs="Arial"/>
          <w:sz w:val="20"/>
          <w:szCs w:val="20"/>
          <w:lang w:val="sl-SI"/>
        </w:rPr>
        <w:t>2. svoje poslovanje uskladi</w:t>
      </w:r>
      <w:r w:rsidR="006D7E46" w:rsidRPr="004B1245">
        <w:rPr>
          <w:rFonts w:cs="Arial"/>
          <w:sz w:val="20"/>
          <w:szCs w:val="20"/>
          <w:lang w:val="sl-SI"/>
        </w:rPr>
        <w:t>jo</w:t>
      </w:r>
      <w:r w:rsidRPr="004B1245">
        <w:rPr>
          <w:rFonts w:cs="Arial"/>
          <w:sz w:val="20"/>
          <w:szCs w:val="20"/>
          <w:lang w:val="sl-SI"/>
        </w:rPr>
        <w:t xml:space="preserve"> z določbami tega zakona; </w:t>
      </w:r>
    </w:p>
    <w:p w14:paraId="00DCC2BE" w14:textId="77777777" w:rsidR="00E45E6A" w:rsidRPr="004B1245" w:rsidRDefault="00E45E6A" w:rsidP="00E45E6A">
      <w:pPr>
        <w:pStyle w:val="tevilnatoka"/>
        <w:numPr>
          <w:ilvl w:val="0"/>
          <w:numId w:val="0"/>
        </w:numPr>
        <w:ind w:left="425"/>
        <w:rPr>
          <w:rFonts w:cs="Arial"/>
          <w:sz w:val="20"/>
          <w:szCs w:val="20"/>
          <w:lang w:val="sl-SI"/>
        </w:rPr>
      </w:pPr>
      <w:r w:rsidRPr="004B1245">
        <w:rPr>
          <w:rFonts w:cs="Arial"/>
          <w:sz w:val="20"/>
          <w:szCs w:val="20"/>
          <w:lang w:val="sl-SI"/>
        </w:rPr>
        <w:t>3. pridobi</w:t>
      </w:r>
      <w:r w:rsidR="006D7E46" w:rsidRPr="004B1245">
        <w:rPr>
          <w:rFonts w:cs="Arial"/>
          <w:sz w:val="20"/>
          <w:szCs w:val="20"/>
          <w:lang w:val="sl-SI"/>
        </w:rPr>
        <w:t>jo</w:t>
      </w:r>
      <w:r w:rsidRPr="004B1245">
        <w:rPr>
          <w:rFonts w:cs="Arial"/>
          <w:sz w:val="20"/>
          <w:szCs w:val="20"/>
          <w:lang w:val="sl-SI"/>
        </w:rPr>
        <w:t xml:space="preserve"> dovoljenja in soglasja iz </w:t>
      </w:r>
      <w:r w:rsidR="006D7E46" w:rsidRPr="004B1245">
        <w:rPr>
          <w:rFonts w:cs="Arial"/>
          <w:sz w:val="20"/>
          <w:szCs w:val="20"/>
          <w:lang w:val="sl-SI"/>
        </w:rPr>
        <w:t xml:space="preserve">pododdelka </w:t>
      </w:r>
      <w:r w:rsidRPr="004B1245">
        <w:rPr>
          <w:rFonts w:cs="Arial"/>
          <w:sz w:val="20"/>
          <w:szCs w:val="20"/>
          <w:lang w:val="sl-SI"/>
        </w:rPr>
        <w:fldChar w:fldCharType="begin"/>
      </w:r>
      <w:r w:rsidRPr="004B1245">
        <w:rPr>
          <w:rFonts w:cs="Arial"/>
          <w:sz w:val="20"/>
          <w:szCs w:val="20"/>
          <w:lang w:val="sl-SI"/>
        </w:rPr>
        <w:instrText xml:space="preserve"> REF _Ref62572714 \r \h  \* MERGEFORMAT </w:instrText>
      </w:r>
      <w:r w:rsidRPr="004B1245">
        <w:rPr>
          <w:rFonts w:cs="Arial"/>
          <w:sz w:val="20"/>
          <w:szCs w:val="20"/>
          <w:lang w:val="sl-SI"/>
        </w:rPr>
      </w:r>
      <w:r w:rsidRPr="004B1245">
        <w:rPr>
          <w:rFonts w:cs="Arial"/>
          <w:sz w:val="20"/>
          <w:szCs w:val="20"/>
          <w:lang w:val="sl-SI"/>
        </w:rPr>
        <w:fldChar w:fldCharType="separate"/>
      </w:r>
      <w:r w:rsidR="00962502" w:rsidRPr="004B1245">
        <w:rPr>
          <w:rFonts w:cs="Arial"/>
          <w:sz w:val="20"/>
          <w:szCs w:val="20"/>
          <w:lang w:val="sl-SI"/>
        </w:rPr>
        <w:t>3.2.3</w:t>
      </w:r>
      <w:r w:rsidRPr="004B1245">
        <w:rPr>
          <w:rFonts w:cs="Arial"/>
          <w:sz w:val="20"/>
          <w:szCs w:val="20"/>
          <w:lang w:val="sl-SI"/>
        </w:rPr>
        <w:fldChar w:fldCharType="end"/>
      </w:r>
      <w:r w:rsidRPr="004B1245">
        <w:rPr>
          <w:rFonts w:cs="Arial"/>
          <w:sz w:val="20"/>
          <w:szCs w:val="20"/>
          <w:lang w:val="sl-SI"/>
        </w:rPr>
        <w:t>. tega zakona.</w:t>
      </w:r>
    </w:p>
    <w:p w14:paraId="3027A860" w14:textId="77777777" w:rsidR="00E45E6A" w:rsidRPr="004B1245" w:rsidRDefault="00E45E6A" w:rsidP="00E45E6A">
      <w:pPr>
        <w:pStyle w:val="tevilnatoka"/>
        <w:numPr>
          <w:ilvl w:val="0"/>
          <w:numId w:val="0"/>
        </w:numPr>
        <w:ind w:left="425"/>
        <w:rPr>
          <w:rFonts w:cs="Arial"/>
          <w:sz w:val="20"/>
          <w:szCs w:val="20"/>
          <w:lang w:val="sl-SI"/>
        </w:rPr>
      </w:pPr>
    </w:p>
    <w:p w14:paraId="7C732AF0" w14:textId="77777777" w:rsidR="00E45E6A" w:rsidRPr="004B1245" w:rsidRDefault="00E45E6A" w:rsidP="00890C96">
      <w:pPr>
        <w:pStyle w:val="Pododdelek"/>
        <w:spacing w:before="0"/>
        <w:rPr>
          <w:rFonts w:cs="Arial"/>
          <w:sz w:val="20"/>
          <w:szCs w:val="20"/>
          <w:lang w:val="sl-SI"/>
        </w:rPr>
      </w:pPr>
    </w:p>
    <w:p w14:paraId="69432A24" w14:textId="77777777" w:rsidR="00E45E6A" w:rsidRPr="004B1245" w:rsidRDefault="000345E2" w:rsidP="000345E2">
      <w:pPr>
        <w:pStyle w:val="Pododdelek"/>
        <w:spacing w:before="0"/>
        <w:rPr>
          <w:rFonts w:cs="Arial"/>
          <w:sz w:val="20"/>
          <w:szCs w:val="20"/>
          <w:lang w:val="sl-SI"/>
        </w:rPr>
      </w:pPr>
      <w:bookmarkStart w:id="297" w:name="_Toc62824063"/>
      <w:r w:rsidRPr="004B1245">
        <w:rPr>
          <w:rFonts w:cs="Arial"/>
          <w:sz w:val="20"/>
          <w:szCs w:val="20"/>
          <w:lang w:val="sl-SI"/>
        </w:rPr>
        <w:t xml:space="preserve">4.3.2. </w:t>
      </w:r>
      <w:r w:rsidR="00E45E6A" w:rsidRPr="004B1245">
        <w:rPr>
          <w:rFonts w:cs="Arial"/>
          <w:b/>
          <w:bCs/>
          <w:sz w:val="20"/>
          <w:szCs w:val="20"/>
          <w:lang w:val="sl-SI"/>
        </w:rPr>
        <w:t>Združitev nepremičninskih investicijskih družb</w:t>
      </w:r>
      <w:bookmarkEnd w:id="297"/>
    </w:p>
    <w:p w14:paraId="50B48D5B" w14:textId="77777777" w:rsidR="00E45E6A" w:rsidRPr="004B1245" w:rsidRDefault="00E45E6A" w:rsidP="00E45E6A">
      <w:pPr>
        <w:pStyle w:val="Odsek"/>
        <w:spacing w:before="0" w:line="240" w:lineRule="auto"/>
        <w:rPr>
          <w:rFonts w:cs="Arial"/>
          <w:sz w:val="20"/>
          <w:szCs w:val="20"/>
          <w:lang w:val="sl-SI"/>
        </w:rPr>
      </w:pPr>
    </w:p>
    <w:p w14:paraId="399FB39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98" w:name="_Toc62824064"/>
      <w:r w:rsidRPr="004B1245">
        <w:rPr>
          <w:rFonts w:ascii="Arial" w:hAnsi="Arial" w:cs="Arial"/>
          <w:sz w:val="20"/>
          <w:szCs w:val="20"/>
        </w:rPr>
        <w:t>člen</w:t>
      </w:r>
      <w:bookmarkEnd w:id="298"/>
    </w:p>
    <w:p w14:paraId="3EB8EE3C" w14:textId="77777777" w:rsidR="00E45E6A" w:rsidRPr="004B1245" w:rsidRDefault="00E45E6A" w:rsidP="00E45E6A">
      <w:pPr>
        <w:pStyle w:val="lennaslov"/>
        <w:rPr>
          <w:rFonts w:cs="Arial"/>
          <w:sz w:val="20"/>
          <w:szCs w:val="20"/>
          <w:lang w:val="sl-SI"/>
        </w:rPr>
      </w:pPr>
      <w:r w:rsidRPr="004B1245">
        <w:rPr>
          <w:rFonts w:cs="Arial"/>
          <w:sz w:val="20"/>
          <w:szCs w:val="20"/>
          <w:lang w:val="sl-SI"/>
        </w:rPr>
        <w:t>(uporaba določb ZGD-1</w:t>
      </w:r>
      <w:r w:rsidR="006E35E3" w:rsidRPr="004B1245">
        <w:rPr>
          <w:rFonts w:cs="Arial"/>
          <w:sz w:val="20"/>
          <w:szCs w:val="20"/>
          <w:lang w:val="sl-SI"/>
        </w:rPr>
        <w:t xml:space="preserve"> za preoblikovanje nepremičninskih investicijskih družb z združitvijo</w:t>
      </w:r>
      <w:r w:rsidRPr="004B1245">
        <w:rPr>
          <w:rFonts w:cs="Arial"/>
          <w:sz w:val="20"/>
          <w:szCs w:val="20"/>
          <w:lang w:val="sl-SI"/>
        </w:rPr>
        <w:t>)</w:t>
      </w:r>
    </w:p>
    <w:p w14:paraId="579859D9" w14:textId="77777777" w:rsidR="00E45E6A" w:rsidRPr="004B1245" w:rsidRDefault="00E45E6A" w:rsidP="00E45E6A">
      <w:pPr>
        <w:pStyle w:val="lennaslov"/>
        <w:rPr>
          <w:rFonts w:cs="Arial"/>
          <w:sz w:val="20"/>
          <w:szCs w:val="20"/>
          <w:lang w:val="sl-SI"/>
        </w:rPr>
      </w:pPr>
    </w:p>
    <w:p w14:paraId="0ABBC2C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Za preoblikovanje nepremičninskih investicijskih družb z združitvijo se smiselno uporablja</w:t>
      </w:r>
      <w:r w:rsidR="00F46EAC" w:rsidRPr="004B1245">
        <w:rPr>
          <w:rFonts w:cs="Arial"/>
          <w:sz w:val="20"/>
          <w:szCs w:val="20"/>
          <w:lang w:val="sl-SI"/>
        </w:rPr>
        <w:t>jo</w:t>
      </w:r>
      <w:r w:rsidRPr="004B1245">
        <w:rPr>
          <w:rFonts w:cs="Arial"/>
          <w:sz w:val="20"/>
          <w:szCs w:val="20"/>
          <w:lang w:val="sl-SI"/>
        </w:rPr>
        <w:t xml:space="preserve"> </w:t>
      </w:r>
      <w:r w:rsidR="00F46EAC" w:rsidRPr="004B1245">
        <w:rPr>
          <w:rFonts w:cs="Arial"/>
          <w:sz w:val="20"/>
          <w:szCs w:val="20"/>
          <w:lang w:val="sl-SI"/>
        </w:rPr>
        <w:t xml:space="preserve">določbe </w:t>
      </w:r>
      <w:r w:rsidRPr="004B1245">
        <w:rPr>
          <w:rFonts w:cs="Arial"/>
          <w:sz w:val="20"/>
          <w:szCs w:val="20"/>
          <w:lang w:val="sl-SI"/>
        </w:rPr>
        <w:t xml:space="preserve">ZGD-1 o statusnem preoblikovanju delniških družb, če </w:t>
      </w:r>
      <w:r w:rsidR="00B608AF" w:rsidRPr="004B1245">
        <w:rPr>
          <w:rFonts w:cs="Arial"/>
          <w:sz w:val="20"/>
          <w:szCs w:val="20"/>
          <w:lang w:val="sl-SI"/>
        </w:rPr>
        <w:t>s</w:t>
      </w:r>
      <w:r w:rsidRPr="004B1245">
        <w:rPr>
          <w:rFonts w:cs="Arial"/>
          <w:sz w:val="20"/>
          <w:szCs w:val="20"/>
          <w:lang w:val="sl-SI"/>
        </w:rPr>
        <w:t xml:space="preserve"> tem zakon</w:t>
      </w:r>
      <w:r w:rsidR="00B608AF" w:rsidRPr="004B1245">
        <w:rPr>
          <w:rFonts w:cs="Arial"/>
          <w:sz w:val="20"/>
          <w:szCs w:val="20"/>
          <w:lang w:val="sl-SI"/>
        </w:rPr>
        <w:t>om</w:t>
      </w:r>
      <w:r w:rsidRPr="004B1245">
        <w:rPr>
          <w:rFonts w:cs="Arial"/>
          <w:sz w:val="20"/>
          <w:szCs w:val="20"/>
          <w:lang w:val="sl-SI"/>
        </w:rPr>
        <w:t xml:space="preserve"> ni določeno drugače. </w:t>
      </w:r>
    </w:p>
    <w:p w14:paraId="602D4508" w14:textId="77777777" w:rsidR="00E45E6A" w:rsidRPr="004B1245" w:rsidRDefault="00E45E6A" w:rsidP="00E45E6A">
      <w:pPr>
        <w:pStyle w:val="Odstavek"/>
        <w:spacing w:before="0"/>
        <w:ind w:firstLine="0"/>
        <w:rPr>
          <w:rFonts w:cs="Arial"/>
          <w:sz w:val="20"/>
          <w:szCs w:val="20"/>
          <w:lang w:val="sl-SI"/>
        </w:rPr>
      </w:pPr>
    </w:p>
    <w:p w14:paraId="43BE28D6"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Obveznosti in pooblastila, ki jih imajo v združitvenem postopku po ZGD-1 uprave delniških družb </w:t>
      </w:r>
      <w:r w:rsidR="00F1120E" w:rsidRPr="004B1245">
        <w:rPr>
          <w:rFonts w:cs="Arial"/>
          <w:sz w:val="20"/>
          <w:szCs w:val="20"/>
          <w:lang w:val="sl-SI"/>
        </w:rPr>
        <w:t xml:space="preserve">ali </w:t>
      </w:r>
      <w:r w:rsidRPr="004B1245">
        <w:rPr>
          <w:rFonts w:cs="Arial"/>
          <w:sz w:val="20"/>
          <w:szCs w:val="20"/>
          <w:lang w:val="sl-SI"/>
        </w:rPr>
        <w:t xml:space="preserve">upravni odbori, imajo v postopku združitve nepremičninskih investicijskih družb upravljavci AIS, ki upravljajo nepremičninske investicijske družbe, udeležene pri združitvi. </w:t>
      </w:r>
    </w:p>
    <w:p w14:paraId="713166EA" w14:textId="77777777" w:rsidR="00E45E6A" w:rsidRPr="004B1245" w:rsidRDefault="00E45E6A" w:rsidP="00E45E6A">
      <w:pPr>
        <w:pStyle w:val="Odstavek"/>
        <w:spacing w:before="0"/>
        <w:ind w:firstLine="0"/>
        <w:rPr>
          <w:rFonts w:cs="Arial"/>
          <w:sz w:val="20"/>
          <w:szCs w:val="20"/>
          <w:lang w:val="sl-SI"/>
        </w:rPr>
      </w:pPr>
    </w:p>
    <w:p w14:paraId="0F4622A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(3) Ne glede na prvi odstavek tega člena se v postopku spojitve nepremičninskih investicijskih družb ne uporablja drugi odstavek 616. člena ZGD-1.</w:t>
      </w:r>
    </w:p>
    <w:p w14:paraId="10AC666B" w14:textId="77777777" w:rsidR="00E45E6A" w:rsidRPr="004B1245" w:rsidRDefault="00E45E6A" w:rsidP="00E45E6A">
      <w:pPr>
        <w:pStyle w:val="Odstavek"/>
        <w:spacing w:before="0"/>
        <w:ind w:firstLine="0"/>
        <w:rPr>
          <w:rFonts w:cs="Arial"/>
          <w:sz w:val="20"/>
          <w:szCs w:val="20"/>
          <w:lang w:val="sl-SI"/>
        </w:rPr>
      </w:pPr>
    </w:p>
    <w:p w14:paraId="40E1D31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299" w:name="_Toc62824065"/>
      <w:r w:rsidRPr="004B1245">
        <w:rPr>
          <w:rFonts w:ascii="Arial" w:hAnsi="Arial" w:cs="Arial"/>
          <w:sz w:val="20"/>
          <w:szCs w:val="20"/>
        </w:rPr>
        <w:t>člen</w:t>
      </w:r>
      <w:bookmarkEnd w:id="299"/>
    </w:p>
    <w:p w14:paraId="326CDAE0" w14:textId="77777777" w:rsidR="00E45E6A" w:rsidRPr="004B1245" w:rsidRDefault="00E45E6A" w:rsidP="00E45E6A">
      <w:pPr>
        <w:pStyle w:val="lennaslov"/>
        <w:rPr>
          <w:rFonts w:cs="Arial"/>
          <w:sz w:val="20"/>
          <w:szCs w:val="20"/>
          <w:lang w:val="sl-SI"/>
        </w:rPr>
      </w:pPr>
      <w:r w:rsidRPr="004B1245">
        <w:rPr>
          <w:rFonts w:cs="Arial"/>
          <w:sz w:val="20"/>
          <w:szCs w:val="20"/>
          <w:lang w:val="sl-SI"/>
        </w:rPr>
        <w:t>(družbe, udeležene pri združitvi)</w:t>
      </w:r>
    </w:p>
    <w:p w14:paraId="151586F7" w14:textId="77777777" w:rsidR="00E45E6A" w:rsidRPr="004B1245" w:rsidRDefault="00E45E6A" w:rsidP="00E45E6A">
      <w:pPr>
        <w:pStyle w:val="lennaslov"/>
        <w:rPr>
          <w:rFonts w:cs="Arial"/>
          <w:sz w:val="20"/>
          <w:szCs w:val="20"/>
          <w:lang w:val="sl-SI"/>
        </w:rPr>
      </w:pPr>
    </w:p>
    <w:p w14:paraId="75E75F0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T</w:t>
      </w:r>
      <w:r w:rsidR="006D7E46" w:rsidRPr="004B1245">
        <w:rPr>
          <w:rFonts w:cs="Arial"/>
          <w:sz w:val="20"/>
          <w:szCs w:val="20"/>
          <w:lang w:val="sl-SI"/>
        </w:rPr>
        <w:t>a pododdelek</w:t>
      </w:r>
      <w:r w:rsidRPr="004B1245">
        <w:rPr>
          <w:rFonts w:cs="Arial"/>
          <w:sz w:val="20"/>
          <w:szCs w:val="20"/>
          <w:lang w:val="sl-SI"/>
        </w:rPr>
        <w:t xml:space="preserve"> se uporablja</w:t>
      </w:r>
      <w:r w:rsidR="006D7E46" w:rsidRPr="004B1245">
        <w:rPr>
          <w:rFonts w:cs="Arial"/>
          <w:sz w:val="20"/>
          <w:szCs w:val="20"/>
          <w:lang w:val="sl-SI"/>
        </w:rPr>
        <w:t>,</w:t>
      </w:r>
      <w:r w:rsidRPr="004B1245">
        <w:rPr>
          <w:rFonts w:cs="Arial"/>
          <w:sz w:val="20"/>
          <w:szCs w:val="20"/>
          <w:lang w:val="sl-SI"/>
        </w:rPr>
        <w:t xml:space="preserve"> kadar je pri združitvi udeležena najmanj ena nepremičninska investicijska družba. </w:t>
      </w:r>
    </w:p>
    <w:p w14:paraId="4836BE88" w14:textId="77777777" w:rsidR="00E45E6A" w:rsidRPr="004B1245" w:rsidRDefault="00E45E6A" w:rsidP="00E45E6A">
      <w:pPr>
        <w:pStyle w:val="Odstavek"/>
        <w:spacing w:before="0"/>
        <w:ind w:firstLine="0"/>
        <w:rPr>
          <w:rFonts w:cs="Arial"/>
          <w:sz w:val="20"/>
          <w:szCs w:val="20"/>
          <w:lang w:val="sl-SI"/>
        </w:rPr>
      </w:pPr>
    </w:p>
    <w:p w14:paraId="77383973"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Preostale družbe, udeležene pri združitvi</w:t>
      </w:r>
      <w:r w:rsidR="006D7E46" w:rsidRPr="004B1245">
        <w:rPr>
          <w:rFonts w:cs="Arial"/>
          <w:sz w:val="20"/>
          <w:szCs w:val="20"/>
          <w:lang w:val="sl-SI"/>
        </w:rPr>
        <w:t>,</w:t>
      </w:r>
      <w:r w:rsidRPr="004B1245">
        <w:rPr>
          <w:rFonts w:cs="Arial"/>
          <w:sz w:val="20"/>
          <w:szCs w:val="20"/>
          <w:lang w:val="sl-SI"/>
        </w:rPr>
        <w:t xml:space="preserve"> so lahko nepremičninske investicijske družbe ali investicijske družbe, ki </w:t>
      </w:r>
      <w:r w:rsidR="00792473" w:rsidRPr="004B1245">
        <w:rPr>
          <w:rFonts w:cs="Arial"/>
          <w:sz w:val="20"/>
          <w:szCs w:val="20"/>
          <w:lang w:val="sl-SI"/>
        </w:rPr>
        <w:t>prvenstveno</w:t>
      </w:r>
      <w:r w:rsidR="006D7E46" w:rsidRPr="004B1245">
        <w:rPr>
          <w:rFonts w:cs="Arial"/>
          <w:sz w:val="20"/>
          <w:szCs w:val="20"/>
          <w:lang w:val="sl-SI"/>
        </w:rPr>
        <w:t xml:space="preserve"> </w:t>
      </w:r>
      <w:r w:rsidR="00792473" w:rsidRPr="004B1245">
        <w:rPr>
          <w:rFonts w:cs="Arial"/>
          <w:sz w:val="20"/>
          <w:szCs w:val="20"/>
          <w:lang w:val="sl-SI"/>
        </w:rPr>
        <w:t>nalagajo v nepremičnine</w:t>
      </w:r>
      <w:r w:rsidRPr="004B1245">
        <w:rPr>
          <w:rFonts w:cs="Arial"/>
          <w:sz w:val="20"/>
          <w:szCs w:val="20"/>
          <w:lang w:val="sl-SI"/>
        </w:rPr>
        <w:t xml:space="preserve">. </w:t>
      </w:r>
    </w:p>
    <w:p w14:paraId="4300ED02" w14:textId="77777777" w:rsidR="00E45E6A" w:rsidRPr="004B1245" w:rsidRDefault="00E45E6A" w:rsidP="00E45E6A">
      <w:pPr>
        <w:pStyle w:val="Odstavek"/>
        <w:spacing w:before="0"/>
        <w:ind w:firstLine="0"/>
        <w:rPr>
          <w:rFonts w:cs="Arial"/>
          <w:sz w:val="20"/>
          <w:szCs w:val="20"/>
          <w:lang w:val="sl-SI"/>
        </w:rPr>
      </w:pPr>
    </w:p>
    <w:p w14:paraId="159145D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w:t>
      </w:r>
      <w:r w:rsidR="00D93398" w:rsidRPr="004B1245">
        <w:rPr>
          <w:rFonts w:cs="Arial"/>
          <w:sz w:val="20"/>
          <w:szCs w:val="20"/>
          <w:lang w:val="sl-SI"/>
        </w:rPr>
        <w:t>P</w:t>
      </w:r>
      <w:r w:rsidRPr="004B1245">
        <w:rPr>
          <w:rFonts w:cs="Arial"/>
          <w:sz w:val="20"/>
          <w:szCs w:val="20"/>
          <w:lang w:val="sl-SI"/>
        </w:rPr>
        <w:t>revzemna družba v postopku združitve</w:t>
      </w:r>
      <w:r w:rsidR="00D93398" w:rsidRPr="004B1245">
        <w:rPr>
          <w:rFonts w:cs="Arial"/>
          <w:sz w:val="20"/>
          <w:szCs w:val="20"/>
          <w:lang w:val="sl-SI"/>
        </w:rPr>
        <w:t xml:space="preserve"> mora biti</w:t>
      </w:r>
      <w:r w:rsidRPr="004B1245">
        <w:rPr>
          <w:rFonts w:cs="Arial"/>
          <w:sz w:val="20"/>
          <w:szCs w:val="20"/>
          <w:lang w:val="sl-SI"/>
        </w:rPr>
        <w:t xml:space="preserve"> vedno nepremičninska investicijska družba. </w:t>
      </w:r>
    </w:p>
    <w:p w14:paraId="0131E47D" w14:textId="77777777" w:rsidR="00E45E6A" w:rsidRPr="004B1245" w:rsidRDefault="00E45E6A" w:rsidP="00E45E6A">
      <w:pPr>
        <w:pStyle w:val="Odstavek"/>
        <w:spacing w:before="0"/>
        <w:ind w:firstLine="0"/>
        <w:rPr>
          <w:rFonts w:cs="Arial"/>
          <w:sz w:val="20"/>
          <w:szCs w:val="20"/>
          <w:lang w:val="sl-SI"/>
        </w:rPr>
      </w:pPr>
    </w:p>
    <w:p w14:paraId="7217418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00" w:name="_Toc62824066"/>
      <w:r w:rsidRPr="004B1245">
        <w:rPr>
          <w:rFonts w:ascii="Arial" w:hAnsi="Arial" w:cs="Arial"/>
          <w:sz w:val="20"/>
          <w:szCs w:val="20"/>
        </w:rPr>
        <w:t>člen</w:t>
      </w:r>
      <w:bookmarkEnd w:id="300"/>
    </w:p>
    <w:p w14:paraId="013A1278" w14:textId="77777777" w:rsidR="00E45E6A" w:rsidRPr="004B1245" w:rsidRDefault="00E45E6A" w:rsidP="00E45E6A">
      <w:pPr>
        <w:pStyle w:val="lennaslov"/>
        <w:rPr>
          <w:rFonts w:cs="Arial"/>
          <w:sz w:val="20"/>
          <w:szCs w:val="20"/>
          <w:lang w:val="sl-SI"/>
        </w:rPr>
      </w:pPr>
      <w:r w:rsidRPr="004B1245">
        <w:rPr>
          <w:rFonts w:cs="Arial"/>
          <w:sz w:val="20"/>
          <w:szCs w:val="20"/>
          <w:lang w:val="sl-SI"/>
        </w:rPr>
        <w:t>(odškodninska odgovornost upravljavca AIS in njegovega poslovodstva)</w:t>
      </w:r>
    </w:p>
    <w:p w14:paraId="2BE3419D" w14:textId="77777777" w:rsidR="00E45E6A" w:rsidRPr="004B1245" w:rsidRDefault="00E45E6A" w:rsidP="00E45E6A">
      <w:pPr>
        <w:pStyle w:val="lennaslov"/>
        <w:rPr>
          <w:rFonts w:cs="Arial"/>
          <w:sz w:val="20"/>
          <w:szCs w:val="20"/>
          <w:lang w:val="sl-SI"/>
        </w:rPr>
      </w:pPr>
    </w:p>
    <w:p w14:paraId="4858EA7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Upravljavec AIS, ki upravlja prevzeto nepremičninsko investicijsko družbo v združitvenem postopku, in člani njegove uprave </w:t>
      </w:r>
      <w:r w:rsidR="00F1120E" w:rsidRPr="004B1245">
        <w:rPr>
          <w:rFonts w:cs="Arial"/>
          <w:sz w:val="20"/>
          <w:szCs w:val="20"/>
          <w:lang w:val="sl-SI"/>
        </w:rPr>
        <w:t xml:space="preserve">ali </w:t>
      </w:r>
      <w:r w:rsidRPr="004B1245">
        <w:rPr>
          <w:rFonts w:cs="Arial"/>
          <w:sz w:val="20"/>
          <w:szCs w:val="20"/>
          <w:lang w:val="sl-SI"/>
        </w:rPr>
        <w:t xml:space="preserve">upravnega odbora so solidarno odgovorni za škodo, ki jo združitev povzroči prevzeti nepremičninski investicijski družbi, njenim delničarjem in upnikom. </w:t>
      </w:r>
    </w:p>
    <w:p w14:paraId="1627D90C" w14:textId="77777777" w:rsidR="00E45E6A" w:rsidRPr="004B1245" w:rsidRDefault="00E45E6A" w:rsidP="00E45E6A">
      <w:pPr>
        <w:pStyle w:val="Odstavek"/>
        <w:spacing w:before="0"/>
        <w:ind w:firstLine="0"/>
        <w:rPr>
          <w:rFonts w:cs="Arial"/>
          <w:sz w:val="20"/>
          <w:szCs w:val="20"/>
          <w:lang w:val="sl-SI"/>
        </w:rPr>
      </w:pPr>
    </w:p>
    <w:p w14:paraId="11BE5C4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(2) Za odgovornost upravljavca AIS in članov njegove uprave iz prejšnjega odstavka se smiselno uporabljajo določbe ZGD-1 o odgovornosti članov organov vodenja prevzete družbe v združitvenem postopku.</w:t>
      </w:r>
    </w:p>
    <w:p w14:paraId="4EE5FA9C" w14:textId="77777777" w:rsidR="00E45E6A" w:rsidRDefault="00E45E6A" w:rsidP="00E45E6A">
      <w:pPr>
        <w:pStyle w:val="Odstavek"/>
        <w:spacing w:before="0"/>
        <w:ind w:firstLine="0"/>
        <w:rPr>
          <w:rFonts w:cs="Arial"/>
          <w:sz w:val="20"/>
          <w:szCs w:val="20"/>
          <w:lang w:val="sl-SI"/>
        </w:rPr>
      </w:pPr>
    </w:p>
    <w:p w14:paraId="1CA9C5B5" w14:textId="77777777" w:rsidR="00E452CB" w:rsidRPr="004B1245" w:rsidRDefault="00E452CB" w:rsidP="00E45E6A">
      <w:pPr>
        <w:pStyle w:val="Odstavek"/>
        <w:spacing w:before="0"/>
        <w:ind w:firstLine="0"/>
        <w:rPr>
          <w:rFonts w:cs="Arial"/>
          <w:sz w:val="20"/>
          <w:szCs w:val="20"/>
          <w:lang w:val="sl-SI"/>
        </w:rPr>
      </w:pPr>
    </w:p>
    <w:p w14:paraId="67CC1A12"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01" w:name="_Toc62824067"/>
      <w:r w:rsidRPr="004B1245">
        <w:rPr>
          <w:rFonts w:ascii="Arial" w:hAnsi="Arial" w:cs="Arial"/>
          <w:sz w:val="20"/>
          <w:szCs w:val="20"/>
        </w:rPr>
        <w:lastRenderedPageBreak/>
        <w:t>člen</w:t>
      </w:r>
      <w:bookmarkEnd w:id="301"/>
    </w:p>
    <w:p w14:paraId="1C1117DB" w14:textId="77777777" w:rsidR="00E45E6A" w:rsidRPr="004B1245" w:rsidRDefault="00E45E6A" w:rsidP="00E45E6A">
      <w:pPr>
        <w:pStyle w:val="lennaslov"/>
        <w:rPr>
          <w:rFonts w:cs="Arial"/>
          <w:sz w:val="20"/>
          <w:szCs w:val="20"/>
          <w:lang w:val="sl-SI"/>
        </w:rPr>
      </w:pPr>
      <w:r w:rsidRPr="004B1245">
        <w:rPr>
          <w:rFonts w:cs="Arial"/>
          <w:sz w:val="20"/>
          <w:szCs w:val="20"/>
          <w:lang w:val="sl-SI"/>
        </w:rPr>
        <w:t>(dovoljenje za združitev)</w:t>
      </w:r>
    </w:p>
    <w:p w14:paraId="56CCF4F0" w14:textId="77777777" w:rsidR="00E45E6A" w:rsidRPr="004B1245" w:rsidRDefault="00E45E6A" w:rsidP="00E45E6A">
      <w:pPr>
        <w:pStyle w:val="lennaslov"/>
        <w:rPr>
          <w:rFonts w:cs="Arial"/>
          <w:sz w:val="20"/>
          <w:szCs w:val="20"/>
          <w:lang w:val="sl-SI"/>
        </w:rPr>
      </w:pPr>
    </w:p>
    <w:p w14:paraId="0FDD86D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w:t>
      </w:r>
      <w:r w:rsidR="00273558" w:rsidRPr="004B1245">
        <w:rPr>
          <w:rFonts w:cs="Arial"/>
          <w:sz w:val="20"/>
          <w:szCs w:val="20"/>
          <w:lang w:val="sl-SI"/>
        </w:rPr>
        <w:t>Upravljavci AIS, ki upravljajo n</w:t>
      </w:r>
      <w:r w:rsidRPr="004B1245">
        <w:rPr>
          <w:rFonts w:cs="Arial"/>
          <w:sz w:val="20"/>
          <w:szCs w:val="20"/>
          <w:lang w:val="sl-SI"/>
        </w:rPr>
        <w:t xml:space="preserve">epremičninske investicijske družbe, udeležene pri združitvi, pred </w:t>
      </w:r>
      <w:r w:rsidR="00273558" w:rsidRPr="004B1245">
        <w:rPr>
          <w:rFonts w:cs="Arial"/>
          <w:sz w:val="20"/>
          <w:szCs w:val="20"/>
          <w:lang w:val="sl-SI"/>
        </w:rPr>
        <w:t xml:space="preserve">izvedbo združitve </w:t>
      </w:r>
      <w:r w:rsidRPr="004B1245">
        <w:rPr>
          <w:rFonts w:cs="Arial"/>
          <w:sz w:val="20"/>
          <w:szCs w:val="20"/>
          <w:lang w:val="sl-SI"/>
        </w:rPr>
        <w:t>pridobijo dovoljenje Agencije.</w:t>
      </w:r>
    </w:p>
    <w:p w14:paraId="408B806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 </w:t>
      </w:r>
    </w:p>
    <w:p w14:paraId="42CB0C5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Zahtevo za izdajo dovoljenja za združitev vložijo vsi upravljavci AIS, ki upravljajo </w:t>
      </w:r>
      <w:r w:rsidR="001D498E" w:rsidRPr="004B1245">
        <w:rPr>
          <w:rFonts w:cs="Arial"/>
          <w:sz w:val="20"/>
          <w:szCs w:val="20"/>
          <w:lang w:val="sl-SI"/>
        </w:rPr>
        <w:t xml:space="preserve">ali </w:t>
      </w:r>
      <w:r w:rsidRPr="004B1245">
        <w:rPr>
          <w:rFonts w:cs="Arial"/>
          <w:sz w:val="20"/>
          <w:szCs w:val="20"/>
          <w:lang w:val="sl-SI"/>
        </w:rPr>
        <w:t xml:space="preserve">bodo upravljali nepremičninske investicijske družbe, udeležene pri združitvi. </w:t>
      </w:r>
    </w:p>
    <w:p w14:paraId="02A58D00" w14:textId="77777777" w:rsidR="00E45E6A" w:rsidRPr="004B1245" w:rsidRDefault="00E45E6A" w:rsidP="00E45E6A">
      <w:pPr>
        <w:pStyle w:val="Odstavek"/>
        <w:spacing w:before="0"/>
        <w:ind w:firstLine="0"/>
        <w:rPr>
          <w:rFonts w:cs="Arial"/>
          <w:sz w:val="20"/>
          <w:szCs w:val="20"/>
          <w:lang w:val="sl-SI"/>
        </w:rPr>
      </w:pPr>
    </w:p>
    <w:p w14:paraId="241EE43C"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(3) Za odločanje o zahtevi za izdajo dovoljenja za združitev se smiselno uporabljajo določbe tega zakona o dovoljenju za upravljanje nepremičninske investicijske družbe, o soglasju k sklenitvi </w:t>
      </w:r>
      <w:r w:rsidR="001D498E" w:rsidRPr="004B1245">
        <w:rPr>
          <w:rFonts w:cs="Arial"/>
          <w:sz w:val="20"/>
          <w:szCs w:val="20"/>
          <w:lang w:val="sl-SI"/>
        </w:rPr>
        <w:t xml:space="preserve">ali </w:t>
      </w:r>
      <w:r w:rsidRPr="004B1245">
        <w:rPr>
          <w:rFonts w:cs="Arial"/>
          <w:sz w:val="20"/>
          <w:szCs w:val="20"/>
          <w:lang w:val="sl-SI"/>
        </w:rPr>
        <w:t>soglasju za spremembo pogodbe o opravljanju skrbniških storitev</w:t>
      </w:r>
      <w:r w:rsidR="005841C1" w:rsidRPr="004B1245">
        <w:rPr>
          <w:rFonts w:cs="Arial"/>
          <w:sz w:val="20"/>
          <w:szCs w:val="20"/>
          <w:lang w:val="sl-SI"/>
        </w:rPr>
        <w:t xml:space="preserve"> in</w:t>
      </w:r>
      <w:r w:rsidRPr="004B1245">
        <w:rPr>
          <w:rFonts w:cs="Arial"/>
          <w:sz w:val="20"/>
          <w:szCs w:val="20"/>
          <w:lang w:val="sl-SI"/>
        </w:rPr>
        <w:t xml:space="preserve"> o dovoljenju za povečanje osnovnega kapitala in o soglasju k statutu </w:t>
      </w:r>
      <w:r w:rsidR="001D498E" w:rsidRPr="004B1245">
        <w:rPr>
          <w:rFonts w:cs="Arial"/>
          <w:sz w:val="20"/>
          <w:szCs w:val="20"/>
          <w:lang w:val="sl-SI"/>
        </w:rPr>
        <w:t>ali</w:t>
      </w:r>
      <w:r w:rsidRPr="004B1245">
        <w:rPr>
          <w:rFonts w:cs="Arial"/>
          <w:sz w:val="20"/>
          <w:szCs w:val="20"/>
          <w:lang w:val="sl-SI"/>
        </w:rPr>
        <w:t xml:space="preserve"> njegovi spremembi. </w:t>
      </w:r>
    </w:p>
    <w:p w14:paraId="5026A438" w14:textId="77777777" w:rsidR="00E45E6A" w:rsidRPr="004B1245" w:rsidRDefault="00E45E6A" w:rsidP="00E45E6A">
      <w:pPr>
        <w:pStyle w:val="Odstavek"/>
        <w:spacing w:before="0"/>
        <w:ind w:firstLine="0"/>
        <w:rPr>
          <w:rFonts w:cs="Arial"/>
          <w:sz w:val="20"/>
          <w:szCs w:val="20"/>
          <w:lang w:val="sl-SI"/>
        </w:rPr>
      </w:pPr>
    </w:p>
    <w:p w14:paraId="7576E1B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060219" w:rsidRPr="004B1245">
        <w:rPr>
          <w:rFonts w:cs="Arial"/>
          <w:sz w:val="20"/>
          <w:szCs w:val="20"/>
          <w:lang w:val="sl-SI"/>
        </w:rPr>
        <w:t>4</w:t>
      </w:r>
      <w:r w:rsidRPr="004B1245">
        <w:rPr>
          <w:rFonts w:cs="Arial"/>
          <w:sz w:val="20"/>
          <w:szCs w:val="20"/>
          <w:lang w:val="sl-SI"/>
        </w:rPr>
        <w:t xml:space="preserve">) Agencija zavrne zahtevo za izdajo dovoljenja za združitev, če ob smiselni uporabi določb iz tretjega odstavka tega člena za vse novonastale nepremičninske investicijske družbe, udeležene pri združitvi, ni mogoče izdati dovoljenja za upravljanje nepremičninske investicijske družbe in če za vse druge investicijske družbe, udeležene pri združitvi, ni mogoče izdati vseh potrebnih dovoljenj </w:t>
      </w:r>
      <w:r w:rsidR="001D498E" w:rsidRPr="004B1245">
        <w:rPr>
          <w:rFonts w:cs="Arial"/>
          <w:sz w:val="20"/>
          <w:szCs w:val="20"/>
          <w:lang w:val="sl-SI"/>
        </w:rPr>
        <w:t xml:space="preserve">ali </w:t>
      </w:r>
      <w:r w:rsidRPr="004B1245">
        <w:rPr>
          <w:rFonts w:cs="Arial"/>
          <w:sz w:val="20"/>
          <w:szCs w:val="20"/>
          <w:lang w:val="sl-SI"/>
        </w:rPr>
        <w:t xml:space="preserve">soglasij v zvezi s spremembami. </w:t>
      </w:r>
    </w:p>
    <w:p w14:paraId="6CBD2BF9" w14:textId="77777777" w:rsidR="00E45E6A" w:rsidRPr="004B1245" w:rsidRDefault="00E45E6A" w:rsidP="00E45E6A">
      <w:pPr>
        <w:pStyle w:val="Odstavek"/>
        <w:spacing w:before="0"/>
        <w:ind w:firstLine="0"/>
        <w:rPr>
          <w:rFonts w:cs="Arial"/>
          <w:sz w:val="20"/>
          <w:szCs w:val="20"/>
          <w:lang w:val="sl-SI"/>
        </w:rPr>
      </w:pPr>
    </w:p>
    <w:p w14:paraId="304CE638" w14:textId="24FE3AA0"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w:t>
      </w:r>
      <w:r w:rsidR="00060219" w:rsidRPr="004B1245">
        <w:rPr>
          <w:rFonts w:cs="Arial"/>
          <w:sz w:val="20"/>
          <w:szCs w:val="20"/>
          <w:lang w:val="sl-SI"/>
        </w:rPr>
        <w:t>5</w:t>
      </w:r>
      <w:r w:rsidRPr="004B1245">
        <w:rPr>
          <w:rFonts w:cs="Arial"/>
          <w:sz w:val="20"/>
          <w:szCs w:val="20"/>
          <w:lang w:val="sl-SI"/>
        </w:rPr>
        <w:t xml:space="preserve">) V izreku odločbe o izdaji dovoljenja za združitev Agencija izrecno navede tudi vsa posamezna dovoljenja </w:t>
      </w:r>
      <w:r w:rsidR="001D498E" w:rsidRPr="004B1245">
        <w:rPr>
          <w:rFonts w:cs="Arial"/>
          <w:sz w:val="20"/>
          <w:szCs w:val="20"/>
          <w:lang w:val="sl-SI"/>
        </w:rPr>
        <w:t xml:space="preserve">ali </w:t>
      </w:r>
      <w:r w:rsidRPr="004B1245">
        <w:rPr>
          <w:rFonts w:cs="Arial"/>
          <w:sz w:val="20"/>
          <w:szCs w:val="20"/>
          <w:lang w:val="sl-SI"/>
        </w:rPr>
        <w:t xml:space="preserve">soglasja </w:t>
      </w:r>
      <w:r w:rsidR="00E123A3">
        <w:rPr>
          <w:rFonts w:cs="Arial"/>
          <w:sz w:val="20"/>
          <w:szCs w:val="20"/>
          <w:lang w:val="sl-SI"/>
        </w:rPr>
        <w:t xml:space="preserve">iz </w:t>
      </w:r>
      <w:r w:rsidRPr="004B1245">
        <w:rPr>
          <w:rFonts w:cs="Arial"/>
          <w:sz w:val="20"/>
          <w:szCs w:val="20"/>
          <w:lang w:val="sl-SI"/>
        </w:rPr>
        <w:t xml:space="preserve">tretjega odstavka tega člena ter nepremičninske investicijske družbe </w:t>
      </w:r>
      <w:r w:rsidR="001D498E" w:rsidRPr="004B1245">
        <w:rPr>
          <w:rFonts w:cs="Arial"/>
          <w:sz w:val="20"/>
          <w:szCs w:val="20"/>
          <w:lang w:val="sl-SI"/>
        </w:rPr>
        <w:t xml:space="preserve">ali </w:t>
      </w:r>
      <w:r w:rsidRPr="004B1245">
        <w:rPr>
          <w:rFonts w:cs="Arial"/>
          <w:sz w:val="20"/>
          <w:szCs w:val="20"/>
          <w:lang w:val="sl-SI"/>
        </w:rPr>
        <w:t xml:space="preserve">upravljavce AIS, na katere se dovoljenje </w:t>
      </w:r>
      <w:r w:rsidR="001D498E" w:rsidRPr="004B1245">
        <w:rPr>
          <w:rFonts w:cs="Arial"/>
          <w:sz w:val="20"/>
          <w:szCs w:val="20"/>
          <w:lang w:val="sl-SI"/>
        </w:rPr>
        <w:t xml:space="preserve">ali </w:t>
      </w:r>
      <w:r w:rsidRPr="004B1245">
        <w:rPr>
          <w:rFonts w:cs="Arial"/>
          <w:sz w:val="20"/>
          <w:szCs w:val="20"/>
          <w:lang w:val="sl-SI"/>
        </w:rPr>
        <w:t>soglasje nanaša.</w:t>
      </w:r>
    </w:p>
    <w:p w14:paraId="1128C871" w14:textId="77777777" w:rsidR="00E45E6A" w:rsidRPr="004B1245" w:rsidRDefault="00E45E6A" w:rsidP="00E45E6A">
      <w:pPr>
        <w:pStyle w:val="Odstavek"/>
        <w:spacing w:before="0"/>
        <w:ind w:firstLine="0"/>
        <w:rPr>
          <w:rFonts w:cs="Arial"/>
          <w:sz w:val="20"/>
          <w:szCs w:val="20"/>
          <w:lang w:val="sl-SI"/>
        </w:rPr>
      </w:pPr>
    </w:p>
    <w:p w14:paraId="649E3F3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02" w:name="_Toc62824068"/>
      <w:r w:rsidRPr="004B1245">
        <w:rPr>
          <w:rFonts w:ascii="Arial" w:hAnsi="Arial" w:cs="Arial"/>
          <w:sz w:val="20"/>
          <w:szCs w:val="20"/>
        </w:rPr>
        <w:t>člen</w:t>
      </w:r>
      <w:bookmarkEnd w:id="302"/>
    </w:p>
    <w:p w14:paraId="25EBE23F" w14:textId="77777777" w:rsidR="00E45E6A" w:rsidRPr="004B1245" w:rsidRDefault="00E45E6A" w:rsidP="00E45E6A">
      <w:pPr>
        <w:pStyle w:val="lennaslov"/>
        <w:rPr>
          <w:rFonts w:cs="Arial"/>
          <w:sz w:val="20"/>
          <w:szCs w:val="20"/>
          <w:lang w:val="sl-SI"/>
        </w:rPr>
      </w:pPr>
      <w:r w:rsidRPr="004B1245">
        <w:rPr>
          <w:rFonts w:cs="Arial"/>
          <w:sz w:val="20"/>
          <w:szCs w:val="20"/>
          <w:lang w:val="sl-SI"/>
        </w:rPr>
        <w:t>(predlog za vpis združitve v sodni register)</w:t>
      </w:r>
    </w:p>
    <w:p w14:paraId="65534661" w14:textId="77777777" w:rsidR="00E45E6A" w:rsidRPr="004B1245" w:rsidRDefault="00E45E6A" w:rsidP="00E45E6A">
      <w:pPr>
        <w:pStyle w:val="lennaslov"/>
        <w:rPr>
          <w:rFonts w:cs="Arial"/>
          <w:sz w:val="20"/>
          <w:szCs w:val="20"/>
          <w:lang w:val="sl-SI"/>
        </w:rPr>
      </w:pPr>
    </w:p>
    <w:p w14:paraId="46BFD99E"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Predlogu za vpis združitve </w:t>
      </w:r>
      <w:r w:rsidR="00DD79DB" w:rsidRPr="004B1245">
        <w:rPr>
          <w:rFonts w:cs="Arial"/>
          <w:sz w:val="20"/>
          <w:szCs w:val="20"/>
          <w:lang w:val="sl-SI"/>
        </w:rPr>
        <w:t xml:space="preserve">nepremičninske </w:t>
      </w:r>
      <w:r w:rsidRPr="004B1245">
        <w:rPr>
          <w:rFonts w:cs="Arial"/>
          <w:sz w:val="20"/>
          <w:szCs w:val="20"/>
          <w:lang w:val="sl-SI"/>
        </w:rPr>
        <w:t>investicijske družbe v sodni register se priloži dovoljenje Agencije za združitev.</w:t>
      </w:r>
    </w:p>
    <w:p w14:paraId="490C6F32" w14:textId="77777777" w:rsidR="00E45E6A" w:rsidRPr="004B1245" w:rsidRDefault="00E45E6A" w:rsidP="00E45E6A">
      <w:pPr>
        <w:pStyle w:val="Odstavek"/>
        <w:spacing w:before="0"/>
        <w:ind w:firstLine="0"/>
        <w:rPr>
          <w:rFonts w:cs="Arial"/>
          <w:sz w:val="20"/>
          <w:szCs w:val="20"/>
          <w:lang w:val="sl-SI"/>
        </w:rPr>
      </w:pPr>
    </w:p>
    <w:p w14:paraId="102CF43F" w14:textId="77777777" w:rsidR="00E45E6A" w:rsidRPr="004B1245" w:rsidRDefault="00890C96" w:rsidP="00890C96">
      <w:pPr>
        <w:pStyle w:val="Pododdelek"/>
        <w:spacing w:before="0"/>
        <w:rPr>
          <w:rFonts w:cs="Arial"/>
          <w:sz w:val="20"/>
          <w:szCs w:val="20"/>
          <w:lang w:val="sl-SI"/>
        </w:rPr>
      </w:pPr>
      <w:bookmarkStart w:id="303" w:name="_Toc62824069"/>
      <w:r w:rsidRPr="004B1245">
        <w:rPr>
          <w:rFonts w:cs="Arial"/>
          <w:sz w:val="20"/>
          <w:szCs w:val="20"/>
          <w:lang w:val="sl-SI"/>
        </w:rPr>
        <w:t xml:space="preserve">4.3.3. </w:t>
      </w:r>
      <w:r w:rsidR="00E45E6A" w:rsidRPr="004B1245">
        <w:rPr>
          <w:rFonts w:cs="Arial"/>
          <w:sz w:val="20"/>
          <w:szCs w:val="20"/>
          <w:lang w:val="sl-SI"/>
        </w:rPr>
        <w:t>Delitev nepremičninske investicijske družbe</w:t>
      </w:r>
      <w:bookmarkEnd w:id="303"/>
    </w:p>
    <w:p w14:paraId="27A2BF99" w14:textId="77777777" w:rsidR="00E45E6A" w:rsidRPr="004B1245" w:rsidRDefault="00E45E6A" w:rsidP="00E45E6A">
      <w:pPr>
        <w:pStyle w:val="Odsek"/>
        <w:spacing w:before="0" w:line="240" w:lineRule="auto"/>
        <w:rPr>
          <w:rFonts w:cs="Arial"/>
          <w:sz w:val="20"/>
          <w:szCs w:val="20"/>
          <w:lang w:val="sl-SI"/>
        </w:rPr>
      </w:pPr>
    </w:p>
    <w:p w14:paraId="299D1897" w14:textId="77777777" w:rsidR="00E45E6A" w:rsidRPr="004B1245" w:rsidRDefault="00E45E6A" w:rsidP="00E45E6A">
      <w:pPr>
        <w:pStyle w:val="Odsek"/>
        <w:spacing w:before="0" w:line="240" w:lineRule="auto"/>
        <w:rPr>
          <w:rFonts w:cs="Arial"/>
          <w:sz w:val="20"/>
          <w:szCs w:val="20"/>
          <w:lang w:val="sl-SI"/>
        </w:rPr>
      </w:pPr>
    </w:p>
    <w:p w14:paraId="0AC521B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04" w:name="_Toc62824070"/>
      <w:r w:rsidRPr="004B1245">
        <w:rPr>
          <w:rFonts w:ascii="Arial" w:hAnsi="Arial" w:cs="Arial"/>
          <w:sz w:val="20"/>
          <w:szCs w:val="20"/>
        </w:rPr>
        <w:t>člen</w:t>
      </w:r>
      <w:bookmarkEnd w:id="304"/>
    </w:p>
    <w:p w14:paraId="47AA25B1" w14:textId="77777777" w:rsidR="00E45E6A" w:rsidRPr="004B1245" w:rsidRDefault="00E45E6A" w:rsidP="00E45E6A">
      <w:pPr>
        <w:pStyle w:val="lennaslov"/>
        <w:rPr>
          <w:rFonts w:cs="Arial"/>
          <w:sz w:val="20"/>
          <w:szCs w:val="20"/>
          <w:lang w:val="sl-SI"/>
        </w:rPr>
      </w:pPr>
      <w:r w:rsidRPr="004B1245">
        <w:rPr>
          <w:rFonts w:cs="Arial"/>
          <w:sz w:val="20"/>
          <w:szCs w:val="20"/>
          <w:lang w:val="sl-SI"/>
        </w:rPr>
        <w:t>(uporaba določb ZGD-1</w:t>
      </w:r>
      <w:r w:rsidR="006E35E3" w:rsidRPr="004B1245">
        <w:rPr>
          <w:rFonts w:cs="Arial"/>
          <w:sz w:val="20"/>
          <w:szCs w:val="20"/>
          <w:lang w:val="sl-SI"/>
        </w:rPr>
        <w:t xml:space="preserve"> za preoblikovanje nepremičninske investicijske družbe z delitvijo</w:t>
      </w:r>
      <w:r w:rsidRPr="004B1245">
        <w:rPr>
          <w:rFonts w:cs="Arial"/>
          <w:sz w:val="20"/>
          <w:szCs w:val="20"/>
          <w:lang w:val="sl-SI"/>
        </w:rPr>
        <w:t>)</w:t>
      </w:r>
    </w:p>
    <w:p w14:paraId="6574DF73" w14:textId="77777777" w:rsidR="00E45E6A" w:rsidRPr="004B1245" w:rsidRDefault="00E45E6A" w:rsidP="00E45E6A">
      <w:pPr>
        <w:pStyle w:val="lennaslov"/>
        <w:rPr>
          <w:rFonts w:cs="Arial"/>
          <w:sz w:val="20"/>
          <w:szCs w:val="20"/>
          <w:lang w:val="sl-SI"/>
        </w:rPr>
      </w:pPr>
    </w:p>
    <w:p w14:paraId="4FAD2B0C"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Za preoblikovanje nepremičninske investicijske družbe z delitvijo se smiselno uporablja ZGD-1 o statusnem preoblikovanju delniških družb, če t</w:t>
      </w:r>
      <w:r w:rsidR="003C749A" w:rsidRPr="004B1245">
        <w:rPr>
          <w:rFonts w:cs="Arial"/>
          <w:sz w:val="20"/>
          <w:szCs w:val="20"/>
          <w:lang w:val="sl-SI"/>
        </w:rPr>
        <w:t>a</w:t>
      </w:r>
      <w:r w:rsidRPr="004B1245">
        <w:rPr>
          <w:rFonts w:cs="Arial"/>
          <w:sz w:val="20"/>
          <w:szCs w:val="20"/>
          <w:lang w:val="sl-SI"/>
        </w:rPr>
        <w:t xml:space="preserve"> zakon n</w:t>
      </w:r>
      <w:r w:rsidR="003C749A" w:rsidRPr="004B1245">
        <w:rPr>
          <w:rFonts w:cs="Arial"/>
          <w:sz w:val="20"/>
          <w:szCs w:val="20"/>
          <w:lang w:val="sl-SI"/>
        </w:rPr>
        <w:t>e</w:t>
      </w:r>
      <w:r w:rsidRPr="004B1245">
        <w:rPr>
          <w:rFonts w:cs="Arial"/>
          <w:sz w:val="20"/>
          <w:szCs w:val="20"/>
          <w:lang w:val="sl-SI"/>
        </w:rPr>
        <w:t xml:space="preserve"> določ</w:t>
      </w:r>
      <w:r w:rsidR="003C749A" w:rsidRPr="004B1245">
        <w:rPr>
          <w:rFonts w:cs="Arial"/>
          <w:sz w:val="20"/>
          <w:szCs w:val="20"/>
          <w:lang w:val="sl-SI"/>
        </w:rPr>
        <w:t>a</w:t>
      </w:r>
      <w:r w:rsidRPr="004B1245">
        <w:rPr>
          <w:rFonts w:cs="Arial"/>
          <w:sz w:val="20"/>
          <w:szCs w:val="20"/>
          <w:lang w:val="sl-SI"/>
        </w:rPr>
        <w:t xml:space="preserve"> drugače. </w:t>
      </w:r>
    </w:p>
    <w:p w14:paraId="41595742" w14:textId="77777777" w:rsidR="00E45E6A" w:rsidRPr="004B1245" w:rsidRDefault="00E45E6A" w:rsidP="00E45E6A">
      <w:pPr>
        <w:pStyle w:val="Odstavek"/>
        <w:spacing w:before="0"/>
        <w:ind w:firstLine="0"/>
        <w:rPr>
          <w:rFonts w:cs="Arial"/>
          <w:sz w:val="20"/>
          <w:szCs w:val="20"/>
          <w:lang w:val="sl-SI"/>
        </w:rPr>
      </w:pPr>
    </w:p>
    <w:p w14:paraId="1B75480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Obveznosti in pooblastila, ki jih ima v delitvenem postopku po ZGD-1 uprava delniške družbe, ima v postopku delitve nepremičninske investicijske družbe upravljavec AIS. </w:t>
      </w:r>
    </w:p>
    <w:p w14:paraId="7D593890" w14:textId="77777777" w:rsidR="00E45E6A" w:rsidRPr="004B1245" w:rsidRDefault="00E45E6A" w:rsidP="00E45E6A">
      <w:pPr>
        <w:pStyle w:val="Odsek"/>
        <w:spacing w:before="0" w:line="240" w:lineRule="auto"/>
        <w:rPr>
          <w:rFonts w:cs="Arial"/>
          <w:sz w:val="20"/>
          <w:szCs w:val="20"/>
          <w:lang w:val="sl-SI"/>
        </w:rPr>
      </w:pPr>
    </w:p>
    <w:p w14:paraId="62DBEE76"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05" w:name="_Toc62824071"/>
      <w:r w:rsidRPr="004B1245">
        <w:rPr>
          <w:rFonts w:ascii="Arial" w:hAnsi="Arial" w:cs="Arial"/>
          <w:sz w:val="20"/>
          <w:szCs w:val="20"/>
        </w:rPr>
        <w:t>člen</w:t>
      </w:r>
      <w:bookmarkEnd w:id="305"/>
    </w:p>
    <w:p w14:paraId="2A581257" w14:textId="77777777" w:rsidR="00E45E6A" w:rsidRPr="004B1245" w:rsidRDefault="00E45E6A" w:rsidP="00E45E6A">
      <w:pPr>
        <w:pStyle w:val="lennaslov"/>
        <w:rPr>
          <w:rFonts w:cs="Arial"/>
          <w:sz w:val="20"/>
          <w:szCs w:val="20"/>
          <w:lang w:val="sl-SI"/>
        </w:rPr>
      </w:pPr>
      <w:r w:rsidRPr="004B1245">
        <w:rPr>
          <w:rFonts w:cs="Arial"/>
          <w:sz w:val="20"/>
          <w:szCs w:val="20"/>
          <w:lang w:val="sl-SI"/>
        </w:rPr>
        <w:t>(pogoji za delitev)</w:t>
      </w:r>
    </w:p>
    <w:p w14:paraId="0FC4558C" w14:textId="77777777" w:rsidR="00E45E6A" w:rsidRPr="004B1245" w:rsidRDefault="00E45E6A" w:rsidP="00E45E6A">
      <w:pPr>
        <w:pStyle w:val="lennaslov"/>
        <w:rPr>
          <w:rFonts w:cs="Arial"/>
          <w:sz w:val="20"/>
          <w:szCs w:val="20"/>
          <w:lang w:val="sl-SI"/>
        </w:rPr>
      </w:pPr>
    </w:p>
    <w:p w14:paraId="7A128956" w14:textId="77777777" w:rsidR="00E45E6A" w:rsidRPr="004B1245" w:rsidRDefault="00E45E6A" w:rsidP="009E3951">
      <w:pPr>
        <w:jc w:val="both"/>
        <w:rPr>
          <w:rFonts w:cs="Arial"/>
          <w:szCs w:val="20"/>
          <w:lang w:eastAsia="x-none"/>
        </w:rPr>
      </w:pPr>
      <w:r w:rsidRPr="004B1245">
        <w:rPr>
          <w:rFonts w:cs="Arial"/>
          <w:szCs w:val="20"/>
          <w:lang w:eastAsia="x-none"/>
        </w:rPr>
        <w:t xml:space="preserve">(1) Delitev nepremičninske investicijske družbe je dovoljena samo: </w:t>
      </w:r>
    </w:p>
    <w:p w14:paraId="342BB243" w14:textId="77777777" w:rsidR="00E45E6A" w:rsidRPr="004B1245" w:rsidRDefault="00E45E6A" w:rsidP="009E3951">
      <w:pPr>
        <w:jc w:val="both"/>
        <w:rPr>
          <w:rFonts w:cs="Arial"/>
          <w:szCs w:val="20"/>
          <w:lang w:eastAsia="x-none"/>
        </w:rPr>
      </w:pPr>
      <w:r w:rsidRPr="004B1245">
        <w:rPr>
          <w:rFonts w:cs="Arial"/>
          <w:szCs w:val="20"/>
          <w:lang w:eastAsia="x-none"/>
        </w:rPr>
        <w:t xml:space="preserve">1. s postopkom oddelitve z ustanovitvijo nove družbe; </w:t>
      </w:r>
    </w:p>
    <w:p w14:paraId="0B627E4C" w14:textId="77777777" w:rsidR="00E45E6A" w:rsidRPr="004B1245" w:rsidRDefault="00E45E6A" w:rsidP="009E3951">
      <w:pPr>
        <w:jc w:val="both"/>
        <w:rPr>
          <w:rFonts w:cs="Arial"/>
          <w:szCs w:val="20"/>
          <w:lang w:eastAsia="x-none"/>
        </w:rPr>
      </w:pPr>
      <w:r w:rsidRPr="004B1245">
        <w:rPr>
          <w:rFonts w:cs="Arial"/>
          <w:szCs w:val="20"/>
          <w:lang w:eastAsia="x-none"/>
        </w:rPr>
        <w:t>2. če je uporabljena kot orodje upravljanja likvidnosti nepremičninske investicijske družbe v primeru prenosa nelikvidnega dela premoženja na nov</w:t>
      </w:r>
      <w:r w:rsidR="00D20475" w:rsidRPr="004B1245">
        <w:rPr>
          <w:rFonts w:cs="Arial"/>
          <w:szCs w:val="20"/>
          <w:lang w:eastAsia="x-none"/>
        </w:rPr>
        <w:t>o družbo</w:t>
      </w:r>
      <w:r w:rsidRPr="004B1245">
        <w:rPr>
          <w:rFonts w:cs="Arial"/>
          <w:szCs w:val="20"/>
          <w:lang w:eastAsia="x-none"/>
        </w:rPr>
        <w:t>, da se zagotovi učinkovito poslovanje nepremičninske investicijske družbe;</w:t>
      </w:r>
    </w:p>
    <w:p w14:paraId="5C93E7CC" w14:textId="77777777" w:rsidR="00E45E6A" w:rsidRPr="004B1245" w:rsidRDefault="00E45E6A" w:rsidP="009E3951">
      <w:pPr>
        <w:jc w:val="both"/>
        <w:rPr>
          <w:rFonts w:cs="Arial"/>
          <w:szCs w:val="20"/>
          <w:lang w:eastAsia="x-none"/>
        </w:rPr>
      </w:pPr>
      <w:r w:rsidRPr="004B1245">
        <w:rPr>
          <w:rFonts w:cs="Arial"/>
          <w:szCs w:val="20"/>
          <w:lang w:eastAsia="x-none"/>
        </w:rPr>
        <w:t>3. če je delit</w:t>
      </w:r>
      <w:r w:rsidR="0080228B" w:rsidRPr="004B1245">
        <w:rPr>
          <w:rFonts w:cs="Arial"/>
          <w:szCs w:val="20"/>
          <w:lang w:eastAsia="x-none"/>
        </w:rPr>
        <w:t>e</w:t>
      </w:r>
      <w:r w:rsidRPr="004B1245">
        <w:rPr>
          <w:rFonts w:cs="Arial"/>
          <w:szCs w:val="20"/>
          <w:lang w:eastAsia="x-none"/>
        </w:rPr>
        <w:t>v</w:t>
      </w:r>
      <w:r w:rsidR="0080228B" w:rsidRPr="004B1245">
        <w:rPr>
          <w:rFonts w:cs="Arial"/>
          <w:szCs w:val="20"/>
          <w:lang w:eastAsia="x-none"/>
        </w:rPr>
        <w:t xml:space="preserve"> možna</w:t>
      </w:r>
      <w:r w:rsidRPr="004B1245">
        <w:rPr>
          <w:rFonts w:cs="Arial"/>
          <w:szCs w:val="20"/>
          <w:lang w:eastAsia="x-none"/>
        </w:rPr>
        <w:t xml:space="preserve"> in </w:t>
      </w:r>
      <w:r w:rsidR="0069521F" w:rsidRPr="004B1245">
        <w:rPr>
          <w:rFonts w:cs="Arial"/>
          <w:szCs w:val="20"/>
          <w:lang w:eastAsia="x-none"/>
        </w:rPr>
        <w:t xml:space="preserve">so </w:t>
      </w:r>
      <w:r w:rsidRPr="004B1245">
        <w:rPr>
          <w:rFonts w:cs="Arial"/>
          <w:szCs w:val="20"/>
          <w:lang w:eastAsia="x-none"/>
        </w:rPr>
        <w:t>natančn</w:t>
      </w:r>
      <w:r w:rsidR="0069521F" w:rsidRPr="004B1245">
        <w:rPr>
          <w:rFonts w:cs="Arial"/>
          <w:szCs w:val="20"/>
          <w:lang w:eastAsia="x-none"/>
        </w:rPr>
        <w:t>a merila</w:t>
      </w:r>
      <w:r w:rsidRPr="004B1245">
        <w:rPr>
          <w:rFonts w:cs="Arial"/>
          <w:szCs w:val="20"/>
          <w:lang w:eastAsia="x-none"/>
        </w:rPr>
        <w:t xml:space="preserve"> za uvedbo postopkov delitve opredeljena v statutu nepremičninske družbe</w:t>
      </w:r>
      <w:r w:rsidR="00F46EAC" w:rsidRPr="004B1245">
        <w:rPr>
          <w:rFonts w:cs="Arial"/>
          <w:szCs w:val="20"/>
          <w:lang w:eastAsia="x-none"/>
        </w:rPr>
        <w:t>;</w:t>
      </w:r>
    </w:p>
    <w:p w14:paraId="3130742C" w14:textId="77777777" w:rsidR="00E45E6A" w:rsidRPr="004B1245" w:rsidRDefault="00E45E6A" w:rsidP="009E3951">
      <w:pPr>
        <w:jc w:val="both"/>
        <w:rPr>
          <w:rFonts w:cs="Arial"/>
          <w:szCs w:val="20"/>
          <w:lang w:eastAsia="x-none"/>
        </w:rPr>
      </w:pPr>
      <w:r w:rsidRPr="004B1245">
        <w:rPr>
          <w:rFonts w:cs="Arial"/>
          <w:szCs w:val="20"/>
          <w:lang w:eastAsia="x-none"/>
        </w:rPr>
        <w:t xml:space="preserve">4. je nepremičninska družba predhodno pridobila soglasje Agencije </w:t>
      </w:r>
      <w:r w:rsidR="0080228B" w:rsidRPr="004B1245">
        <w:rPr>
          <w:rFonts w:cs="Arial"/>
          <w:szCs w:val="20"/>
          <w:lang w:eastAsia="x-none"/>
        </w:rPr>
        <w:t xml:space="preserve">k </w:t>
      </w:r>
      <w:r w:rsidRPr="004B1245">
        <w:rPr>
          <w:rFonts w:cs="Arial"/>
          <w:szCs w:val="20"/>
          <w:lang w:eastAsia="x-none"/>
        </w:rPr>
        <w:t>delitven</w:t>
      </w:r>
      <w:r w:rsidR="0080228B" w:rsidRPr="004B1245">
        <w:rPr>
          <w:rFonts w:cs="Arial"/>
          <w:szCs w:val="20"/>
          <w:lang w:eastAsia="x-none"/>
        </w:rPr>
        <w:t>emu</w:t>
      </w:r>
      <w:r w:rsidRPr="004B1245">
        <w:rPr>
          <w:rFonts w:cs="Arial"/>
          <w:szCs w:val="20"/>
          <w:lang w:eastAsia="x-none"/>
        </w:rPr>
        <w:t xml:space="preserve"> načrt</w:t>
      </w:r>
      <w:r w:rsidR="0080228B" w:rsidRPr="004B1245">
        <w:rPr>
          <w:rFonts w:cs="Arial"/>
          <w:szCs w:val="20"/>
          <w:lang w:eastAsia="x-none"/>
        </w:rPr>
        <w:t>u</w:t>
      </w:r>
      <w:r w:rsidRPr="004B1245">
        <w:rPr>
          <w:rFonts w:cs="Arial"/>
          <w:szCs w:val="20"/>
          <w:lang w:eastAsia="x-none"/>
        </w:rPr>
        <w:t>;</w:t>
      </w:r>
    </w:p>
    <w:p w14:paraId="2AE58784" w14:textId="77777777" w:rsidR="00E45E6A" w:rsidRPr="004B1245" w:rsidRDefault="00E45E6A" w:rsidP="009E3951">
      <w:pPr>
        <w:jc w:val="both"/>
        <w:rPr>
          <w:rFonts w:cs="Arial"/>
          <w:szCs w:val="20"/>
          <w:lang w:eastAsia="x-none"/>
        </w:rPr>
      </w:pPr>
      <w:r w:rsidRPr="004B1245">
        <w:rPr>
          <w:rFonts w:cs="Arial"/>
          <w:szCs w:val="20"/>
          <w:lang w:eastAsia="x-none"/>
        </w:rPr>
        <w:t xml:space="preserve">5. je skupščina nepremičninske investicijske družbe hkrati s soglasjem </w:t>
      </w:r>
      <w:r w:rsidR="0080228B" w:rsidRPr="004B1245">
        <w:rPr>
          <w:rFonts w:cs="Arial"/>
          <w:szCs w:val="20"/>
          <w:lang w:eastAsia="x-none"/>
        </w:rPr>
        <w:t>k delitvi</w:t>
      </w:r>
      <w:r w:rsidRPr="004B1245">
        <w:rPr>
          <w:rFonts w:cs="Arial"/>
          <w:szCs w:val="20"/>
          <w:lang w:eastAsia="x-none"/>
        </w:rPr>
        <w:t xml:space="preserve"> sprejela tudi sklep o likvidaciji družbe, ki bo nastala z oddelitvijo nelikvidnega premoženja. </w:t>
      </w:r>
    </w:p>
    <w:p w14:paraId="428C8A07" w14:textId="77777777" w:rsidR="002A242E" w:rsidRPr="004B1245" w:rsidRDefault="002A242E" w:rsidP="009E3951">
      <w:pPr>
        <w:jc w:val="both"/>
        <w:rPr>
          <w:rFonts w:cs="Arial"/>
          <w:szCs w:val="20"/>
          <w:lang w:eastAsia="x-none"/>
        </w:rPr>
      </w:pPr>
    </w:p>
    <w:p w14:paraId="2497F56D" w14:textId="77777777" w:rsidR="00E45E6A" w:rsidRPr="004B1245" w:rsidRDefault="00E45E6A" w:rsidP="009E3951">
      <w:pPr>
        <w:jc w:val="both"/>
        <w:rPr>
          <w:rFonts w:cs="Arial"/>
          <w:szCs w:val="20"/>
          <w:lang w:eastAsia="x-none"/>
        </w:rPr>
      </w:pPr>
      <w:r w:rsidRPr="004B1245">
        <w:rPr>
          <w:rFonts w:cs="Arial"/>
          <w:szCs w:val="20"/>
          <w:lang w:eastAsia="x-none"/>
        </w:rPr>
        <w:t xml:space="preserve">(2) Agencija izda soglasje iz 4. točke prejšnjega odstavka: </w:t>
      </w:r>
    </w:p>
    <w:p w14:paraId="74AF29FD" w14:textId="77777777" w:rsidR="00E45E6A" w:rsidRPr="004B1245" w:rsidRDefault="00E45E6A" w:rsidP="009E3951">
      <w:pPr>
        <w:jc w:val="both"/>
        <w:rPr>
          <w:rFonts w:cs="Arial"/>
          <w:szCs w:val="20"/>
          <w:lang w:eastAsia="x-none"/>
        </w:rPr>
      </w:pPr>
      <w:r w:rsidRPr="004B1245">
        <w:rPr>
          <w:rFonts w:cs="Arial"/>
          <w:szCs w:val="20"/>
          <w:lang w:eastAsia="x-none"/>
        </w:rPr>
        <w:lastRenderedPageBreak/>
        <w:t>1. če je postopek delitve uveden iz upravičenega razloga upravljanja likvidnosti sklada</w:t>
      </w:r>
      <w:r w:rsidR="00F46EAC" w:rsidRPr="004B1245">
        <w:rPr>
          <w:rFonts w:cs="Arial"/>
          <w:szCs w:val="20"/>
          <w:lang w:eastAsia="x-none"/>
        </w:rPr>
        <w:t>,</w:t>
      </w:r>
      <w:r w:rsidRPr="004B1245">
        <w:rPr>
          <w:rFonts w:cs="Arial"/>
          <w:szCs w:val="20"/>
          <w:lang w:eastAsia="x-none"/>
        </w:rPr>
        <w:t xml:space="preserve"> </w:t>
      </w:r>
    </w:p>
    <w:p w14:paraId="7EEAD57A" w14:textId="77777777" w:rsidR="00E45E6A" w:rsidRPr="004B1245" w:rsidRDefault="00E45E6A" w:rsidP="009E3951">
      <w:pPr>
        <w:jc w:val="both"/>
        <w:rPr>
          <w:rFonts w:cs="Arial"/>
          <w:szCs w:val="20"/>
          <w:lang w:eastAsia="x-none"/>
        </w:rPr>
      </w:pPr>
      <w:r w:rsidRPr="004B1245">
        <w:rPr>
          <w:rFonts w:cs="Arial"/>
          <w:szCs w:val="20"/>
          <w:lang w:eastAsia="x-none"/>
        </w:rPr>
        <w:t>2. če so upoštevan</w:t>
      </w:r>
      <w:r w:rsidR="0069521F" w:rsidRPr="004B1245">
        <w:rPr>
          <w:rFonts w:cs="Arial"/>
          <w:szCs w:val="20"/>
          <w:lang w:eastAsia="x-none"/>
        </w:rPr>
        <w:t>a merila</w:t>
      </w:r>
      <w:r w:rsidRPr="004B1245">
        <w:rPr>
          <w:rFonts w:cs="Arial"/>
          <w:szCs w:val="20"/>
          <w:lang w:eastAsia="x-none"/>
        </w:rPr>
        <w:t xml:space="preserve"> iz statuta nepremičninske investicijske družbe, </w:t>
      </w:r>
    </w:p>
    <w:p w14:paraId="120CB238" w14:textId="77777777" w:rsidR="00E45E6A" w:rsidRPr="004B1245" w:rsidRDefault="00E45E6A" w:rsidP="009E3951">
      <w:pPr>
        <w:jc w:val="both"/>
        <w:rPr>
          <w:rFonts w:cs="Arial"/>
          <w:szCs w:val="20"/>
          <w:lang w:eastAsia="x-none"/>
        </w:rPr>
      </w:pPr>
      <w:r w:rsidRPr="004B1245">
        <w:rPr>
          <w:rFonts w:cs="Arial"/>
          <w:szCs w:val="20"/>
          <w:lang w:eastAsia="x-none"/>
        </w:rPr>
        <w:t xml:space="preserve">3. je bila opravljena revizija </w:t>
      </w:r>
      <w:r w:rsidR="0080228B" w:rsidRPr="004B1245">
        <w:rPr>
          <w:rFonts w:cs="Arial"/>
          <w:szCs w:val="20"/>
          <w:lang w:eastAsia="x-none"/>
        </w:rPr>
        <w:t xml:space="preserve">delitve </w:t>
      </w:r>
      <w:r w:rsidRPr="004B1245">
        <w:rPr>
          <w:rFonts w:cs="Arial"/>
          <w:szCs w:val="20"/>
          <w:lang w:eastAsia="x-none"/>
        </w:rPr>
        <w:t xml:space="preserve">iz 627. člena ZGD-1. </w:t>
      </w:r>
    </w:p>
    <w:p w14:paraId="0C1DBC6E" w14:textId="77777777" w:rsidR="002A242E" w:rsidRPr="004B1245" w:rsidRDefault="002A242E" w:rsidP="009E3951">
      <w:pPr>
        <w:jc w:val="both"/>
        <w:rPr>
          <w:rFonts w:cs="Arial"/>
          <w:szCs w:val="20"/>
        </w:rPr>
      </w:pPr>
    </w:p>
    <w:p w14:paraId="6BD27045" w14:textId="77777777" w:rsidR="00E45E6A" w:rsidRPr="004B1245" w:rsidRDefault="00E45E6A" w:rsidP="009E3951">
      <w:pPr>
        <w:jc w:val="both"/>
        <w:rPr>
          <w:rFonts w:cs="Arial"/>
          <w:szCs w:val="20"/>
        </w:rPr>
      </w:pPr>
      <w:r w:rsidRPr="004B1245">
        <w:rPr>
          <w:rFonts w:cs="Arial"/>
          <w:szCs w:val="20"/>
        </w:rPr>
        <w:t xml:space="preserve">(3) </w:t>
      </w:r>
      <w:r w:rsidR="0080228B" w:rsidRPr="004B1245">
        <w:rPr>
          <w:rFonts w:cs="Arial"/>
          <w:szCs w:val="20"/>
        </w:rPr>
        <w:t>Nova</w:t>
      </w:r>
      <w:r w:rsidRPr="004B1245">
        <w:rPr>
          <w:rFonts w:cs="Arial"/>
          <w:szCs w:val="20"/>
        </w:rPr>
        <w:t xml:space="preserve"> družba, na katero je preneseno nelikvidno premoženje nepremičninske investicijske družbe</w:t>
      </w:r>
      <w:r w:rsidR="0069521F" w:rsidRPr="004B1245">
        <w:rPr>
          <w:rFonts w:cs="Arial"/>
          <w:szCs w:val="20"/>
        </w:rPr>
        <w:t>,</w:t>
      </w:r>
      <w:r w:rsidRPr="004B1245">
        <w:rPr>
          <w:rFonts w:cs="Arial"/>
          <w:szCs w:val="20"/>
        </w:rPr>
        <w:t xml:space="preserve"> začne s postopkom likvidacije na podlagi sklepa iz 5. točke prvega odstavka tega člena. Upravljavec AIS je likvidacijski upravitelj navedene družbe. </w:t>
      </w:r>
    </w:p>
    <w:p w14:paraId="0329FCA2" w14:textId="77777777" w:rsidR="00BA0EF8" w:rsidRPr="004B1245" w:rsidRDefault="00BA0EF8" w:rsidP="00733BDA">
      <w:pPr>
        <w:pStyle w:val="Odstavekseznama"/>
        <w:ind w:left="0"/>
        <w:jc w:val="both"/>
        <w:rPr>
          <w:rFonts w:cs="Arial"/>
          <w:szCs w:val="20"/>
          <w:lang w:val="sl-SI"/>
        </w:rPr>
      </w:pPr>
    </w:p>
    <w:p w14:paraId="7CCD862D" w14:textId="77777777" w:rsidR="00E45E6A" w:rsidRPr="004B1245" w:rsidRDefault="00733BDA" w:rsidP="00733BDA">
      <w:pPr>
        <w:pStyle w:val="Oddelek"/>
        <w:numPr>
          <w:ilvl w:val="0"/>
          <w:numId w:val="0"/>
        </w:numPr>
        <w:suppressAutoHyphens w:val="0"/>
        <w:spacing w:before="0" w:after="0" w:line="240" w:lineRule="auto"/>
        <w:ind w:left="360"/>
        <w:outlineLvl w:val="1"/>
        <w:rPr>
          <w:rFonts w:cs="Arial"/>
          <w:sz w:val="20"/>
          <w:lang w:val="sl-SI"/>
        </w:rPr>
      </w:pPr>
      <w:r w:rsidRPr="004B1245">
        <w:rPr>
          <w:rFonts w:cs="Arial"/>
          <w:sz w:val="20"/>
          <w:lang w:val="sl-SI"/>
        </w:rPr>
        <w:t xml:space="preserve">4.4. DRUGA PREOBLIKOVANJA </w:t>
      </w:r>
    </w:p>
    <w:p w14:paraId="73A15672" w14:textId="77777777" w:rsidR="00BA0EF8" w:rsidRPr="004B1245" w:rsidRDefault="00BA0EF8" w:rsidP="00BA0EF8">
      <w:pPr>
        <w:pStyle w:val="lennaslov"/>
        <w:ind w:left="360"/>
        <w:jc w:val="left"/>
        <w:rPr>
          <w:rFonts w:cs="Arial"/>
          <w:b w:val="0"/>
          <w:sz w:val="20"/>
          <w:szCs w:val="20"/>
          <w:lang w:val="sl-SI"/>
        </w:rPr>
      </w:pPr>
    </w:p>
    <w:p w14:paraId="0F7E4C20" w14:textId="77777777" w:rsidR="00BA0EF8" w:rsidRPr="004B1245" w:rsidRDefault="00BA0EF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B3B3313" w14:textId="77777777" w:rsidR="00BA0EF8" w:rsidRPr="004B1245" w:rsidRDefault="00BA0EF8" w:rsidP="00B06A23">
      <w:pPr>
        <w:pStyle w:val="lennaslov"/>
        <w:rPr>
          <w:rFonts w:cs="Arial"/>
          <w:sz w:val="20"/>
          <w:szCs w:val="20"/>
          <w:lang w:val="sl-SI"/>
        </w:rPr>
      </w:pPr>
      <w:r w:rsidRPr="004B1245">
        <w:rPr>
          <w:rFonts w:cs="Arial"/>
          <w:sz w:val="20"/>
          <w:szCs w:val="20"/>
          <w:lang w:val="sl-SI"/>
        </w:rPr>
        <w:t>(</w:t>
      </w:r>
      <w:bookmarkStart w:id="306" w:name="_Toc62800773"/>
      <w:r w:rsidRPr="004B1245">
        <w:rPr>
          <w:rFonts w:cs="Arial"/>
          <w:sz w:val="20"/>
          <w:szCs w:val="20"/>
          <w:lang w:val="sl-SI"/>
        </w:rPr>
        <w:t xml:space="preserve">preoblikovanje delniške družbe v investicijsko družbo, investicijsko družbo – SIS </w:t>
      </w:r>
      <w:r w:rsidR="001C2B14" w:rsidRPr="004B1245">
        <w:rPr>
          <w:rFonts w:cs="Arial"/>
          <w:sz w:val="20"/>
          <w:szCs w:val="20"/>
          <w:lang w:val="sl-SI"/>
        </w:rPr>
        <w:t xml:space="preserve">ali </w:t>
      </w:r>
      <w:r w:rsidRPr="004B1245">
        <w:rPr>
          <w:rFonts w:cs="Arial"/>
          <w:sz w:val="20"/>
          <w:szCs w:val="20"/>
          <w:lang w:val="sl-SI"/>
        </w:rPr>
        <w:t>nepremičninsko investicijsko družbo</w:t>
      </w:r>
      <w:bookmarkEnd w:id="306"/>
      <w:r w:rsidRPr="004B1245">
        <w:rPr>
          <w:rFonts w:cs="Arial"/>
          <w:sz w:val="20"/>
          <w:szCs w:val="20"/>
          <w:lang w:val="sl-SI"/>
        </w:rPr>
        <w:t>)</w:t>
      </w:r>
    </w:p>
    <w:p w14:paraId="29235CBC" w14:textId="77777777" w:rsidR="00F238CB" w:rsidRPr="004B1245" w:rsidRDefault="00BA0EF8" w:rsidP="00B06A23">
      <w:pPr>
        <w:pStyle w:val="Odstavek"/>
        <w:ind w:firstLine="0"/>
        <w:rPr>
          <w:rFonts w:cs="Arial"/>
          <w:b/>
          <w:sz w:val="20"/>
          <w:szCs w:val="20"/>
          <w:lang w:val="sl-SI"/>
        </w:rPr>
      </w:pPr>
      <w:r w:rsidRPr="004B1245">
        <w:rPr>
          <w:rFonts w:cs="Arial"/>
          <w:sz w:val="20"/>
          <w:szCs w:val="20"/>
          <w:lang w:val="sl-SI"/>
        </w:rPr>
        <w:t>Delniška družba</w:t>
      </w:r>
      <w:r w:rsidR="00C41426" w:rsidRPr="004B1245">
        <w:rPr>
          <w:rFonts w:cs="Arial"/>
          <w:sz w:val="20"/>
          <w:szCs w:val="20"/>
          <w:lang w:val="sl-SI"/>
        </w:rPr>
        <w:t>,</w:t>
      </w:r>
      <w:r w:rsidRPr="004B1245">
        <w:rPr>
          <w:rFonts w:cs="Arial"/>
          <w:sz w:val="20"/>
          <w:szCs w:val="20"/>
          <w:lang w:val="sl-SI"/>
        </w:rPr>
        <w:t xml:space="preserve"> ustanovljena na podlagi določb ZGD-1</w:t>
      </w:r>
      <w:r w:rsidR="00C41426" w:rsidRPr="004B1245">
        <w:rPr>
          <w:rFonts w:cs="Arial"/>
          <w:sz w:val="20"/>
          <w:szCs w:val="20"/>
          <w:lang w:val="sl-SI"/>
        </w:rPr>
        <w:t>,</w:t>
      </w:r>
      <w:r w:rsidRPr="004B1245">
        <w:rPr>
          <w:rFonts w:cs="Arial"/>
          <w:sz w:val="20"/>
          <w:szCs w:val="20"/>
          <w:lang w:val="sl-SI"/>
        </w:rPr>
        <w:t xml:space="preserve"> se lahko preoblikuje v AIS po tem zakonu, če </w:t>
      </w:r>
      <w:r w:rsidR="00C41426" w:rsidRPr="004B1245">
        <w:rPr>
          <w:rFonts w:cs="Arial"/>
          <w:sz w:val="20"/>
          <w:szCs w:val="20"/>
          <w:lang w:val="sl-SI"/>
        </w:rPr>
        <w:t xml:space="preserve">predhodno </w:t>
      </w:r>
      <w:r w:rsidRPr="004B1245">
        <w:rPr>
          <w:rFonts w:cs="Arial"/>
          <w:sz w:val="20"/>
          <w:szCs w:val="20"/>
          <w:lang w:val="sl-SI"/>
        </w:rPr>
        <w:t>uskladi svoje poslovanje in svoj statut z določbami tega zakona, ki se nanašajo na investicijsko družbo, investicijsko družbo</w:t>
      </w:r>
      <w:r w:rsidR="00AF5487" w:rsidRPr="004B1245">
        <w:rPr>
          <w:rFonts w:cs="Arial"/>
          <w:sz w:val="20"/>
          <w:szCs w:val="20"/>
          <w:lang w:val="sl-SI"/>
        </w:rPr>
        <w:t xml:space="preserve"> – </w:t>
      </w:r>
      <w:r w:rsidRPr="004B1245">
        <w:rPr>
          <w:rFonts w:cs="Arial"/>
          <w:sz w:val="20"/>
          <w:szCs w:val="20"/>
          <w:lang w:val="sl-SI"/>
        </w:rPr>
        <w:t>SIS ali nepremičninsko investicijsko družbo</w:t>
      </w:r>
      <w:r w:rsidR="000C39CE" w:rsidRPr="004B1245">
        <w:rPr>
          <w:rFonts w:cs="Arial"/>
          <w:sz w:val="20"/>
          <w:szCs w:val="20"/>
          <w:lang w:val="sl-SI"/>
        </w:rPr>
        <w:t>,</w:t>
      </w:r>
      <w:r w:rsidRPr="004B1245">
        <w:rPr>
          <w:rFonts w:cs="Arial"/>
          <w:sz w:val="20"/>
          <w:szCs w:val="20"/>
          <w:lang w:val="sl-SI"/>
        </w:rPr>
        <w:t xml:space="preserve"> </w:t>
      </w:r>
      <w:r w:rsidR="00C41426" w:rsidRPr="004B1245">
        <w:rPr>
          <w:rFonts w:cs="Arial"/>
          <w:sz w:val="20"/>
          <w:szCs w:val="20"/>
          <w:lang w:val="sl-SI"/>
        </w:rPr>
        <w:t xml:space="preserve">ter </w:t>
      </w:r>
      <w:r w:rsidRPr="004B1245">
        <w:rPr>
          <w:rFonts w:cs="Arial"/>
          <w:sz w:val="20"/>
          <w:szCs w:val="20"/>
          <w:lang w:val="sl-SI"/>
        </w:rPr>
        <w:t xml:space="preserve">pridobi ustrezna </w:t>
      </w:r>
      <w:r w:rsidR="0071057A" w:rsidRPr="004B1245">
        <w:rPr>
          <w:rFonts w:cs="Arial"/>
          <w:sz w:val="20"/>
          <w:szCs w:val="20"/>
          <w:lang w:val="sl-SI"/>
        </w:rPr>
        <w:t xml:space="preserve">soglasja in </w:t>
      </w:r>
      <w:r w:rsidRPr="004B1245">
        <w:rPr>
          <w:rFonts w:cs="Arial"/>
          <w:sz w:val="20"/>
          <w:szCs w:val="20"/>
          <w:lang w:val="sl-SI"/>
        </w:rPr>
        <w:t>dovoljenja, ki jih za posamično obliko zahteva</w:t>
      </w:r>
      <w:r w:rsidR="00C41426" w:rsidRPr="004B1245">
        <w:rPr>
          <w:rFonts w:cs="Arial"/>
          <w:sz w:val="20"/>
          <w:szCs w:val="20"/>
          <w:lang w:val="sl-SI"/>
        </w:rPr>
        <w:t xml:space="preserve"> zakon</w:t>
      </w:r>
      <w:r w:rsidRPr="004B1245">
        <w:rPr>
          <w:rFonts w:cs="Arial"/>
          <w:sz w:val="20"/>
          <w:szCs w:val="20"/>
          <w:lang w:val="sl-SI"/>
        </w:rPr>
        <w:t xml:space="preserve">. </w:t>
      </w:r>
    </w:p>
    <w:p w14:paraId="4CA96373" w14:textId="77777777" w:rsidR="00BA0EF8" w:rsidRPr="004B1245" w:rsidRDefault="00BA0EF8" w:rsidP="00E45E6A">
      <w:pPr>
        <w:pStyle w:val="Odstavek"/>
        <w:ind w:firstLine="0"/>
        <w:rPr>
          <w:rFonts w:cs="Arial"/>
          <w:sz w:val="20"/>
          <w:szCs w:val="20"/>
          <w:lang w:val="sl-SI"/>
        </w:rPr>
      </w:pPr>
    </w:p>
    <w:p w14:paraId="0956EECA" w14:textId="77777777" w:rsidR="00E45E6A" w:rsidRPr="004B1245" w:rsidRDefault="007C735D" w:rsidP="007C735D">
      <w:pPr>
        <w:pStyle w:val="Odstavekseznama"/>
        <w:overflowPunct w:val="0"/>
        <w:autoSpaceDE w:val="0"/>
        <w:autoSpaceDN w:val="0"/>
        <w:adjustRightInd w:val="0"/>
        <w:spacing w:line="240" w:lineRule="auto"/>
        <w:ind w:left="0"/>
        <w:jc w:val="center"/>
        <w:textAlignment w:val="baseline"/>
        <w:outlineLvl w:val="0"/>
        <w:rPr>
          <w:rFonts w:cs="Arial"/>
          <w:b/>
          <w:szCs w:val="20"/>
          <w:lang w:val="sl-SI"/>
        </w:rPr>
      </w:pPr>
      <w:bookmarkStart w:id="307" w:name="_Ref61602679"/>
      <w:bookmarkStart w:id="308" w:name="_Toc62824074"/>
      <w:r w:rsidRPr="004B1245">
        <w:rPr>
          <w:rFonts w:cs="Arial"/>
          <w:b/>
          <w:szCs w:val="20"/>
          <w:lang w:val="sl-SI"/>
        </w:rPr>
        <w:t xml:space="preserve">5. </w:t>
      </w:r>
      <w:r w:rsidR="00E45E6A" w:rsidRPr="004B1245">
        <w:rPr>
          <w:rFonts w:cs="Arial"/>
          <w:b/>
          <w:szCs w:val="20"/>
          <w:lang w:val="sl-SI"/>
        </w:rPr>
        <w:t xml:space="preserve">PRENOS UPRAVLJANJA </w:t>
      </w:r>
      <w:bookmarkEnd w:id="307"/>
      <w:bookmarkEnd w:id="308"/>
      <w:r w:rsidR="00FE1D55" w:rsidRPr="004B1245">
        <w:rPr>
          <w:rFonts w:cs="Arial"/>
          <w:b/>
          <w:szCs w:val="20"/>
          <w:lang w:val="sl-SI"/>
        </w:rPr>
        <w:t>AIS</w:t>
      </w:r>
    </w:p>
    <w:p w14:paraId="6713668A" w14:textId="77777777" w:rsidR="00E45E6A" w:rsidRPr="004B1245" w:rsidRDefault="00E45E6A" w:rsidP="00E45E6A">
      <w:pPr>
        <w:pStyle w:val="Pododdelek"/>
        <w:spacing w:before="0"/>
        <w:rPr>
          <w:rFonts w:cs="Arial"/>
          <w:sz w:val="20"/>
          <w:szCs w:val="20"/>
          <w:lang w:val="sl-SI"/>
        </w:rPr>
      </w:pPr>
    </w:p>
    <w:p w14:paraId="6E51ADF2" w14:textId="77777777" w:rsidR="00E45E6A" w:rsidRPr="004B1245" w:rsidRDefault="00E45E6A" w:rsidP="006D7ECC">
      <w:pPr>
        <w:pStyle w:val="Odstavekseznama"/>
        <w:numPr>
          <w:ilvl w:val="1"/>
          <w:numId w:val="50"/>
        </w:numPr>
        <w:overflowPunct w:val="0"/>
        <w:autoSpaceDE w:val="0"/>
        <w:autoSpaceDN w:val="0"/>
        <w:adjustRightInd w:val="0"/>
        <w:spacing w:line="240" w:lineRule="auto"/>
        <w:jc w:val="center"/>
        <w:textAlignment w:val="baseline"/>
        <w:outlineLvl w:val="0"/>
        <w:rPr>
          <w:rFonts w:cs="Arial"/>
          <w:b/>
          <w:szCs w:val="20"/>
          <w:lang w:val="sl-SI"/>
        </w:rPr>
      </w:pPr>
      <w:bookmarkStart w:id="309" w:name="_Ref61930434"/>
      <w:bookmarkStart w:id="310" w:name="_Toc62824075"/>
      <w:r w:rsidRPr="004B1245">
        <w:rPr>
          <w:rFonts w:cs="Arial"/>
          <w:b/>
          <w:szCs w:val="20"/>
          <w:lang w:val="sl-SI"/>
        </w:rPr>
        <w:t>Prostovoljni prenos upravljanja</w:t>
      </w:r>
      <w:bookmarkEnd w:id="309"/>
      <w:bookmarkEnd w:id="310"/>
    </w:p>
    <w:p w14:paraId="4E8B19BE" w14:textId="77777777" w:rsidR="00E45E6A" w:rsidRPr="004B1245" w:rsidRDefault="00E45E6A" w:rsidP="00E45E6A">
      <w:pPr>
        <w:pStyle w:val="len"/>
        <w:spacing w:before="0"/>
        <w:jc w:val="both"/>
        <w:rPr>
          <w:rFonts w:cs="Arial"/>
          <w:sz w:val="20"/>
          <w:szCs w:val="20"/>
          <w:lang w:val="sl-SI"/>
        </w:rPr>
      </w:pPr>
    </w:p>
    <w:p w14:paraId="49677F8A"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11" w:name="_Ref55828818"/>
      <w:bookmarkStart w:id="312" w:name="_Toc62824076"/>
      <w:r w:rsidRPr="004B1245">
        <w:rPr>
          <w:rFonts w:ascii="Arial" w:hAnsi="Arial" w:cs="Arial"/>
          <w:sz w:val="20"/>
          <w:szCs w:val="20"/>
        </w:rPr>
        <w:t>člen</w:t>
      </w:r>
      <w:bookmarkEnd w:id="311"/>
      <w:bookmarkEnd w:id="312"/>
    </w:p>
    <w:p w14:paraId="2294B218"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(prostovoljni prenos upravljanja</w:t>
      </w:r>
      <w:r w:rsidRPr="004B1245" w:rsidDel="00D029F9">
        <w:rPr>
          <w:rFonts w:cs="Arial"/>
          <w:sz w:val="20"/>
          <w:szCs w:val="20"/>
          <w:lang w:val="sl-SI"/>
        </w:rPr>
        <w:t xml:space="preserve"> </w:t>
      </w:r>
      <w:r w:rsidRPr="004B1245">
        <w:rPr>
          <w:rFonts w:cs="Arial"/>
          <w:sz w:val="20"/>
          <w:szCs w:val="20"/>
          <w:lang w:val="sl-SI"/>
        </w:rPr>
        <w:t>)</w:t>
      </w:r>
    </w:p>
    <w:p w14:paraId="3D80F7D8" w14:textId="77777777" w:rsidR="00E45E6A" w:rsidRPr="004B1245" w:rsidRDefault="00E45E6A" w:rsidP="00E45E6A">
      <w:pPr>
        <w:pStyle w:val="lennaslov"/>
        <w:rPr>
          <w:rFonts w:cs="Arial"/>
          <w:b w:val="0"/>
          <w:sz w:val="20"/>
          <w:szCs w:val="20"/>
          <w:lang w:val="sl-SI"/>
        </w:rPr>
      </w:pPr>
    </w:p>
    <w:p w14:paraId="17B0EAFE" w14:textId="70A75E05"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(1) Upravljavec AIS, ki upravlja AIS (v nadaljnjem besedilu: prenosni upravljavec AIS), lahko prenese AIS na drugega upravljavca AIS (v nadaljnjem besedilu: prevzemni upravljavec AIS), če prevzemni upravljavec AIS izpolnjuje najmanj enakovredne pogoje za upravljanje AIS, </w:t>
      </w:r>
      <w:r w:rsidR="007A2C76" w:rsidRPr="004B1245">
        <w:rPr>
          <w:rFonts w:cs="Arial"/>
          <w:sz w:val="20"/>
          <w:szCs w:val="20"/>
          <w:lang w:val="sl-SI"/>
        </w:rPr>
        <w:t>kakor</w:t>
      </w:r>
      <w:r w:rsidRPr="004B1245">
        <w:rPr>
          <w:rFonts w:cs="Arial"/>
          <w:sz w:val="20"/>
          <w:szCs w:val="20"/>
          <w:lang w:val="sl-SI"/>
        </w:rPr>
        <w:t xml:space="preserve"> veljajo za prenosnega upravljavca AIS.</w:t>
      </w:r>
    </w:p>
    <w:p w14:paraId="7933DDB9" w14:textId="77777777" w:rsidR="00E45E6A" w:rsidRPr="004B1245" w:rsidRDefault="00E45E6A" w:rsidP="00E45E6A">
      <w:pPr>
        <w:pStyle w:val="Odstavek"/>
        <w:spacing w:before="0"/>
        <w:ind w:firstLine="0"/>
        <w:rPr>
          <w:rFonts w:cs="Arial"/>
          <w:sz w:val="20"/>
          <w:szCs w:val="20"/>
          <w:lang w:val="sl-SI"/>
        </w:rPr>
      </w:pPr>
    </w:p>
    <w:p w14:paraId="55CDFF0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(2) Prenos upravljanja AIS prenosni in prevzemni </w:t>
      </w:r>
      <w:r w:rsidR="00F238CB" w:rsidRPr="004B1245">
        <w:rPr>
          <w:rFonts w:cs="Arial"/>
          <w:sz w:val="20"/>
          <w:szCs w:val="20"/>
          <w:lang w:val="sl-SI"/>
        </w:rPr>
        <w:t xml:space="preserve">upravljavec </w:t>
      </w:r>
      <w:r w:rsidRPr="004B1245">
        <w:rPr>
          <w:rFonts w:cs="Arial"/>
          <w:sz w:val="20"/>
          <w:szCs w:val="20"/>
          <w:lang w:val="sl-SI"/>
        </w:rPr>
        <w:t>AIS uredita s pisno pogodbo o prenosu upravljanja AIS</w:t>
      </w:r>
      <w:r w:rsidR="007A2C76" w:rsidRPr="004B1245">
        <w:rPr>
          <w:rFonts w:cs="Arial"/>
          <w:sz w:val="20"/>
          <w:szCs w:val="20"/>
          <w:lang w:val="sl-SI"/>
        </w:rPr>
        <w:t>, v</w:t>
      </w:r>
      <w:r w:rsidRPr="004B1245">
        <w:rPr>
          <w:rFonts w:cs="Arial"/>
          <w:sz w:val="20"/>
          <w:szCs w:val="20"/>
          <w:lang w:val="sl-SI"/>
        </w:rPr>
        <w:t xml:space="preserve"> kateri določita rok, v katerem bosta opravila prenos upravljanja.</w:t>
      </w:r>
    </w:p>
    <w:p w14:paraId="5ABDEDC9" w14:textId="77777777" w:rsidR="00E45E6A" w:rsidRPr="004B1245" w:rsidRDefault="00E45E6A" w:rsidP="00E45E6A">
      <w:pPr>
        <w:pStyle w:val="Odstavek"/>
        <w:spacing w:before="0"/>
        <w:ind w:firstLine="0"/>
        <w:rPr>
          <w:rFonts w:cs="Arial"/>
          <w:sz w:val="20"/>
          <w:szCs w:val="20"/>
          <w:lang w:val="sl-SI"/>
        </w:rPr>
      </w:pPr>
    </w:p>
    <w:p w14:paraId="435818FA" w14:textId="77777777" w:rsidR="00E45E6A" w:rsidRPr="004B1245" w:rsidRDefault="008B309C" w:rsidP="008B309C">
      <w:pPr>
        <w:pStyle w:val="Odstavek"/>
        <w:spacing w:before="0"/>
        <w:ind w:firstLine="0"/>
        <w:rPr>
          <w:rFonts w:cs="Arial"/>
          <w:sz w:val="20"/>
          <w:szCs w:val="20"/>
          <w:lang w:val="sl-SI"/>
        </w:rPr>
      </w:pPr>
      <w:r>
        <w:rPr>
          <w:rFonts w:cs="Arial"/>
          <w:sz w:val="20"/>
          <w:szCs w:val="20"/>
          <w:lang w:val="sl-SI"/>
        </w:rPr>
        <w:t xml:space="preserve">(3) </w:t>
      </w:r>
      <w:r w:rsidR="00E45E6A" w:rsidRPr="004B1245">
        <w:rPr>
          <w:rFonts w:cs="Arial"/>
          <w:sz w:val="20"/>
          <w:szCs w:val="20"/>
          <w:lang w:val="sl-SI"/>
        </w:rPr>
        <w:t xml:space="preserve">S prenosom upravljanja AIS vse pravice in obveznosti prenosnega upravljavca AIS v zvezi z upravljanjem AIS preidejo na prevzemnega upravljavca AIS, ki je predmet prenosa. </w:t>
      </w:r>
    </w:p>
    <w:p w14:paraId="25C30A4F" w14:textId="77777777" w:rsidR="00E45E6A" w:rsidRPr="004B1245" w:rsidRDefault="00E45E6A" w:rsidP="00E45E6A">
      <w:pPr>
        <w:pStyle w:val="lennaslov"/>
        <w:jc w:val="both"/>
        <w:rPr>
          <w:rFonts w:cs="Arial"/>
          <w:b w:val="0"/>
          <w:sz w:val="20"/>
          <w:szCs w:val="20"/>
          <w:lang w:val="sl-SI"/>
        </w:rPr>
      </w:pPr>
    </w:p>
    <w:p w14:paraId="466F4A39" w14:textId="77777777" w:rsidR="00E45E6A" w:rsidRPr="004B1245" w:rsidRDefault="00E45E6A" w:rsidP="00E45E6A">
      <w:pPr>
        <w:pStyle w:val="len"/>
        <w:spacing w:before="0"/>
        <w:jc w:val="both"/>
        <w:rPr>
          <w:rFonts w:cs="Arial"/>
          <w:sz w:val="20"/>
          <w:szCs w:val="20"/>
          <w:lang w:val="sl-SI"/>
        </w:rPr>
      </w:pPr>
    </w:p>
    <w:p w14:paraId="367F382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13" w:name="_Ref62460930"/>
      <w:bookmarkStart w:id="314" w:name="_Toc62824077"/>
      <w:r w:rsidRPr="004B1245">
        <w:rPr>
          <w:rFonts w:ascii="Arial" w:hAnsi="Arial" w:cs="Arial"/>
          <w:sz w:val="20"/>
          <w:szCs w:val="20"/>
        </w:rPr>
        <w:t>člen</w:t>
      </w:r>
      <w:bookmarkEnd w:id="313"/>
      <w:bookmarkEnd w:id="314"/>
    </w:p>
    <w:p w14:paraId="499A535D"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(prenos upravljanja</w:t>
      </w:r>
      <w:r w:rsidRPr="004B1245" w:rsidDel="00D029F9">
        <w:rPr>
          <w:rFonts w:cs="Arial"/>
          <w:sz w:val="20"/>
          <w:szCs w:val="20"/>
          <w:lang w:val="sl-SI"/>
        </w:rPr>
        <w:t xml:space="preserve"> </w:t>
      </w:r>
      <w:r w:rsidRPr="004B1245">
        <w:rPr>
          <w:rFonts w:cs="Arial"/>
          <w:sz w:val="20"/>
          <w:szCs w:val="20"/>
          <w:lang w:val="sl-SI"/>
        </w:rPr>
        <w:t>na zahtevo vlagateljev)</w:t>
      </w:r>
    </w:p>
    <w:p w14:paraId="407CE1CA" w14:textId="77777777" w:rsidR="00E45E6A" w:rsidRPr="004B1245" w:rsidRDefault="00E45E6A" w:rsidP="00E45E6A">
      <w:pPr>
        <w:pStyle w:val="len"/>
        <w:spacing w:before="0"/>
        <w:rPr>
          <w:rFonts w:cs="Arial"/>
          <w:sz w:val="20"/>
          <w:szCs w:val="20"/>
          <w:lang w:val="sl-SI"/>
        </w:rPr>
      </w:pPr>
    </w:p>
    <w:p w14:paraId="11EED568"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 xml:space="preserve">(1) Prejšnji člen se smiselno uporablja tudi v primerih, </w:t>
      </w:r>
      <w:r w:rsidR="004603E4" w:rsidRPr="004B1245">
        <w:rPr>
          <w:rFonts w:cs="Arial"/>
          <w:b w:val="0"/>
          <w:sz w:val="20"/>
          <w:szCs w:val="20"/>
          <w:lang w:val="sl-SI"/>
        </w:rPr>
        <w:t xml:space="preserve">če </w:t>
      </w:r>
      <w:r w:rsidRPr="004B1245">
        <w:rPr>
          <w:rFonts w:cs="Arial"/>
          <w:b w:val="0"/>
          <w:sz w:val="20"/>
          <w:szCs w:val="20"/>
          <w:lang w:val="sl-SI"/>
        </w:rPr>
        <w:t xml:space="preserve">se prenos upravljanja AIS opravi na zahtevo vlagateljev v AIS, če tako določa akt o ustanovitvi AIS ali zakon. </w:t>
      </w:r>
    </w:p>
    <w:p w14:paraId="127DB427" w14:textId="77777777" w:rsidR="00D63540" w:rsidRPr="004B1245" w:rsidRDefault="00D63540" w:rsidP="00E45E6A">
      <w:pPr>
        <w:pStyle w:val="len"/>
        <w:spacing w:before="0"/>
        <w:jc w:val="both"/>
        <w:rPr>
          <w:rFonts w:cs="Arial"/>
          <w:b w:val="0"/>
          <w:sz w:val="20"/>
          <w:szCs w:val="20"/>
          <w:lang w:val="sl-SI"/>
        </w:rPr>
      </w:pPr>
    </w:p>
    <w:p w14:paraId="7B74E693"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(2) Akt o ustanovitvi AIS določi postopke in dolžnost upravljavca AIS</w:t>
      </w:r>
      <w:r w:rsidR="003E59BC" w:rsidRPr="004B1245">
        <w:rPr>
          <w:rFonts w:cs="Arial"/>
          <w:b w:val="0"/>
          <w:sz w:val="20"/>
          <w:szCs w:val="20"/>
          <w:lang w:val="sl-SI"/>
        </w:rPr>
        <w:t xml:space="preserve"> glede</w:t>
      </w:r>
      <w:r w:rsidRPr="004B1245">
        <w:rPr>
          <w:rFonts w:cs="Arial"/>
          <w:b w:val="0"/>
          <w:sz w:val="20"/>
          <w:szCs w:val="20"/>
          <w:lang w:val="sl-SI"/>
        </w:rPr>
        <w:t xml:space="preserve"> ravna</w:t>
      </w:r>
      <w:r w:rsidR="003E59BC" w:rsidRPr="004B1245">
        <w:rPr>
          <w:rFonts w:cs="Arial"/>
          <w:b w:val="0"/>
          <w:sz w:val="20"/>
          <w:szCs w:val="20"/>
          <w:lang w:val="sl-SI"/>
        </w:rPr>
        <w:t>nja</w:t>
      </w:r>
      <w:r w:rsidRPr="004B1245">
        <w:rPr>
          <w:rFonts w:cs="Arial"/>
          <w:b w:val="0"/>
          <w:sz w:val="20"/>
          <w:szCs w:val="20"/>
          <w:lang w:val="sl-SI"/>
        </w:rPr>
        <w:t xml:space="preserve"> </w:t>
      </w:r>
      <w:r w:rsidR="003E59BC" w:rsidRPr="004B1245">
        <w:rPr>
          <w:rFonts w:cs="Arial"/>
          <w:b w:val="0"/>
          <w:sz w:val="20"/>
          <w:szCs w:val="20"/>
          <w:lang w:val="sl-SI"/>
        </w:rPr>
        <w:t xml:space="preserve">v skladu </w:t>
      </w:r>
      <w:r w:rsidRPr="004B1245">
        <w:rPr>
          <w:rFonts w:cs="Arial"/>
          <w:b w:val="0"/>
          <w:sz w:val="20"/>
          <w:szCs w:val="20"/>
          <w:lang w:val="sl-SI"/>
        </w:rPr>
        <w:t xml:space="preserve">s prejšnjim členom.  </w:t>
      </w:r>
    </w:p>
    <w:p w14:paraId="7F6479BA" w14:textId="77777777" w:rsidR="00E45E6A" w:rsidRPr="004B1245" w:rsidRDefault="00E45E6A" w:rsidP="00E45E6A">
      <w:pPr>
        <w:pStyle w:val="lennaslov"/>
        <w:jc w:val="both"/>
        <w:rPr>
          <w:rFonts w:cs="Arial"/>
          <w:b w:val="0"/>
          <w:sz w:val="20"/>
          <w:szCs w:val="20"/>
          <w:lang w:val="sl-SI"/>
        </w:rPr>
      </w:pPr>
    </w:p>
    <w:p w14:paraId="4C9EC929" w14:textId="77777777" w:rsidR="00E45E6A" w:rsidRPr="004B1245" w:rsidRDefault="00E45E6A" w:rsidP="006D7ECC">
      <w:pPr>
        <w:pStyle w:val="Oddelek"/>
        <w:numPr>
          <w:ilvl w:val="1"/>
          <w:numId w:val="50"/>
        </w:numPr>
        <w:suppressAutoHyphens w:val="0"/>
        <w:spacing w:before="0" w:after="0" w:line="240" w:lineRule="auto"/>
        <w:ind w:left="0" w:firstLine="0"/>
        <w:outlineLvl w:val="1"/>
        <w:rPr>
          <w:rFonts w:cs="Arial"/>
          <w:b w:val="0"/>
          <w:sz w:val="20"/>
          <w:lang w:val="sl-SI"/>
        </w:rPr>
      </w:pPr>
      <w:bookmarkStart w:id="315" w:name="_Ref61876583"/>
      <w:bookmarkStart w:id="316" w:name="_Toc62824078"/>
      <w:r w:rsidRPr="004B1245">
        <w:rPr>
          <w:rFonts w:cs="Arial"/>
          <w:sz w:val="20"/>
          <w:lang w:val="sl-SI"/>
        </w:rPr>
        <w:t>Prisilni prenos upravljanja</w:t>
      </w:r>
      <w:bookmarkEnd w:id="315"/>
      <w:bookmarkEnd w:id="316"/>
    </w:p>
    <w:p w14:paraId="0297F5A7" w14:textId="77777777" w:rsidR="00E45E6A" w:rsidRPr="004B1245" w:rsidRDefault="00E45E6A" w:rsidP="00E45E6A">
      <w:pPr>
        <w:pStyle w:val="lennaslov"/>
        <w:jc w:val="both"/>
        <w:rPr>
          <w:rFonts w:cs="Arial"/>
          <w:b w:val="0"/>
          <w:sz w:val="20"/>
          <w:szCs w:val="20"/>
          <w:lang w:val="sl-SI"/>
        </w:rPr>
      </w:pPr>
    </w:p>
    <w:p w14:paraId="1AB7AD4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17" w:name="_Ref61604902"/>
      <w:bookmarkStart w:id="318" w:name="_Toc62824079"/>
      <w:r w:rsidRPr="004B1245">
        <w:rPr>
          <w:rFonts w:ascii="Arial" w:hAnsi="Arial" w:cs="Arial"/>
          <w:sz w:val="20"/>
          <w:szCs w:val="20"/>
        </w:rPr>
        <w:t>člen</w:t>
      </w:r>
      <w:bookmarkEnd w:id="317"/>
      <w:bookmarkEnd w:id="318"/>
    </w:p>
    <w:p w14:paraId="137F840B"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 xml:space="preserve"> (razlogi za prisilni prenos upravljanja AIS)</w:t>
      </w:r>
    </w:p>
    <w:p w14:paraId="1DF95F28" w14:textId="77777777" w:rsidR="00E45E6A" w:rsidRPr="004B1245" w:rsidRDefault="00E45E6A" w:rsidP="00E45E6A">
      <w:pPr>
        <w:pStyle w:val="lennaslov"/>
        <w:jc w:val="both"/>
        <w:rPr>
          <w:rFonts w:cs="Arial"/>
          <w:b w:val="0"/>
          <w:sz w:val="20"/>
          <w:szCs w:val="20"/>
          <w:lang w:val="sl-SI"/>
        </w:rPr>
      </w:pPr>
    </w:p>
    <w:p w14:paraId="02C44E1D"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Prisilni prenos upravljanja AIS se opravi, če ima AIS skrbnika in:</w:t>
      </w:r>
    </w:p>
    <w:p w14:paraId="3FF55413" w14:textId="77777777" w:rsidR="00E45E6A" w:rsidRPr="004B1245" w:rsidRDefault="00E45E6A" w:rsidP="00840432">
      <w:pPr>
        <w:pStyle w:val="lennaslov"/>
        <w:numPr>
          <w:ilvl w:val="0"/>
          <w:numId w:val="30"/>
        </w:numPr>
        <w:ind w:left="0" w:firstLine="0"/>
        <w:jc w:val="both"/>
        <w:rPr>
          <w:rFonts w:cs="Arial"/>
          <w:b w:val="0"/>
          <w:sz w:val="20"/>
          <w:szCs w:val="20"/>
          <w:lang w:val="sl-SI"/>
        </w:rPr>
      </w:pPr>
      <w:r w:rsidRPr="004B1245">
        <w:rPr>
          <w:rFonts w:cs="Arial"/>
          <w:b w:val="0"/>
          <w:sz w:val="20"/>
          <w:szCs w:val="20"/>
          <w:lang w:val="sl-SI"/>
        </w:rPr>
        <w:t xml:space="preserve">upravljavec AIS sam ne opravi prenosa </w:t>
      </w:r>
      <w:r w:rsidR="001D498E" w:rsidRPr="004B1245">
        <w:rPr>
          <w:rFonts w:cs="Arial"/>
          <w:b w:val="0"/>
          <w:sz w:val="20"/>
          <w:szCs w:val="20"/>
          <w:lang w:val="sl-SI"/>
        </w:rPr>
        <w:t xml:space="preserve">ali </w:t>
      </w:r>
      <w:r w:rsidRPr="004B1245">
        <w:rPr>
          <w:rFonts w:cs="Arial"/>
          <w:b w:val="0"/>
          <w:sz w:val="20"/>
          <w:szCs w:val="20"/>
          <w:lang w:val="sl-SI"/>
        </w:rPr>
        <w:t>likvidacije AIS</w:t>
      </w:r>
      <w:r w:rsidR="00B14BFC" w:rsidRPr="004B1245">
        <w:rPr>
          <w:rFonts w:cs="Arial"/>
          <w:b w:val="0"/>
          <w:sz w:val="20"/>
          <w:szCs w:val="20"/>
          <w:lang w:val="sl-SI"/>
        </w:rPr>
        <w:t xml:space="preserve"> v skladu s četrtim odstavkom 283.a člena ZUAIS</w:t>
      </w:r>
      <w:r w:rsidRPr="004B1245">
        <w:rPr>
          <w:rFonts w:cs="Arial"/>
          <w:b w:val="0"/>
          <w:sz w:val="20"/>
          <w:szCs w:val="20"/>
          <w:lang w:val="sl-SI"/>
        </w:rPr>
        <w:t>;</w:t>
      </w:r>
    </w:p>
    <w:p w14:paraId="41A736D2" w14:textId="77777777" w:rsidR="00E45E6A" w:rsidRPr="004B1245" w:rsidRDefault="00E45E6A" w:rsidP="00840432">
      <w:pPr>
        <w:pStyle w:val="lennaslov"/>
        <w:numPr>
          <w:ilvl w:val="0"/>
          <w:numId w:val="30"/>
        </w:numPr>
        <w:ind w:left="0" w:firstLine="0"/>
        <w:jc w:val="both"/>
        <w:rPr>
          <w:rFonts w:cs="Arial"/>
          <w:b w:val="0"/>
          <w:sz w:val="20"/>
          <w:szCs w:val="20"/>
          <w:lang w:val="sl-SI"/>
        </w:rPr>
      </w:pPr>
      <w:r w:rsidRPr="004B1245">
        <w:rPr>
          <w:rFonts w:cs="Arial"/>
          <w:b w:val="0"/>
          <w:sz w:val="20"/>
          <w:szCs w:val="20"/>
          <w:lang w:val="sl-SI"/>
        </w:rPr>
        <w:t>je nad upravljavcem AIS začet stečajni postopek ali postopek prisilne likvidacije;</w:t>
      </w:r>
    </w:p>
    <w:p w14:paraId="46EEDF92" w14:textId="77777777" w:rsidR="00E45E6A" w:rsidRPr="004B1245" w:rsidRDefault="00E45E6A" w:rsidP="00840432">
      <w:pPr>
        <w:pStyle w:val="lennaslov"/>
        <w:numPr>
          <w:ilvl w:val="0"/>
          <w:numId w:val="30"/>
        </w:numPr>
        <w:ind w:left="0" w:firstLine="0"/>
        <w:jc w:val="both"/>
        <w:rPr>
          <w:rFonts w:cs="Arial"/>
          <w:b w:val="0"/>
          <w:sz w:val="20"/>
          <w:szCs w:val="20"/>
          <w:lang w:val="sl-SI"/>
        </w:rPr>
      </w:pPr>
      <w:r w:rsidRPr="004B1245">
        <w:rPr>
          <w:rFonts w:cs="Arial"/>
          <w:b w:val="0"/>
          <w:sz w:val="20"/>
          <w:szCs w:val="20"/>
          <w:lang w:val="sl-SI"/>
        </w:rPr>
        <w:t xml:space="preserve">je upravljavcu AIS odpovedana pogodba o upravljanju, </w:t>
      </w:r>
      <w:r w:rsidR="003E59BC" w:rsidRPr="004B1245">
        <w:rPr>
          <w:rFonts w:cs="Arial"/>
          <w:b w:val="0"/>
          <w:sz w:val="20"/>
          <w:szCs w:val="20"/>
          <w:lang w:val="sl-SI"/>
        </w:rPr>
        <w:t xml:space="preserve">vendar </w:t>
      </w:r>
      <w:r w:rsidRPr="004B1245">
        <w:rPr>
          <w:rFonts w:cs="Arial"/>
          <w:b w:val="0"/>
          <w:sz w:val="20"/>
          <w:szCs w:val="20"/>
          <w:lang w:val="sl-SI"/>
        </w:rPr>
        <w:t>v roku ni sklenjena nova pogodba o upravljanju z novim upravljavcem AIS v skladu s tem zakonom.</w:t>
      </w:r>
    </w:p>
    <w:p w14:paraId="098D09F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19" w:name="_Toc62824080"/>
      <w:r w:rsidRPr="004B1245">
        <w:rPr>
          <w:rFonts w:ascii="Arial" w:hAnsi="Arial" w:cs="Arial"/>
          <w:sz w:val="20"/>
          <w:szCs w:val="20"/>
        </w:rPr>
        <w:lastRenderedPageBreak/>
        <w:t>člen</w:t>
      </w:r>
      <w:bookmarkEnd w:id="319"/>
    </w:p>
    <w:p w14:paraId="02C37770"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 xml:space="preserve"> (obveznosti skrbnika)</w:t>
      </w:r>
    </w:p>
    <w:p w14:paraId="1FC9B418" w14:textId="77777777" w:rsidR="00E45E6A" w:rsidRPr="004B1245" w:rsidRDefault="00E45E6A" w:rsidP="00E45E6A">
      <w:pPr>
        <w:pStyle w:val="lennaslov"/>
        <w:jc w:val="both"/>
        <w:rPr>
          <w:rFonts w:cs="Arial"/>
          <w:b w:val="0"/>
          <w:sz w:val="20"/>
          <w:szCs w:val="20"/>
          <w:lang w:val="sl-SI"/>
        </w:rPr>
      </w:pPr>
    </w:p>
    <w:p w14:paraId="180EBD3D"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(1) Skrbnik ob nastopu razloga za prisilni prenos upravljanja AIS, do nastopa pravnih posledic prenosa upravljanja, opravlja tiste posle upravljanja AIS, s katerimi ni mogoče odlašati.</w:t>
      </w:r>
    </w:p>
    <w:p w14:paraId="087E8057" w14:textId="77777777" w:rsidR="00E45E6A" w:rsidRPr="004B1245" w:rsidRDefault="00E45E6A" w:rsidP="00E45E6A">
      <w:pPr>
        <w:pStyle w:val="lennaslov"/>
        <w:jc w:val="both"/>
        <w:rPr>
          <w:rFonts w:cs="Arial"/>
          <w:b w:val="0"/>
          <w:sz w:val="20"/>
          <w:szCs w:val="20"/>
          <w:lang w:val="sl-SI"/>
        </w:rPr>
      </w:pPr>
    </w:p>
    <w:p w14:paraId="780E3F67"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(2) Za posle upravljanja AIS iz prejšnjega odstavka se štejejo zlasti:</w:t>
      </w:r>
    </w:p>
    <w:p w14:paraId="55A33C4A"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1. posli, zaradi katerih bi, če jih skrbnik ne bi opravil, za premoženje AIS nastala škoda;</w:t>
      </w:r>
    </w:p>
    <w:p w14:paraId="724CD60B"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2. administrativne storitve, povezane s poslovanjem AIS.</w:t>
      </w:r>
    </w:p>
    <w:p w14:paraId="08BC6B2C" w14:textId="77777777" w:rsidR="00E45E6A" w:rsidRPr="004B1245" w:rsidRDefault="00E45E6A" w:rsidP="00E45E6A">
      <w:pPr>
        <w:pStyle w:val="lennaslov"/>
        <w:jc w:val="both"/>
        <w:rPr>
          <w:rFonts w:cs="Arial"/>
          <w:b w:val="0"/>
          <w:sz w:val="20"/>
          <w:szCs w:val="20"/>
          <w:lang w:val="sl-SI"/>
        </w:rPr>
      </w:pPr>
    </w:p>
    <w:p w14:paraId="3F681E2C"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(3) Ob nastopu razloga za prisilni prenos upravljanja skrbnik za račun AIS zaustavi vsa vplačila in izplačila enot AIS.</w:t>
      </w:r>
    </w:p>
    <w:p w14:paraId="185A57C0" w14:textId="77777777" w:rsidR="00E45E6A" w:rsidRPr="004B1245" w:rsidRDefault="00E45E6A" w:rsidP="00E45E6A">
      <w:pPr>
        <w:pStyle w:val="lennaslov"/>
        <w:jc w:val="both"/>
        <w:rPr>
          <w:rFonts w:cs="Arial"/>
          <w:b w:val="0"/>
          <w:sz w:val="20"/>
          <w:szCs w:val="20"/>
          <w:lang w:val="sl-SI"/>
        </w:rPr>
      </w:pPr>
    </w:p>
    <w:p w14:paraId="5CE52B74"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(4) Od nastopa razloga za prisilni prenos upravljanja AIS do nastopa pravnih posledic prenosa upravljanja je skrbnik upravičen do nadomestil, ki </w:t>
      </w:r>
      <w:r w:rsidR="003E59BC" w:rsidRPr="004B1245">
        <w:rPr>
          <w:rFonts w:cs="Arial"/>
          <w:b w:val="0"/>
          <w:sz w:val="20"/>
          <w:szCs w:val="20"/>
          <w:lang w:val="sl-SI"/>
        </w:rPr>
        <w:t xml:space="preserve">v skladu </w:t>
      </w:r>
      <w:r w:rsidRPr="004B1245">
        <w:rPr>
          <w:rFonts w:cs="Arial"/>
          <w:b w:val="0"/>
          <w:sz w:val="20"/>
          <w:szCs w:val="20"/>
          <w:lang w:val="sl-SI"/>
        </w:rPr>
        <w:t>z aktom o ustanovitvi AIS pripadajo upravljavcu AIS.</w:t>
      </w:r>
    </w:p>
    <w:p w14:paraId="5EC0DEA6" w14:textId="77777777" w:rsidR="00E45E6A" w:rsidRPr="004B1245" w:rsidRDefault="00E45E6A" w:rsidP="00E45E6A">
      <w:pPr>
        <w:pStyle w:val="lennaslov"/>
        <w:jc w:val="both"/>
        <w:rPr>
          <w:rFonts w:cs="Arial"/>
          <w:b w:val="0"/>
          <w:sz w:val="20"/>
          <w:szCs w:val="20"/>
          <w:lang w:val="sl-SI"/>
        </w:rPr>
      </w:pPr>
    </w:p>
    <w:p w14:paraId="00AB0F98" w14:textId="77777777" w:rsidR="007C735D" w:rsidRPr="004B1245" w:rsidRDefault="007C735D" w:rsidP="00E45E6A">
      <w:pPr>
        <w:pStyle w:val="lennaslov"/>
        <w:jc w:val="both"/>
        <w:rPr>
          <w:rFonts w:cs="Arial"/>
          <w:b w:val="0"/>
          <w:sz w:val="20"/>
          <w:szCs w:val="20"/>
          <w:lang w:val="sl-SI"/>
        </w:rPr>
      </w:pPr>
    </w:p>
    <w:p w14:paraId="3D81F470"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20" w:name="_Toc62824081"/>
      <w:r w:rsidRPr="004B1245">
        <w:rPr>
          <w:rFonts w:ascii="Arial" w:hAnsi="Arial" w:cs="Arial"/>
          <w:sz w:val="20"/>
          <w:szCs w:val="20"/>
        </w:rPr>
        <w:t>člen</w:t>
      </w:r>
      <w:bookmarkEnd w:id="320"/>
    </w:p>
    <w:p w14:paraId="3D8B4BB3"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 xml:space="preserve"> (izbor prevzemnega upravljavca AIS in prenos upravljanja)</w:t>
      </w:r>
    </w:p>
    <w:p w14:paraId="23E3DD42" w14:textId="77777777" w:rsidR="00E45E6A" w:rsidRPr="004B1245" w:rsidRDefault="00E45E6A" w:rsidP="00E45E6A">
      <w:pPr>
        <w:pStyle w:val="lennaslov"/>
        <w:jc w:val="both"/>
        <w:rPr>
          <w:rFonts w:cs="Arial"/>
          <w:b w:val="0"/>
          <w:sz w:val="20"/>
          <w:szCs w:val="20"/>
          <w:lang w:val="sl-SI"/>
        </w:rPr>
      </w:pPr>
    </w:p>
    <w:p w14:paraId="77ABEE89" w14:textId="481BDBC6"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(1) V dveh mesecih od nastopa razloga za prisilni prenos upravljanja AIS iz</w:t>
      </w:r>
      <w:r w:rsidR="00F238CB" w:rsidRPr="004B1245">
        <w:rPr>
          <w:rFonts w:cs="Arial"/>
          <w:b w:val="0"/>
          <w:sz w:val="20"/>
          <w:szCs w:val="20"/>
          <w:lang w:val="sl-SI"/>
        </w:rPr>
        <w:t xml:space="preserve"> </w:t>
      </w:r>
      <w:r w:rsidR="00EC25CC" w:rsidRPr="004B1245">
        <w:rPr>
          <w:rFonts w:cs="Arial"/>
          <w:b w:val="0"/>
          <w:sz w:val="20"/>
          <w:szCs w:val="20"/>
          <w:lang w:val="sl-SI"/>
        </w:rPr>
        <w:t>14</w:t>
      </w:r>
      <w:r w:rsidR="00344150">
        <w:rPr>
          <w:rFonts w:cs="Arial"/>
          <w:b w:val="0"/>
          <w:sz w:val="20"/>
          <w:szCs w:val="20"/>
          <w:lang w:val="sl-SI"/>
        </w:rPr>
        <w:t>8</w:t>
      </w:r>
      <w:r w:rsidRPr="004B1245">
        <w:rPr>
          <w:rFonts w:cs="Arial"/>
          <w:b w:val="0"/>
          <w:sz w:val="20"/>
          <w:szCs w:val="20"/>
          <w:lang w:val="sl-SI"/>
        </w:rPr>
        <w:t xml:space="preserve">. člena tega zakona skrbnik </w:t>
      </w:r>
      <w:r w:rsidR="004F78EB" w:rsidRPr="004B1245">
        <w:rPr>
          <w:rFonts w:cs="Arial"/>
          <w:b w:val="0"/>
          <w:sz w:val="20"/>
          <w:szCs w:val="20"/>
          <w:lang w:val="sl-SI"/>
        </w:rPr>
        <w:t xml:space="preserve">izvede </w:t>
      </w:r>
      <w:r w:rsidRPr="004B1245">
        <w:rPr>
          <w:rFonts w:cs="Arial"/>
          <w:b w:val="0"/>
          <w:sz w:val="20"/>
          <w:szCs w:val="20"/>
          <w:lang w:val="sl-SI"/>
        </w:rPr>
        <w:t>ustrezn</w:t>
      </w:r>
      <w:r w:rsidR="003E59BC" w:rsidRPr="004B1245">
        <w:rPr>
          <w:rFonts w:cs="Arial"/>
          <w:b w:val="0"/>
          <w:sz w:val="20"/>
          <w:szCs w:val="20"/>
          <w:lang w:val="sl-SI"/>
        </w:rPr>
        <w:t>i</w:t>
      </w:r>
      <w:r w:rsidRPr="004B1245">
        <w:rPr>
          <w:rFonts w:cs="Arial"/>
          <w:b w:val="0"/>
          <w:sz w:val="20"/>
          <w:szCs w:val="20"/>
          <w:lang w:val="sl-SI"/>
        </w:rPr>
        <w:t xml:space="preserve"> postopek zbiranja ponudb upravljavcev AIS, ki izpolnjujejo pogoje za prevzem upravljanja AIS in so pripravljeni prevzeti upravljanje AIS.</w:t>
      </w:r>
    </w:p>
    <w:p w14:paraId="19EAFB80" w14:textId="77777777" w:rsidR="00E45E6A" w:rsidRPr="004B1245" w:rsidRDefault="00E45E6A" w:rsidP="00E45E6A">
      <w:pPr>
        <w:pStyle w:val="lennaslov"/>
        <w:jc w:val="both"/>
        <w:rPr>
          <w:rFonts w:cs="Arial"/>
          <w:b w:val="0"/>
          <w:sz w:val="20"/>
          <w:szCs w:val="20"/>
          <w:lang w:val="sl-SI"/>
        </w:rPr>
      </w:pPr>
    </w:p>
    <w:p w14:paraId="66BF2F8B"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(2) Skrbnik poziv za predložitev ponudb iz prejšnjega odstavka naslovi na vse upravljavce AIS, ki v Republiki Sloveniji upravljajo </w:t>
      </w:r>
      <w:r w:rsidR="003E59BC" w:rsidRPr="004B1245">
        <w:rPr>
          <w:rFonts w:cs="Arial"/>
          <w:b w:val="0"/>
          <w:sz w:val="20"/>
          <w:szCs w:val="20"/>
          <w:lang w:val="sl-SI"/>
        </w:rPr>
        <w:t xml:space="preserve">vrsto </w:t>
      </w:r>
      <w:r w:rsidRPr="004B1245">
        <w:rPr>
          <w:rFonts w:cs="Arial"/>
          <w:b w:val="0"/>
          <w:sz w:val="20"/>
          <w:szCs w:val="20"/>
          <w:lang w:val="sl-SI"/>
        </w:rPr>
        <w:t>AIS in zanje veljajo enaka pravila po tem zakonu.</w:t>
      </w:r>
    </w:p>
    <w:p w14:paraId="4F8FE3BA" w14:textId="77777777" w:rsidR="00E45E6A" w:rsidRPr="004B1245" w:rsidRDefault="00E45E6A" w:rsidP="00E45E6A">
      <w:pPr>
        <w:pStyle w:val="lennaslov"/>
        <w:jc w:val="both"/>
        <w:rPr>
          <w:rFonts w:cs="Arial"/>
          <w:b w:val="0"/>
          <w:sz w:val="20"/>
          <w:szCs w:val="20"/>
          <w:lang w:val="sl-SI"/>
        </w:rPr>
      </w:pPr>
    </w:p>
    <w:p w14:paraId="5E20368D"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(3) Če skrbniku ponudita prevzem upravljanja AIS dva</w:t>
      </w:r>
      <w:r w:rsidR="003E59BC" w:rsidRPr="004B1245">
        <w:rPr>
          <w:rFonts w:cs="Arial"/>
          <w:b w:val="0"/>
          <w:sz w:val="20"/>
          <w:szCs w:val="20"/>
          <w:lang w:val="sl-SI"/>
        </w:rPr>
        <w:t xml:space="preserve"> upravljavca AIS</w:t>
      </w:r>
      <w:r w:rsidRPr="004B1245">
        <w:rPr>
          <w:rFonts w:cs="Arial"/>
          <w:b w:val="0"/>
          <w:sz w:val="20"/>
          <w:szCs w:val="20"/>
          <w:lang w:val="sl-SI"/>
        </w:rPr>
        <w:t xml:space="preserve"> ali več upravljavcev AIS, ki</w:t>
      </w:r>
      <w:r w:rsidR="003E59BC" w:rsidRPr="004B1245">
        <w:rPr>
          <w:rFonts w:cs="Arial"/>
          <w:b w:val="0"/>
          <w:sz w:val="20"/>
          <w:szCs w:val="20"/>
          <w:lang w:val="sl-SI"/>
        </w:rPr>
        <w:t xml:space="preserve"> izpolnjujeta </w:t>
      </w:r>
      <w:r w:rsidR="001D498E" w:rsidRPr="004B1245">
        <w:rPr>
          <w:rFonts w:cs="Arial"/>
          <w:b w:val="0"/>
          <w:sz w:val="20"/>
          <w:szCs w:val="20"/>
          <w:lang w:val="sl-SI"/>
        </w:rPr>
        <w:t>ali</w:t>
      </w:r>
      <w:r w:rsidRPr="004B1245">
        <w:rPr>
          <w:rFonts w:cs="Arial"/>
          <w:b w:val="0"/>
          <w:sz w:val="20"/>
          <w:szCs w:val="20"/>
          <w:lang w:val="sl-SI"/>
        </w:rPr>
        <w:t xml:space="preserve"> izpolnjujejo pogoje za prevzem upravljanja AIS, skrbnik pri izbiri prevzemnega upravljavca AIS ravna izključno v interesu vlagateljev v AIS.</w:t>
      </w:r>
    </w:p>
    <w:p w14:paraId="14D9B337" w14:textId="77777777" w:rsidR="00E45E6A" w:rsidRPr="004B1245" w:rsidRDefault="00E45E6A" w:rsidP="00E45E6A">
      <w:pPr>
        <w:pStyle w:val="lennaslov"/>
        <w:jc w:val="both"/>
        <w:rPr>
          <w:rFonts w:cs="Arial"/>
          <w:b w:val="0"/>
          <w:sz w:val="20"/>
          <w:szCs w:val="20"/>
          <w:lang w:val="sl-SI"/>
        </w:rPr>
      </w:pPr>
    </w:p>
    <w:p w14:paraId="7EBCFF59" w14:textId="6FCB17FD"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(4) Skrbnik in prevzemni upravljavec AIS skleneta pogodbo o prenosu upravljanja. Za vsebino te pogodbe se smiselno uporablja drugi odstavek </w:t>
      </w:r>
      <w:r w:rsidR="00EC25CC" w:rsidRPr="004B1245">
        <w:rPr>
          <w:rFonts w:cs="Arial"/>
          <w:b w:val="0"/>
          <w:sz w:val="20"/>
          <w:szCs w:val="20"/>
          <w:lang w:val="sl-SI"/>
        </w:rPr>
        <w:t>14</w:t>
      </w:r>
      <w:r w:rsidR="00344150">
        <w:rPr>
          <w:rFonts w:cs="Arial"/>
          <w:b w:val="0"/>
          <w:sz w:val="20"/>
          <w:szCs w:val="20"/>
          <w:lang w:val="sl-SI"/>
        </w:rPr>
        <w:t>6</w:t>
      </w:r>
      <w:r w:rsidRPr="004B1245">
        <w:rPr>
          <w:rFonts w:cs="Arial"/>
          <w:b w:val="0"/>
          <w:sz w:val="20"/>
          <w:szCs w:val="20"/>
          <w:lang w:val="sl-SI"/>
        </w:rPr>
        <w:t>. člena tega zakona. Skrbnik in prevzemni upravljavec AIS v pogodbi določita rok, v katerem bosta opravila prenos upravljanja.</w:t>
      </w:r>
    </w:p>
    <w:p w14:paraId="339CE647" w14:textId="77777777" w:rsidR="00E45E6A" w:rsidRPr="004B1245" w:rsidRDefault="00E45E6A" w:rsidP="00E45E6A">
      <w:pPr>
        <w:pStyle w:val="lennaslov"/>
        <w:jc w:val="both"/>
        <w:rPr>
          <w:rFonts w:cs="Arial"/>
          <w:b w:val="0"/>
          <w:sz w:val="20"/>
          <w:szCs w:val="20"/>
          <w:lang w:val="sl-SI"/>
        </w:rPr>
      </w:pPr>
    </w:p>
    <w:p w14:paraId="253B0FD4" w14:textId="1591E40A"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(5) Za prisilni prenos upravljanja se smiselno uporabljajo</w:t>
      </w:r>
      <w:r w:rsidR="00F238CB" w:rsidRPr="004B1245">
        <w:rPr>
          <w:rFonts w:cs="Arial"/>
          <w:b w:val="0"/>
          <w:sz w:val="20"/>
          <w:szCs w:val="20"/>
          <w:lang w:val="sl-SI"/>
        </w:rPr>
        <w:t xml:space="preserve"> </w:t>
      </w:r>
      <w:r w:rsidR="00EC25CC" w:rsidRPr="004B1245">
        <w:rPr>
          <w:rFonts w:cs="Arial"/>
          <w:b w:val="0"/>
          <w:sz w:val="20"/>
          <w:szCs w:val="20"/>
          <w:lang w:val="sl-SI"/>
        </w:rPr>
        <w:t>9</w:t>
      </w:r>
      <w:r w:rsidR="00344150">
        <w:rPr>
          <w:rFonts w:cs="Arial"/>
          <w:b w:val="0"/>
          <w:sz w:val="20"/>
          <w:szCs w:val="20"/>
          <w:lang w:val="sl-SI"/>
        </w:rPr>
        <w:t>7</w:t>
      </w:r>
      <w:r w:rsidRPr="004B1245">
        <w:rPr>
          <w:rFonts w:cs="Arial"/>
          <w:b w:val="0"/>
          <w:sz w:val="20"/>
          <w:szCs w:val="20"/>
          <w:lang w:val="sl-SI"/>
        </w:rPr>
        <w:t xml:space="preserve">. </w:t>
      </w:r>
      <w:r w:rsidR="003E59BC" w:rsidRPr="004B1245">
        <w:rPr>
          <w:rFonts w:cs="Arial"/>
          <w:b w:val="0"/>
          <w:sz w:val="20"/>
          <w:szCs w:val="20"/>
          <w:lang w:val="sl-SI"/>
        </w:rPr>
        <w:t>ali</w:t>
      </w:r>
      <w:r w:rsidR="00F238CB" w:rsidRPr="004B1245">
        <w:rPr>
          <w:rFonts w:cs="Arial"/>
          <w:b w:val="0"/>
          <w:sz w:val="20"/>
          <w:szCs w:val="20"/>
          <w:lang w:val="sl-SI"/>
        </w:rPr>
        <w:t xml:space="preserve"> </w:t>
      </w:r>
      <w:r w:rsidR="00EC25CC" w:rsidRPr="004B1245">
        <w:rPr>
          <w:rFonts w:cs="Arial"/>
          <w:b w:val="0"/>
          <w:sz w:val="20"/>
          <w:szCs w:val="20"/>
          <w:lang w:val="sl-SI"/>
        </w:rPr>
        <w:t>13</w:t>
      </w:r>
      <w:r w:rsidR="00344150">
        <w:rPr>
          <w:rFonts w:cs="Arial"/>
          <w:b w:val="0"/>
          <w:sz w:val="20"/>
          <w:szCs w:val="20"/>
          <w:lang w:val="sl-SI"/>
        </w:rPr>
        <w:t>3</w:t>
      </w:r>
      <w:r w:rsidRPr="004B1245">
        <w:rPr>
          <w:rFonts w:cs="Arial"/>
          <w:b w:val="0"/>
          <w:sz w:val="20"/>
          <w:szCs w:val="20"/>
          <w:lang w:val="sl-SI"/>
        </w:rPr>
        <w:t>. člen in</w:t>
      </w:r>
      <w:r w:rsidR="00F238CB" w:rsidRPr="004B1245">
        <w:rPr>
          <w:rFonts w:cs="Arial"/>
          <w:b w:val="0"/>
          <w:sz w:val="20"/>
          <w:szCs w:val="20"/>
          <w:lang w:val="sl-SI"/>
        </w:rPr>
        <w:t xml:space="preserve"> </w:t>
      </w:r>
      <w:r w:rsidR="00EC25CC" w:rsidRPr="004B1245">
        <w:rPr>
          <w:rFonts w:cs="Arial"/>
          <w:b w:val="0"/>
          <w:sz w:val="20"/>
          <w:szCs w:val="20"/>
          <w:lang w:val="sl-SI"/>
        </w:rPr>
        <w:t>14</w:t>
      </w:r>
      <w:r w:rsidR="00344150">
        <w:rPr>
          <w:rFonts w:cs="Arial"/>
          <w:b w:val="0"/>
          <w:sz w:val="20"/>
          <w:szCs w:val="20"/>
          <w:lang w:val="sl-SI"/>
        </w:rPr>
        <w:t>6</w:t>
      </w:r>
      <w:r w:rsidRPr="004B1245">
        <w:rPr>
          <w:rFonts w:cs="Arial"/>
          <w:b w:val="0"/>
          <w:sz w:val="20"/>
          <w:szCs w:val="20"/>
          <w:lang w:val="sl-SI"/>
        </w:rPr>
        <w:t>. člen tega zakona.</w:t>
      </w:r>
    </w:p>
    <w:p w14:paraId="65DB1047" w14:textId="77777777" w:rsidR="00E45E6A" w:rsidRPr="004B1245" w:rsidRDefault="00E45E6A" w:rsidP="00E45E6A">
      <w:pPr>
        <w:pStyle w:val="lennaslov"/>
        <w:jc w:val="both"/>
        <w:rPr>
          <w:rFonts w:cs="Arial"/>
          <w:b w:val="0"/>
          <w:sz w:val="20"/>
          <w:szCs w:val="20"/>
          <w:lang w:val="sl-SI"/>
        </w:rPr>
      </w:pPr>
    </w:p>
    <w:p w14:paraId="200C72F3"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21" w:name="_Ref61932255"/>
      <w:bookmarkStart w:id="322" w:name="_Toc62824082"/>
      <w:r w:rsidRPr="004B1245">
        <w:rPr>
          <w:rFonts w:ascii="Arial" w:hAnsi="Arial" w:cs="Arial"/>
          <w:sz w:val="20"/>
          <w:szCs w:val="20"/>
        </w:rPr>
        <w:t>člen</w:t>
      </w:r>
      <w:bookmarkEnd w:id="321"/>
      <w:bookmarkEnd w:id="322"/>
    </w:p>
    <w:p w14:paraId="18A2911F"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 xml:space="preserve"> (likvidacija AIS, kadar prisilni prenos upravljanja ni mogoč)</w:t>
      </w:r>
    </w:p>
    <w:p w14:paraId="2FA6189F" w14:textId="77777777" w:rsidR="00E45E6A" w:rsidRPr="004B1245" w:rsidRDefault="00E45E6A" w:rsidP="00E45E6A">
      <w:pPr>
        <w:pStyle w:val="lennaslov"/>
        <w:jc w:val="both"/>
        <w:rPr>
          <w:rFonts w:cs="Arial"/>
          <w:b w:val="0"/>
          <w:sz w:val="20"/>
          <w:szCs w:val="20"/>
          <w:lang w:val="sl-SI"/>
        </w:rPr>
      </w:pPr>
    </w:p>
    <w:p w14:paraId="120B54B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(1) Skrbnik namesto prisilnega prenosa upravljanja AIS začne likvidacijo AIS, če se postopka zbiranja ponudb iz prvega odstavka prejšnjega člena ne udeleži noben upravljavec AIS, ki izpolnjuje pogoje za prevzem upravljanja AIS</w:t>
      </w:r>
      <w:r w:rsidR="00152780" w:rsidRPr="004B1245">
        <w:rPr>
          <w:rFonts w:cs="Arial"/>
          <w:sz w:val="20"/>
          <w:szCs w:val="20"/>
          <w:lang w:val="sl-SI"/>
        </w:rPr>
        <w:t>,</w:t>
      </w:r>
      <w:r w:rsidRPr="004B1245">
        <w:rPr>
          <w:rFonts w:cs="Arial"/>
          <w:sz w:val="20"/>
          <w:szCs w:val="20"/>
          <w:lang w:val="sl-SI"/>
        </w:rPr>
        <w:t xml:space="preserve"> ali</w:t>
      </w:r>
      <w:r w:rsidR="00152780" w:rsidRPr="004B1245">
        <w:rPr>
          <w:rFonts w:cs="Arial"/>
          <w:sz w:val="20"/>
          <w:szCs w:val="20"/>
          <w:lang w:val="sl-SI"/>
        </w:rPr>
        <w:t xml:space="preserve"> če</w:t>
      </w:r>
      <w:r w:rsidRPr="004B1245">
        <w:rPr>
          <w:rFonts w:cs="Arial"/>
          <w:sz w:val="20"/>
          <w:szCs w:val="20"/>
          <w:lang w:val="sl-SI"/>
        </w:rPr>
        <w:t xml:space="preserve"> od namere za prevzem upravljanja AIS odstopijo vsi primerni upravljavci AIS.</w:t>
      </w:r>
    </w:p>
    <w:p w14:paraId="57BED3B7"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(2) Kadar prisilni prenos upravljanja ni mogoč, se za likvidacijo AIS uporabljajo pravila, ki veljajo za posamezno obliko AIS.</w:t>
      </w:r>
    </w:p>
    <w:p w14:paraId="4ECCF363" w14:textId="77777777" w:rsidR="00E45E6A" w:rsidRPr="004B1245" w:rsidRDefault="00E45E6A" w:rsidP="00E45E6A">
      <w:pPr>
        <w:pStyle w:val="Odstavek"/>
        <w:ind w:firstLine="0"/>
        <w:rPr>
          <w:rFonts w:cs="Arial"/>
          <w:sz w:val="20"/>
          <w:szCs w:val="20"/>
          <w:lang w:val="sl-SI"/>
        </w:rPr>
      </w:pPr>
    </w:p>
    <w:p w14:paraId="27A209FD"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23" w:name="_Toc62824083"/>
      <w:r w:rsidRPr="004B1245">
        <w:rPr>
          <w:rFonts w:ascii="Arial" w:hAnsi="Arial" w:cs="Arial"/>
          <w:sz w:val="20"/>
          <w:szCs w:val="20"/>
        </w:rPr>
        <w:t>člen</w:t>
      </w:r>
      <w:bookmarkEnd w:id="323"/>
    </w:p>
    <w:p w14:paraId="0E65ED67" w14:textId="77777777" w:rsidR="00E45E6A" w:rsidRPr="004B1245" w:rsidRDefault="00E45E6A" w:rsidP="00E45E6A">
      <w:pPr>
        <w:pStyle w:val="len"/>
        <w:spacing w:before="0"/>
        <w:rPr>
          <w:rFonts w:cs="Arial"/>
          <w:sz w:val="20"/>
          <w:szCs w:val="20"/>
          <w:lang w:val="sl-SI"/>
        </w:rPr>
      </w:pPr>
      <w:r w:rsidRPr="004B1245">
        <w:rPr>
          <w:rFonts w:cs="Arial"/>
          <w:sz w:val="20"/>
          <w:szCs w:val="20"/>
          <w:lang w:val="sl-SI"/>
        </w:rPr>
        <w:t xml:space="preserve"> (prisilna likvidacija AIS</w:t>
      </w:r>
      <w:r w:rsidR="00317042" w:rsidRPr="004B1245">
        <w:rPr>
          <w:rFonts w:cs="Arial"/>
          <w:sz w:val="20"/>
          <w:szCs w:val="20"/>
          <w:lang w:val="sl-SI"/>
        </w:rPr>
        <w:t>, kadar AIS nima skrbnika</w:t>
      </w:r>
      <w:r w:rsidRPr="004B1245">
        <w:rPr>
          <w:rFonts w:cs="Arial"/>
          <w:sz w:val="20"/>
          <w:szCs w:val="20"/>
          <w:lang w:val="sl-SI"/>
        </w:rPr>
        <w:t>)</w:t>
      </w:r>
    </w:p>
    <w:p w14:paraId="77514E9F" w14:textId="77777777" w:rsidR="00E45E6A" w:rsidRPr="004B1245" w:rsidRDefault="00E45E6A" w:rsidP="009E3951">
      <w:pPr>
        <w:pStyle w:val="Oddelek"/>
        <w:numPr>
          <w:ilvl w:val="0"/>
          <w:numId w:val="0"/>
        </w:numPr>
        <w:spacing w:before="0"/>
        <w:ind w:left="1428"/>
        <w:jc w:val="both"/>
        <w:rPr>
          <w:rFonts w:cs="Arial"/>
          <w:b w:val="0"/>
          <w:sz w:val="20"/>
          <w:lang w:val="sl-SI"/>
        </w:rPr>
      </w:pPr>
    </w:p>
    <w:p w14:paraId="05423189" w14:textId="18E61D4A"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Če AIS nima skrbnika, se </w:t>
      </w:r>
      <w:r w:rsidR="00152780" w:rsidRPr="004B1245">
        <w:rPr>
          <w:rFonts w:ascii="Arial" w:hAnsi="Arial" w:cs="Arial"/>
          <w:sz w:val="20"/>
          <w:szCs w:val="20"/>
        </w:rPr>
        <w:t>zaradi razlogov</w:t>
      </w:r>
      <w:r w:rsidRPr="004B1245">
        <w:rPr>
          <w:rFonts w:ascii="Arial" w:hAnsi="Arial" w:cs="Arial"/>
          <w:sz w:val="20"/>
          <w:szCs w:val="20"/>
        </w:rPr>
        <w:t xml:space="preserve"> iz</w:t>
      </w:r>
      <w:r w:rsidR="005841C1" w:rsidRPr="004B1245">
        <w:rPr>
          <w:rFonts w:ascii="Arial" w:hAnsi="Arial" w:cs="Arial"/>
          <w:sz w:val="20"/>
          <w:szCs w:val="20"/>
        </w:rPr>
        <w:t xml:space="preserve"> </w:t>
      </w:r>
      <w:r w:rsidR="00EC25CC" w:rsidRPr="004B1245">
        <w:rPr>
          <w:rFonts w:ascii="Arial" w:hAnsi="Arial" w:cs="Arial"/>
          <w:sz w:val="20"/>
          <w:szCs w:val="20"/>
        </w:rPr>
        <w:t>14</w:t>
      </w:r>
      <w:r w:rsidR="00344150">
        <w:rPr>
          <w:rFonts w:ascii="Arial" w:hAnsi="Arial" w:cs="Arial"/>
          <w:sz w:val="20"/>
          <w:szCs w:val="20"/>
        </w:rPr>
        <w:t>8</w:t>
      </w:r>
      <w:r w:rsidRPr="004B1245">
        <w:rPr>
          <w:rFonts w:ascii="Arial" w:hAnsi="Arial" w:cs="Arial"/>
          <w:sz w:val="20"/>
          <w:szCs w:val="20"/>
        </w:rPr>
        <w:t xml:space="preserve">. člena tega zakona opravi prisilna likvidacija AIS v skladu z določbami </w:t>
      </w:r>
      <w:r w:rsidR="004F78EB" w:rsidRPr="004B1245">
        <w:rPr>
          <w:rFonts w:ascii="Arial" w:hAnsi="Arial" w:cs="Arial"/>
          <w:sz w:val="20"/>
          <w:szCs w:val="20"/>
        </w:rPr>
        <w:t>z</w:t>
      </w:r>
      <w:r w:rsidRPr="004B1245">
        <w:rPr>
          <w:rFonts w:ascii="Arial" w:hAnsi="Arial" w:cs="Arial"/>
          <w:sz w:val="20"/>
          <w:szCs w:val="20"/>
        </w:rPr>
        <w:t>akona</w:t>
      </w:r>
      <w:r w:rsidR="004F78EB" w:rsidRPr="004B1245">
        <w:rPr>
          <w:rFonts w:ascii="Arial" w:hAnsi="Arial" w:cs="Arial"/>
          <w:sz w:val="20"/>
          <w:szCs w:val="20"/>
        </w:rPr>
        <w:t xml:space="preserve">, ki ureja </w:t>
      </w:r>
      <w:r w:rsidRPr="004B1245">
        <w:rPr>
          <w:rFonts w:ascii="Arial" w:hAnsi="Arial" w:cs="Arial"/>
          <w:sz w:val="20"/>
          <w:szCs w:val="20"/>
        </w:rPr>
        <w:t>finančn</w:t>
      </w:r>
      <w:r w:rsidR="004F78EB" w:rsidRPr="004B1245">
        <w:rPr>
          <w:rFonts w:ascii="Arial" w:hAnsi="Arial" w:cs="Arial"/>
          <w:sz w:val="20"/>
          <w:szCs w:val="20"/>
        </w:rPr>
        <w:t>o</w:t>
      </w:r>
      <w:r w:rsidRPr="004B1245">
        <w:rPr>
          <w:rFonts w:ascii="Arial" w:hAnsi="Arial" w:cs="Arial"/>
          <w:sz w:val="20"/>
          <w:szCs w:val="20"/>
        </w:rPr>
        <w:t xml:space="preserve"> poslovanj</w:t>
      </w:r>
      <w:r w:rsidR="004F78EB" w:rsidRPr="004B1245">
        <w:rPr>
          <w:rFonts w:ascii="Arial" w:hAnsi="Arial" w:cs="Arial"/>
          <w:sz w:val="20"/>
          <w:szCs w:val="20"/>
        </w:rPr>
        <w:t>e</w:t>
      </w:r>
      <w:r w:rsidRPr="004B1245">
        <w:rPr>
          <w:rFonts w:ascii="Arial" w:hAnsi="Arial" w:cs="Arial"/>
          <w:sz w:val="20"/>
          <w:szCs w:val="20"/>
        </w:rPr>
        <w:t>, postopk</w:t>
      </w:r>
      <w:r w:rsidR="004F78EB" w:rsidRPr="004B1245">
        <w:rPr>
          <w:rFonts w:ascii="Arial" w:hAnsi="Arial" w:cs="Arial"/>
          <w:sz w:val="20"/>
          <w:szCs w:val="20"/>
        </w:rPr>
        <w:t>e</w:t>
      </w:r>
      <w:r w:rsidRPr="004B1245">
        <w:rPr>
          <w:rFonts w:ascii="Arial" w:hAnsi="Arial" w:cs="Arial"/>
          <w:sz w:val="20"/>
          <w:szCs w:val="20"/>
        </w:rPr>
        <w:t xml:space="preserve"> zaradi insolventnosti in prisiln</w:t>
      </w:r>
      <w:r w:rsidR="004F78EB" w:rsidRPr="004B1245">
        <w:rPr>
          <w:rFonts w:ascii="Arial" w:hAnsi="Arial" w:cs="Arial"/>
          <w:sz w:val="20"/>
          <w:szCs w:val="20"/>
        </w:rPr>
        <w:t>o</w:t>
      </w:r>
      <w:r w:rsidRPr="004B1245">
        <w:rPr>
          <w:rFonts w:ascii="Arial" w:hAnsi="Arial" w:cs="Arial"/>
          <w:sz w:val="20"/>
          <w:szCs w:val="20"/>
        </w:rPr>
        <w:t xml:space="preserve"> prenehanj</w:t>
      </w:r>
      <w:r w:rsidR="004F78EB" w:rsidRPr="004B1245">
        <w:rPr>
          <w:rFonts w:ascii="Arial" w:hAnsi="Arial" w:cs="Arial"/>
          <w:sz w:val="20"/>
          <w:szCs w:val="20"/>
        </w:rPr>
        <w:t>e</w:t>
      </w:r>
      <w:r w:rsidRPr="004B1245">
        <w:rPr>
          <w:rFonts w:ascii="Arial" w:hAnsi="Arial" w:cs="Arial"/>
          <w:sz w:val="20"/>
          <w:szCs w:val="20"/>
        </w:rPr>
        <w:t>.</w:t>
      </w:r>
    </w:p>
    <w:p w14:paraId="57730D57" w14:textId="77777777" w:rsidR="00E45E6A" w:rsidRDefault="00E45E6A" w:rsidP="00E45E6A">
      <w:pPr>
        <w:pStyle w:val="oddelek0"/>
        <w:spacing w:before="0" w:beforeAutospacing="0" w:after="0" w:afterAutospacing="0"/>
        <w:rPr>
          <w:rFonts w:ascii="Arial" w:hAnsi="Arial" w:cs="Arial"/>
          <w:sz w:val="20"/>
          <w:szCs w:val="20"/>
        </w:rPr>
      </w:pPr>
    </w:p>
    <w:p w14:paraId="645B1463" w14:textId="77777777" w:rsidR="00E452CB" w:rsidRDefault="00E452CB" w:rsidP="00E45E6A">
      <w:pPr>
        <w:pStyle w:val="oddelek0"/>
        <w:spacing w:before="0" w:beforeAutospacing="0" w:after="0" w:afterAutospacing="0"/>
        <w:rPr>
          <w:rFonts w:ascii="Arial" w:hAnsi="Arial" w:cs="Arial"/>
          <w:sz w:val="20"/>
          <w:szCs w:val="20"/>
        </w:rPr>
      </w:pPr>
    </w:p>
    <w:p w14:paraId="1529FD19" w14:textId="77777777" w:rsidR="00E452CB" w:rsidRPr="004B1245" w:rsidRDefault="00E452CB" w:rsidP="00E45E6A">
      <w:pPr>
        <w:pStyle w:val="oddelek0"/>
        <w:spacing w:before="0" w:beforeAutospacing="0" w:after="0" w:afterAutospacing="0"/>
        <w:rPr>
          <w:rFonts w:ascii="Arial" w:hAnsi="Arial" w:cs="Arial"/>
          <w:sz w:val="20"/>
          <w:szCs w:val="20"/>
        </w:rPr>
      </w:pPr>
    </w:p>
    <w:p w14:paraId="73D3A1C3" w14:textId="77777777" w:rsidR="00E45E6A" w:rsidRPr="004B1245" w:rsidRDefault="00E45E6A" w:rsidP="006D7ECC">
      <w:pPr>
        <w:pStyle w:val="Odstavekseznama"/>
        <w:numPr>
          <w:ilvl w:val="0"/>
          <w:numId w:val="50"/>
        </w:numPr>
        <w:overflowPunct w:val="0"/>
        <w:autoSpaceDE w:val="0"/>
        <w:autoSpaceDN w:val="0"/>
        <w:adjustRightInd w:val="0"/>
        <w:spacing w:line="240" w:lineRule="auto"/>
        <w:ind w:left="0" w:firstLine="0"/>
        <w:jc w:val="center"/>
        <w:textAlignment w:val="baseline"/>
        <w:outlineLvl w:val="0"/>
        <w:rPr>
          <w:rFonts w:cs="Arial"/>
          <w:b/>
          <w:szCs w:val="20"/>
          <w:lang w:val="sl-SI"/>
        </w:rPr>
      </w:pPr>
      <w:bookmarkStart w:id="324" w:name="_Toc62824084"/>
      <w:r w:rsidRPr="004B1245">
        <w:rPr>
          <w:rFonts w:cs="Arial"/>
          <w:b/>
          <w:szCs w:val="20"/>
          <w:lang w:val="sl-SI"/>
        </w:rPr>
        <w:lastRenderedPageBreak/>
        <w:t>NADZOR</w:t>
      </w:r>
      <w:bookmarkEnd w:id="324"/>
    </w:p>
    <w:p w14:paraId="18F1A9E8" w14:textId="77777777" w:rsidR="00E45E6A" w:rsidRPr="004B1245" w:rsidRDefault="00E45E6A" w:rsidP="00E45E6A">
      <w:pPr>
        <w:pStyle w:val="Odstavekseznama"/>
        <w:ind w:left="0"/>
        <w:outlineLvl w:val="0"/>
        <w:rPr>
          <w:rFonts w:cs="Arial"/>
          <w:b/>
          <w:szCs w:val="20"/>
          <w:lang w:val="sl-SI"/>
        </w:rPr>
      </w:pPr>
    </w:p>
    <w:p w14:paraId="0A0FEAB3"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1FAB7819" w14:textId="77777777" w:rsidR="00F238CB" w:rsidRPr="004B1245" w:rsidRDefault="00F238CB" w:rsidP="00F238CB">
      <w:pPr>
        <w:suppressAutoHyphens/>
        <w:overflowPunct w:val="0"/>
        <w:autoSpaceDE w:val="0"/>
        <w:autoSpaceDN w:val="0"/>
        <w:adjustRightInd w:val="0"/>
        <w:spacing w:line="240" w:lineRule="auto"/>
        <w:jc w:val="center"/>
        <w:textAlignment w:val="baseline"/>
        <w:rPr>
          <w:rFonts w:cs="Arial"/>
          <w:b/>
          <w:szCs w:val="20"/>
          <w:lang w:eastAsia="x-none"/>
        </w:rPr>
      </w:pPr>
      <w:r w:rsidRPr="004B1245">
        <w:rPr>
          <w:rFonts w:cs="Arial"/>
          <w:b/>
          <w:szCs w:val="20"/>
          <w:lang w:eastAsia="x-none"/>
        </w:rPr>
        <w:t>(pristojnost Agencije za nadzor nad izvajanjem tega zakona)</w:t>
      </w:r>
    </w:p>
    <w:p w14:paraId="102B0ADC" w14:textId="77777777" w:rsidR="00F238CB" w:rsidRPr="004B1245" w:rsidRDefault="00F238CB" w:rsidP="00F238CB">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5E4C611A" w14:textId="77777777" w:rsidR="00F238CB" w:rsidRPr="004B1245" w:rsidRDefault="00310B02" w:rsidP="00F238CB">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 xml:space="preserve">Nadzor nad izvajanjem tega zakona opravlja </w:t>
      </w:r>
      <w:r w:rsidR="00F238CB" w:rsidRPr="004B1245">
        <w:rPr>
          <w:rFonts w:cs="Arial"/>
          <w:szCs w:val="20"/>
          <w:lang w:eastAsia="x-none"/>
        </w:rPr>
        <w:t>Agencija</w:t>
      </w:r>
      <w:r w:rsidRPr="004B1245">
        <w:rPr>
          <w:rFonts w:cs="Arial"/>
          <w:szCs w:val="20"/>
          <w:lang w:eastAsia="x-none"/>
        </w:rPr>
        <w:t>.</w:t>
      </w:r>
      <w:r w:rsidR="00F238CB" w:rsidRPr="004B1245">
        <w:rPr>
          <w:rFonts w:cs="Arial"/>
          <w:szCs w:val="20"/>
          <w:lang w:eastAsia="x-none"/>
        </w:rPr>
        <w:t xml:space="preserve"> </w:t>
      </w:r>
    </w:p>
    <w:p w14:paraId="333611B7" w14:textId="77777777" w:rsidR="00F238CB" w:rsidRPr="004B1245" w:rsidRDefault="00F238CB" w:rsidP="00E45E6A">
      <w:pPr>
        <w:pStyle w:val="Odstavekseznama"/>
        <w:ind w:left="0"/>
        <w:outlineLvl w:val="0"/>
        <w:rPr>
          <w:rFonts w:cs="Arial"/>
          <w:b/>
          <w:szCs w:val="20"/>
          <w:lang w:val="sl-SI"/>
        </w:rPr>
      </w:pPr>
    </w:p>
    <w:p w14:paraId="3C526934"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09AD3EC" w14:textId="77777777" w:rsidR="00F238CB" w:rsidRPr="004B1245" w:rsidRDefault="00F238CB" w:rsidP="00F238CB">
      <w:pPr>
        <w:suppressAutoHyphens/>
        <w:overflowPunct w:val="0"/>
        <w:autoSpaceDE w:val="0"/>
        <w:autoSpaceDN w:val="0"/>
        <w:adjustRightInd w:val="0"/>
        <w:spacing w:line="240" w:lineRule="auto"/>
        <w:jc w:val="center"/>
        <w:textAlignment w:val="baseline"/>
        <w:rPr>
          <w:rFonts w:cs="Arial"/>
          <w:b/>
          <w:szCs w:val="20"/>
          <w:lang w:eastAsia="x-none"/>
        </w:rPr>
      </w:pPr>
      <w:r w:rsidRPr="004B1245">
        <w:rPr>
          <w:rFonts w:cs="Arial"/>
          <w:b/>
          <w:szCs w:val="20"/>
          <w:lang w:eastAsia="x-none"/>
        </w:rPr>
        <w:t>(obseg nadzora Agencije)</w:t>
      </w:r>
    </w:p>
    <w:p w14:paraId="0EC0CB05" w14:textId="77777777" w:rsidR="00F238CB" w:rsidRPr="004B1245" w:rsidRDefault="00F238CB" w:rsidP="00F238CB">
      <w:pPr>
        <w:ind w:left="720"/>
        <w:contextualSpacing/>
        <w:rPr>
          <w:rFonts w:cs="Arial"/>
          <w:szCs w:val="20"/>
        </w:rPr>
      </w:pPr>
    </w:p>
    <w:p w14:paraId="153940D5" w14:textId="77777777" w:rsidR="00F238CB" w:rsidRPr="004B1245" w:rsidRDefault="00F238CB" w:rsidP="00F238CB">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(1) Agencija opravlja nadzor po tem zakonu nad upravljavcem AIS v zvezi z AIS</w:t>
      </w:r>
      <w:r w:rsidR="006F443A" w:rsidRPr="004B1245">
        <w:rPr>
          <w:rFonts w:cs="Arial"/>
          <w:szCs w:val="20"/>
          <w:lang w:eastAsia="x-none"/>
        </w:rPr>
        <w:t>,</w:t>
      </w:r>
      <w:r w:rsidRPr="004B1245">
        <w:rPr>
          <w:rFonts w:cs="Arial"/>
          <w:szCs w:val="20"/>
          <w:lang w:eastAsia="x-none"/>
        </w:rPr>
        <w:t xml:space="preserve"> </w:t>
      </w:r>
      <w:r w:rsidR="00F47271" w:rsidRPr="004B1245">
        <w:rPr>
          <w:rFonts w:cs="Arial"/>
          <w:szCs w:val="20"/>
          <w:lang w:eastAsia="x-none"/>
        </w:rPr>
        <w:t xml:space="preserve">oblikovanimi </w:t>
      </w:r>
      <w:r w:rsidR="001D498E" w:rsidRPr="004B1245">
        <w:rPr>
          <w:rFonts w:cs="Arial"/>
          <w:szCs w:val="20"/>
          <w:lang w:eastAsia="x-none"/>
        </w:rPr>
        <w:t xml:space="preserve">in </w:t>
      </w:r>
      <w:r w:rsidRPr="004B1245">
        <w:rPr>
          <w:rFonts w:cs="Arial"/>
          <w:szCs w:val="20"/>
          <w:lang w:eastAsia="x-none"/>
        </w:rPr>
        <w:t xml:space="preserve">ustanovljenimi po tem zakonu. </w:t>
      </w:r>
    </w:p>
    <w:p w14:paraId="5078DFD4" w14:textId="77777777" w:rsidR="00F238CB" w:rsidRPr="004B1245" w:rsidRDefault="00F238CB" w:rsidP="00F238CB">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482FA78D" w14:textId="77777777" w:rsidR="00F238CB" w:rsidRPr="004B1245" w:rsidRDefault="00F238CB" w:rsidP="00F238CB">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(2) Agencija opravlja nadzor</w:t>
      </w:r>
      <w:r w:rsidR="0095696C" w:rsidRPr="004B1245">
        <w:rPr>
          <w:rFonts w:cs="Arial"/>
          <w:szCs w:val="20"/>
          <w:lang w:eastAsia="x-none"/>
        </w:rPr>
        <w:t xml:space="preserve"> po tem zakonu</w:t>
      </w:r>
      <w:r w:rsidRPr="004B1245">
        <w:rPr>
          <w:rFonts w:cs="Arial"/>
          <w:szCs w:val="20"/>
          <w:lang w:eastAsia="x-none"/>
        </w:rPr>
        <w:t xml:space="preserve"> tudi nad drugimi osebami </w:t>
      </w:r>
      <w:r w:rsidR="00940C4F" w:rsidRPr="004B1245">
        <w:rPr>
          <w:rFonts w:cs="Arial"/>
          <w:szCs w:val="20"/>
          <w:lang w:eastAsia="x-none"/>
        </w:rPr>
        <w:t>in</w:t>
      </w:r>
      <w:r w:rsidR="001D498E" w:rsidRPr="004B1245">
        <w:rPr>
          <w:rFonts w:cs="Arial"/>
          <w:szCs w:val="20"/>
          <w:lang w:eastAsia="x-none"/>
        </w:rPr>
        <w:t xml:space="preserve"> </w:t>
      </w:r>
      <w:r w:rsidRPr="004B1245">
        <w:rPr>
          <w:rFonts w:cs="Arial"/>
          <w:szCs w:val="20"/>
          <w:lang w:eastAsia="x-none"/>
        </w:rPr>
        <w:t>subjekti, ki sebe ali drug subjekt predstavljajo kot AIS, vendar ne izpolnjujejo pogojev za AIS po tem zakonu</w:t>
      </w:r>
      <w:r w:rsidR="00152780" w:rsidRPr="004B1245">
        <w:rPr>
          <w:rFonts w:cs="Arial"/>
          <w:szCs w:val="20"/>
          <w:lang w:eastAsia="x-none"/>
        </w:rPr>
        <w:t>,</w:t>
      </w:r>
      <w:r w:rsidRPr="004B1245">
        <w:rPr>
          <w:rFonts w:cs="Arial"/>
          <w:szCs w:val="20"/>
          <w:lang w:eastAsia="x-none"/>
        </w:rPr>
        <w:t xml:space="preserve"> in </w:t>
      </w:r>
      <w:r w:rsidR="00152780" w:rsidRPr="004B1245">
        <w:rPr>
          <w:rFonts w:cs="Arial"/>
          <w:szCs w:val="20"/>
          <w:lang w:eastAsia="x-none"/>
        </w:rPr>
        <w:t xml:space="preserve">nad </w:t>
      </w:r>
      <w:r w:rsidRPr="004B1245">
        <w:rPr>
          <w:rFonts w:cs="Arial"/>
          <w:szCs w:val="20"/>
          <w:lang w:eastAsia="x-none"/>
        </w:rPr>
        <w:t xml:space="preserve">investicijskimi skladi, ki niso vpisani v register AIS in niso KNPVP, vključno z investicijskimi skladi, ki se v nasprotju z petim odstavkom 37. člena ZUAIS upravljajo sami (v </w:t>
      </w:r>
      <w:r w:rsidR="009C072F" w:rsidRPr="004B1245">
        <w:rPr>
          <w:rFonts w:cs="Arial"/>
          <w:szCs w:val="20"/>
          <w:lang w:eastAsia="x-none"/>
        </w:rPr>
        <w:t>nadaljnjem besedilu</w:t>
      </w:r>
      <w:r w:rsidRPr="004B1245">
        <w:rPr>
          <w:rFonts w:cs="Arial"/>
          <w:szCs w:val="20"/>
          <w:lang w:eastAsia="x-none"/>
        </w:rPr>
        <w:t>: druge osebe).</w:t>
      </w:r>
    </w:p>
    <w:p w14:paraId="673B9666" w14:textId="77777777" w:rsidR="00F238CB" w:rsidRPr="004B1245" w:rsidRDefault="00F238CB" w:rsidP="00F238CB">
      <w:pPr>
        <w:overflowPunct w:val="0"/>
        <w:autoSpaceDE w:val="0"/>
        <w:autoSpaceDN w:val="0"/>
        <w:adjustRightInd w:val="0"/>
        <w:spacing w:line="240" w:lineRule="auto"/>
        <w:jc w:val="both"/>
        <w:textAlignment w:val="baseline"/>
        <w:rPr>
          <w:rFonts w:cs="Arial"/>
          <w:szCs w:val="20"/>
          <w:lang w:eastAsia="x-none"/>
        </w:rPr>
      </w:pPr>
    </w:p>
    <w:p w14:paraId="7405C083" w14:textId="77777777" w:rsidR="00A6024F" w:rsidRPr="004B1245" w:rsidRDefault="00A6024F" w:rsidP="00F238CB">
      <w:pPr>
        <w:overflowPunct w:val="0"/>
        <w:autoSpaceDE w:val="0"/>
        <w:autoSpaceDN w:val="0"/>
        <w:adjustRightInd w:val="0"/>
        <w:spacing w:line="240" w:lineRule="auto"/>
        <w:jc w:val="both"/>
        <w:textAlignment w:val="baseline"/>
        <w:rPr>
          <w:rFonts w:cs="Arial"/>
          <w:szCs w:val="20"/>
          <w:lang w:eastAsia="x-none"/>
        </w:rPr>
      </w:pPr>
    </w:p>
    <w:p w14:paraId="1BB74C4A"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1F67F88" w14:textId="77777777" w:rsidR="00F238CB" w:rsidRPr="004B1245" w:rsidRDefault="00F238CB" w:rsidP="00F238CB">
      <w:pPr>
        <w:overflowPunct w:val="0"/>
        <w:autoSpaceDE w:val="0"/>
        <w:autoSpaceDN w:val="0"/>
        <w:adjustRightInd w:val="0"/>
        <w:spacing w:line="240" w:lineRule="auto"/>
        <w:ind w:firstLine="1021"/>
        <w:jc w:val="center"/>
        <w:textAlignment w:val="baseline"/>
        <w:rPr>
          <w:rFonts w:cs="Arial"/>
          <w:b/>
          <w:szCs w:val="20"/>
          <w:lang w:eastAsia="x-none"/>
        </w:rPr>
      </w:pPr>
      <w:r w:rsidRPr="004B1245">
        <w:rPr>
          <w:rFonts w:cs="Arial"/>
          <w:b/>
          <w:szCs w:val="20"/>
          <w:lang w:eastAsia="x-none"/>
        </w:rPr>
        <w:t>(uporaba določb o nadzoru)</w:t>
      </w:r>
    </w:p>
    <w:p w14:paraId="48877DA4" w14:textId="77777777" w:rsidR="00F238CB" w:rsidRPr="004B1245" w:rsidRDefault="00F238CB" w:rsidP="00F238CB">
      <w:pPr>
        <w:overflowPunct w:val="0"/>
        <w:autoSpaceDE w:val="0"/>
        <w:autoSpaceDN w:val="0"/>
        <w:adjustRightInd w:val="0"/>
        <w:spacing w:line="240" w:lineRule="auto"/>
        <w:ind w:firstLine="1021"/>
        <w:jc w:val="center"/>
        <w:textAlignment w:val="baseline"/>
        <w:rPr>
          <w:rFonts w:cs="Arial"/>
          <w:b/>
          <w:szCs w:val="20"/>
          <w:lang w:eastAsia="x-none"/>
        </w:rPr>
      </w:pPr>
    </w:p>
    <w:p w14:paraId="10EBD260" w14:textId="77777777" w:rsidR="00F238CB" w:rsidRPr="004B1245" w:rsidRDefault="00F238CB" w:rsidP="00F238CB">
      <w:pPr>
        <w:suppressAutoHyphen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Pri izvajanju nadzora po tem zakonu se smiselno uporabljajo določbe 6. poglavja ZUAIS</w:t>
      </w:r>
      <w:r w:rsidR="0095696C" w:rsidRPr="004B1245">
        <w:rPr>
          <w:rFonts w:cs="Arial"/>
          <w:szCs w:val="20"/>
          <w:lang w:eastAsia="x-none"/>
        </w:rPr>
        <w:t>, razen če ta zakon določa drugače</w:t>
      </w:r>
      <w:r w:rsidRPr="004B1245">
        <w:rPr>
          <w:rFonts w:cs="Arial"/>
          <w:szCs w:val="20"/>
          <w:lang w:eastAsia="x-none"/>
        </w:rPr>
        <w:t>.</w:t>
      </w:r>
    </w:p>
    <w:p w14:paraId="41F25F87" w14:textId="77777777" w:rsidR="00F238CB" w:rsidRPr="004B1245" w:rsidRDefault="00F238CB" w:rsidP="00F238CB">
      <w:pPr>
        <w:suppressAutoHyphens/>
        <w:overflowPunct w:val="0"/>
        <w:autoSpaceDE w:val="0"/>
        <w:autoSpaceDN w:val="0"/>
        <w:adjustRightInd w:val="0"/>
        <w:spacing w:line="240" w:lineRule="auto"/>
        <w:jc w:val="both"/>
        <w:textAlignment w:val="baseline"/>
        <w:rPr>
          <w:rFonts w:cs="Arial"/>
          <w:szCs w:val="20"/>
          <w:lang w:eastAsia="x-none"/>
        </w:rPr>
      </w:pPr>
    </w:p>
    <w:p w14:paraId="0A478FCB" w14:textId="77777777" w:rsidR="00F238CB" w:rsidRPr="004B1245" w:rsidRDefault="00F238CB" w:rsidP="00F238CB">
      <w:pPr>
        <w:overflowPunct w:val="0"/>
        <w:autoSpaceDE w:val="0"/>
        <w:autoSpaceDN w:val="0"/>
        <w:adjustRightInd w:val="0"/>
        <w:spacing w:line="240" w:lineRule="auto"/>
        <w:jc w:val="both"/>
        <w:textAlignment w:val="baseline"/>
        <w:rPr>
          <w:rFonts w:cs="Arial"/>
          <w:szCs w:val="20"/>
          <w:lang w:eastAsia="x-none"/>
        </w:rPr>
      </w:pPr>
    </w:p>
    <w:p w14:paraId="766418BD"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915FB20" w14:textId="77777777" w:rsidR="00F238CB" w:rsidRPr="004B1245" w:rsidRDefault="00F238CB" w:rsidP="00F238CB">
      <w:pPr>
        <w:contextualSpacing/>
        <w:jc w:val="center"/>
        <w:rPr>
          <w:rFonts w:cs="Arial"/>
          <w:b/>
          <w:szCs w:val="20"/>
        </w:rPr>
      </w:pPr>
      <w:r w:rsidRPr="004B1245">
        <w:rPr>
          <w:rFonts w:cs="Arial"/>
          <w:b/>
          <w:szCs w:val="20"/>
        </w:rPr>
        <w:t>(namen nadzora in ukrepi nadzora)</w:t>
      </w:r>
    </w:p>
    <w:p w14:paraId="5B4FED30" w14:textId="77777777" w:rsidR="00F238CB" w:rsidRPr="004B1245" w:rsidRDefault="00F238CB" w:rsidP="00F238CB">
      <w:pPr>
        <w:suppressAutoHyphens/>
        <w:overflowPunct w:val="0"/>
        <w:autoSpaceDE w:val="0"/>
        <w:autoSpaceDN w:val="0"/>
        <w:adjustRightInd w:val="0"/>
        <w:spacing w:line="240" w:lineRule="auto"/>
        <w:jc w:val="both"/>
        <w:textAlignment w:val="baseline"/>
        <w:rPr>
          <w:rFonts w:cs="Arial"/>
          <w:szCs w:val="20"/>
          <w:lang w:eastAsia="x-none"/>
        </w:rPr>
      </w:pPr>
    </w:p>
    <w:p w14:paraId="244B404D" w14:textId="77777777" w:rsidR="00F238CB" w:rsidRPr="004B1245" w:rsidRDefault="00F238CB" w:rsidP="00F238CB">
      <w:pPr>
        <w:contextualSpacing/>
        <w:jc w:val="both"/>
        <w:rPr>
          <w:rFonts w:cs="Arial"/>
          <w:i/>
          <w:szCs w:val="20"/>
        </w:rPr>
      </w:pPr>
      <w:r w:rsidRPr="004B1245">
        <w:rPr>
          <w:rFonts w:cs="Arial"/>
          <w:szCs w:val="20"/>
        </w:rPr>
        <w:t xml:space="preserve">(1) Agencija opravlja nadzor z namenom preverjanja spoštovanja določb tega zakona in </w:t>
      </w:r>
      <w:r w:rsidR="00D270B3" w:rsidRPr="004B1245">
        <w:rPr>
          <w:rFonts w:cs="Arial"/>
          <w:szCs w:val="20"/>
        </w:rPr>
        <w:t xml:space="preserve">na njegovi podlagi </w:t>
      </w:r>
      <w:r w:rsidR="006F443A" w:rsidRPr="004B1245">
        <w:rPr>
          <w:rFonts w:cs="Arial"/>
          <w:szCs w:val="20"/>
        </w:rPr>
        <w:t>izdan</w:t>
      </w:r>
      <w:r w:rsidR="00D270B3" w:rsidRPr="004B1245">
        <w:rPr>
          <w:rFonts w:cs="Arial"/>
          <w:szCs w:val="20"/>
        </w:rPr>
        <w:t xml:space="preserve">ih predpisov ter </w:t>
      </w:r>
      <w:r w:rsidRPr="004B1245">
        <w:rPr>
          <w:rFonts w:cs="Arial"/>
          <w:szCs w:val="20"/>
        </w:rPr>
        <w:t xml:space="preserve">drugih predpisov, ki v Republiki Sloveniji urejajo poslovanje in upravljanje AIS. </w:t>
      </w:r>
      <w:r w:rsidRPr="004B1245">
        <w:rPr>
          <w:rFonts w:cs="Arial"/>
          <w:i/>
          <w:szCs w:val="20"/>
        </w:rPr>
        <w:t xml:space="preserve"> </w:t>
      </w:r>
    </w:p>
    <w:p w14:paraId="75EE9918" w14:textId="77777777" w:rsidR="00F238CB" w:rsidRPr="004B1245" w:rsidRDefault="00F238CB" w:rsidP="00F238CB">
      <w:pPr>
        <w:contextualSpacing/>
        <w:jc w:val="both"/>
        <w:rPr>
          <w:rFonts w:cs="Arial"/>
          <w:szCs w:val="20"/>
        </w:rPr>
      </w:pPr>
    </w:p>
    <w:p w14:paraId="5D7426BA" w14:textId="77777777" w:rsidR="00F238CB" w:rsidRPr="004B1245" w:rsidRDefault="00F238CB" w:rsidP="00F238CB">
      <w:pPr>
        <w:contextualSpacing/>
        <w:jc w:val="both"/>
        <w:rPr>
          <w:rFonts w:cs="Arial"/>
          <w:szCs w:val="20"/>
        </w:rPr>
      </w:pPr>
      <w:r w:rsidRPr="004B1245">
        <w:rPr>
          <w:rFonts w:cs="Arial"/>
          <w:szCs w:val="20"/>
        </w:rPr>
        <w:t xml:space="preserve">(2) </w:t>
      </w:r>
      <w:r w:rsidR="00D270B3" w:rsidRPr="004B1245">
        <w:rPr>
          <w:rFonts w:cs="Arial"/>
          <w:szCs w:val="20"/>
        </w:rPr>
        <w:t xml:space="preserve">Če </w:t>
      </w:r>
      <w:r w:rsidRPr="004B1245">
        <w:rPr>
          <w:rFonts w:cs="Arial"/>
          <w:szCs w:val="20"/>
        </w:rPr>
        <w:t>Agencija pri opravljanju nadzora ugotovi kršitve predpisov iz prejšnjega odstavka</w:t>
      </w:r>
      <w:r w:rsidR="00D270B3" w:rsidRPr="004B1245">
        <w:rPr>
          <w:rFonts w:cs="Arial"/>
          <w:szCs w:val="20"/>
        </w:rPr>
        <w:t>, izreče ukrep nadzora</w:t>
      </w:r>
      <w:r w:rsidRPr="004B1245">
        <w:rPr>
          <w:rFonts w:cs="Arial"/>
          <w:szCs w:val="20"/>
        </w:rPr>
        <w:t>.</w:t>
      </w:r>
    </w:p>
    <w:p w14:paraId="4BFE94E5" w14:textId="77777777" w:rsidR="003F4A24" w:rsidRPr="004B1245" w:rsidRDefault="003F4A24" w:rsidP="00F238CB">
      <w:pPr>
        <w:contextualSpacing/>
        <w:jc w:val="both"/>
        <w:rPr>
          <w:rFonts w:cs="Arial"/>
          <w:szCs w:val="20"/>
        </w:rPr>
      </w:pPr>
    </w:p>
    <w:p w14:paraId="00A3018B" w14:textId="77777777" w:rsidR="003F4A24" w:rsidRPr="004B1245" w:rsidRDefault="003F4A24" w:rsidP="003F4A24">
      <w:pPr>
        <w:contextualSpacing/>
        <w:jc w:val="both"/>
        <w:rPr>
          <w:rFonts w:cs="Arial"/>
          <w:szCs w:val="20"/>
        </w:rPr>
      </w:pPr>
      <w:r w:rsidRPr="004B1245">
        <w:rPr>
          <w:rFonts w:cs="Arial"/>
          <w:szCs w:val="20"/>
        </w:rPr>
        <w:t>(3) Agencija lahko kot ukrep nadzora izreče odreditev odprave kršitve.</w:t>
      </w:r>
    </w:p>
    <w:p w14:paraId="087ED7A3" w14:textId="77777777" w:rsidR="003F4A24" w:rsidRPr="004B1245" w:rsidRDefault="003F4A24" w:rsidP="003F4A24">
      <w:pPr>
        <w:contextualSpacing/>
        <w:jc w:val="both"/>
        <w:rPr>
          <w:rFonts w:cs="Arial"/>
          <w:szCs w:val="20"/>
        </w:rPr>
      </w:pPr>
    </w:p>
    <w:p w14:paraId="05234D27" w14:textId="77777777" w:rsidR="003F4A24" w:rsidRPr="004B1245" w:rsidRDefault="003F4A24" w:rsidP="003F4A24">
      <w:pPr>
        <w:contextualSpacing/>
        <w:jc w:val="both"/>
        <w:rPr>
          <w:rFonts w:cs="Arial"/>
          <w:szCs w:val="20"/>
          <w:lang w:eastAsia="x-none"/>
        </w:rPr>
      </w:pPr>
      <w:r w:rsidRPr="004B1245">
        <w:rPr>
          <w:rFonts w:cs="Arial"/>
          <w:szCs w:val="20"/>
        </w:rPr>
        <w:t xml:space="preserve">(4) Če upravljavec AIS </w:t>
      </w:r>
      <w:r w:rsidRPr="004B1245">
        <w:rPr>
          <w:rFonts w:cs="Arial"/>
          <w:szCs w:val="20"/>
          <w:lang w:eastAsia="x-none"/>
        </w:rPr>
        <w:t xml:space="preserve">v zvezi z AIS, oblikovanimi </w:t>
      </w:r>
      <w:r w:rsidR="001D498E" w:rsidRPr="004B1245">
        <w:rPr>
          <w:rFonts w:cs="Arial"/>
          <w:szCs w:val="20"/>
          <w:lang w:eastAsia="x-none"/>
        </w:rPr>
        <w:t xml:space="preserve">ali </w:t>
      </w:r>
      <w:r w:rsidRPr="004B1245">
        <w:rPr>
          <w:rFonts w:cs="Arial"/>
          <w:szCs w:val="20"/>
          <w:lang w:eastAsia="x-none"/>
        </w:rPr>
        <w:t xml:space="preserve">ustanovljenimi po tem zakonu, ne ravna v skladu z odredbo o odpravi kršitev </w:t>
      </w:r>
      <w:r w:rsidR="001D498E" w:rsidRPr="004B1245">
        <w:rPr>
          <w:rFonts w:cs="Arial"/>
          <w:szCs w:val="20"/>
          <w:lang w:eastAsia="x-none"/>
        </w:rPr>
        <w:t xml:space="preserve">ali </w:t>
      </w:r>
      <w:r w:rsidRPr="004B1245">
        <w:rPr>
          <w:rFonts w:cs="Arial"/>
          <w:szCs w:val="20"/>
          <w:lang w:eastAsia="x-none"/>
        </w:rPr>
        <w:t>ovira opravljanje nadzora, lahko Agencija izreče naslednje nadzorne ukrepe v skladu z ZUAIS:</w:t>
      </w:r>
    </w:p>
    <w:p w14:paraId="36539458" w14:textId="77777777" w:rsidR="003F4A24" w:rsidRPr="004B1245" w:rsidRDefault="003F4A24" w:rsidP="003F4A24">
      <w:pPr>
        <w:contextualSpacing/>
        <w:jc w:val="both"/>
        <w:rPr>
          <w:rFonts w:cs="Arial"/>
          <w:szCs w:val="20"/>
          <w:lang w:eastAsia="x-none"/>
        </w:rPr>
      </w:pPr>
      <w:r w:rsidRPr="004B1245">
        <w:rPr>
          <w:rFonts w:cs="Arial"/>
          <w:szCs w:val="20"/>
          <w:lang w:eastAsia="x-none"/>
        </w:rPr>
        <w:t>1. odreditev dodatnega ukrepa;</w:t>
      </w:r>
    </w:p>
    <w:p w14:paraId="3F6EB485" w14:textId="77777777" w:rsidR="003F4A24" w:rsidRPr="004B1245" w:rsidRDefault="003F4A24" w:rsidP="003F4A24">
      <w:pPr>
        <w:contextualSpacing/>
        <w:jc w:val="both"/>
        <w:rPr>
          <w:rFonts w:cs="Arial"/>
          <w:szCs w:val="20"/>
          <w:lang w:eastAsia="x-none"/>
        </w:rPr>
      </w:pPr>
      <w:r w:rsidRPr="004B1245">
        <w:rPr>
          <w:rFonts w:cs="Arial"/>
          <w:szCs w:val="20"/>
          <w:lang w:eastAsia="x-none"/>
        </w:rPr>
        <w:t>2. začasna prepoved opravljanja storitev;</w:t>
      </w:r>
    </w:p>
    <w:p w14:paraId="15102B7C" w14:textId="77777777" w:rsidR="003F4A24" w:rsidRPr="004B1245" w:rsidRDefault="003F4A24" w:rsidP="003F4A24">
      <w:pPr>
        <w:contextualSpacing/>
        <w:jc w:val="both"/>
        <w:rPr>
          <w:rFonts w:cs="Arial"/>
          <w:szCs w:val="20"/>
          <w:lang w:eastAsia="x-none"/>
        </w:rPr>
      </w:pPr>
      <w:r w:rsidRPr="004B1245">
        <w:rPr>
          <w:rFonts w:cs="Arial"/>
          <w:szCs w:val="20"/>
          <w:lang w:eastAsia="x-none"/>
        </w:rPr>
        <w:t>3. odvzem statusa upravljavca SIS;</w:t>
      </w:r>
    </w:p>
    <w:p w14:paraId="2860ED5E" w14:textId="77777777" w:rsidR="003F4A24" w:rsidRPr="004B1245" w:rsidRDefault="003F4A24" w:rsidP="003F4A24">
      <w:pPr>
        <w:contextualSpacing/>
        <w:jc w:val="both"/>
        <w:rPr>
          <w:rFonts w:cs="Arial"/>
          <w:szCs w:val="20"/>
          <w:lang w:eastAsia="x-none"/>
        </w:rPr>
      </w:pPr>
      <w:r w:rsidRPr="004B1245">
        <w:rPr>
          <w:rFonts w:cs="Arial"/>
          <w:szCs w:val="20"/>
          <w:lang w:eastAsia="x-none"/>
        </w:rPr>
        <w:t>4. odvzem dovoljenja:</w:t>
      </w:r>
    </w:p>
    <w:p w14:paraId="297F0744" w14:textId="77777777" w:rsidR="003F4A24" w:rsidRPr="004B1245" w:rsidRDefault="003F4A24" w:rsidP="003F4A24">
      <w:pPr>
        <w:contextualSpacing/>
        <w:jc w:val="both"/>
        <w:rPr>
          <w:rFonts w:cs="Arial"/>
          <w:szCs w:val="20"/>
          <w:lang w:eastAsia="x-none"/>
        </w:rPr>
      </w:pPr>
      <w:r w:rsidRPr="004B1245">
        <w:rPr>
          <w:rFonts w:cs="Arial"/>
          <w:szCs w:val="20"/>
          <w:lang w:eastAsia="x-none"/>
        </w:rPr>
        <w:t>5. izbris iz registra.</w:t>
      </w:r>
    </w:p>
    <w:p w14:paraId="0946868F" w14:textId="77777777" w:rsidR="003F4A24" w:rsidRPr="004B1245" w:rsidRDefault="003F4A24" w:rsidP="003F4A24">
      <w:pPr>
        <w:contextualSpacing/>
        <w:jc w:val="both"/>
        <w:rPr>
          <w:rFonts w:cs="Arial"/>
          <w:szCs w:val="20"/>
          <w:lang w:eastAsia="x-none"/>
        </w:rPr>
      </w:pPr>
    </w:p>
    <w:p w14:paraId="71A4E108" w14:textId="77777777" w:rsidR="003F4A24" w:rsidRPr="004B1245" w:rsidRDefault="003F4A24" w:rsidP="00F238CB">
      <w:pPr>
        <w:contextualSpacing/>
        <w:jc w:val="both"/>
        <w:rPr>
          <w:rFonts w:cs="Arial"/>
          <w:szCs w:val="20"/>
        </w:rPr>
      </w:pPr>
    </w:p>
    <w:p w14:paraId="5D59DBE0" w14:textId="77777777" w:rsidR="00F238CB" w:rsidRPr="004B1245" w:rsidRDefault="00F238CB" w:rsidP="00F238CB">
      <w:pPr>
        <w:overflowPunct w:val="0"/>
        <w:autoSpaceDE w:val="0"/>
        <w:autoSpaceDN w:val="0"/>
        <w:adjustRightInd w:val="0"/>
        <w:spacing w:line="240" w:lineRule="auto"/>
        <w:jc w:val="both"/>
        <w:textAlignment w:val="baseline"/>
        <w:rPr>
          <w:rFonts w:cs="Arial"/>
          <w:szCs w:val="20"/>
          <w:lang w:eastAsia="x-none"/>
        </w:rPr>
      </w:pPr>
    </w:p>
    <w:p w14:paraId="5B5516D6"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A59F03F" w14:textId="77777777" w:rsidR="00F238CB" w:rsidRPr="004B1245" w:rsidRDefault="00F238CB" w:rsidP="00F238CB">
      <w:pPr>
        <w:overflowPunct w:val="0"/>
        <w:autoSpaceDE w:val="0"/>
        <w:autoSpaceDN w:val="0"/>
        <w:adjustRightInd w:val="0"/>
        <w:spacing w:line="240" w:lineRule="auto"/>
        <w:ind w:firstLine="1021"/>
        <w:jc w:val="center"/>
        <w:textAlignment w:val="baseline"/>
        <w:rPr>
          <w:rFonts w:cs="Arial"/>
          <w:b/>
          <w:szCs w:val="20"/>
          <w:lang w:eastAsia="x-none"/>
        </w:rPr>
      </w:pPr>
      <w:r w:rsidRPr="004B1245">
        <w:rPr>
          <w:rFonts w:cs="Arial"/>
          <w:b/>
          <w:szCs w:val="20"/>
          <w:lang w:eastAsia="x-none"/>
        </w:rPr>
        <w:t>(poročanje na zahtevo Agencije)</w:t>
      </w:r>
    </w:p>
    <w:p w14:paraId="17629F4B" w14:textId="77777777" w:rsidR="00F238CB" w:rsidRPr="004B1245" w:rsidRDefault="00F238CB" w:rsidP="00F238CB">
      <w:pPr>
        <w:ind w:left="720"/>
        <w:contextualSpacing/>
        <w:jc w:val="both"/>
        <w:rPr>
          <w:rFonts w:cs="Arial"/>
          <w:szCs w:val="20"/>
        </w:rPr>
      </w:pPr>
    </w:p>
    <w:p w14:paraId="3D85C422" w14:textId="77777777" w:rsidR="00D3735B" w:rsidRPr="004B1245" w:rsidRDefault="00D3735B" w:rsidP="00D3735B">
      <w:pPr>
        <w:spacing w:line="240" w:lineRule="auto"/>
        <w:jc w:val="both"/>
        <w:rPr>
          <w:rFonts w:eastAsia="Calibri" w:cs="Arial"/>
          <w:szCs w:val="20"/>
        </w:rPr>
      </w:pPr>
      <w:r w:rsidRPr="004B1245">
        <w:rPr>
          <w:rFonts w:eastAsia="Calibri" w:cs="Arial"/>
          <w:szCs w:val="20"/>
        </w:rPr>
        <w:t xml:space="preserve">(1) </w:t>
      </w:r>
      <w:r w:rsidR="00A05CCF" w:rsidRPr="004B1245">
        <w:rPr>
          <w:rFonts w:eastAsia="Calibri" w:cs="Arial"/>
          <w:szCs w:val="20"/>
        </w:rPr>
        <w:t>U</w:t>
      </w:r>
      <w:r w:rsidRPr="004B1245">
        <w:rPr>
          <w:rFonts w:eastAsia="Calibri" w:cs="Arial"/>
          <w:szCs w:val="20"/>
        </w:rPr>
        <w:t>pravljav</w:t>
      </w:r>
      <w:r w:rsidR="00EE6089" w:rsidRPr="004B1245">
        <w:rPr>
          <w:rFonts w:eastAsia="Calibri" w:cs="Arial"/>
          <w:szCs w:val="20"/>
        </w:rPr>
        <w:t>ec</w:t>
      </w:r>
      <w:r w:rsidRPr="004B1245">
        <w:rPr>
          <w:rFonts w:eastAsia="Calibri" w:cs="Arial"/>
          <w:szCs w:val="20"/>
        </w:rPr>
        <w:t xml:space="preserve"> AIS</w:t>
      </w:r>
      <w:r w:rsidR="00A05CCF" w:rsidRPr="004B1245">
        <w:rPr>
          <w:rFonts w:eastAsia="Calibri" w:cs="Arial"/>
          <w:szCs w:val="20"/>
        </w:rPr>
        <w:t xml:space="preserve"> na zahtevo Agencije,</w:t>
      </w:r>
      <w:r w:rsidRPr="004B1245">
        <w:rPr>
          <w:rFonts w:eastAsia="Calibri" w:cs="Arial"/>
          <w:szCs w:val="20"/>
        </w:rPr>
        <w:t xml:space="preserve"> v zvezi z AIS</w:t>
      </w:r>
      <w:r w:rsidR="00432C9F" w:rsidRPr="004B1245">
        <w:rPr>
          <w:rFonts w:eastAsia="Calibri" w:cs="Arial"/>
          <w:szCs w:val="20"/>
        </w:rPr>
        <w:t>,</w:t>
      </w:r>
      <w:r w:rsidRPr="004B1245">
        <w:rPr>
          <w:rFonts w:eastAsia="Calibri" w:cs="Arial"/>
          <w:szCs w:val="20"/>
        </w:rPr>
        <w:t xml:space="preserve"> oblikovanimi</w:t>
      </w:r>
      <w:r w:rsidR="009F030C" w:rsidRPr="004B1245">
        <w:rPr>
          <w:rFonts w:eastAsia="Calibri" w:cs="Arial"/>
          <w:szCs w:val="20"/>
        </w:rPr>
        <w:t xml:space="preserve"> </w:t>
      </w:r>
      <w:r w:rsidR="001D498E" w:rsidRPr="004B1245">
        <w:rPr>
          <w:rFonts w:eastAsia="Calibri" w:cs="Arial"/>
          <w:szCs w:val="20"/>
        </w:rPr>
        <w:t xml:space="preserve">ali </w:t>
      </w:r>
      <w:r w:rsidR="009F030C" w:rsidRPr="004B1245">
        <w:rPr>
          <w:rFonts w:eastAsia="Calibri" w:cs="Arial"/>
          <w:szCs w:val="20"/>
        </w:rPr>
        <w:t>ustanovljenimi</w:t>
      </w:r>
      <w:r w:rsidRPr="004B1245">
        <w:rPr>
          <w:rFonts w:eastAsia="Calibri" w:cs="Arial"/>
          <w:szCs w:val="20"/>
        </w:rPr>
        <w:t xml:space="preserve"> po tem zakonu, </w:t>
      </w:r>
      <w:r w:rsidR="00EE6089" w:rsidRPr="004B1245">
        <w:rPr>
          <w:rFonts w:eastAsia="Calibri" w:cs="Arial"/>
          <w:szCs w:val="20"/>
        </w:rPr>
        <w:t>posreduje</w:t>
      </w:r>
      <w:r w:rsidR="00A05CCF" w:rsidRPr="004B1245">
        <w:rPr>
          <w:rFonts w:eastAsia="Calibri" w:cs="Arial"/>
          <w:szCs w:val="20"/>
        </w:rPr>
        <w:t xml:space="preserve"> vso dokumentacijo, poročila in informacije, ki jih Agencija potrebuje za </w:t>
      </w:r>
      <w:r w:rsidRPr="004B1245">
        <w:rPr>
          <w:rFonts w:eastAsia="Calibri" w:cs="Arial"/>
          <w:szCs w:val="20"/>
        </w:rPr>
        <w:t>izvajanje nadzora</w:t>
      </w:r>
      <w:r w:rsidR="007D192B" w:rsidRPr="004B1245">
        <w:rPr>
          <w:rFonts w:eastAsia="Calibri" w:cs="Arial"/>
          <w:szCs w:val="20"/>
        </w:rPr>
        <w:t xml:space="preserve"> po tem zakonu</w:t>
      </w:r>
      <w:r w:rsidRPr="004B1245">
        <w:rPr>
          <w:rFonts w:eastAsia="Calibri" w:cs="Arial"/>
          <w:szCs w:val="20"/>
        </w:rPr>
        <w:t>.</w:t>
      </w:r>
    </w:p>
    <w:p w14:paraId="4FC2158E" w14:textId="77777777" w:rsidR="00D3735B" w:rsidRPr="004B1245" w:rsidRDefault="00D3735B" w:rsidP="00D3735B">
      <w:pPr>
        <w:spacing w:line="240" w:lineRule="auto"/>
        <w:jc w:val="both"/>
        <w:rPr>
          <w:rFonts w:eastAsia="Calibri" w:cs="Arial"/>
          <w:szCs w:val="20"/>
        </w:rPr>
      </w:pPr>
    </w:p>
    <w:p w14:paraId="63C1D42E" w14:textId="4EFE6890" w:rsidR="00D3735B" w:rsidRPr="004B1245" w:rsidRDefault="00D3735B" w:rsidP="00D3735B">
      <w:pPr>
        <w:spacing w:line="240" w:lineRule="auto"/>
        <w:jc w:val="both"/>
        <w:rPr>
          <w:rFonts w:eastAsia="Calibri" w:cs="Arial"/>
          <w:szCs w:val="20"/>
        </w:rPr>
      </w:pPr>
      <w:r w:rsidRPr="004B1245">
        <w:rPr>
          <w:rFonts w:eastAsia="Calibri" w:cs="Arial"/>
          <w:szCs w:val="20"/>
        </w:rPr>
        <w:lastRenderedPageBreak/>
        <w:t xml:space="preserve">(2) </w:t>
      </w:r>
      <w:r w:rsidR="007D192B" w:rsidRPr="004B1245">
        <w:rPr>
          <w:rFonts w:eastAsia="Calibri" w:cs="Arial"/>
          <w:szCs w:val="20"/>
        </w:rPr>
        <w:t>Dokumentacijo, poročila in informacije,</w:t>
      </w:r>
      <w:r w:rsidRPr="004B1245">
        <w:rPr>
          <w:rFonts w:eastAsia="Calibri" w:cs="Arial"/>
          <w:szCs w:val="20"/>
        </w:rPr>
        <w:t xml:space="preserve"> </w:t>
      </w:r>
      <w:r w:rsidR="007D192B" w:rsidRPr="004B1245">
        <w:rPr>
          <w:rFonts w:eastAsia="Calibri" w:cs="Arial"/>
          <w:szCs w:val="20"/>
        </w:rPr>
        <w:t>ki jih potrebuje za</w:t>
      </w:r>
      <w:r w:rsidRPr="004B1245">
        <w:rPr>
          <w:rFonts w:eastAsia="Calibri" w:cs="Arial"/>
          <w:szCs w:val="20"/>
        </w:rPr>
        <w:t xml:space="preserve"> izvajanj</w:t>
      </w:r>
      <w:r w:rsidR="007D192B" w:rsidRPr="004B1245">
        <w:rPr>
          <w:rFonts w:eastAsia="Calibri" w:cs="Arial"/>
          <w:szCs w:val="20"/>
        </w:rPr>
        <w:t>e</w:t>
      </w:r>
      <w:r w:rsidRPr="004B1245">
        <w:rPr>
          <w:rFonts w:eastAsia="Calibri" w:cs="Arial"/>
          <w:szCs w:val="20"/>
        </w:rPr>
        <w:t xml:space="preserve"> nadzora po tem zakonu,</w:t>
      </w:r>
      <w:r w:rsidR="007D192B" w:rsidRPr="004B1245">
        <w:rPr>
          <w:rFonts w:eastAsia="Calibri" w:cs="Arial"/>
          <w:szCs w:val="20"/>
        </w:rPr>
        <w:t xml:space="preserve"> Agencija </w:t>
      </w:r>
      <w:r w:rsidRPr="004B1245">
        <w:rPr>
          <w:rFonts w:eastAsia="Calibri" w:cs="Arial"/>
          <w:szCs w:val="20"/>
        </w:rPr>
        <w:t>zahteva tudi od oseb</w:t>
      </w:r>
      <w:r w:rsidR="005F2655" w:rsidRPr="004B1245">
        <w:rPr>
          <w:rFonts w:eastAsia="Calibri" w:cs="Arial"/>
          <w:szCs w:val="20"/>
        </w:rPr>
        <w:t xml:space="preserve"> iz drugega odstavka </w:t>
      </w:r>
      <w:r w:rsidR="00A4557C" w:rsidRPr="004B1245">
        <w:rPr>
          <w:rFonts w:eastAsia="Calibri" w:cs="Arial"/>
          <w:szCs w:val="20"/>
        </w:rPr>
        <w:t>15</w:t>
      </w:r>
      <w:r w:rsidR="00344150">
        <w:rPr>
          <w:rFonts w:eastAsia="Calibri" w:cs="Arial"/>
          <w:szCs w:val="20"/>
        </w:rPr>
        <w:t>4</w:t>
      </w:r>
      <w:r w:rsidR="00A4557C" w:rsidRPr="004B1245">
        <w:rPr>
          <w:rFonts w:eastAsia="Calibri" w:cs="Arial"/>
          <w:szCs w:val="20"/>
        </w:rPr>
        <w:t>.</w:t>
      </w:r>
      <w:r w:rsidR="006F443A" w:rsidRPr="004B1245">
        <w:rPr>
          <w:rFonts w:eastAsia="Calibri" w:cs="Arial"/>
          <w:szCs w:val="20"/>
        </w:rPr>
        <w:t xml:space="preserve"> </w:t>
      </w:r>
      <w:r w:rsidR="005F2655" w:rsidRPr="004B1245">
        <w:rPr>
          <w:rFonts w:eastAsia="Calibri" w:cs="Arial"/>
          <w:szCs w:val="20"/>
        </w:rPr>
        <w:t>člena tega zakona</w:t>
      </w:r>
      <w:r w:rsidRPr="004B1245">
        <w:rPr>
          <w:rFonts w:eastAsia="Calibri" w:cs="Arial"/>
          <w:szCs w:val="20"/>
        </w:rPr>
        <w:t xml:space="preserve"> in skrbnika.</w:t>
      </w:r>
    </w:p>
    <w:p w14:paraId="1DF5E29F" w14:textId="77777777" w:rsidR="00D3735B" w:rsidRPr="004B1245" w:rsidRDefault="00D3735B" w:rsidP="00D3735B">
      <w:pPr>
        <w:spacing w:line="240" w:lineRule="auto"/>
        <w:jc w:val="both"/>
        <w:rPr>
          <w:rFonts w:eastAsia="Calibri" w:cs="Arial"/>
          <w:szCs w:val="20"/>
        </w:rPr>
      </w:pPr>
    </w:p>
    <w:p w14:paraId="7D03B58A" w14:textId="77777777" w:rsidR="00D3735B" w:rsidRPr="004B1245" w:rsidRDefault="00D3735B" w:rsidP="00D3735B">
      <w:pPr>
        <w:spacing w:line="240" w:lineRule="auto"/>
        <w:jc w:val="both"/>
        <w:rPr>
          <w:rFonts w:eastAsia="Calibri" w:cs="Arial"/>
          <w:szCs w:val="20"/>
        </w:rPr>
      </w:pPr>
      <w:r w:rsidRPr="004B1245">
        <w:rPr>
          <w:rFonts w:eastAsia="Calibri" w:cs="Arial"/>
          <w:szCs w:val="20"/>
        </w:rPr>
        <w:t xml:space="preserve">(3) Če oseba iz prvega ali drugega odstavka tega člena ne ravna v skladu z zahtevo Agencije iz tega člena, ji Agencija posredovanje zahtevanih </w:t>
      </w:r>
      <w:r w:rsidR="00917EA1" w:rsidRPr="004B1245">
        <w:rPr>
          <w:rFonts w:eastAsia="Calibri" w:cs="Arial"/>
          <w:szCs w:val="20"/>
        </w:rPr>
        <w:t>poročil, dokumentacije in informacij</w:t>
      </w:r>
      <w:r w:rsidRPr="004B1245">
        <w:rPr>
          <w:rFonts w:eastAsia="Calibri" w:cs="Arial"/>
          <w:szCs w:val="20"/>
        </w:rPr>
        <w:t xml:space="preserve"> odredi z odredbo, v kateri določi tudi rok za posredovanje.</w:t>
      </w:r>
    </w:p>
    <w:p w14:paraId="12586FCA" w14:textId="77777777" w:rsidR="00D3735B" w:rsidRPr="004B1245" w:rsidRDefault="00D3735B" w:rsidP="00D3735B">
      <w:pPr>
        <w:spacing w:line="240" w:lineRule="auto"/>
        <w:jc w:val="both"/>
        <w:rPr>
          <w:rFonts w:eastAsia="Calibri" w:cs="Arial"/>
          <w:szCs w:val="20"/>
        </w:rPr>
      </w:pPr>
    </w:p>
    <w:p w14:paraId="65C54736" w14:textId="1FCAE0D7" w:rsidR="00D3735B" w:rsidRPr="004B1245" w:rsidRDefault="00D3735B" w:rsidP="00D3735B">
      <w:pPr>
        <w:spacing w:line="240" w:lineRule="auto"/>
        <w:jc w:val="both"/>
        <w:rPr>
          <w:rFonts w:eastAsia="Calibri" w:cs="Arial"/>
          <w:szCs w:val="20"/>
        </w:rPr>
      </w:pPr>
      <w:r w:rsidRPr="004B1245">
        <w:rPr>
          <w:rFonts w:eastAsia="Calibri" w:cs="Arial"/>
          <w:szCs w:val="20"/>
        </w:rPr>
        <w:t xml:space="preserve">(4) Za </w:t>
      </w:r>
      <w:r w:rsidR="003A5398" w:rsidRPr="004B1245">
        <w:rPr>
          <w:rFonts w:eastAsia="Calibri" w:cs="Arial"/>
          <w:szCs w:val="20"/>
        </w:rPr>
        <w:t xml:space="preserve">izvajanje nalog po tem zakonu </w:t>
      </w:r>
      <w:r w:rsidR="00B63B5C" w:rsidRPr="004B1245">
        <w:rPr>
          <w:rFonts w:eastAsia="Calibri" w:cs="Arial"/>
          <w:szCs w:val="20"/>
        </w:rPr>
        <w:t xml:space="preserve">lahko Agencija </w:t>
      </w:r>
      <w:r w:rsidRPr="004B1245">
        <w:rPr>
          <w:rFonts w:eastAsia="Calibri" w:cs="Arial"/>
          <w:szCs w:val="20"/>
        </w:rPr>
        <w:t xml:space="preserve">posredovanje podatkov in dokumentov </w:t>
      </w:r>
      <w:r w:rsidR="002F18ED" w:rsidRPr="004B1245">
        <w:rPr>
          <w:rFonts w:eastAsia="Calibri" w:cs="Arial"/>
          <w:szCs w:val="20"/>
        </w:rPr>
        <w:t xml:space="preserve">zahteva </w:t>
      </w:r>
      <w:r w:rsidRPr="004B1245">
        <w:rPr>
          <w:rFonts w:eastAsia="Calibri" w:cs="Arial"/>
          <w:szCs w:val="20"/>
        </w:rPr>
        <w:t>tudi</w:t>
      </w:r>
      <w:r w:rsidR="003F60A5" w:rsidRPr="004B1245">
        <w:rPr>
          <w:rFonts w:eastAsia="Calibri" w:cs="Arial"/>
          <w:szCs w:val="20"/>
        </w:rPr>
        <w:t xml:space="preserve"> od oseb </w:t>
      </w:r>
      <w:r w:rsidR="002F18ED" w:rsidRPr="004B1245">
        <w:rPr>
          <w:rFonts w:eastAsia="Calibri" w:cs="Arial"/>
          <w:szCs w:val="20"/>
        </w:rPr>
        <w:t>iz</w:t>
      </w:r>
      <w:r w:rsidRPr="004B1245">
        <w:rPr>
          <w:rFonts w:eastAsia="Calibri" w:cs="Arial"/>
          <w:szCs w:val="20"/>
        </w:rPr>
        <w:t xml:space="preserve"> 489. člen</w:t>
      </w:r>
      <w:r w:rsidR="002F18ED" w:rsidRPr="004B1245">
        <w:rPr>
          <w:rFonts w:eastAsia="Calibri" w:cs="Arial"/>
          <w:szCs w:val="20"/>
        </w:rPr>
        <w:t>a</w:t>
      </w:r>
      <w:r w:rsidRPr="004B1245">
        <w:rPr>
          <w:rFonts w:eastAsia="Calibri" w:cs="Arial"/>
          <w:szCs w:val="20"/>
        </w:rPr>
        <w:t xml:space="preserve"> ZTFI-1</w:t>
      </w:r>
      <w:r w:rsidR="003F60A5" w:rsidRPr="004B1245">
        <w:rPr>
          <w:rFonts w:eastAsia="Calibri" w:cs="Arial"/>
          <w:szCs w:val="20"/>
        </w:rPr>
        <w:t xml:space="preserve"> in v skladu s tem členom</w:t>
      </w:r>
      <w:r w:rsidR="002F18ED" w:rsidRPr="004B1245">
        <w:rPr>
          <w:rFonts w:eastAsia="Calibri" w:cs="Arial"/>
          <w:szCs w:val="20"/>
        </w:rPr>
        <w:t xml:space="preserve"> ZTFI-1 ter na njegovi podlagi </w:t>
      </w:r>
      <w:r w:rsidR="006F443A" w:rsidRPr="004B1245">
        <w:rPr>
          <w:rFonts w:eastAsia="Calibri" w:cs="Arial"/>
          <w:szCs w:val="20"/>
        </w:rPr>
        <w:t xml:space="preserve">izdanim </w:t>
      </w:r>
      <w:r w:rsidR="0060234A" w:rsidRPr="004B1245">
        <w:rPr>
          <w:rFonts w:eastAsia="Calibri" w:cs="Arial"/>
          <w:szCs w:val="20"/>
        </w:rPr>
        <w:t>predpisom</w:t>
      </w:r>
      <w:r w:rsidRPr="004B1245">
        <w:rPr>
          <w:rFonts w:eastAsia="Calibri" w:cs="Arial"/>
          <w:szCs w:val="20"/>
        </w:rPr>
        <w:t>.</w:t>
      </w:r>
    </w:p>
    <w:p w14:paraId="5C49D09C" w14:textId="77777777" w:rsidR="00F238CB" w:rsidRPr="004B1245" w:rsidRDefault="00F238CB" w:rsidP="00E45E6A">
      <w:pPr>
        <w:pStyle w:val="Odstavekseznama"/>
        <w:ind w:left="0"/>
        <w:outlineLvl w:val="0"/>
        <w:rPr>
          <w:rFonts w:cs="Arial"/>
          <w:b/>
          <w:szCs w:val="20"/>
          <w:lang w:val="sl-SI"/>
        </w:rPr>
      </w:pPr>
    </w:p>
    <w:p w14:paraId="16D4E364"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0242A54" w14:textId="77777777" w:rsidR="00F238CB" w:rsidRPr="004B1245" w:rsidRDefault="00F238CB" w:rsidP="00F238CB">
      <w:pPr>
        <w:suppressAutoHyphens/>
        <w:overflowPunct w:val="0"/>
        <w:autoSpaceDE w:val="0"/>
        <w:autoSpaceDN w:val="0"/>
        <w:adjustRightInd w:val="0"/>
        <w:spacing w:line="240" w:lineRule="auto"/>
        <w:jc w:val="center"/>
        <w:textAlignment w:val="baseline"/>
        <w:rPr>
          <w:rFonts w:cs="Arial"/>
          <w:b/>
          <w:szCs w:val="20"/>
          <w:lang w:eastAsia="x-none"/>
        </w:rPr>
      </w:pPr>
      <w:r w:rsidRPr="004B1245">
        <w:rPr>
          <w:rFonts w:cs="Arial"/>
          <w:b/>
          <w:szCs w:val="20"/>
          <w:lang w:eastAsia="x-none"/>
        </w:rPr>
        <w:t>(ukrepi nadzora nad drugimi osebami)</w:t>
      </w:r>
    </w:p>
    <w:p w14:paraId="0678986F" w14:textId="77777777" w:rsidR="00F238CB" w:rsidRPr="004B1245" w:rsidRDefault="00F238CB" w:rsidP="00F238CB">
      <w:pPr>
        <w:suppressAutoHyphens/>
        <w:overflowPunct w:val="0"/>
        <w:autoSpaceDE w:val="0"/>
        <w:autoSpaceDN w:val="0"/>
        <w:adjustRightInd w:val="0"/>
        <w:spacing w:line="240" w:lineRule="auto"/>
        <w:jc w:val="center"/>
        <w:textAlignment w:val="baseline"/>
        <w:rPr>
          <w:rFonts w:cs="Arial"/>
          <w:b/>
          <w:szCs w:val="20"/>
          <w:lang w:eastAsia="x-none"/>
        </w:rPr>
      </w:pPr>
    </w:p>
    <w:p w14:paraId="5B7C8B7A" w14:textId="77777777" w:rsidR="00A924F5" w:rsidRPr="004B1245" w:rsidRDefault="00C07973" w:rsidP="00A924F5">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 xml:space="preserve">(1) Če iz podatkov, s katerimi razpolaga Agencija, izhaja, da gre za primere drugih oseb, ki ne ravnajo v skladu s tretjim odstavkom </w:t>
      </w:r>
      <w:r w:rsidR="00A4557C" w:rsidRPr="004B1245">
        <w:rPr>
          <w:rFonts w:cs="Arial"/>
          <w:szCs w:val="20"/>
          <w:lang w:eastAsia="x-none"/>
        </w:rPr>
        <w:t>5.</w:t>
      </w:r>
      <w:r w:rsidR="006F443A" w:rsidRPr="004B1245">
        <w:rPr>
          <w:rFonts w:cs="Arial"/>
          <w:szCs w:val="20"/>
          <w:lang w:eastAsia="x-none"/>
        </w:rPr>
        <w:t xml:space="preserve"> </w:t>
      </w:r>
      <w:r w:rsidRPr="004B1245">
        <w:rPr>
          <w:rFonts w:cs="Arial"/>
          <w:szCs w:val="20"/>
          <w:lang w:eastAsia="x-none"/>
        </w:rPr>
        <w:t>člena tega zakona, Agencija izda odredbo, s katero odredi prenehanje z dejanji, ki pomenijo kršitev tega zakona</w:t>
      </w:r>
      <w:r w:rsidR="006F443A" w:rsidRPr="004B1245">
        <w:rPr>
          <w:rFonts w:cs="Arial"/>
          <w:szCs w:val="20"/>
          <w:lang w:eastAsia="x-none"/>
        </w:rPr>
        <w:t>,</w:t>
      </w:r>
      <w:r w:rsidRPr="004B1245">
        <w:rPr>
          <w:rFonts w:cs="Arial"/>
          <w:szCs w:val="20"/>
          <w:lang w:eastAsia="x-none"/>
        </w:rPr>
        <w:t xml:space="preserve"> ali uskladitev s tem zakonom in vpis v register iz </w:t>
      </w:r>
      <w:r w:rsidRPr="004B1245">
        <w:rPr>
          <w:rFonts w:cs="Arial"/>
          <w:szCs w:val="20"/>
          <w:lang w:eastAsia="x-none"/>
        </w:rPr>
        <w:fldChar w:fldCharType="begin"/>
      </w:r>
      <w:r w:rsidRPr="004B1245">
        <w:rPr>
          <w:rFonts w:cs="Arial"/>
          <w:szCs w:val="20"/>
          <w:lang w:eastAsia="x-none"/>
        </w:rPr>
        <w:instrText xml:space="preserve"> REF _Ref56607671 \r \h  \* MERGEFORMAT </w:instrText>
      </w:r>
      <w:r w:rsidRPr="004B1245">
        <w:rPr>
          <w:rFonts w:cs="Arial"/>
          <w:szCs w:val="20"/>
          <w:lang w:eastAsia="x-none"/>
        </w:rPr>
      </w:r>
      <w:r w:rsidRPr="004B1245">
        <w:rPr>
          <w:rFonts w:cs="Arial"/>
          <w:szCs w:val="20"/>
          <w:lang w:eastAsia="x-none"/>
        </w:rPr>
        <w:fldChar w:fldCharType="separate"/>
      </w:r>
      <w:r w:rsidR="00962502" w:rsidRPr="004B1245">
        <w:rPr>
          <w:rFonts w:cs="Arial"/>
          <w:szCs w:val="20"/>
          <w:lang w:eastAsia="x-none"/>
        </w:rPr>
        <w:t>6</w:t>
      </w:r>
      <w:r w:rsidRPr="004B1245">
        <w:rPr>
          <w:rFonts w:cs="Arial"/>
          <w:szCs w:val="20"/>
          <w:lang w:eastAsia="x-none"/>
        </w:rPr>
        <w:fldChar w:fldCharType="end"/>
      </w:r>
      <w:r w:rsidRPr="004B1245">
        <w:rPr>
          <w:rFonts w:cs="Arial"/>
          <w:szCs w:val="20"/>
          <w:lang w:eastAsia="x-none"/>
        </w:rPr>
        <w:t xml:space="preserve">. člena tega zakona. </w:t>
      </w:r>
      <w:r w:rsidR="00A924F5" w:rsidRPr="004B1245">
        <w:rPr>
          <w:rFonts w:cs="Arial"/>
          <w:szCs w:val="20"/>
          <w:lang w:eastAsia="x-none"/>
        </w:rPr>
        <w:t xml:space="preserve">Zoper to odredbo je dopustno vložiti ugovor. Za vložitev ugovora in odločanje o ugovoru se uporabljajo 496. do 500. člen ZTFI-1. </w:t>
      </w:r>
    </w:p>
    <w:p w14:paraId="53FFB586"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13E3C673"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(2) Pred izdajo odredbe iz prejšnjega odstavka lahko Agencija pregleda poslovne knjige in drugo dokumentacijo druge osebe ter zbere druge dokaze, potrebne za ugotovitev, ali gre za druge osebe. Agencija pri tem postopa v skladu s prejšnjim členom.</w:t>
      </w:r>
    </w:p>
    <w:p w14:paraId="2440EB6B"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69941FD7"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(3) V odredbi iz prvega odstavka tega člena Agencija drugi osebi naloži, da v roku, ki ne sme biti krajši od osmih dni in ne daljši od 15 dni, predloži poročilo, v katerem opiše ukrepe, ki jih je opravila v zvezi s prenehanjem kršitve, in v katerem se oseba lahko izjavi o utemeljenosti razlogov za izdajo odredbe. Druga oseba mora poročilu priložiti dokaze, iz katerih izhaja, da je opravila ukrepe za spoštovanje odredbe.</w:t>
      </w:r>
    </w:p>
    <w:p w14:paraId="72966F3E"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10368C32" w14:textId="77777777" w:rsidR="00A924F5" w:rsidRPr="004B1245" w:rsidRDefault="00C07973" w:rsidP="00A924F5">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 xml:space="preserve">(4) Če je poročilo o odpravi kršitev nepopolno </w:t>
      </w:r>
      <w:r w:rsidR="001D498E" w:rsidRPr="004B1245">
        <w:rPr>
          <w:rFonts w:cs="Arial"/>
          <w:szCs w:val="20"/>
          <w:lang w:eastAsia="x-none"/>
        </w:rPr>
        <w:t>ali</w:t>
      </w:r>
      <w:r w:rsidRPr="004B1245">
        <w:rPr>
          <w:rFonts w:cs="Arial"/>
          <w:szCs w:val="20"/>
          <w:lang w:eastAsia="x-none"/>
        </w:rPr>
        <w:t xml:space="preserve"> iz poročila in priloženih dokazov ne izhaja, da so ugotovljene kršitve odpravljene, Agencija drugi osebi z odredbo naloži dopolnitev poročila in ji določi rok za dopolnitev.</w:t>
      </w:r>
      <w:r w:rsidR="00A924F5" w:rsidRPr="004B1245">
        <w:rPr>
          <w:rFonts w:cs="Arial"/>
          <w:szCs w:val="20"/>
          <w:lang w:eastAsia="x-none"/>
        </w:rPr>
        <w:t xml:space="preserve"> Zoper to odredbo je dopustno vložiti ugovor. Za vložitev ugovora in odločanje o ugovoru se uporabljajo 496. do 500. člen ZTFI-1. </w:t>
      </w:r>
    </w:p>
    <w:p w14:paraId="17AD1895"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6694CB5E" w14:textId="77777777" w:rsidR="00F238CB" w:rsidRPr="004B1245" w:rsidRDefault="00F238CB" w:rsidP="00E45E6A">
      <w:pPr>
        <w:pStyle w:val="Odstavekseznama"/>
        <w:ind w:left="0"/>
        <w:outlineLvl w:val="0"/>
        <w:rPr>
          <w:rFonts w:cs="Arial"/>
          <w:b/>
          <w:szCs w:val="20"/>
          <w:lang w:val="sl-SI"/>
        </w:rPr>
      </w:pPr>
    </w:p>
    <w:p w14:paraId="754ABAAC"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EE85D68" w14:textId="77777777" w:rsidR="00F238CB" w:rsidRPr="004B1245" w:rsidRDefault="00F238CB" w:rsidP="00F238CB">
      <w:pPr>
        <w:tabs>
          <w:tab w:val="left" w:pos="540"/>
          <w:tab w:val="left" w:pos="900"/>
        </w:tabs>
        <w:overflowPunct w:val="0"/>
        <w:autoSpaceDE w:val="0"/>
        <w:autoSpaceDN w:val="0"/>
        <w:adjustRightInd w:val="0"/>
        <w:spacing w:line="240" w:lineRule="auto"/>
        <w:jc w:val="center"/>
        <w:textAlignment w:val="baseline"/>
        <w:rPr>
          <w:rFonts w:cs="Arial"/>
          <w:b/>
          <w:szCs w:val="20"/>
          <w:lang w:eastAsia="x-none"/>
        </w:rPr>
      </w:pPr>
      <w:r w:rsidRPr="004B1245">
        <w:rPr>
          <w:rFonts w:cs="Arial"/>
          <w:b/>
          <w:szCs w:val="20"/>
          <w:lang w:eastAsia="x-none"/>
        </w:rPr>
        <w:t>(likvidacijski razlog)</w:t>
      </w:r>
    </w:p>
    <w:p w14:paraId="4354419D" w14:textId="77777777" w:rsidR="00F238CB" w:rsidRPr="004B1245" w:rsidRDefault="00F238CB" w:rsidP="00F238CB">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1265EDEB"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 xml:space="preserve">(1) V primeru, da druga oseba, nad katero se izvaja nadzor, ne ravna v skladu z odredbo iz prejšnjega člena, Agencija izda odločbo, s katero ugotovi, da obstoji razlog za likvidacijo te osebe. </w:t>
      </w:r>
    </w:p>
    <w:p w14:paraId="6B650797"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p>
    <w:p w14:paraId="1DE1270A" w14:textId="77777777" w:rsidR="00C07973" w:rsidRPr="004B1245" w:rsidRDefault="00C07973" w:rsidP="00C07973">
      <w:pPr>
        <w:tabs>
          <w:tab w:val="left" w:pos="540"/>
          <w:tab w:val="left" w:pos="900"/>
        </w:tabs>
        <w:overflowPunct w:val="0"/>
        <w:autoSpaceDE w:val="0"/>
        <w:autoSpaceDN w:val="0"/>
        <w:adjustRightInd w:val="0"/>
        <w:spacing w:line="240" w:lineRule="auto"/>
        <w:jc w:val="both"/>
        <w:textAlignment w:val="baseline"/>
        <w:rPr>
          <w:rFonts w:cs="Arial"/>
          <w:szCs w:val="20"/>
          <w:lang w:eastAsia="x-none"/>
        </w:rPr>
      </w:pPr>
      <w:r w:rsidRPr="004B1245">
        <w:rPr>
          <w:rFonts w:cs="Arial"/>
          <w:szCs w:val="20"/>
          <w:lang w:eastAsia="x-none"/>
        </w:rPr>
        <w:t>(2) Na podlagi pravnomočne odločbe iz prejšnjega odstavka začne pristojno sodišče na predlog Agencije postopek prisilne likvidacije po zakonu, ki ureja finančno poslovanje, postopke zaradi insolventnosti in prisilno prenehanje. Za prisilno likvidacijo subjekta, ki je oblikovan kot ločeno premoženje, se smiselno uporabljajo določbe zaradi insolventnosti in prisilno prenehanje, o prisilni likvidaciji pravne osebe.</w:t>
      </w:r>
    </w:p>
    <w:p w14:paraId="61A375C9" w14:textId="77777777" w:rsidR="00C07973" w:rsidRPr="004B1245" w:rsidRDefault="00C07973" w:rsidP="00C07973">
      <w:pPr>
        <w:shd w:val="clear" w:color="auto" w:fill="FFFFFF"/>
        <w:spacing w:line="240" w:lineRule="auto"/>
        <w:jc w:val="both"/>
        <w:rPr>
          <w:rFonts w:cs="Arial"/>
          <w:szCs w:val="20"/>
          <w:lang w:eastAsia="x-none"/>
        </w:rPr>
      </w:pPr>
    </w:p>
    <w:p w14:paraId="56EA80FA" w14:textId="77777777" w:rsidR="00C07973" w:rsidRPr="004B1245" w:rsidRDefault="00C07973" w:rsidP="00C07973">
      <w:pPr>
        <w:shd w:val="clear" w:color="auto" w:fill="FFFFFF"/>
        <w:spacing w:line="240" w:lineRule="auto"/>
        <w:jc w:val="both"/>
        <w:rPr>
          <w:rFonts w:cs="Arial"/>
          <w:szCs w:val="20"/>
          <w:lang w:eastAsia="x-none"/>
        </w:rPr>
      </w:pPr>
      <w:r w:rsidRPr="004B1245">
        <w:rPr>
          <w:rFonts w:cs="Arial"/>
          <w:szCs w:val="20"/>
          <w:lang w:eastAsia="x-none"/>
        </w:rPr>
        <w:t>(3) Sodišče izda sklep o začetku postopka prisilne likvidacije na podlagi predloga Agencije iz prejšnjega odstavka brez ponovnega preizkusa pogojev za začetek tega postopka v treh delovnih dneh od vložitve predloga.</w:t>
      </w:r>
    </w:p>
    <w:p w14:paraId="7D62D24E" w14:textId="77777777" w:rsidR="00C07973" w:rsidRPr="004B1245" w:rsidRDefault="00C07973" w:rsidP="00C07973">
      <w:pPr>
        <w:shd w:val="clear" w:color="auto" w:fill="FFFFFF"/>
        <w:spacing w:line="240" w:lineRule="auto"/>
        <w:jc w:val="both"/>
        <w:rPr>
          <w:rFonts w:cs="Arial"/>
          <w:szCs w:val="20"/>
          <w:lang w:eastAsia="x-none"/>
        </w:rPr>
      </w:pPr>
    </w:p>
    <w:p w14:paraId="532AF238" w14:textId="77777777" w:rsidR="00C07973" w:rsidRPr="004B1245" w:rsidRDefault="00C07973" w:rsidP="00C07973">
      <w:pPr>
        <w:shd w:val="clear" w:color="auto" w:fill="FFFFFF"/>
        <w:spacing w:line="240" w:lineRule="auto"/>
        <w:jc w:val="both"/>
        <w:rPr>
          <w:rFonts w:cs="Arial"/>
          <w:szCs w:val="20"/>
          <w:lang w:eastAsia="x-none"/>
        </w:rPr>
      </w:pPr>
      <w:r w:rsidRPr="004B1245">
        <w:rPr>
          <w:rFonts w:cs="Arial"/>
          <w:szCs w:val="20"/>
          <w:lang w:eastAsia="x-none"/>
        </w:rPr>
        <w:t>(4) Proti sklepu o začetku postopka prisilne likvidacije iz prejšnjega odstavka ni pritožbe.</w:t>
      </w:r>
    </w:p>
    <w:p w14:paraId="319B4029" w14:textId="77777777" w:rsidR="00C07973" w:rsidRPr="004B1245" w:rsidRDefault="00C07973" w:rsidP="00C07973">
      <w:pPr>
        <w:shd w:val="clear" w:color="auto" w:fill="FFFFFF"/>
        <w:spacing w:line="240" w:lineRule="auto"/>
        <w:jc w:val="both"/>
        <w:rPr>
          <w:rFonts w:cs="Arial"/>
          <w:szCs w:val="20"/>
          <w:lang w:eastAsia="x-none"/>
        </w:rPr>
      </w:pPr>
    </w:p>
    <w:p w14:paraId="2BF93B5D" w14:textId="77777777" w:rsidR="00C07973" w:rsidRPr="004B1245" w:rsidRDefault="00C07973" w:rsidP="00C07973">
      <w:pPr>
        <w:shd w:val="clear" w:color="auto" w:fill="FFFFFF"/>
        <w:spacing w:line="240" w:lineRule="auto"/>
        <w:jc w:val="both"/>
        <w:rPr>
          <w:rFonts w:cs="Arial"/>
          <w:szCs w:val="20"/>
          <w:lang w:eastAsia="x-none"/>
        </w:rPr>
      </w:pPr>
      <w:r w:rsidRPr="004B1245">
        <w:rPr>
          <w:rFonts w:cs="Arial"/>
          <w:szCs w:val="20"/>
          <w:lang w:eastAsia="x-none"/>
        </w:rPr>
        <w:t>(5) Agencija je oproščena plačila taks v postopku prisilne likvidacije, ki ga sodišče začne na njen predlog iz tretjega odstavka tega člena.</w:t>
      </w:r>
    </w:p>
    <w:p w14:paraId="136729CB" w14:textId="77777777" w:rsidR="00F238CB" w:rsidRDefault="00F238CB" w:rsidP="00E45E6A">
      <w:pPr>
        <w:pStyle w:val="Odstavekseznama"/>
        <w:ind w:left="0"/>
        <w:outlineLvl w:val="0"/>
        <w:rPr>
          <w:rFonts w:cs="Arial"/>
          <w:b/>
          <w:szCs w:val="20"/>
          <w:lang w:val="sl-SI"/>
        </w:rPr>
      </w:pPr>
    </w:p>
    <w:p w14:paraId="06DF677A" w14:textId="77777777" w:rsidR="00E452CB" w:rsidRDefault="00E452CB" w:rsidP="00E45E6A">
      <w:pPr>
        <w:pStyle w:val="Odstavekseznama"/>
        <w:ind w:left="0"/>
        <w:outlineLvl w:val="0"/>
        <w:rPr>
          <w:rFonts w:cs="Arial"/>
          <w:b/>
          <w:szCs w:val="20"/>
          <w:lang w:val="sl-SI"/>
        </w:rPr>
      </w:pPr>
    </w:p>
    <w:p w14:paraId="2F548DA2" w14:textId="77777777" w:rsidR="00E452CB" w:rsidRDefault="00E452CB" w:rsidP="00E45E6A">
      <w:pPr>
        <w:pStyle w:val="Odstavekseznama"/>
        <w:ind w:left="0"/>
        <w:outlineLvl w:val="0"/>
        <w:rPr>
          <w:rFonts w:cs="Arial"/>
          <w:b/>
          <w:szCs w:val="20"/>
          <w:lang w:val="sl-SI"/>
        </w:rPr>
      </w:pPr>
    </w:p>
    <w:p w14:paraId="77BAFD66" w14:textId="77777777" w:rsidR="00F238CB" w:rsidRPr="004B1245" w:rsidRDefault="00F238C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lastRenderedPageBreak/>
        <w:t>člen</w:t>
      </w:r>
    </w:p>
    <w:p w14:paraId="5B983C25" w14:textId="77777777" w:rsidR="00F238CB" w:rsidRPr="004B1245" w:rsidRDefault="00F238CB" w:rsidP="00F238CB">
      <w:pPr>
        <w:spacing w:after="160" w:line="259" w:lineRule="auto"/>
        <w:jc w:val="center"/>
        <w:rPr>
          <w:rFonts w:eastAsia="Calibri" w:cs="Arial"/>
          <w:b/>
          <w:szCs w:val="20"/>
        </w:rPr>
      </w:pPr>
      <w:r w:rsidRPr="004B1245">
        <w:rPr>
          <w:rFonts w:eastAsia="Calibri" w:cs="Arial"/>
          <w:b/>
          <w:szCs w:val="20"/>
        </w:rPr>
        <w:t>(nadomestilo)</w:t>
      </w:r>
    </w:p>
    <w:p w14:paraId="7A484EA6" w14:textId="77777777" w:rsidR="00C07973" w:rsidRPr="004B1245" w:rsidRDefault="00C07973" w:rsidP="00B06A23">
      <w:pPr>
        <w:contextualSpacing/>
        <w:jc w:val="both"/>
        <w:rPr>
          <w:rFonts w:cs="Arial"/>
          <w:szCs w:val="20"/>
        </w:rPr>
      </w:pPr>
      <w:r w:rsidRPr="004B1245">
        <w:rPr>
          <w:rFonts w:cs="Arial"/>
          <w:szCs w:val="20"/>
        </w:rPr>
        <w:t>Za opravljanje nadzora in odločanje o drugih posamičnih zadevah po tem zakonu plačuje zavezanec nadomestila in takse v skladu s tarifo Agencije.</w:t>
      </w:r>
    </w:p>
    <w:p w14:paraId="42FE3622" w14:textId="77777777" w:rsidR="00F238CB" w:rsidRPr="004B1245" w:rsidRDefault="00F238CB" w:rsidP="00E45E6A">
      <w:pPr>
        <w:pStyle w:val="Odstavekseznama"/>
        <w:ind w:left="0"/>
        <w:outlineLvl w:val="0"/>
        <w:rPr>
          <w:rFonts w:cs="Arial"/>
          <w:b/>
          <w:szCs w:val="20"/>
          <w:lang w:val="sl-SI"/>
        </w:rPr>
      </w:pPr>
    </w:p>
    <w:p w14:paraId="2D6F8BB2" w14:textId="77777777" w:rsidR="00014183" w:rsidRPr="004B1245" w:rsidRDefault="00014183" w:rsidP="00E45E6A">
      <w:pPr>
        <w:pStyle w:val="Odstavekseznama"/>
        <w:ind w:left="0"/>
        <w:outlineLvl w:val="0"/>
        <w:rPr>
          <w:rFonts w:cs="Arial"/>
          <w:b/>
          <w:szCs w:val="20"/>
          <w:lang w:val="sl-SI"/>
        </w:rPr>
      </w:pPr>
    </w:p>
    <w:p w14:paraId="2B4F013C" w14:textId="77777777" w:rsidR="003A47DA" w:rsidRPr="004B1245" w:rsidRDefault="003A47DA" w:rsidP="009E3951">
      <w:pPr>
        <w:pStyle w:val="Pododdelek"/>
        <w:spacing w:before="0"/>
        <w:jc w:val="both"/>
        <w:rPr>
          <w:rFonts w:cs="Arial"/>
          <w:sz w:val="20"/>
          <w:szCs w:val="20"/>
          <w:lang w:val="sl-SI"/>
        </w:rPr>
      </w:pPr>
    </w:p>
    <w:p w14:paraId="10EF1EE9" w14:textId="77777777" w:rsidR="003A47DA" w:rsidRPr="004B1245" w:rsidRDefault="00442FBA" w:rsidP="006D7ECC">
      <w:pPr>
        <w:pStyle w:val="Odstavekseznama"/>
        <w:numPr>
          <w:ilvl w:val="0"/>
          <w:numId w:val="50"/>
        </w:numPr>
        <w:overflowPunct w:val="0"/>
        <w:autoSpaceDE w:val="0"/>
        <w:autoSpaceDN w:val="0"/>
        <w:adjustRightInd w:val="0"/>
        <w:spacing w:line="240" w:lineRule="auto"/>
        <w:ind w:left="0" w:firstLine="0"/>
        <w:jc w:val="center"/>
        <w:textAlignment w:val="baseline"/>
        <w:outlineLvl w:val="0"/>
        <w:rPr>
          <w:rFonts w:cs="Arial"/>
          <w:szCs w:val="20"/>
          <w:lang w:val="sl-SI"/>
        </w:rPr>
      </w:pPr>
      <w:r w:rsidRPr="004B1245">
        <w:rPr>
          <w:rFonts w:cs="Arial"/>
          <w:b/>
          <w:szCs w:val="20"/>
          <w:lang w:val="sl-SI"/>
        </w:rPr>
        <w:t>POSTOPEK ODLOČANJA AGEN</w:t>
      </w:r>
      <w:r w:rsidR="00E7194F" w:rsidRPr="004B1245">
        <w:rPr>
          <w:rFonts w:cs="Arial"/>
          <w:b/>
          <w:szCs w:val="20"/>
          <w:lang w:val="sl-SI"/>
        </w:rPr>
        <w:t>C</w:t>
      </w:r>
      <w:r w:rsidRPr="004B1245">
        <w:rPr>
          <w:rFonts w:cs="Arial"/>
          <w:b/>
          <w:szCs w:val="20"/>
          <w:lang w:val="sl-SI"/>
        </w:rPr>
        <w:t>IJE V POSAMIČNIH ZADEVAH</w:t>
      </w:r>
    </w:p>
    <w:p w14:paraId="40818864" w14:textId="77777777" w:rsidR="003A47DA" w:rsidRPr="004B1245" w:rsidRDefault="003A47DA" w:rsidP="009E3951">
      <w:pPr>
        <w:pStyle w:val="oddelek0"/>
        <w:spacing w:before="0" w:beforeAutospacing="0" w:after="0" w:afterAutospacing="0"/>
        <w:ind w:left="360"/>
        <w:jc w:val="center"/>
        <w:outlineLvl w:val="2"/>
        <w:rPr>
          <w:rFonts w:ascii="Arial" w:hAnsi="Arial" w:cs="Arial"/>
          <w:sz w:val="20"/>
          <w:szCs w:val="20"/>
        </w:rPr>
      </w:pPr>
    </w:p>
    <w:p w14:paraId="445A4390" w14:textId="77777777" w:rsidR="00442FBA" w:rsidRPr="004B1245" w:rsidRDefault="00442FB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5DEBFFB" w14:textId="77777777" w:rsidR="003A47DA" w:rsidRPr="004B1245" w:rsidRDefault="003A47DA" w:rsidP="009E3951">
      <w:pPr>
        <w:pStyle w:val="lennaslov"/>
        <w:rPr>
          <w:rFonts w:cs="Arial"/>
          <w:sz w:val="20"/>
          <w:szCs w:val="20"/>
          <w:lang w:val="sl-SI"/>
        </w:rPr>
      </w:pPr>
      <w:r w:rsidRPr="004B1245">
        <w:rPr>
          <w:rFonts w:cs="Arial"/>
          <w:sz w:val="20"/>
          <w:szCs w:val="20"/>
          <w:lang w:val="sl-SI"/>
        </w:rPr>
        <w:t>(uporaba določb o postopku)</w:t>
      </w:r>
    </w:p>
    <w:p w14:paraId="5D77E3C3" w14:textId="77777777" w:rsidR="00442FBA" w:rsidRPr="004B1245" w:rsidRDefault="00442FBA" w:rsidP="003A47DA">
      <w:pPr>
        <w:pStyle w:val="Pododdelek"/>
        <w:spacing w:before="0"/>
        <w:jc w:val="both"/>
        <w:rPr>
          <w:rFonts w:cs="Arial"/>
          <w:sz w:val="20"/>
          <w:szCs w:val="20"/>
          <w:lang w:val="sl-SI"/>
        </w:rPr>
      </w:pPr>
    </w:p>
    <w:p w14:paraId="5B69990A" w14:textId="77777777" w:rsidR="003A47DA" w:rsidRPr="004B1245" w:rsidRDefault="003A47DA" w:rsidP="009E3951">
      <w:pPr>
        <w:pStyle w:val="Pododdelek"/>
        <w:spacing w:before="0"/>
        <w:jc w:val="both"/>
        <w:rPr>
          <w:rFonts w:cs="Arial"/>
          <w:sz w:val="20"/>
          <w:szCs w:val="20"/>
          <w:lang w:val="sl-SI"/>
        </w:rPr>
      </w:pPr>
      <w:r w:rsidRPr="004B1245">
        <w:rPr>
          <w:rFonts w:cs="Arial"/>
          <w:sz w:val="20"/>
          <w:szCs w:val="20"/>
          <w:lang w:val="sl-SI"/>
        </w:rPr>
        <w:t>Agencija odloča o posamičnih zadevah, za katere je pristojna po tem zakonu, po postopku, določenem v 15. poglavju ZTFI-1, razen če ta zakon za posamezno vrsto postopka določa drugače.</w:t>
      </w:r>
    </w:p>
    <w:p w14:paraId="7D20EF5E" w14:textId="77777777" w:rsidR="00E45E6A" w:rsidRPr="004B1245" w:rsidRDefault="00E45E6A" w:rsidP="00E45E6A">
      <w:pPr>
        <w:pStyle w:val="Odstavekseznama"/>
        <w:ind w:left="0"/>
        <w:outlineLvl w:val="0"/>
        <w:rPr>
          <w:rFonts w:cs="Arial"/>
          <w:b/>
          <w:szCs w:val="20"/>
          <w:lang w:val="sl-SI"/>
        </w:rPr>
      </w:pPr>
    </w:p>
    <w:p w14:paraId="738BE813" w14:textId="77777777" w:rsidR="00E45E6A" w:rsidRPr="004B1245" w:rsidRDefault="00E45E6A" w:rsidP="006D7ECC">
      <w:pPr>
        <w:pStyle w:val="Odstavekseznama"/>
        <w:numPr>
          <w:ilvl w:val="0"/>
          <w:numId w:val="50"/>
        </w:numPr>
        <w:overflowPunct w:val="0"/>
        <w:autoSpaceDE w:val="0"/>
        <w:autoSpaceDN w:val="0"/>
        <w:adjustRightInd w:val="0"/>
        <w:spacing w:line="240" w:lineRule="auto"/>
        <w:ind w:left="0" w:firstLine="0"/>
        <w:jc w:val="center"/>
        <w:textAlignment w:val="baseline"/>
        <w:outlineLvl w:val="0"/>
        <w:rPr>
          <w:rFonts w:cs="Arial"/>
          <w:b/>
          <w:szCs w:val="20"/>
          <w:lang w:val="sl-SI"/>
        </w:rPr>
      </w:pPr>
      <w:bookmarkStart w:id="325" w:name="_Toc62824087"/>
      <w:r w:rsidRPr="004B1245">
        <w:rPr>
          <w:rFonts w:cs="Arial"/>
          <w:b/>
          <w:szCs w:val="20"/>
          <w:lang w:val="sl-SI"/>
        </w:rPr>
        <w:t>KAZENSKE DOLOČBE</w:t>
      </w:r>
      <w:bookmarkEnd w:id="325"/>
    </w:p>
    <w:p w14:paraId="595315B7" w14:textId="77777777" w:rsidR="00E45E6A" w:rsidRPr="004B1245" w:rsidRDefault="00E45E6A" w:rsidP="00E45E6A">
      <w:pPr>
        <w:pStyle w:val="Odstavekseznama"/>
        <w:ind w:left="0"/>
        <w:rPr>
          <w:rFonts w:cs="Arial"/>
          <w:b/>
          <w:szCs w:val="20"/>
          <w:lang w:val="sl-SI"/>
        </w:rPr>
      </w:pPr>
    </w:p>
    <w:p w14:paraId="6374EE36" w14:textId="6FC81AB6"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26" w:name="_Toc62824088"/>
      <w:r w:rsidRPr="004B1245">
        <w:rPr>
          <w:rFonts w:ascii="Arial" w:hAnsi="Arial" w:cs="Arial"/>
          <w:sz w:val="20"/>
          <w:szCs w:val="20"/>
        </w:rPr>
        <w:t>člen</w:t>
      </w:r>
      <w:bookmarkEnd w:id="326"/>
    </w:p>
    <w:p w14:paraId="17E37A91" w14:textId="77777777" w:rsidR="00E45E6A" w:rsidRPr="004B1245" w:rsidRDefault="00E45E6A" w:rsidP="00E45E6A">
      <w:pPr>
        <w:suppressAutoHyphens/>
        <w:jc w:val="center"/>
        <w:rPr>
          <w:rFonts w:cs="Arial"/>
          <w:b/>
          <w:szCs w:val="20"/>
          <w:lang w:eastAsia="x-none"/>
        </w:rPr>
      </w:pPr>
      <w:r w:rsidRPr="004B1245">
        <w:rPr>
          <w:rFonts w:cs="Arial"/>
          <w:b/>
          <w:szCs w:val="20"/>
          <w:lang w:eastAsia="x-none"/>
        </w:rPr>
        <w:t>(kršitve upravljavca AIS)</w:t>
      </w:r>
    </w:p>
    <w:p w14:paraId="0CE1C433" w14:textId="77777777" w:rsidR="00F238CB" w:rsidRPr="004B1245" w:rsidRDefault="00F238CB" w:rsidP="00F238CB">
      <w:pPr>
        <w:spacing w:before="240"/>
        <w:rPr>
          <w:rFonts w:cs="Arial"/>
          <w:szCs w:val="20"/>
          <w:lang w:eastAsia="x-none"/>
        </w:rPr>
      </w:pPr>
      <w:r w:rsidRPr="004B1245">
        <w:rPr>
          <w:rFonts w:cs="Arial"/>
          <w:szCs w:val="20"/>
          <w:lang w:eastAsia="x-none"/>
        </w:rPr>
        <w:t>(1) Z globo od 5.000 do 125.000 eurov se za prekršek kaznuje upravljavec AIS, če:</w:t>
      </w:r>
    </w:p>
    <w:p w14:paraId="4C30A2DB" w14:textId="77777777" w:rsidR="0095696C" w:rsidRPr="004B1245" w:rsidRDefault="009107D0" w:rsidP="0007515E">
      <w:pPr>
        <w:numPr>
          <w:ilvl w:val="0"/>
          <w:numId w:val="40"/>
        </w:numPr>
        <w:spacing w:line="240" w:lineRule="auto"/>
        <w:jc w:val="both"/>
        <w:rPr>
          <w:rFonts w:cs="Arial"/>
          <w:szCs w:val="20"/>
          <w:lang w:eastAsia="x-none"/>
        </w:rPr>
      </w:pPr>
      <w:r w:rsidRPr="004B1245">
        <w:rPr>
          <w:rFonts w:cs="Arial"/>
          <w:szCs w:val="20"/>
          <w:lang w:eastAsia="x-none"/>
        </w:rPr>
        <w:t xml:space="preserve">Agencije </w:t>
      </w:r>
      <w:r w:rsidR="00E86A80" w:rsidRPr="004B1245">
        <w:rPr>
          <w:rFonts w:cs="Arial"/>
          <w:szCs w:val="20"/>
          <w:lang w:eastAsia="x-none"/>
        </w:rPr>
        <w:t xml:space="preserve">najpozneje v </w:t>
      </w:r>
      <w:r w:rsidR="002655A5" w:rsidRPr="004B1245">
        <w:rPr>
          <w:rFonts w:cs="Arial"/>
          <w:szCs w:val="20"/>
          <w:lang w:eastAsia="x-none"/>
        </w:rPr>
        <w:t>15</w:t>
      </w:r>
      <w:r w:rsidR="00E86A80" w:rsidRPr="004B1245">
        <w:rPr>
          <w:rFonts w:cs="Arial"/>
          <w:szCs w:val="20"/>
          <w:lang w:eastAsia="x-none"/>
        </w:rPr>
        <w:t xml:space="preserve"> delovnih dneh ne obvesti o nastopu spremembe ali dejstva v skladu s petim odstavkom </w:t>
      </w:r>
      <w:r w:rsidR="00A4557C" w:rsidRPr="004B1245">
        <w:rPr>
          <w:rFonts w:cs="Arial"/>
          <w:szCs w:val="20"/>
          <w:lang w:eastAsia="x-none"/>
        </w:rPr>
        <w:t>6</w:t>
      </w:r>
      <w:r w:rsidR="00E86A80" w:rsidRPr="004B1245">
        <w:rPr>
          <w:rFonts w:cs="Arial"/>
          <w:szCs w:val="20"/>
          <w:lang w:eastAsia="x-none"/>
        </w:rPr>
        <w:t>. člena tega zakona</w:t>
      </w:r>
      <w:r w:rsidR="0095696C" w:rsidRPr="004B1245" w:rsidDel="00267F8F">
        <w:rPr>
          <w:rFonts w:cs="Arial"/>
          <w:szCs w:val="20"/>
          <w:lang w:eastAsia="x-none"/>
        </w:rPr>
        <w:t>;</w:t>
      </w:r>
      <w:r w:rsidR="00ED5C03" w:rsidRPr="004B1245">
        <w:rPr>
          <w:rFonts w:cs="Arial"/>
          <w:szCs w:val="20"/>
          <w:lang w:eastAsia="x-none"/>
        </w:rPr>
        <w:t xml:space="preserve"> </w:t>
      </w:r>
      <w:r w:rsidR="0095696C" w:rsidRPr="004B1245">
        <w:rPr>
          <w:rFonts w:cs="Arial"/>
          <w:szCs w:val="20"/>
          <w:lang w:eastAsia="x-none"/>
        </w:rPr>
        <w:t xml:space="preserve"> </w:t>
      </w:r>
    </w:p>
    <w:p w14:paraId="00E48C98" w14:textId="77777777"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letnega poročila AIS ne pripravi v skladu z 1</w:t>
      </w:r>
      <w:r w:rsidR="00072191" w:rsidRPr="004B1245">
        <w:rPr>
          <w:rFonts w:cs="Arial"/>
          <w:szCs w:val="20"/>
          <w:lang w:eastAsia="x-none"/>
        </w:rPr>
        <w:t>2</w:t>
      </w:r>
      <w:r w:rsidRPr="004B1245">
        <w:rPr>
          <w:rFonts w:cs="Arial"/>
          <w:szCs w:val="20"/>
          <w:lang w:eastAsia="x-none"/>
        </w:rPr>
        <w:t>. členom tega zakona;</w:t>
      </w:r>
    </w:p>
    <w:p w14:paraId="5AF25F4F" w14:textId="77777777"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 xml:space="preserve">sredstev AIS ne vrednoti v skladu s </w:t>
      </w:r>
      <w:r w:rsidR="00AC11BC" w:rsidRPr="004B1245">
        <w:rPr>
          <w:rFonts w:cs="Arial"/>
          <w:szCs w:val="20"/>
          <w:lang w:eastAsia="x-none"/>
        </w:rPr>
        <w:t>1</w:t>
      </w:r>
      <w:r w:rsidR="00072191" w:rsidRPr="004B1245">
        <w:rPr>
          <w:rFonts w:cs="Arial"/>
          <w:szCs w:val="20"/>
          <w:lang w:eastAsia="x-none"/>
        </w:rPr>
        <w:t>4</w:t>
      </w:r>
      <w:r w:rsidRPr="004B1245">
        <w:rPr>
          <w:rFonts w:cs="Arial"/>
          <w:szCs w:val="20"/>
          <w:lang w:eastAsia="x-none"/>
        </w:rPr>
        <w:t>. členom tega zakona;</w:t>
      </w:r>
    </w:p>
    <w:p w14:paraId="1F3F4D78" w14:textId="77777777"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vpisuje enote alternativnega vzajemnega sklada, preden je ta sklad oblikovan (</w:t>
      </w:r>
      <w:r w:rsidR="00072191" w:rsidRPr="004B1245">
        <w:rPr>
          <w:rFonts w:cs="Arial"/>
          <w:szCs w:val="20"/>
          <w:lang w:eastAsia="x-none"/>
        </w:rPr>
        <w:t>18</w:t>
      </w:r>
      <w:r w:rsidRPr="004B1245">
        <w:rPr>
          <w:rFonts w:cs="Arial"/>
          <w:szCs w:val="20"/>
          <w:lang w:eastAsia="x-none"/>
        </w:rPr>
        <w:t>. člen);</w:t>
      </w:r>
    </w:p>
    <w:p w14:paraId="5A8BA585" w14:textId="77777777"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premoženje alternativnega vzajemnega sklada ne da v hrambo skrbniku v skladu z</w:t>
      </w:r>
      <w:r w:rsidR="00AC11BC" w:rsidRPr="004B1245">
        <w:rPr>
          <w:rFonts w:cs="Arial"/>
          <w:szCs w:val="20"/>
          <w:lang w:eastAsia="x-none"/>
        </w:rPr>
        <w:t xml:space="preserve"> </w:t>
      </w:r>
      <w:r w:rsidR="00072191" w:rsidRPr="004B1245">
        <w:rPr>
          <w:rFonts w:cs="Arial"/>
          <w:szCs w:val="20"/>
          <w:lang w:eastAsia="x-none"/>
        </w:rPr>
        <w:t>20</w:t>
      </w:r>
      <w:r w:rsidRPr="004B1245">
        <w:rPr>
          <w:rFonts w:cs="Arial"/>
          <w:szCs w:val="20"/>
          <w:lang w:eastAsia="x-none"/>
        </w:rPr>
        <w:t>. členom tega zakona;</w:t>
      </w:r>
    </w:p>
    <w:p w14:paraId="3A59D09C" w14:textId="10FE3D7F"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ne zagotovi prenosa enot AIS na način iz</w:t>
      </w:r>
      <w:r w:rsidR="00AC11BC" w:rsidRPr="004B1245">
        <w:rPr>
          <w:rFonts w:cs="Arial"/>
          <w:szCs w:val="20"/>
          <w:lang w:eastAsia="x-none"/>
        </w:rPr>
        <w:t xml:space="preserve"> </w:t>
      </w:r>
      <w:r w:rsidR="00072191" w:rsidRPr="004B1245">
        <w:rPr>
          <w:rFonts w:cs="Arial"/>
          <w:szCs w:val="20"/>
          <w:lang w:eastAsia="x-none"/>
        </w:rPr>
        <w:t>2</w:t>
      </w:r>
      <w:r w:rsidR="0052785B">
        <w:rPr>
          <w:rFonts w:cs="Arial"/>
          <w:szCs w:val="20"/>
          <w:lang w:eastAsia="x-none"/>
        </w:rPr>
        <w:t>1</w:t>
      </w:r>
      <w:r w:rsidR="00CA642F" w:rsidRPr="004B1245">
        <w:rPr>
          <w:rFonts w:cs="Arial"/>
          <w:szCs w:val="20"/>
          <w:lang w:eastAsia="x-none"/>
        </w:rPr>
        <w:t>.</w:t>
      </w:r>
      <w:r w:rsidRPr="004B1245">
        <w:rPr>
          <w:rFonts w:cs="Arial"/>
          <w:szCs w:val="20"/>
          <w:lang w:eastAsia="x-none"/>
        </w:rPr>
        <w:t xml:space="preserve"> člena</w:t>
      </w:r>
      <w:r w:rsidR="00AC11BC" w:rsidRPr="004B1245">
        <w:rPr>
          <w:rFonts w:cs="Arial"/>
          <w:szCs w:val="20"/>
          <w:lang w:eastAsia="x-none"/>
        </w:rPr>
        <w:t xml:space="preserve"> tega zakona</w:t>
      </w:r>
      <w:r w:rsidRPr="004B1245">
        <w:rPr>
          <w:rFonts w:cs="Arial"/>
          <w:szCs w:val="20"/>
          <w:lang w:eastAsia="x-none"/>
        </w:rPr>
        <w:t>;</w:t>
      </w:r>
    </w:p>
    <w:p w14:paraId="22A4BCBA" w14:textId="0489FB2B"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 xml:space="preserve">po nastopu razloga za začetek likvidacije alternativnega vzajemnega sklada opravi izplačilo odkupne vrednosti enot alternativnega vzajemnega sklada </w:t>
      </w:r>
      <w:r w:rsidR="001D498E" w:rsidRPr="004B1245">
        <w:rPr>
          <w:rFonts w:cs="Arial"/>
          <w:szCs w:val="20"/>
          <w:lang w:eastAsia="x-none"/>
        </w:rPr>
        <w:t xml:space="preserve">ali </w:t>
      </w:r>
      <w:r w:rsidRPr="004B1245">
        <w:rPr>
          <w:rFonts w:cs="Arial"/>
          <w:szCs w:val="20"/>
          <w:lang w:eastAsia="x-none"/>
        </w:rPr>
        <w:t>sprejme pristopno izjavo o pristopu k alternativnemu vzajemnemu skladu (prvi in drugi odstavek</w:t>
      </w:r>
      <w:r w:rsidR="00AC11BC" w:rsidRPr="004B1245">
        <w:rPr>
          <w:rFonts w:cs="Arial"/>
          <w:szCs w:val="20"/>
          <w:lang w:eastAsia="x-none"/>
        </w:rPr>
        <w:t xml:space="preserve"> </w:t>
      </w:r>
      <w:r w:rsidR="00072191" w:rsidRPr="004B1245">
        <w:rPr>
          <w:rFonts w:cs="Arial"/>
          <w:szCs w:val="20"/>
          <w:lang w:eastAsia="x-none"/>
        </w:rPr>
        <w:t>2</w:t>
      </w:r>
      <w:r w:rsidR="0052785B">
        <w:rPr>
          <w:rFonts w:cs="Arial"/>
          <w:szCs w:val="20"/>
          <w:lang w:eastAsia="x-none"/>
        </w:rPr>
        <w:t>7</w:t>
      </w:r>
      <w:r w:rsidRPr="004B1245">
        <w:rPr>
          <w:rFonts w:cs="Arial"/>
          <w:szCs w:val="20"/>
          <w:lang w:eastAsia="x-none"/>
        </w:rPr>
        <w:t>. člena);</w:t>
      </w:r>
    </w:p>
    <w:p w14:paraId="24E8ED0F" w14:textId="3C7565C8"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ne unovči premoženja alternativnega vzajemnega sklada in poplača imetnikov enot alternativnega vzajemnega sklada v skladu z</w:t>
      </w:r>
      <w:r w:rsidR="00AC11BC" w:rsidRPr="004B1245">
        <w:rPr>
          <w:rFonts w:cs="Arial"/>
          <w:szCs w:val="20"/>
          <w:lang w:eastAsia="x-none"/>
        </w:rPr>
        <w:t xml:space="preserve"> 2</w:t>
      </w:r>
      <w:r w:rsidR="0052785B">
        <w:rPr>
          <w:rFonts w:cs="Arial"/>
          <w:szCs w:val="20"/>
          <w:lang w:eastAsia="x-none"/>
        </w:rPr>
        <w:t>8</w:t>
      </w:r>
      <w:r w:rsidRPr="004B1245">
        <w:rPr>
          <w:rFonts w:cs="Arial"/>
          <w:szCs w:val="20"/>
          <w:lang w:eastAsia="x-none"/>
        </w:rPr>
        <w:t>. členom tega zakona;</w:t>
      </w:r>
    </w:p>
    <w:p w14:paraId="16DB28DA" w14:textId="7ECE763B"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 xml:space="preserve">ne objavi podatka o </w:t>
      </w:r>
      <w:r w:rsidR="00CA642F" w:rsidRPr="004B1245">
        <w:rPr>
          <w:rFonts w:cs="Arial"/>
          <w:szCs w:val="20"/>
          <w:lang w:eastAsia="x-none"/>
        </w:rPr>
        <w:t xml:space="preserve">zadnji izračunani </w:t>
      </w:r>
      <w:r w:rsidRPr="004B1245">
        <w:rPr>
          <w:rFonts w:cs="Arial"/>
          <w:szCs w:val="20"/>
          <w:lang w:eastAsia="x-none"/>
        </w:rPr>
        <w:t>čisti vrednosti sredstev na delnico v skladu s</w:t>
      </w:r>
      <w:r w:rsidR="00AC11BC" w:rsidRPr="004B1245">
        <w:rPr>
          <w:rFonts w:cs="Arial"/>
          <w:szCs w:val="20"/>
          <w:lang w:eastAsia="x-none"/>
        </w:rPr>
        <w:t xml:space="preserve"> 4</w:t>
      </w:r>
      <w:r w:rsidR="0052785B">
        <w:rPr>
          <w:rFonts w:cs="Arial"/>
          <w:szCs w:val="20"/>
          <w:lang w:eastAsia="x-none"/>
        </w:rPr>
        <w:t>6</w:t>
      </w:r>
      <w:r w:rsidRPr="004B1245">
        <w:rPr>
          <w:rFonts w:cs="Arial"/>
          <w:szCs w:val="20"/>
          <w:lang w:eastAsia="x-none"/>
        </w:rPr>
        <w:t>. členom tega zakona;</w:t>
      </w:r>
    </w:p>
    <w:p w14:paraId="70BAE2D9" w14:textId="519AA7B3"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izda nove delnice investicijske družbe v nasprotju z drugim odstavkom</w:t>
      </w:r>
      <w:r w:rsidR="00AC11BC" w:rsidRPr="004B1245">
        <w:rPr>
          <w:rFonts w:cs="Arial"/>
          <w:szCs w:val="20"/>
          <w:lang w:eastAsia="x-none"/>
        </w:rPr>
        <w:t xml:space="preserve"> 5</w:t>
      </w:r>
      <w:r w:rsidR="0052785B">
        <w:rPr>
          <w:rFonts w:cs="Arial"/>
          <w:szCs w:val="20"/>
          <w:lang w:eastAsia="x-none"/>
        </w:rPr>
        <w:t>0</w:t>
      </w:r>
      <w:r w:rsidRPr="004B1245">
        <w:rPr>
          <w:rFonts w:cs="Arial"/>
          <w:szCs w:val="20"/>
          <w:lang w:eastAsia="x-none"/>
        </w:rPr>
        <w:t>. člena tega zakona;</w:t>
      </w:r>
    </w:p>
    <w:p w14:paraId="4C9D8CC0" w14:textId="35205804" w:rsidR="00CA642F" w:rsidRPr="004B1245" w:rsidRDefault="00CA642F" w:rsidP="00840432">
      <w:pPr>
        <w:numPr>
          <w:ilvl w:val="0"/>
          <w:numId w:val="40"/>
        </w:numPr>
        <w:spacing w:line="240" w:lineRule="auto"/>
        <w:jc w:val="both"/>
        <w:rPr>
          <w:rFonts w:cs="Arial"/>
          <w:szCs w:val="20"/>
          <w:lang w:eastAsia="x-none"/>
        </w:rPr>
      </w:pPr>
      <w:r w:rsidRPr="004B1245">
        <w:rPr>
          <w:rFonts w:cs="Arial"/>
          <w:szCs w:val="20"/>
          <w:lang w:eastAsia="x-none"/>
        </w:rPr>
        <w:t xml:space="preserve">si </w:t>
      </w:r>
      <w:r w:rsidR="0095696C" w:rsidRPr="004B1245">
        <w:rPr>
          <w:rFonts w:cs="Arial"/>
          <w:szCs w:val="20"/>
          <w:lang w:eastAsia="x-none"/>
        </w:rPr>
        <w:t>po uvedbi likvidacije investicijske družbe izplača dospelo provizijo</w:t>
      </w:r>
      <w:r w:rsidRPr="004B1245">
        <w:rPr>
          <w:rFonts w:cs="Arial"/>
          <w:szCs w:val="20"/>
          <w:lang w:eastAsia="x-none"/>
        </w:rPr>
        <w:t xml:space="preserve"> ali</w:t>
      </w:r>
      <w:r w:rsidR="0095696C" w:rsidRPr="004B1245">
        <w:rPr>
          <w:rFonts w:cs="Arial"/>
          <w:szCs w:val="20"/>
          <w:lang w:eastAsia="x-none"/>
        </w:rPr>
        <w:t xml:space="preserve"> sklepa posle v nasprotju s </w:t>
      </w:r>
      <w:r w:rsidR="00AC11BC" w:rsidRPr="004B1245">
        <w:rPr>
          <w:rFonts w:cs="Arial"/>
          <w:szCs w:val="20"/>
          <w:lang w:eastAsia="x-none"/>
        </w:rPr>
        <w:t>6</w:t>
      </w:r>
      <w:r w:rsidR="0052785B">
        <w:rPr>
          <w:rFonts w:cs="Arial"/>
          <w:szCs w:val="20"/>
          <w:lang w:eastAsia="x-none"/>
        </w:rPr>
        <w:t>6</w:t>
      </w:r>
      <w:r w:rsidR="0095696C" w:rsidRPr="004B1245">
        <w:rPr>
          <w:rFonts w:cs="Arial"/>
          <w:szCs w:val="20"/>
          <w:lang w:eastAsia="x-none"/>
        </w:rPr>
        <w:t>. členom tega zakona</w:t>
      </w:r>
      <w:r w:rsidR="004775D6" w:rsidRPr="004B1245">
        <w:rPr>
          <w:rFonts w:cs="Arial"/>
          <w:szCs w:val="20"/>
          <w:lang w:eastAsia="x-none"/>
        </w:rPr>
        <w:t>;</w:t>
      </w:r>
      <w:r w:rsidR="0095696C" w:rsidRPr="004B1245">
        <w:rPr>
          <w:rFonts w:cs="Arial"/>
          <w:szCs w:val="20"/>
          <w:lang w:eastAsia="x-none"/>
        </w:rPr>
        <w:t xml:space="preserve"> </w:t>
      </w:r>
    </w:p>
    <w:p w14:paraId="532D8D92" w14:textId="34DD7110" w:rsidR="0095696C" w:rsidRPr="004B1245" w:rsidRDefault="00CA642F" w:rsidP="00840432">
      <w:pPr>
        <w:numPr>
          <w:ilvl w:val="0"/>
          <w:numId w:val="40"/>
        </w:numPr>
        <w:spacing w:line="240" w:lineRule="auto"/>
        <w:jc w:val="both"/>
        <w:rPr>
          <w:rFonts w:cs="Arial"/>
          <w:szCs w:val="20"/>
          <w:lang w:eastAsia="x-none"/>
        </w:rPr>
      </w:pPr>
      <w:r w:rsidRPr="004B1245">
        <w:rPr>
          <w:rFonts w:cs="Arial"/>
          <w:szCs w:val="20"/>
          <w:lang w:eastAsia="x-none"/>
        </w:rPr>
        <w:t xml:space="preserve">si po uvedbi likvidacije investicijske družbe </w:t>
      </w:r>
      <w:r w:rsidR="0095696C" w:rsidRPr="004B1245">
        <w:rPr>
          <w:rFonts w:cs="Arial"/>
          <w:szCs w:val="20"/>
          <w:lang w:eastAsia="x-none"/>
        </w:rPr>
        <w:t xml:space="preserve">izplača nagrado v nasprotju </w:t>
      </w:r>
      <w:r w:rsidR="00AC11BC" w:rsidRPr="004B1245">
        <w:rPr>
          <w:rFonts w:cs="Arial"/>
          <w:szCs w:val="20"/>
          <w:lang w:eastAsia="x-none"/>
        </w:rPr>
        <w:t>s 6</w:t>
      </w:r>
      <w:r w:rsidR="0052785B">
        <w:rPr>
          <w:rFonts w:cs="Arial"/>
          <w:szCs w:val="20"/>
          <w:lang w:eastAsia="x-none"/>
        </w:rPr>
        <w:t>7</w:t>
      </w:r>
      <w:r w:rsidR="0095696C" w:rsidRPr="004B1245">
        <w:rPr>
          <w:rFonts w:cs="Arial"/>
          <w:szCs w:val="20"/>
          <w:lang w:eastAsia="x-none"/>
        </w:rPr>
        <w:t>. členom tega zakona;</w:t>
      </w:r>
    </w:p>
    <w:p w14:paraId="159D027E" w14:textId="09462872" w:rsidR="00F90537" w:rsidRPr="004B1245" w:rsidRDefault="00F90537" w:rsidP="00840432">
      <w:pPr>
        <w:numPr>
          <w:ilvl w:val="0"/>
          <w:numId w:val="40"/>
        </w:numPr>
        <w:spacing w:line="240" w:lineRule="auto"/>
        <w:jc w:val="both"/>
        <w:rPr>
          <w:rFonts w:cs="Arial"/>
          <w:szCs w:val="20"/>
          <w:lang w:eastAsia="x-none"/>
        </w:rPr>
      </w:pPr>
      <w:r w:rsidRPr="004B1245">
        <w:rPr>
          <w:rFonts w:cs="Arial"/>
          <w:lang w:eastAsia="x-none"/>
        </w:rPr>
        <w:t xml:space="preserve">v pravnem prometu </w:t>
      </w:r>
      <w:r w:rsidR="000377B1">
        <w:rPr>
          <w:rFonts w:cs="Arial"/>
          <w:lang w:eastAsia="x-none"/>
        </w:rPr>
        <w:t>ali</w:t>
      </w:r>
      <w:r w:rsidRPr="004B1245">
        <w:rPr>
          <w:rFonts w:cs="Arial"/>
          <w:lang w:eastAsia="x-none"/>
        </w:rPr>
        <w:t xml:space="preserve"> kot del firme ob vpisu v sodni register uporablja označbo »specialni investicijski sklad« ali okrajšavo »SIS« v nasprotju z 7</w:t>
      </w:r>
      <w:r w:rsidR="0052785B">
        <w:rPr>
          <w:rFonts w:cs="Arial"/>
          <w:lang w:eastAsia="x-none"/>
        </w:rPr>
        <w:t>1</w:t>
      </w:r>
      <w:r w:rsidRPr="004B1245">
        <w:rPr>
          <w:rFonts w:cs="Arial"/>
          <w:lang w:eastAsia="x-none"/>
        </w:rPr>
        <w:t>. členom tega zakona;</w:t>
      </w:r>
    </w:p>
    <w:p w14:paraId="43755731" w14:textId="4B180BAD"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rPr>
        <w:t>delnic nepremičninske investicijske družbe ne uvrsti na organizirani trg najpozneje v enem letu od izdaje odločbe o potrditvi prospekta nepremičninske investicijska družbe (11</w:t>
      </w:r>
      <w:r w:rsidR="0052785B">
        <w:rPr>
          <w:rFonts w:cs="Arial"/>
          <w:szCs w:val="20"/>
        </w:rPr>
        <w:t>0</w:t>
      </w:r>
      <w:r w:rsidRPr="004B1245">
        <w:rPr>
          <w:rFonts w:cs="Arial"/>
          <w:szCs w:val="20"/>
        </w:rPr>
        <w:t>. člen);</w:t>
      </w:r>
    </w:p>
    <w:p w14:paraId="079ECE38" w14:textId="27E25D1B"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 xml:space="preserve">pred ponudbo delnic </w:t>
      </w:r>
      <w:r w:rsidR="00DE4401" w:rsidRPr="004B1245">
        <w:rPr>
          <w:rFonts w:cs="Arial"/>
          <w:szCs w:val="20"/>
          <w:lang w:eastAsia="x-none"/>
        </w:rPr>
        <w:t xml:space="preserve">nepremičninske investicijske družbe javnosti </w:t>
      </w:r>
      <w:r w:rsidRPr="004B1245">
        <w:rPr>
          <w:rFonts w:cs="Arial"/>
          <w:szCs w:val="20"/>
          <w:lang w:eastAsia="x-none"/>
        </w:rPr>
        <w:t xml:space="preserve">ne pridobi dovoljenja in soglasij iz </w:t>
      </w:r>
      <w:r w:rsidR="00DE4401" w:rsidRPr="004B1245">
        <w:rPr>
          <w:rFonts w:cs="Arial"/>
          <w:szCs w:val="20"/>
          <w:lang w:eastAsia="x-none"/>
        </w:rPr>
        <w:t>prvega</w:t>
      </w:r>
      <w:r w:rsidRPr="004B1245">
        <w:rPr>
          <w:rFonts w:cs="Arial"/>
          <w:szCs w:val="20"/>
          <w:lang w:eastAsia="x-none"/>
        </w:rPr>
        <w:t xml:space="preserve"> odstavka</w:t>
      </w:r>
      <w:r w:rsidR="00344150">
        <w:rPr>
          <w:rFonts w:cs="Arial"/>
          <w:szCs w:val="20"/>
          <w:lang w:eastAsia="x-none"/>
        </w:rPr>
        <w:t xml:space="preserve"> 113</w:t>
      </w:r>
      <w:r w:rsidRPr="004B1245">
        <w:rPr>
          <w:rFonts w:cs="Arial"/>
          <w:szCs w:val="20"/>
          <w:lang w:eastAsia="x-none"/>
        </w:rPr>
        <w:t>. člena tega zakona;</w:t>
      </w:r>
    </w:p>
    <w:p w14:paraId="7259DE88" w14:textId="321AA85B"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 xml:space="preserve">ne </w:t>
      </w:r>
      <w:r w:rsidR="00917EA1" w:rsidRPr="004B1245">
        <w:rPr>
          <w:rFonts w:cs="Arial"/>
          <w:szCs w:val="20"/>
          <w:lang w:eastAsia="x-none"/>
        </w:rPr>
        <w:t>posreduje dokumentacije, poročil in informacij v skladu z</w:t>
      </w:r>
      <w:r w:rsidRPr="004B1245">
        <w:rPr>
          <w:rFonts w:cs="Arial"/>
          <w:szCs w:val="20"/>
          <w:lang w:eastAsia="x-none"/>
        </w:rPr>
        <w:t xml:space="preserve"> zahtevo Agencije (</w:t>
      </w:r>
      <w:r w:rsidR="00917EA1" w:rsidRPr="004B1245">
        <w:rPr>
          <w:rFonts w:cs="Arial"/>
          <w:szCs w:val="20"/>
          <w:lang w:eastAsia="x-none"/>
        </w:rPr>
        <w:t xml:space="preserve">prvi odstavek </w:t>
      </w:r>
      <w:r w:rsidR="00AC11BC" w:rsidRPr="004B1245">
        <w:rPr>
          <w:rFonts w:cs="Arial"/>
          <w:szCs w:val="20"/>
          <w:lang w:eastAsia="x-none"/>
        </w:rPr>
        <w:t>15</w:t>
      </w:r>
      <w:r w:rsidR="0052785B">
        <w:rPr>
          <w:rFonts w:cs="Arial"/>
          <w:szCs w:val="20"/>
          <w:lang w:eastAsia="x-none"/>
        </w:rPr>
        <w:t>7</w:t>
      </w:r>
      <w:r w:rsidRPr="004B1245">
        <w:rPr>
          <w:rFonts w:cs="Arial"/>
          <w:szCs w:val="20"/>
          <w:lang w:eastAsia="x-none"/>
        </w:rPr>
        <w:t>. člen</w:t>
      </w:r>
      <w:r w:rsidR="007621A0" w:rsidRPr="004B1245">
        <w:rPr>
          <w:rFonts w:cs="Arial"/>
          <w:szCs w:val="20"/>
          <w:lang w:eastAsia="x-none"/>
        </w:rPr>
        <w:t>a</w:t>
      </w:r>
      <w:r w:rsidRPr="004B1245">
        <w:rPr>
          <w:rFonts w:cs="Arial"/>
          <w:szCs w:val="20"/>
          <w:lang w:eastAsia="x-none"/>
        </w:rPr>
        <w:t>);</w:t>
      </w:r>
    </w:p>
    <w:p w14:paraId="7CBAFD57" w14:textId="4C314DCB"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 xml:space="preserve">v roku iz prvega odstavka </w:t>
      </w:r>
      <w:r w:rsidR="006F7BE8" w:rsidRPr="004B1245">
        <w:rPr>
          <w:rFonts w:cs="Arial"/>
          <w:szCs w:val="20"/>
          <w:lang w:eastAsia="x-none"/>
        </w:rPr>
        <w:t>23</w:t>
      </w:r>
      <w:r w:rsidR="000377B1">
        <w:rPr>
          <w:rFonts w:cs="Arial"/>
          <w:szCs w:val="20"/>
          <w:lang w:eastAsia="x-none"/>
        </w:rPr>
        <w:t>5</w:t>
      </w:r>
      <w:r w:rsidRPr="004B1245">
        <w:rPr>
          <w:rFonts w:cs="Arial"/>
          <w:szCs w:val="20"/>
          <w:lang w:eastAsia="x-none"/>
        </w:rPr>
        <w:t>. člena tega zakona ne uskladi poslovanja AIS;</w:t>
      </w:r>
    </w:p>
    <w:p w14:paraId="2C95EF36" w14:textId="1203CE07" w:rsidR="0095696C" w:rsidRPr="004B1245" w:rsidRDefault="0095696C" w:rsidP="00840432">
      <w:pPr>
        <w:numPr>
          <w:ilvl w:val="0"/>
          <w:numId w:val="40"/>
        </w:numPr>
        <w:spacing w:line="240" w:lineRule="auto"/>
        <w:jc w:val="both"/>
        <w:rPr>
          <w:rFonts w:cs="Arial"/>
          <w:szCs w:val="20"/>
          <w:lang w:eastAsia="x-none"/>
        </w:rPr>
      </w:pPr>
      <w:r w:rsidRPr="004B1245">
        <w:rPr>
          <w:rFonts w:cs="Arial"/>
          <w:szCs w:val="20"/>
          <w:lang w:eastAsia="x-none"/>
        </w:rPr>
        <w:t>pred iztekom roka iz prvega odstavka</w:t>
      </w:r>
      <w:r w:rsidR="00482683" w:rsidRPr="004B1245">
        <w:rPr>
          <w:rFonts w:cs="Arial"/>
          <w:szCs w:val="20"/>
          <w:lang w:eastAsia="x-none"/>
        </w:rPr>
        <w:t xml:space="preserve"> </w:t>
      </w:r>
      <w:r w:rsidR="00A50BBB" w:rsidRPr="004B1245">
        <w:rPr>
          <w:rFonts w:cs="Arial"/>
          <w:szCs w:val="20"/>
          <w:lang w:eastAsia="x-none"/>
        </w:rPr>
        <w:t>23</w:t>
      </w:r>
      <w:r w:rsidR="000377B1">
        <w:rPr>
          <w:rFonts w:cs="Arial"/>
          <w:szCs w:val="20"/>
          <w:lang w:eastAsia="x-none"/>
        </w:rPr>
        <w:t>5</w:t>
      </w:r>
      <w:r w:rsidR="00A50BBB" w:rsidRPr="004B1245">
        <w:rPr>
          <w:rFonts w:cs="Arial"/>
          <w:szCs w:val="20"/>
          <w:lang w:eastAsia="x-none"/>
        </w:rPr>
        <w:t>.</w:t>
      </w:r>
      <w:r w:rsidRPr="004B1245">
        <w:rPr>
          <w:rFonts w:cs="Arial"/>
          <w:szCs w:val="20"/>
          <w:lang w:eastAsia="x-none"/>
        </w:rPr>
        <w:t xml:space="preserve"> člena tega zakona ne začne s postopki likvidacije AIS (drugi odstavek </w:t>
      </w:r>
      <w:r w:rsidR="00A50BBB" w:rsidRPr="004B1245">
        <w:rPr>
          <w:rFonts w:cs="Arial"/>
          <w:szCs w:val="20"/>
          <w:lang w:eastAsia="x-none"/>
        </w:rPr>
        <w:t>234.</w:t>
      </w:r>
      <w:r w:rsidRPr="004B1245">
        <w:rPr>
          <w:rFonts w:cs="Arial"/>
          <w:szCs w:val="20"/>
          <w:lang w:eastAsia="x-none"/>
        </w:rPr>
        <w:t>člena).</w:t>
      </w:r>
    </w:p>
    <w:p w14:paraId="0F06C728" w14:textId="77777777" w:rsidR="00E45E6A" w:rsidRPr="004B1245" w:rsidRDefault="00E45E6A" w:rsidP="00E45E6A">
      <w:pPr>
        <w:ind w:left="425"/>
        <w:rPr>
          <w:rFonts w:cs="Arial"/>
          <w:szCs w:val="20"/>
          <w:lang w:eastAsia="x-none"/>
        </w:rPr>
      </w:pPr>
    </w:p>
    <w:p w14:paraId="12130986" w14:textId="77777777" w:rsidR="00E7194F" w:rsidRPr="004B1245" w:rsidRDefault="00E45E6A" w:rsidP="00B54AA7">
      <w:pPr>
        <w:jc w:val="both"/>
        <w:rPr>
          <w:rFonts w:cs="Arial"/>
          <w:szCs w:val="20"/>
          <w:lang w:eastAsia="x-none"/>
        </w:rPr>
      </w:pPr>
      <w:r w:rsidRPr="004B1245">
        <w:rPr>
          <w:rFonts w:cs="Arial"/>
          <w:szCs w:val="20"/>
          <w:lang w:eastAsia="x-none"/>
        </w:rPr>
        <w:t>(2) Z globo od 800 do 4.100 eurov se za prekršek kaznuje odgovorna oseba pravne osebe, ki stori prekršek iz prejšnjega odstavka.</w:t>
      </w:r>
    </w:p>
    <w:p w14:paraId="7F6111CC" w14:textId="77777777" w:rsidR="007F598A" w:rsidRPr="004B1245" w:rsidRDefault="007F598A" w:rsidP="00B54AA7">
      <w:pPr>
        <w:jc w:val="both"/>
        <w:rPr>
          <w:rFonts w:cs="Arial"/>
          <w:szCs w:val="20"/>
          <w:lang w:eastAsia="x-none"/>
        </w:rPr>
      </w:pPr>
    </w:p>
    <w:p w14:paraId="49F4C12F" w14:textId="77777777" w:rsidR="00F238CB" w:rsidRPr="004B1245" w:rsidRDefault="007F598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lastRenderedPageBreak/>
        <w:t>člen</w:t>
      </w:r>
    </w:p>
    <w:p w14:paraId="4DA40E80" w14:textId="77777777" w:rsidR="007F598A" w:rsidRPr="004B1245" w:rsidRDefault="007F598A" w:rsidP="007F598A">
      <w:pPr>
        <w:suppressAutoHyphens/>
        <w:jc w:val="center"/>
        <w:rPr>
          <w:rFonts w:cs="Arial"/>
          <w:b/>
          <w:szCs w:val="20"/>
          <w:lang w:eastAsia="x-none"/>
        </w:rPr>
      </w:pPr>
      <w:r w:rsidRPr="004B1245">
        <w:rPr>
          <w:rFonts w:cs="Arial"/>
          <w:b/>
          <w:szCs w:val="20"/>
          <w:lang w:eastAsia="x-none"/>
        </w:rPr>
        <w:t xml:space="preserve">(kršitve </w:t>
      </w:r>
      <w:r w:rsidR="00E11D20" w:rsidRPr="004B1245">
        <w:rPr>
          <w:rFonts w:cs="Arial"/>
          <w:b/>
          <w:szCs w:val="20"/>
          <w:lang w:eastAsia="x-none"/>
        </w:rPr>
        <w:t xml:space="preserve">upravljavca AIS, ki upravlja </w:t>
      </w:r>
      <w:r w:rsidRPr="004B1245">
        <w:rPr>
          <w:rFonts w:cs="Arial"/>
          <w:b/>
          <w:szCs w:val="20"/>
          <w:lang w:eastAsia="x-none"/>
        </w:rPr>
        <w:t>SIS)</w:t>
      </w:r>
    </w:p>
    <w:p w14:paraId="29CD29F4" w14:textId="77777777" w:rsidR="007F598A" w:rsidRPr="004B1245" w:rsidRDefault="007F598A" w:rsidP="007F598A">
      <w:pPr>
        <w:spacing w:line="240" w:lineRule="auto"/>
        <w:jc w:val="both"/>
        <w:rPr>
          <w:rFonts w:cs="Arial"/>
          <w:szCs w:val="20"/>
          <w:lang w:eastAsia="x-none"/>
        </w:rPr>
      </w:pPr>
    </w:p>
    <w:p w14:paraId="3ECF4D3B" w14:textId="77777777" w:rsidR="007F598A" w:rsidRPr="004B1245" w:rsidRDefault="007F598A" w:rsidP="007F598A">
      <w:pPr>
        <w:spacing w:line="240" w:lineRule="auto"/>
        <w:jc w:val="both"/>
        <w:rPr>
          <w:rFonts w:cs="Arial"/>
          <w:szCs w:val="20"/>
          <w:lang w:eastAsia="x-none"/>
        </w:rPr>
      </w:pPr>
      <w:r w:rsidRPr="004B1245">
        <w:rPr>
          <w:rFonts w:cs="Arial"/>
          <w:szCs w:val="20"/>
          <w:lang w:eastAsia="x-none"/>
        </w:rPr>
        <w:t>(1) Z globo od 5.000 do 125.000 eurov se za prekršek kaznuje upravljavec AIS, ki upravlja SIS, če:</w:t>
      </w:r>
    </w:p>
    <w:p w14:paraId="31D2B73D" w14:textId="43B972D7" w:rsidR="009107D0" w:rsidRPr="004B1245" w:rsidRDefault="009107D0" w:rsidP="006D7ECC">
      <w:pPr>
        <w:numPr>
          <w:ilvl w:val="0"/>
          <w:numId w:val="47"/>
        </w:numPr>
        <w:spacing w:line="240" w:lineRule="auto"/>
        <w:jc w:val="both"/>
        <w:rPr>
          <w:rFonts w:cs="Arial"/>
          <w:szCs w:val="20"/>
          <w:lang w:eastAsia="x-none"/>
        </w:rPr>
      </w:pPr>
      <w:r w:rsidRPr="004B1245">
        <w:rPr>
          <w:rFonts w:cs="Arial"/>
          <w:szCs w:val="20"/>
          <w:lang w:eastAsia="x-none"/>
        </w:rPr>
        <w:t>si izplačuje provizijo za upravljanje in nagrado za uspešnost v nasprotju z 8</w:t>
      </w:r>
      <w:r w:rsidR="0052785B">
        <w:rPr>
          <w:rFonts w:cs="Arial"/>
          <w:szCs w:val="20"/>
          <w:lang w:eastAsia="x-none"/>
        </w:rPr>
        <w:t>0</w:t>
      </w:r>
      <w:r w:rsidRPr="004B1245">
        <w:rPr>
          <w:rFonts w:cs="Arial"/>
          <w:szCs w:val="20"/>
          <w:lang w:eastAsia="x-none"/>
        </w:rPr>
        <w:t>. členom tega zakona;</w:t>
      </w:r>
    </w:p>
    <w:p w14:paraId="7BCC5ABA" w14:textId="3C777C65" w:rsidR="00AC11BC" w:rsidRPr="004B1245" w:rsidRDefault="00AC11BC" w:rsidP="006D7ECC">
      <w:pPr>
        <w:numPr>
          <w:ilvl w:val="0"/>
          <w:numId w:val="47"/>
        </w:numPr>
        <w:spacing w:line="240" w:lineRule="auto"/>
        <w:jc w:val="both"/>
        <w:rPr>
          <w:rFonts w:cs="Arial"/>
          <w:szCs w:val="20"/>
          <w:lang w:eastAsia="x-none"/>
        </w:rPr>
      </w:pPr>
      <w:r w:rsidRPr="004B1245">
        <w:rPr>
          <w:rFonts w:cs="Arial"/>
          <w:szCs w:val="20"/>
          <w:lang w:eastAsia="x-none"/>
        </w:rPr>
        <w:t>pred nameravano spremembo akta o ustanovitvi SIS o tem ne obvesti Agencije (prvi odstavek 8</w:t>
      </w:r>
      <w:r w:rsidR="0052785B">
        <w:rPr>
          <w:rFonts w:cs="Arial"/>
          <w:szCs w:val="20"/>
          <w:lang w:eastAsia="x-none"/>
        </w:rPr>
        <w:t>1</w:t>
      </w:r>
      <w:r w:rsidRPr="004B1245">
        <w:rPr>
          <w:rFonts w:cs="Arial"/>
          <w:szCs w:val="20"/>
          <w:lang w:eastAsia="x-none"/>
        </w:rPr>
        <w:t>. člena);</w:t>
      </w:r>
    </w:p>
    <w:p w14:paraId="69C17AEB" w14:textId="4EEC03CF" w:rsidR="00AC11BC" w:rsidRPr="004B1245" w:rsidRDefault="00AC11BC" w:rsidP="006D7ECC">
      <w:pPr>
        <w:numPr>
          <w:ilvl w:val="0"/>
          <w:numId w:val="47"/>
        </w:numPr>
        <w:spacing w:line="240" w:lineRule="auto"/>
        <w:jc w:val="both"/>
        <w:rPr>
          <w:rFonts w:cs="Arial"/>
          <w:szCs w:val="20"/>
          <w:lang w:eastAsia="x-none"/>
        </w:rPr>
      </w:pPr>
      <w:r w:rsidRPr="004B1245">
        <w:rPr>
          <w:rFonts w:cs="Arial"/>
          <w:szCs w:val="20"/>
          <w:lang w:eastAsia="x-none"/>
        </w:rPr>
        <w:t>pred uveljavitvijo sprememb pogodbe o upravljanju SIS o tem ne obvesti Agencije v skladu s prvim odstavkom 8</w:t>
      </w:r>
      <w:r w:rsidR="0052785B">
        <w:rPr>
          <w:rFonts w:cs="Arial"/>
          <w:szCs w:val="20"/>
          <w:lang w:eastAsia="x-none"/>
        </w:rPr>
        <w:t>2</w:t>
      </w:r>
      <w:r w:rsidRPr="004B1245">
        <w:rPr>
          <w:rFonts w:cs="Arial"/>
          <w:szCs w:val="20"/>
          <w:lang w:eastAsia="x-none"/>
        </w:rPr>
        <w:t>. člena tega zakona;</w:t>
      </w:r>
    </w:p>
    <w:p w14:paraId="3E957232" w14:textId="4F5B033A" w:rsidR="00AC11BC" w:rsidRPr="004B1245" w:rsidRDefault="00AC11BC" w:rsidP="006D7ECC">
      <w:pPr>
        <w:numPr>
          <w:ilvl w:val="0"/>
          <w:numId w:val="47"/>
        </w:numPr>
        <w:spacing w:line="240" w:lineRule="auto"/>
        <w:jc w:val="both"/>
        <w:rPr>
          <w:rFonts w:cs="Arial"/>
          <w:szCs w:val="20"/>
          <w:lang w:eastAsia="x-none"/>
        </w:rPr>
      </w:pPr>
      <w:r w:rsidRPr="004B1245">
        <w:rPr>
          <w:rFonts w:cs="Arial"/>
          <w:szCs w:val="20"/>
          <w:lang w:eastAsia="x-none"/>
        </w:rPr>
        <w:t xml:space="preserve">Agencije </w:t>
      </w:r>
      <w:r w:rsidR="00BE60D9" w:rsidRPr="004B1245">
        <w:rPr>
          <w:rFonts w:cs="Arial"/>
          <w:szCs w:val="20"/>
          <w:lang w:eastAsia="x-none"/>
        </w:rPr>
        <w:t xml:space="preserve">v petih delovnih dneh od neizpolnjevanja pogojev </w:t>
      </w:r>
      <w:r w:rsidRPr="004B1245">
        <w:rPr>
          <w:rFonts w:cs="Arial"/>
          <w:szCs w:val="20"/>
          <w:lang w:eastAsia="x-none"/>
        </w:rPr>
        <w:t xml:space="preserve">ne obvesti o neizpolnjevanju pogojev za priznanje statusa SIS </w:t>
      </w:r>
      <w:r w:rsidR="00BE60D9" w:rsidRPr="004B1245">
        <w:rPr>
          <w:rFonts w:cs="Arial"/>
          <w:szCs w:val="20"/>
          <w:lang w:eastAsia="x-none"/>
        </w:rPr>
        <w:t>(prvi odstavek</w:t>
      </w:r>
      <w:r w:rsidRPr="004B1245">
        <w:rPr>
          <w:rFonts w:cs="Arial"/>
          <w:szCs w:val="20"/>
          <w:lang w:eastAsia="x-none"/>
        </w:rPr>
        <w:t xml:space="preserve"> 8</w:t>
      </w:r>
      <w:r w:rsidR="0052785B">
        <w:rPr>
          <w:rFonts w:cs="Arial"/>
          <w:szCs w:val="20"/>
          <w:lang w:eastAsia="x-none"/>
        </w:rPr>
        <w:t>3</w:t>
      </w:r>
      <w:r w:rsidRPr="004B1245">
        <w:rPr>
          <w:rFonts w:cs="Arial"/>
          <w:szCs w:val="20"/>
          <w:lang w:eastAsia="x-none"/>
        </w:rPr>
        <w:t>. člena</w:t>
      </w:r>
      <w:r w:rsidR="00BE60D9" w:rsidRPr="004B1245">
        <w:rPr>
          <w:rFonts w:cs="Arial"/>
          <w:szCs w:val="20"/>
          <w:lang w:eastAsia="x-none"/>
        </w:rPr>
        <w:t>)</w:t>
      </w:r>
      <w:r w:rsidRPr="004B1245">
        <w:rPr>
          <w:rFonts w:cs="Arial"/>
          <w:szCs w:val="20"/>
          <w:lang w:eastAsia="x-none"/>
        </w:rPr>
        <w:t>;</w:t>
      </w:r>
    </w:p>
    <w:p w14:paraId="064AC66D" w14:textId="7197988A" w:rsidR="00BE60D9" w:rsidRPr="004B1245" w:rsidRDefault="00AC11BC" w:rsidP="006D7ECC">
      <w:pPr>
        <w:numPr>
          <w:ilvl w:val="0"/>
          <w:numId w:val="47"/>
        </w:numPr>
        <w:spacing w:line="240" w:lineRule="auto"/>
        <w:jc w:val="both"/>
        <w:rPr>
          <w:rFonts w:cs="Arial"/>
          <w:szCs w:val="20"/>
          <w:lang w:eastAsia="x-none"/>
        </w:rPr>
      </w:pPr>
      <w:r w:rsidRPr="004B1245">
        <w:rPr>
          <w:rFonts w:cs="Arial"/>
          <w:szCs w:val="20"/>
          <w:lang w:eastAsia="x-none"/>
        </w:rPr>
        <w:t>SIS, ki ga upravlja, izdaja poroštva in daje posojila v nasprotju s 8</w:t>
      </w:r>
      <w:r w:rsidR="0052785B">
        <w:rPr>
          <w:rFonts w:cs="Arial"/>
          <w:szCs w:val="20"/>
          <w:lang w:eastAsia="x-none"/>
        </w:rPr>
        <w:t>5</w:t>
      </w:r>
      <w:r w:rsidRPr="004B1245">
        <w:rPr>
          <w:rFonts w:cs="Arial"/>
          <w:szCs w:val="20"/>
          <w:lang w:eastAsia="x-none"/>
        </w:rPr>
        <w:t xml:space="preserve">. </w:t>
      </w:r>
      <w:r w:rsidR="00BE60D9" w:rsidRPr="004B1245">
        <w:rPr>
          <w:rFonts w:cs="Arial"/>
          <w:szCs w:val="20"/>
          <w:lang w:eastAsia="x-none"/>
        </w:rPr>
        <w:t>členom tega zakona;</w:t>
      </w:r>
    </w:p>
    <w:p w14:paraId="7DAB0A67" w14:textId="5FC3E97B" w:rsidR="00AC11BC" w:rsidRPr="004B1245" w:rsidRDefault="00BE60D9" w:rsidP="006D7ECC">
      <w:pPr>
        <w:numPr>
          <w:ilvl w:val="0"/>
          <w:numId w:val="47"/>
        </w:numPr>
        <w:spacing w:line="240" w:lineRule="auto"/>
        <w:jc w:val="both"/>
        <w:rPr>
          <w:rFonts w:cs="Arial"/>
          <w:szCs w:val="20"/>
          <w:lang w:eastAsia="x-none"/>
        </w:rPr>
      </w:pPr>
      <w:r w:rsidRPr="004B1245">
        <w:rPr>
          <w:rFonts w:cs="Arial"/>
          <w:szCs w:val="20"/>
          <w:lang w:eastAsia="x-none"/>
        </w:rPr>
        <w:t>SIS, ki ga upravlja</w:t>
      </w:r>
      <w:r w:rsidR="00DA0898" w:rsidRPr="004B1245">
        <w:rPr>
          <w:rFonts w:cs="Arial"/>
          <w:szCs w:val="20"/>
          <w:lang w:eastAsia="x-none"/>
        </w:rPr>
        <w:t xml:space="preserve">, ima naložbeno politiko posojil v nasprotju s </w:t>
      </w:r>
      <w:r w:rsidR="00AC11BC" w:rsidRPr="004B1245">
        <w:rPr>
          <w:rFonts w:cs="Arial"/>
          <w:szCs w:val="20"/>
          <w:lang w:eastAsia="x-none"/>
        </w:rPr>
        <w:t>8</w:t>
      </w:r>
      <w:r w:rsidR="0052785B">
        <w:rPr>
          <w:rFonts w:cs="Arial"/>
          <w:szCs w:val="20"/>
          <w:lang w:eastAsia="x-none"/>
        </w:rPr>
        <w:t>7</w:t>
      </w:r>
      <w:r w:rsidR="00AC11BC" w:rsidRPr="004B1245">
        <w:rPr>
          <w:rFonts w:cs="Arial"/>
          <w:szCs w:val="20"/>
          <w:lang w:eastAsia="x-none"/>
        </w:rPr>
        <w:t>. členom tega zakona;</w:t>
      </w:r>
    </w:p>
    <w:p w14:paraId="25BB0436" w14:textId="79E0FD8E" w:rsidR="00AC11BC" w:rsidRPr="004B1245" w:rsidRDefault="00AC11BC" w:rsidP="006D7ECC">
      <w:pPr>
        <w:numPr>
          <w:ilvl w:val="0"/>
          <w:numId w:val="47"/>
        </w:numPr>
        <w:spacing w:line="240" w:lineRule="auto"/>
        <w:jc w:val="both"/>
        <w:rPr>
          <w:rFonts w:cs="Arial"/>
          <w:szCs w:val="20"/>
          <w:lang w:eastAsia="x-none"/>
        </w:rPr>
      </w:pPr>
      <w:r w:rsidRPr="004B1245">
        <w:rPr>
          <w:rFonts w:cs="Arial"/>
          <w:szCs w:val="20"/>
          <w:lang w:eastAsia="x-none"/>
        </w:rPr>
        <w:t>enot SIS ne izplača v skladu z 9</w:t>
      </w:r>
      <w:r w:rsidR="0052785B">
        <w:rPr>
          <w:rFonts w:cs="Arial"/>
          <w:szCs w:val="20"/>
          <w:lang w:eastAsia="x-none"/>
        </w:rPr>
        <w:t>0</w:t>
      </w:r>
      <w:r w:rsidRPr="004B1245">
        <w:rPr>
          <w:rFonts w:cs="Arial"/>
          <w:szCs w:val="20"/>
          <w:lang w:eastAsia="x-none"/>
        </w:rPr>
        <w:t>. členom tega zakona;</w:t>
      </w:r>
    </w:p>
    <w:p w14:paraId="129D4996" w14:textId="476C23AD" w:rsidR="00AC11BC" w:rsidRPr="004B1245" w:rsidRDefault="00AC11BC" w:rsidP="006D7ECC">
      <w:pPr>
        <w:numPr>
          <w:ilvl w:val="0"/>
          <w:numId w:val="47"/>
        </w:numPr>
        <w:spacing w:line="240" w:lineRule="auto"/>
        <w:jc w:val="both"/>
        <w:rPr>
          <w:rFonts w:cs="Arial"/>
          <w:szCs w:val="20"/>
          <w:lang w:eastAsia="x-none"/>
        </w:rPr>
      </w:pPr>
      <w:r w:rsidRPr="004B1245">
        <w:rPr>
          <w:rFonts w:cs="Arial"/>
          <w:szCs w:val="20"/>
          <w:lang w:eastAsia="x-none"/>
        </w:rPr>
        <w:t xml:space="preserve">Agencije ne obvesti o uvedbi postopka likvidacije </w:t>
      </w:r>
      <w:r w:rsidR="00DA0898" w:rsidRPr="004B1245">
        <w:rPr>
          <w:rFonts w:cs="Arial"/>
          <w:szCs w:val="20"/>
          <w:lang w:eastAsia="x-none"/>
        </w:rPr>
        <w:t>v 15. delovnih dneh po uvedbi postopka na podlagi ustreznega sklepa upravljavca</w:t>
      </w:r>
      <w:r w:rsidR="009107D0" w:rsidRPr="004B1245">
        <w:rPr>
          <w:rFonts w:cs="Arial"/>
          <w:szCs w:val="20"/>
          <w:lang w:eastAsia="x-none"/>
        </w:rPr>
        <w:t xml:space="preserve"> AIS </w:t>
      </w:r>
      <w:r w:rsidR="00DC3326" w:rsidRPr="004B1245">
        <w:rPr>
          <w:rFonts w:cs="Arial"/>
          <w:szCs w:val="20"/>
          <w:lang w:eastAsia="x-none"/>
        </w:rPr>
        <w:t xml:space="preserve">ali </w:t>
      </w:r>
      <w:r w:rsidR="009107D0" w:rsidRPr="004B1245">
        <w:rPr>
          <w:rFonts w:cs="Arial"/>
          <w:szCs w:val="20"/>
          <w:lang w:eastAsia="x-none"/>
        </w:rPr>
        <w:t>SIS</w:t>
      </w:r>
      <w:r w:rsidR="00630B11" w:rsidRPr="004B1245">
        <w:rPr>
          <w:rFonts w:cs="Arial"/>
          <w:szCs w:val="20"/>
          <w:lang w:eastAsia="x-none"/>
        </w:rPr>
        <w:t xml:space="preserve"> (</w:t>
      </w:r>
      <w:r w:rsidRPr="004B1245">
        <w:rPr>
          <w:rFonts w:cs="Arial"/>
          <w:szCs w:val="20"/>
          <w:lang w:eastAsia="x-none"/>
        </w:rPr>
        <w:t>9</w:t>
      </w:r>
      <w:r w:rsidR="0052785B">
        <w:rPr>
          <w:rFonts w:cs="Arial"/>
          <w:szCs w:val="20"/>
          <w:lang w:eastAsia="x-none"/>
        </w:rPr>
        <w:t>6</w:t>
      </w:r>
      <w:r w:rsidRPr="004B1245">
        <w:rPr>
          <w:rFonts w:cs="Arial"/>
          <w:szCs w:val="20"/>
          <w:lang w:eastAsia="x-none"/>
        </w:rPr>
        <w:t>. člen</w:t>
      </w:r>
      <w:r w:rsidR="00630B11" w:rsidRPr="004B1245">
        <w:rPr>
          <w:rFonts w:cs="Arial"/>
          <w:szCs w:val="20"/>
          <w:lang w:eastAsia="x-none"/>
        </w:rPr>
        <w:t>)</w:t>
      </w:r>
      <w:r w:rsidRPr="004B1245">
        <w:rPr>
          <w:rFonts w:cs="Arial"/>
          <w:szCs w:val="20"/>
          <w:lang w:eastAsia="x-none"/>
        </w:rPr>
        <w:t>;</w:t>
      </w:r>
    </w:p>
    <w:p w14:paraId="371CBB49" w14:textId="1AA17DB0" w:rsidR="005E10BE" w:rsidRPr="004B1245" w:rsidRDefault="005E10BE" w:rsidP="006D7ECC">
      <w:pPr>
        <w:numPr>
          <w:ilvl w:val="0"/>
          <w:numId w:val="47"/>
        </w:numPr>
        <w:spacing w:line="240" w:lineRule="auto"/>
        <w:jc w:val="both"/>
        <w:rPr>
          <w:rFonts w:cs="Arial"/>
          <w:szCs w:val="20"/>
          <w:lang w:eastAsia="x-none"/>
        </w:rPr>
      </w:pPr>
      <w:r w:rsidRPr="004B1245">
        <w:rPr>
          <w:rFonts w:cs="Arial"/>
          <w:szCs w:val="20"/>
          <w:lang w:eastAsia="x-none"/>
        </w:rPr>
        <w:t>prenese upravljanje SIS</w:t>
      </w:r>
      <w:r w:rsidR="00B362E6" w:rsidRPr="004B1245">
        <w:rPr>
          <w:rFonts w:cs="Arial"/>
          <w:szCs w:val="20"/>
          <w:lang w:eastAsia="x-none"/>
        </w:rPr>
        <w:t xml:space="preserve"> na drugega upravljavca AIS brez dovoljenja Agencije (</w:t>
      </w:r>
      <w:r w:rsidR="00FA42DB" w:rsidRPr="004B1245">
        <w:rPr>
          <w:rFonts w:cs="Arial"/>
          <w:szCs w:val="20"/>
          <w:lang w:eastAsia="x-none"/>
        </w:rPr>
        <w:t>prvi odstavek 9</w:t>
      </w:r>
      <w:r w:rsidR="0052785B">
        <w:rPr>
          <w:rFonts w:cs="Arial"/>
          <w:szCs w:val="20"/>
          <w:lang w:eastAsia="x-none"/>
        </w:rPr>
        <w:t>7</w:t>
      </w:r>
      <w:r w:rsidR="00FA42DB" w:rsidRPr="004B1245">
        <w:rPr>
          <w:rFonts w:cs="Arial"/>
          <w:szCs w:val="20"/>
          <w:lang w:eastAsia="x-none"/>
        </w:rPr>
        <w:t>. člena);</w:t>
      </w:r>
    </w:p>
    <w:p w14:paraId="6449B769" w14:textId="405F9A9C" w:rsidR="00AC11BC" w:rsidRPr="004B1245" w:rsidRDefault="00AC11BC" w:rsidP="006D7ECC">
      <w:pPr>
        <w:numPr>
          <w:ilvl w:val="0"/>
          <w:numId w:val="47"/>
        </w:numPr>
        <w:spacing w:line="240" w:lineRule="auto"/>
        <w:jc w:val="both"/>
        <w:rPr>
          <w:rFonts w:cs="Arial"/>
          <w:szCs w:val="20"/>
          <w:lang w:eastAsia="x-none"/>
        </w:rPr>
      </w:pPr>
      <w:r w:rsidRPr="004B1245">
        <w:rPr>
          <w:rFonts w:cs="Arial"/>
          <w:szCs w:val="20"/>
          <w:lang w:eastAsia="x-none"/>
        </w:rPr>
        <w:t>ne pridobi soglasja Agencije k preoblikovanju ali drugi statusni spremembi, kjer je udeležen SIS (</w:t>
      </w:r>
      <w:r w:rsidR="00630B11" w:rsidRPr="004B1245">
        <w:rPr>
          <w:rFonts w:cs="Arial"/>
          <w:szCs w:val="20"/>
          <w:lang w:eastAsia="x-none"/>
        </w:rPr>
        <w:t xml:space="preserve">prvi odstavek </w:t>
      </w:r>
      <w:r w:rsidRPr="004B1245">
        <w:rPr>
          <w:rFonts w:cs="Arial"/>
          <w:szCs w:val="20"/>
          <w:lang w:eastAsia="x-none"/>
        </w:rPr>
        <w:t>9</w:t>
      </w:r>
      <w:r w:rsidR="0052785B">
        <w:rPr>
          <w:rFonts w:cs="Arial"/>
          <w:szCs w:val="20"/>
          <w:lang w:eastAsia="x-none"/>
        </w:rPr>
        <w:t>8</w:t>
      </w:r>
      <w:r w:rsidRPr="004B1245">
        <w:rPr>
          <w:rFonts w:cs="Arial"/>
          <w:szCs w:val="20"/>
          <w:lang w:eastAsia="x-none"/>
        </w:rPr>
        <w:t>. člen</w:t>
      </w:r>
      <w:r w:rsidR="00630B11" w:rsidRPr="004B1245">
        <w:rPr>
          <w:rFonts w:cs="Arial"/>
          <w:szCs w:val="20"/>
          <w:lang w:eastAsia="x-none"/>
        </w:rPr>
        <w:t>a</w:t>
      </w:r>
      <w:r w:rsidRPr="004B1245">
        <w:rPr>
          <w:rFonts w:cs="Arial"/>
          <w:szCs w:val="20"/>
          <w:lang w:eastAsia="x-none"/>
        </w:rPr>
        <w:t>).</w:t>
      </w:r>
    </w:p>
    <w:p w14:paraId="7B0E1374" w14:textId="77777777" w:rsidR="007F598A" w:rsidRPr="004B1245" w:rsidRDefault="007F598A" w:rsidP="007F598A">
      <w:pPr>
        <w:spacing w:line="240" w:lineRule="auto"/>
        <w:ind w:left="720"/>
        <w:jc w:val="both"/>
        <w:rPr>
          <w:rFonts w:cs="Arial"/>
          <w:szCs w:val="20"/>
          <w:lang w:eastAsia="x-none"/>
        </w:rPr>
      </w:pPr>
    </w:p>
    <w:p w14:paraId="660D40F3" w14:textId="77777777" w:rsidR="007F598A" w:rsidRPr="004B1245" w:rsidRDefault="007F598A" w:rsidP="007F598A">
      <w:pPr>
        <w:jc w:val="both"/>
        <w:rPr>
          <w:rFonts w:cs="Arial"/>
          <w:szCs w:val="20"/>
          <w:lang w:eastAsia="x-none"/>
        </w:rPr>
      </w:pPr>
      <w:r w:rsidRPr="004B1245">
        <w:rPr>
          <w:rFonts w:cs="Arial"/>
          <w:szCs w:val="20"/>
          <w:lang w:eastAsia="x-none"/>
        </w:rPr>
        <w:t>(2) Z globo od 800 do 4.100 eurov se za prekršek kaznuje odgovorna oseba pravne osebe, ki stori prekršek iz prejšnjega odstavka.</w:t>
      </w:r>
    </w:p>
    <w:p w14:paraId="25819534" w14:textId="77777777" w:rsidR="007F598A" w:rsidRPr="004B1245" w:rsidRDefault="007F598A" w:rsidP="007F598A">
      <w:pPr>
        <w:jc w:val="both"/>
        <w:rPr>
          <w:rFonts w:cs="Arial"/>
          <w:b/>
          <w:szCs w:val="20"/>
        </w:rPr>
      </w:pPr>
    </w:p>
    <w:p w14:paraId="7745A715" w14:textId="77777777" w:rsidR="007F598A" w:rsidRPr="004B1245" w:rsidRDefault="007F598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627BD80" w14:textId="77777777" w:rsidR="007F598A" w:rsidRPr="004B1245" w:rsidRDefault="007F598A" w:rsidP="007F598A">
      <w:pPr>
        <w:suppressAutoHyphens/>
        <w:jc w:val="center"/>
        <w:rPr>
          <w:rFonts w:cs="Arial"/>
          <w:b/>
          <w:szCs w:val="20"/>
          <w:lang w:eastAsia="x-none"/>
        </w:rPr>
      </w:pPr>
      <w:r w:rsidRPr="004B1245">
        <w:rPr>
          <w:rFonts w:cs="Arial"/>
          <w:b/>
          <w:szCs w:val="20"/>
          <w:lang w:eastAsia="x-none"/>
        </w:rPr>
        <w:t xml:space="preserve">(kršitve upravljavca </w:t>
      </w:r>
      <w:r w:rsidR="00BC42EA" w:rsidRPr="004B1245">
        <w:rPr>
          <w:rFonts w:cs="Arial"/>
          <w:b/>
          <w:szCs w:val="20"/>
          <w:lang w:eastAsia="x-none"/>
        </w:rPr>
        <w:t xml:space="preserve">AIS, ki upravlja </w:t>
      </w:r>
      <w:r w:rsidRPr="004B1245">
        <w:rPr>
          <w:rFonts w:cs="Arial"/>
          <w:b/>
          <w:szCs w:val="20"/>
          <w:lang w:eastAsia="x-none"/>
        </w:rPr>
        <w:t>nepremičninsk</w:t>
      </w:r>
      <w:r w:rsidR="00BC42EA" w:rsidRPr="004B1245">
        <w:rPr>
          <w:rFonts w:cs="Arial"/>
          <w:b/>
          <w:szCs w:val="20"/>
          <w:lang w:eastAsia="x-none"/>
        </w:rPr>
        <w:t>o</w:t>
      </w:r>
      <w:r w:rsidRPr="004B1245">
        <w:rPr>
          <w:rFonts w:cs="Arial"/>
          <w:b/>
          <w:szCs w:val="20"/>
          <w:lang w:eastAsia="x-none"/>
        </w:rPr>
        <w:t xml:space="preserve"> investicijsk</w:t>
      </w:r>
      <w:r w:rsidR="00BC42EA" w:rsidRPr="004B1245">
        <w:rPr>
          <w:rFonts w:cs="Arial"/>
          <w:b/>
          <w:szCs w:val="20"/>
          <w:lang w:eastAsia="x-none"/>
        </w:rPr>
        <w:t>o</w:t>
      </w:r>
      <w:r w:rsidRPr="004B1245">
        <w:rPr>
          <w:rFonts w:cs="Arial"/>
          <w:b/>
          <w:szCs w:val="20"/>
          <w:lang w:eastAsia="x-none"/>
        </w:rPr>
        <w:t xml:space="preserve"> družb</w:t>
      </w:r>
      <w:r w:rsidR="00BC42EA" w:rsidRPr="004B1245">
        <w:rPr>
          <w:rFonts w:cs="Arial"/>
          <w:b/>
          <w:szCs w:val="20"/>
          <w:lang w:eastAsia="x-none"/>
        </w:rPr>
        <w:t>o</w:t>
      </w:r>
    </w:p>
    <w:p w14:paraId="7D9DAE7D" w14:textId="77777777" w:rsidR="007F598A" w:rsidRPr="004B1245" w:rsidRDefault="007F598A" w:rsidP="007F598A">
      <w:pPr>
        <w:spacing w:line="240" w:lineRule="auto"/>
        <w:ind w:left="425"/>
        <w:jc w:val="both"/>
        <w:rPr>
          <w:rFonts w:cs="Arial"/>
          <w:szCs w:val="20"/>
          <w:lang w:eastAsia="x-none"/>
        </w:rPr>
      </w:pPr>
    </w:p>
    <w:p w14:paraId="253BED32" w14:textId="77777777" w:rsidR="007F598A" w:rsidRPr="004B1245" w:rsidRDefault="007F598A" w:rsidP="00B06A23">
      <w:pPr>
        <w:spacing w:line="240" w:lineRule="auto"/>
        <w:jc w:val="both"/>
        <w:rPr>
          <w:rFonts w:cs="Arial"/>
          <w:szCs w:val="20"/>
          <w:lang w:eastAsia="x-none"/>
        </w:rPr>
      </w:pPr>
      <w:r w:rsidRPr="004B1245">
        <w:rPr>
          <w:rFonts w:cs="Arial"/>
          <w:szCs w:val="20"/>
          <w:lang w:eastAsia="x-none"/>
        </w:rPr>
        <w:t>(1) Z globo od 5.000 do 125.000 eurov se za prekršek kaznuje upravljavec AIS, ki upravlja nepremičninsko investicijsko družbo, če:</w:t>
      </w:r>
    </w:p>
    <w:p w14:paraId="07074D57" w14:textId="2EBB2C10" w:rsidR="00C234E2" w:rsidRPr="004B1245" w:rsidRDefault="00C234E2" w:rsidP="006D7ECC">
      <w:pPr>
        <w:numPr>
          <w:ilvl w:val="0"/>
          <w:numId w:val="48"/>
        </w:numPr>
        <w:jc w:val="both"/>
        <w:rPr>
          <w:rFonts w:cs="Arial"/>
          <w:szCs w:val="20"/>
          <w:lang w:eastAsia="x-none"/>
        </w:rPr>
      </w:pPr>
      <w:r w:rsidRPr="004B1245">
        <w:rPr>
          <w:rFonts w:cs="Arial"/>
          <w:szCs w:val="20"/>
          <w:lang w:eastAsia="x-none"/>
        </w:rPr>
        <w:t>ne objavi vrednosti delnice nepremičninske investicijske družbe v skladu s 11</w:t>
      </w:r>
      <w:r w:rsidR="0052785B">
        <w:rPr>
          <w:rFonts w:cs="Arial"/>
          <w:szCs w:val="20"/>
          <w:lang w:eastAsia="x-none"/>
        </w:rPr>
        <w:t>1</w:t>
      </w:r>
      <w:r w:rsidRPr="004B1245">
        <w:rPr>
          <w:rFonts w:cs="Arial"/>
          <w:szCs w:val="20"/>
          <w:lang w:eastAsia="x-none"/>
        </w:rPr>
        <w:t>. členom tega zakona;</w:t>
      </w:r>
    </w:p>
    <w:p w14:paraId="3E2EC298" w14:textId="5D963009" w:rsidR="00C234E2" w:rsidRPr="004B1245" w:rsidRDefault="00C234E2" w:rsidP="006D7ECC">
      <w:pPr>
        <w:numPr>
          <w:ilvl w:val="0"/>
          <w:numId w:val="48"/>
        </w:numPr>
        <w:jc w:val="both"/>
        <w:rPr>
          <w:rFonts w:cs="Arial"/>
          <w:szCs w:val="20"/>
          <w:lang w:eastAsia="x-none"/>
        </w:rPr>
      </w:pPr>
      <w:r w:rsidRPr="004B1245">
        <w:rPr>
          <w:rFonts w:cs="Arial"/>
          <w:szCs w:val="20"/>
          <w:lang w:eastAsia="x-none"/>
        </w:rPr>
        <w:t>pred nameravano spremembo statuta nepremičninske investicijske družbe ne pridobi dovoljenja Agencije (prvi odstavek 11</w:t>
      </w:r>
      <w:r w:rsidR="0052785B">
        <w:rPr>
          <w:rFonts w:cs="Arial"/>
          <w:szCs w:val="20"/>
          <w:lang w:eastAsia="x-none"/>
        </w:rPr>
        <w:t>7</w:t>
      </w:r>
      <w:r w:rsidRPr="004B1245">
        <w:rPr>
          <w:rFonts w:cs="Arial"/>
          <w:szCs w:val="20"/>
          <w:lang w:eastAsia="x-none"/>
        </w:rPr>
        <w:t>. člena);</w:t>
      </w:r>
    </w:p>
    <w:p w14:paraId="22EC1FB5" w14:textId="08274E70" w:rsidR="00C234E2" w:rsidRPr="004B1245" w:rsidRDefault="00C234E2" w:rsidP="006D7ECC">
      <w:pPr>
        <w:numPr>
          <w:ilvl w:val="0"/>
          <w:numId w:val="48"/>
        </w:numPr>
        <w:jc w:val="both"/>
        <w:rPr>
          <w:rFonts w:cs="Arial"/>
          <w:szCs w:val="20"/>
          <w:lang w:eastAsia="x-none"/>
        </w:rPr>
      </w:pPr>
      <w:r w:rsidRPr="004B1245">
        <w:rPr>
          <w:rFonts w:cs="Arial"/>
          <w:szCs w:val="20"/>
          <w:lang w:eastAsia="x-none"/>
        </w:rPr>
        <w:t>Agencije predhodno ne obvesti o spremembi dokumentov iz 4. in 5. točke</w:t>
      </w:r>
      <w:r w:rsidR="0052785B">
        <w:rPr>
          <w:rFonts w:cs="Arial"/>
          <w:szCs w:val="20"/>
          <w:lang w:eastAsia="x-none"/>
        </w:rPr>
        <w:t xml:space="preserve"> </w:t>
      </w:r>
      <w:r w:rsidR="00677458" w:rsidRPr="004B1245">
        <w:rPr>
          <w:rFonts w:cs="Arial"/>
          <w:szCs w:val="20"/>
          <w:lang w:eastAsia="x-none"/>
        </w:rPr>
        <w:t>11</w:t>
      </w:r>
      <w:r w:rsidR="00344150">
        <w:rPr>
          <w:rFonts w:cs="Arial"/>
          <w:szCs w:val="20"/>
          <w:lang w:eastAsia="x-none"/>
        </w:rPr>
        <w:t>4</w:t>
      </w:r>
      <w:r w:rsidR="00677458" w:rsidRPr="004B1245">
        <w:rPr>
          <w:rFonts w:cs="Arial"/>
          <w:szCs w:val="20"/>
          <w:lang w:eastAsia="x-none"/>
        </w:rPr>
        <w:t>.</w:t>
      </w:r>
      <w:r w:rsidRPr="004B1245">
        <w:rPr>
          <w:rFonts w:cs="Arial"/>
          <w:szCs w:val="20"/>
          <w:lang w:eastAsia="x-none"/>
        </w:rPr>
        <w:t xml:space="preserve"> člena tega zakona (tretji odstavek 11</w:t>
      </w:r>
      <w:r w:rsidR="0052785B">
        <w:rPr>
          <w:rFonts w:cs="Arial"/>
          <w:szCs w:val="20"/>
          <w:lang w:eastAsia="x-none"/>
        </w:rPr>
        <w:t>7</w:t>
      </w:r>
      <w:r w:rsidRPr="004B1245">
        <w:rPr>
          <w:rFonts w:cs="Arial"/>
          <w:szCs w:val="20"/>
          <w:lang w:eastAsia="x-none"/>
        </w:rPr>
        <w:t>. člena);</w:t>
      </w:r>
    </w:p>
    <w:p w14:paraId="5789181A" w14:textId="66F8CCD7" w:rsidR="00C234E2" w:rsidRPr="004B1245" w:rsidRDefault="00C234E2" w:rsidP="006D7ECC">
      <w:pPr>
        <w:numPr>
          <w:ilvl w:val="0"/>
          <w:numId w:val="48"/>
        </w:numPr>
        <w:jc w:val="both"/>
        <w:rPr>
          <w:rFonts w:cs="Arial"/>
          <w:szCs w:val="20"/>
          <w:lang w:eastAsia="x-none"/>
        </w:rPr>
      </w:pPr>
      <w:r w:rsidRPr="004B1245">
        <w:rPr>
          <w:rFonts w:cs="Arial"/>
          <w:szCs w:val="20"/>
          <w:lang w:eastAsia="x-none"/>
        </w:rPr>
        <w:t>nepremičninska investicijska družba, ki jo upravlja, ne izvaja naložbene politike in politike drugih sredstev v skladu s 11</w:t>
      </w:r>
      <w:r w:rsidR="0052785B">
        <w:rPr>
          <w:rFonts w:cs="Arial"/>
          <w:szCs w:val="20"/>
          <w:lang w:eastAsia="x-none"/>
        </w:rPr>
        <w:t>8</w:t>
      </w:r>
      <w:r w:rsidRPr="004B1245">
        <w:rPr>
          <w:rFonts w:cs="Arial"/>
          <w:szCs w:val="20"/>
          <w:lang w:eastAsia="x-none"/>
        </w:rPr>
        <w:t>. členom tega zakona;</w:t>
      </w:r>
    </w:p>
    <w:p w14:paraId="416E83DF" w14:textId="71D7501C" w:rsidR="00C234E2" w:rsidRPr="004B1245" w:rsidRDefault="00C234E2" w:rsidP="006D7ECC">
      <w:pPr>
        <w:numPr>
          <w:ilvl w:val="0"/>
          <w:numId w:val="48"/>
        </w:numPr>
        <w:jc w:val="both"/>
        <w:rPr>
          <w:rFonts w:cs="Arial"/>
          <w:szCs w:val="20"/>
          <w:lang w:eastAsia="x-none"/>
        </w:rPr>
      </w:pPr>
      <w:r w:rsidRPr="004B1245">
        <w:rPr>
          <w:rFonts w:cs="Arial"/>
          <w:szCs w:val="20"/>
          <w:lang w:eastAsia="x-none"/>
        </w:rPr>
        <w:t>nepremičninska investicijska družba, ki jo upravlja, nima sredstev naloženih v skladu s 12</w:t>
      </w:r>
      <w:r w:rsidR="0052785B">
        <w:rPr>
          <w:rFonts w:cs="Arial"/>
          <w:szCs w:val="20"/>
          <w:lang w:eastAsia="x-none"/>
        </w:rPr>
        <w:t>0</w:t>
      </w:r>
      <w:r w:rsidRPr="004B1245">
        <w:rPr>
          <w:rFonts w:cs="Arial"/>
          <w:szCs w:val="20"/>
          <w:lang w:eastAsia="x-none"/>
        </w:rPr>
        <w:t>. členom tega zakona;</w:t>
      </w:r>
    </w:p>
    <w:p w14:paraId="47C5E777" w14:textId="6C29339C" w:rsidR="00C234E2" w:rsidRPr="004B1245" w:rsidRDefault="00C234E2" w:rsidP="006D7ECC">
      <w:pPr>
        <w:numPr>
          <w:ilvl w:val="0"/>
          <w:numId w:val="48"/>
        </w:numPr>
        <w:jc w:val="both"/>
        <w:rPr>
          <w:rFonts w:cs="Arial"/>
          <w:szCs w:val="20"/>
          <w:lang w:eastAsia="x-none"/>
        </w:rPr>
      </w:pPr>
      <w:r w:rsidRPr="004B1245">
        <w:rPr>
          <w:rFonts w:cs="Arial"/>
          <w:szCs w:val="20"/>
          <w:lang w:eastAsia="x-none"/>
        </w:rPr>
        <w:t>ne sprejme ukrepov iz drugega odstavka 12</w:t>
      </w:r>
      <w:r w:rsidR="0052785B">
        <w:rPr>
          <w:rFonts w:cs="Arial"/>
          <w:szCs w:val="20"/>
          <w:lang w:eastAsia="x-none"/>
        </w:rPr>
        <w:t>1</w:t>
      </w:r>
      <w:r w:rsidRPr="004B1245">
        <w:rPr>
          <w:rFonts w:cs="Arial"/>
          <w:szCs w:val="20"/>
          <w:lang w:eastAsia="x-none"/>
        </w:rPr>
        <w:t>. člena tega zakona;</w:t>
      </w:r>
    </w:p>
    <w:p w14:paraId="0E4D97D3" w14:textId="41B0CD9B" w:rsidR="00C234E2" w:rsidRPr="004B1245" w:rsidRDefault="00FA42DB" w:rsidP="006D7ECC">
      <w:pPr>
        <w:numPr>
          <w:ilvl w:val="0"/>
          <w:numId w:val="48"/>
        </w:numPr>
        <w:jc w:val="both"/>
        <w:rPr>
          <w:rFonts w:cs="Arial"/>
          <w:szCs w:val="20"/>
          <w:lang w:eastAsia="x-none"/>
        </w:rPr>
      </w:pPr>
      <w:r w:rsidRPr="004B1245">
        <w:rPr>
          <w:rFonts w:cs="Arial"/>
          <w:szCs w:val="20"/>
          <w:lang w:eastAsia="x-none"/>
        </w:rPr>
        <w:t xml:space="preserve">Agencije </w:t>
      </w:r>
      <w:r w:rsidR="00C234E2" w:rsidRPr="004B1245">
        <w:rPr>
          <w:rFonts w:cs="Arial"/>
          <w:szCs w:val="20"/>
          <w:lang w:eastAsia="x-none"/>
        </w:rPr>
        <w:t>ne obvesti o sprejetih ukrepih iz drugega odstavka 12</w:t>
      </w:r>
      <w:r w:rsidR="0052785B">
        <w:rPr>
          <w:rFonts w:cs="Arial"/>
          <w:szCs w:val="20"/>
          <w:lang w:eastAsia="x-none"/>
        </w:rPr>
        <w:t>1</w:t>
      </w:r>
      <w:r w:rsidR="00C234E2" w:rsidRPr="004B1245">
        <w:rPr>
          <w:rFonts w:cs="Arial"/>
          <w:szCs w:val="20"/>
          <w:lang w:eastAsia="x-none"/>
        </w:rPr>
        <w:t>. člena tega zakona (tretji odstavek 12</w:t>
      </w:r>
      <w:r w:rsidR="0052785B">
        <w:rPr>
          <w:rFonts w:cs="Arial"/>
          <w:szCs w:val="20"/>
          <w:lang w:eastAsia="x-none"/>
        </w:rPr>
        <w:t>1</w:t>
      </w:r>
      <w:r w:rsidR="00C234E2" w:rsidRPr="004B1245">
        <w:rPr>
          <w:rFonts w:cs="Arial"/>
          <w:szCs w:val="20"/>
          <w:lang w:eastAsia="x-none"/>
        </w:rPr>
        <w:t>. člena);</w:t>
      </w:r>
    </w:p>
    <w:p w14:paraId="51C63A17" w14:textId="36CC832F" w:rsidR="00C234E2" w:rsidRPr="004B1245" w:rsidRDefault="00C234E2" w:rsidP="006D7ECC">
      <w:pPr>
        <w:numPr>
          <w:ilvl w:val="0"/>
          <w:numId w:val="48"/>
        </w:numPr>
        <w:jc w:val="both"/>
        <w:rPr>
          <w:rFonts w:cs="Arial"/>
          <w:szCs w:val="20"/>
          <w:lang w:eastAsia="x-none"/>
        </w:rPr>
      </w:pPr>
      <w:r w:rsidRPr="004B1245">
        <w:rPr>
          <w:rFonts w:cs="Arial"/>
          <w:szCs w:val="20"/>
          <w:lang w:eastAsia="x-none"/>
        </w:rPr>
        <w:t>si nepremičninska investicijska družba, ki jo upravlja, izposoja denarna sredstva v nasprotju s 12</w:t>
      </w:r>
      <w:r w:rsidR="0052785B">
        <w:rPr>
          <w:rFonts w:cs="Arial"/>
          <w:szCs w:val="20"/>
          <w:lang w:eastAsia="x-none"/>
        </w:rPr>
        <w:t>3</w:t>
      </w:r>
      <w:r w:rsidRPr="004B1245">
        <w:rPr>
          <w:rFonts w:cs="Arial"/>
          <w:szCs w:val="20"/>
          <w:lang w:eastAsia="x-none"/>
        </w:rPr>
        <w:t>. členom tega zakona;</w:t>
      </w:r>
    </w:p>
    <w:p w14:paraId="3CAF664A" w14:textId="5ED16DAD" w:rsidR="00C234E2" w:rsidRPr="004B1245" w:rsidRDefault="00C234E2" w:rsidP="006D7ECC">
      <w:pPr>
        <w:numPr>
          <w:ilvl w:val="0"/>
          <w:numId w:val="48"/>
        </w:numPr>
        <w:jc w:val="both"/>
        <w:rPr>
          <w:rFonts w:cs="Arial"/>
          <w:szCs w:val="20"/>
          <w:lang w:eastAsia="x-none"/>
        </w:rPr>
      </w:pPr>
      <w:r w:rsidRPr="004B1245">
        <w:rPr>
          <w:rFonts w:cs="Arial"/>
          <w:szCs w:val="20"/>
          <w:lang w:eastAsia="x-none"/>
        </w:rPr>
        <w:t>zastavi ali kako drugače obremeni premoženje nepremičninske investicijske družbe ali njene nepremičninske namenske družbe (prvi odstavek 12</w:t>
      </w:r>
      <w:r w:rsidR="0052785B">
        <w:rPr>
          <w:rFonts w:cs="Arial"/>
          <w:szCs w:val="20"/>
          <w:lang w:eastAsia="x-none"/>
        </w:rPr>
        <w:t>4</w:t>
      </w:r>
      <w:r w:rsidRPr="004B1245">
        <w:rPr>
          <w:rFonts w:cs="Arial"/>
          <w:szCs w:val="20"/>
          <w:lang w:eastAsia="x-none"/>
        </w:rPr>
        <w:t>. člena);</w:t>
      </w:r>
    </w:p>
    <w:p w14:paraId="2FF3E7DF" w14:textId="23696A41" w:rsidR="00C234E2" w:rsidRPr="004B1245" w:rsidRDefault="005A2F19" w:rsidP="006D7ECC">
      <w:pPr>
        <w:numPr>
          <w:ilvl w:val="0"/>
          <w:numId w:val="48"/>
        </w:numPr>
        <w:jc w:val="both"/>
        <w:rPr>
          <w:rFonts w:cs="Arial"/>
          <w:szCs w:val="20"/>
          <w:lang w:eastAsia="x-none"/>
        </w:rPr>
      </w:pPr>
      <w:r w:rsidRPr="004B1245">
        <w:rPr>
          <w:rFonts w:cs="Arial"/>
          <w:szCs w:val="20"/>
          <w:lang w:eastAsia="x-none"/>
        </w:rPr>
        <w:t>poleg provizije za upravljanje izplača stroške, ki niso določeni v statutu</w:t>
      </w:r>
      <w:r w:rsidR="00C234E2" w:rsidRPr="004B1245">
        <w:rPr>
          <w:rFonts w:cs="Arial"/>
          <w:szCs w:val="20"/>
          <w:lang w:eastAsia="x-none"/>
        </w:rPr>
        <w:t xml:space="preserve"> nepremičninske investicijske družbe </w:t>
      </w:r>
      <w:r w:rsidRPr="004B1245">
        <w:rPr>
          <w:rFonts w:cs="Arial"/>
          <w:szCs w:val="20"/>
          <w:lang w:eastAsia="x-none"/>
        </w:rPr>
        <w:t>(</w:t>
      </w:r>
      <w:r w:rsidR="00C234E2" w:rsidRPr="004B1245">
        <w:rPr>
          <w:rFonts w:cs="Arial"/>
          <w:szCs w:val="20"/>
          <w:lang w:eastAsia="x-none"/>
        </w:rPr>
        <w:t>prvi odstav</w:t>
      </w:r>
      <w:r w:rsidRPr="004B1245">
        <w:rPr>
          <w:rFonts w:cs="Arial"/>
          <w:szCs w:val="20"/>
          <w:lang w:eastAsia="x-none"/>
        </w:rPr>
        <w:t>e</w:t>
      </w:r>
      <w:r w:rsidR="00C234E2" w:rsidRPr="004B1245">
        <w:rPr>
          <w:rFonts w:cs="Arial"/>
          <w:szCs w:val="20"/>
          <w:lang w:eastAsia="x-none"/>
        </w:rPr>
        <w:t>k 12</w:t>
      </w:r>
      <w:r w:rsidR="0052785B">
        <w:rPr>
          <w:rFonts w:cs="Arial"/>
          <w:szCs w:val="20"/>
          <w:lang w:eastAsia="x-none"/>
        </w:rPr>
        <w:t>7</w:t>
      </w:r>
      <w:r w:rsidR="00C234E2" w:rsidRPr="004B1245">
        <w:rPr>
          <w:rFonts w:cs="Arial"/>
          <w:szCs w:val="20"/>
          <w:lang w:eastAsia="x-none"/>
        </w:rPr>
        <w:t>. člena</w:t>
      </w:r>
      <w:r w:rsidRPr="004B1245">
        <w:rPr>
          <w:rFonts w:cs="Arial"/>
          <w:szCs w:val="20"/>
          <w:lang w:eastAsia="x-none"/>
        </w:rPr>
        <w:t>)</w:t>
      </w:r>
      <w:r w:rsidR="00C234E2" w:rsidRPr="004B1245">
        <w:rPr>
          <w:rFonts w:cs="Arial"/>
          <w:szCs w:val="20"/>
          <w:lang w:eastAsia="x-none"/>
        </w:rPr>
        <w:t>;</w:t>
      </w:r>
    </w:p>
    <w:p w14:paraId="3B131853" w14:textId="1E1E0260" w:rsidR="00FA42DB" w:rsidRPr="004B1245" w:rsidRDefault="00FA42DB" w:rsidP="006D7ECC">
      <w:pPr>
        <w:numPr>
          <w:ilvl w:val="0"/>
          <w:numId w:val="48"/>
        </w:numPr>
        <w:jc w:val="both"/>
        <w:rPr>
          <w:rFonts w:cs="Arial"/>
          <w:szCs w:val="20"/>
          <w:lang w:eastAsia="x-none"/>
        </w:rPr>
      </w:pPr>
      <w:r w:rsidRPr="004B1245">
        <w:rPr>
          <w:rFonts w:cs="Arial"/>
          <w:szCs w:val="20"/>
          <w:lang w:eastAsia="x-none"/>
        </w:rPr>
        <w:t>si izplačuje provizijo za upravljanje in nagrado za uspešnost v nasprotju s 12</w:t>
      </w:r>
      <w:r w:rsidR="0052785B">
        <w:rPr>
          <w:rFonts w:cs="Arial"/>
          <w:szCs w:val="20"/>
          <w:lang w:eastAsia="x-none"/>
        </w:rPr>
        <w:t>8</w:t>
      </w:r>
      <w:r w:rsidRPr="004B1245">
        <w:rPr>
          <w:rFonts w:cs="Arial"/>
          <w:szCs w:val="20"/>
          <w:lang w:eastAsia="x-none"/>
        </w:rPr>
        <w:t>. členom tega zakona;</w:t>
      </w:r>
    </w:p>
    <w:p w14:paraId="6698F879" w14:textId="004DF0A6" w:rsidR="00C234E2" w:rsidRPr="004B1245" w:rsidRDefault="00C234E2" w:rsidP="006D7ECC">
      <w:pPr>
        <w:numPr>
          <w:ilvl w:val="0"/>
          <w:numId w:val="48"/>
        </w:numPr>
        <w:jc w:val="both"/>
        <w:rPr>
          <w:rFonts w:cs="Arial"/>
          <w:szCs w:val="20"/>
          <w:lang w:eastAsia="x-none"/>
        </w:rPr>
      </w:pPr>
      <w:r w:rsidRPr="004B1245">
        <w:rPr>
          <w:rFonts w:cs="Arial"/>
          <w:szCs w:val="20"/>
          <w:lang w:eastAsia="x-none"/>
        </w:rPr>
        <w:t>Agencij</w:t>
      </w:r>
      <w:r w:rsidR="005A2F19" w:rsidRPr="004B1245">
        <w:rPr>
          <w:rFonts w:cs="Arial"/>
          <w:szCs w:val="20"/>
          <w:lang w:eastAsia="x-none"/>
        </w:rPr>
        <w:t>i</w:t>
      </w:r>
      <w:r w:rsidRPr="004B1245">
        <w:rPr>
          <w:rFonts w:cs="Arial"/>
          <w:szCs w:val="20"/>
          <w:lang w:eastAsia="x-none"/>
        </w:rPr>
        <w:t xml:space="preserve"> </w:t>
      </w:r>
      <w:r w:rsidR="005A2F19" w:rsidRPr="004B1245">
        <w:rPr>
          <w:rFonts w:cs="Arial"/>
          <w:szCs w:val="20"/>
          <w:lang w:eastAsia="x-none"/>
        </w:rPr>
        <w:t xml:space="preserve">naslednji delovni dan po zasedanju skupščine nepremičninske investicijske družbe, ki je sprejela sklep </w:t>
      </w:r>
      <w:r w:rsidRPr="004B1245">
        <w:rPr>
          <w:rFonts w:cs="Arial"/>
          <w:szCs w:val="20"/>
          <w:lang w:eastAsia="x-none"/>
        </w:rPr>
        <w:t>o začetku likvidacije</w:t>
      </w:r>
      <w:r w:rsidR="003268BB" w:rsidRPr="004B1245">
        <w:rPr>
          <w:rFonts w:cs="Arial"/>
          <w:szCs w:val="20"/>
          <w:lang w:eastAsia="x-none"/>
        </w:rPr>
        <w:t>, ne poroča o začetku likvidacije</w:t>
      </w:r>
      <w:r w:rsidRPr="004B1245">
        <w:rPr>
          <w:rFonts w:cs="Arial"/>
          <w:szCs w:val="20"/>
          <w:lang w:eastAsia="x-none"/>
        </w:rPr>
        <w:t xml:space="preserve"> nepremičninske investicijske družbe (13</w:t>
      </w:r>
      <w:r w:rsidR="0052785B">
        <w:rPr>
          <w:rFonts w:cs="Arial"/>
          <w:szCs w:val="20"/>
          <w:lang w:eastAsia="x-none"/>
        </w:rPr>
        <w:t>0</w:t>
      </w:r>
      <w:r w:rsidRPr="004B1245">
        <w:rPr>
          <w:rFonts w:cs="Arial"/>
          <w:szCs w:val="20"/>
          <w:lang w:eastAsia="x-none"/>
        </w:rPr>
        <w:t>. člen);</w:t>
      </w:r>
    </w:p>
    <w:p w14:paraId="15812F5F" w14:textId="4915C6A1" w:rsidR="00C234E2" w:rsidRPr="004B1245" w:rsidRDefault="00C234E2" w:rsidP="006D7ECC">
      <w:pPr>
        <w:numPr>
          <w:ilvl w:val="0"/>
          <w:numId w:val="48"/>
        </w:numPr>
        <w:jc w:val="both"/>
        <w:rPr>
          <w:rFonts w:cs="Arial"/>
          <w:szCs w:val="20"/>
          <w:lang w:eastAsia="x-none"/>
        </w:rPr>
      </w:pPr>
      <w:r w:rsidRPr="004B1245">
        <w:rPr>
          <w:rFonts w:cs="Arial"/>
          <w:szCs w:val="20"/>
          <w:lang w:eastAsia="x-none"/>
        </w:rPr>
        <w:lastRenderedPageBreak/>
        <w:t>prenese ali prevzame upravljanje nepremičninske investicijske družbe brez dovoljenja Agencije (prvi odstavek 13</w:t>
      </w:r>
      <w:r w:rsidR="0052785B">
        <w:rPr>
          <w:rFonts w:cs="Arial"/>
          <w:szCs w:val="20"/>
          <w:lang w:eastAsia="x-none"/>
        </w:rPr>
        <w:t>3</w:t>
      </w:r>
      <w:r w:rsidRPr="004B1245">
        <w:rPr>
          <w:rFonts w:cs="Arial"/>
          <w:szCs w:val="20"/>
          <w:lang w:eastAsia="x-none"/>
        </w:rPr>
        <w:t>. člena);</w:t>
      </w:r>
    </w:p>
    <w:p w14:paraId="18031B31" w14:textId="6371DC6A" w:rsidR="00C234E2" w:rsidRPr="004B1245" w:rsidRDefault="00C234E2" w:rsidP="006D7ECC">
      <w:pPr>
        <w:numPr>
          <w:ilvl w:val="0"/>
          <w:numId w:val="48"/>
        </w:numPr>
        <w:jc w:val="both"/>
        <w:rPr>
          <w:rFonts w:cs="Arial"/>
          <w:szCs w:val="20"/>
          <w:lang w:eastAsia="x-none"/>
        </w:rPr>
      </w:pPr>
      <w:r w:rsidRPr="004B1245">
        <w:rPr>
          <w:rFonts w:cs="Arial"/>
          <w:szCs w:val="20"/>
          <w:lang w:eastAsia="x-none"/>
        </w:rPr>
        <w:t>za nepremičninsk</w:t>
      </w:r>
      <w:r w:rsidR="00273558" w:rsidRPr="004B1245">
        <w:rPr>
          <w:rFonts w:cs="Arial"/>
          <w:szCs w:val="20"/>
          <w:lang w:eastAsia="x-none"/>
        </w:rPr>
        <w:t>o</w:t>
      </w:r>
      <w:r w:rsidRPr="004B1245">
        <w:rPr>
          <w:rFonts w:cs="Arial"/>
          <w:szCs w:val="20"/>
          <w:lang w:eastAsia="x-none"/>
        </w:rPr>
        <w:t xml:space="preserve"> investicijsk</w:t>
      </w:r>
      <w:r w:rsidR="00273558" w:rsidRPr="004B1245">
        <w:rPr>
          <w:rFonts w:cs="Arial"/>
          <w:szCs w:val="20"/>
          <w:lang w:eastAsia="x-none"/>
        </w:rPr>
        <w:t>o</w:t>
      </w:r>
      <w:r w:rsidRPr="004B1245">
        <w:rPr>
          <w:rFonts w:cs="Arial"/>
          <w:szCs w:val="20"/>
          <w:lang w:eastAsia="x-none"/>
        </w:rPr>
        <w:t xml:space="preserve"> družb</w:t>
      </w:r>
      <w:r w:rsidR="00273558" w:rsidRPr="004B1245">
        <w:rPr>
          <w:rFonts w:cs="Arial"/>
          <w:szCs w:val="20"/>
          <w:lang w:eastAsia="x-none"/>
        </w:rPr>
        <w:t>o</w:t>
      </w:r>
      <w:r w:rsidRPr="004B1245">
        <w:rPr>
          <w:rFonts w:cs="Arial"/>
          <w:szCs w:val="20"/>
          <w:lang w:eastAsia="x-none"/>
        </w:rPr>
        <w:t>, udeležen</w:t>
      </w:r>
      <w:r w:rsidR="00273558" w:rsidRPr="004B1245">
        <w:rPr>
          <w:rFonts w:cs="Arial"/>
          <w:szCs w:val="20"/>
          <w:lang w:eastAsia="x-none"/>
        </w:rPr>
        <w:t>o</w:t>
      </w:r>
      <w:r w:rsidRPr="004B1245">
        <w:rPr>
          <w:rFonts w:cs="Arial"/>
          <w:szCs w:val="20"/>
          <w:lang w:eastAsia="x-none"/>
        </w:rPr>
        <w:t xml:space="preserve"> pri združitvi</w:t>
      </w:r>
      <w:r w:rsidR="004C708C" w:rsidRPr="004B1245">
        <w:rPr>
          <w:rFonts w:cs="Arial"/>
          <w:szCs w:val="20"/>
          <w:lang w:eastAsia="x-none"/>
        </w:rPr>
        <w:t>,</w:t>
      </w:r>
      <w:r w:rsidRPr="004B1245">
        <w:rPr>
          <w:rFonts w:cs="Arial"/>
          <w:szCs w:val="20"/>
          <w:lang w:eastAsia="x-none"/>
        </w:rPr>
        <w:t xml:space="preserve"> </w:t>
      </w:r>
      <w:r w:rsidR="00273558" w:rsidRPr="004B1245">
        <w:rPr>
          <w:rFonts w:cs="Arial"/>
          <w:szCs w:val="20"/>
          <w:lang w:eastAsia="x-none"/>
        </w:rPr>
        <w:t>pred izvedbo združitve</w:t>
      </w:r>
      <w:r w:rsidR="004C708C" w:rsidRPr="004B1245">
        <w:rPr>
          <w:rFonts w:cs="Arial"/>
          <w:szCs w:val="20"/>
          <w:lang w:eastAsia="x-none"/>
        </w:rPr>
        <w:t>,</w:t>
      </w:r>
      <w:r w:rsidR="00273558" w:rsidRPr="004B1245">
        <w:rPr>
          <w:rFonts w:cs="Arial"/>
          <w:szCs w:val="20"/>
          <w:lang w:eastAsia="x-none"/>
        </w:rPr>
        <w:t xml:space="preserve"> </w:t>
      </w:r>
      <w:r w:rsidRPr="004B1245">
        <w:rPr>
          <w:rFonts w:cs="Arial"/>
          <w:szCs w:val="20"/>
          <w:lang w:eastAsia="x-none"/>
        </w:rPr>
        <w:t>ne pridobi dovoljenja Agencije (prvi odstavek 14</w:t>
      </w:r>
      <w:r w:rsidR="0052785B">
        <w:rPr>
          <w:rFonts w:cs="Arial"/>
          <w:szCs w:val="20"/>
          <w:lang w:eastAsia="x-none"/>
        </w:rPr>
        <w:t>1</w:t>
      </w:r>
      <w:r w:rsidRPr="004B1245">
        <w:rPr>
          <w:rFonts w:cs="Arial"/>
          <w:szCs w:val="20"/>
          <w:lang w:eastAsia="x-none"/>
        </w:rPr>
        <w:t>. člena);</w:t>
      </w:r>
    </w:p>
    <w:p w14:paraId="4A36EBCF" w14:textId="2221B323" w:rsidR="00C234E2" w:rsidRPr="004B1245" w:rsidRDefault="00C234E2" w:rsidP="006D7ECC">
      <w:pPr>
        <w:numPr>
          <w:ilvl w:val="0"/>
          <w:numId w:val="48"/>
        </w:numPr>
        <w:jc w:val="both"/>
        <w:rPr>
          <w:rFonts w:cs="Arial"/>
          <w:szCs w:val="20"/>
          <w:lang w:eastAsia="x-none"/>
        </w:rPr>
      </w:pPr>
      <w:r w:rsidRPr="004B1245">
        <w:rPr>
          <w:rFonts w:cs="Arial"/>
          <w:szCs w:val="20"/>
          <w:lang w:eastAsia="x-none"/>
        </w:rPr>
        <w:t>pri delitvi nepremičninske investicijske družbe, ki jo upravlja, ne pridobi soglasja Agencije v skladu 4. točko prvega odstavka 14</w:t>
      </w:r>
      <w:r w:rsidR="0052785B">
        <w:rPr>
          <w:rFonts w:cs="Arial"/>
          <w:szCs w:val="20"/>
          <w:lang w:eastAsia="x-none"/>
        </w:rPr>
        <w:t>4</w:t>
      </w:r>
      <w:r w:rsidRPr="004B1245">
        <w:rPr>
          <w:rFonts w:cs="Arial"/>
          <w:szCs w:val="20"/>
          <w:lang w:eastAsia="x-none"/>
        </w:rPr>
        <w:t>. člena tega zakona.</w:t>
      </w:r>
    </w:p>
    <w:p w14:paraId="38014934" w14:textId="77777777" w:rsidR="007F598A" w:rsidRPr="004B1245" w:rsidRDefault="007F598A" w:rsidP="007F598A">
      <w:pPr>
        <w:rPr>
          <w:rFonts w:cs="Arial"/>
          <w:szCs w:val="20"/>
          <w:lang w:eastAsia="x-none"/>
        </w:rPr>
      </w:pPr>
    </w:p>
    <w:p w14:paraId="24622409" w14:textId="77777777" w:rsidR="007F598A" w:rsidRPr="004B1245" w:rsidRDefault="007F598A" w:rsidP="007F598A">
      <w:pPr>
        <w:jc w:val="both"/>
        <w:rPr>
          <w:rFonts w:cs="Arial"/>
          <w:szCs w:val="20"/>
          <w:lang w:eastAsia="x-none"/>
        </w:rPr>
      </w:pPr>
      <w:r w:rsidRPr="004B1245">
        <w:rPr>
          <w:rFonts w:cs="Arial"/>
          <w:szCs w:val="20"/>
          <w:lang w:eastAsia="x-none"/>
        </w:rPr>
        <w:t>(2) Z globo od 800 do 4.100 eurov se za prekršek kaznuje odgovorna oseba pravne osebe, ki stori prekršek iz prejšnjega odstavka.</w:t>
      </w:r>
    </w:p>
    <w:p w14:paraId="640D466F" w14:textId="77777777" w:rsidR="00801E08" w:rsidRPr="004B1245" w:rsidRDefault="00801E08" w:rsidP="007F598A">
      <w:pPr>
        <w:jc w:val="both"/>
        <w:rPr>
          <w:rFonts w:cs="Arial"/>
          <w:b/>
          <w:szCs w:val="20"/>
        </w:rPr>
      </w:pPr>
    </w:p>
    <w:p w14:paraId="6C53F001" w14:textId="6AB59C25"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bookmarkStart w:id="327" w:name="_Toc62824089"/>
      <w:r w:rsidRPr="004B1245">
        <w:rPr>
          <w:rFonts w:ascii="Arial" w:hAnsi="Arial" w:cs="Arial"/>
          <w:sz w:val="20"/>
          <w:szCs w:val="20"/>
        </w:rPr>
        <w:t>člen</w:t>
      </w:r>
      <w:bookmarkEnd w:id="327"/>
    </w:p>
    <w:p w14:paraId="6B2B54D7" w14:textId="77777777" w:rsidR="00E45E6A" w:rsidRPr="004B1245" w:rsidRDefault="00E45E6A" w:rsidP="00E45E6A">
      <w:pPr>
        <w:suppressAutoHyphens/>
        <w:jc w:val="center"/>
        <w:rPr>
          <w:rFonts w:cs="Arial"/>
          <w:b/>
          <w:szCs w:val="20"/>
          <w:lang w:eastAsia="x-none"/>
        </w:rPr>
      </w:pPr>
      <w:r w:rsidRPr="004B1245">
        <w:rPr>
          <w:rFonts w:cs="Arial"/>
          <w:b/>
          <w:szCs w:val="20"/>
          <w:lang w:eastAsia="x-none"/>
        </w:rPr>
        <w:t>(kršitve AIS)</w:t>
      </w:r>
    </w:p>
    <w:p w14:paraId="7862AD52" w14:textId="77777777" w:rsidR="00E45E6A" w:rsidRPr="004B1245" w:rsidRDefault="00E45E6A" w:rsidP="00E45E6A">
      <w:pPr>
        <w:spacing w:before="240"/>
        <w:rPr>
          <w:rFonts w:cs="Arial"/>
          <w:szCs w:val="20"/>
          <w:lang w:eastAsia="x-none"/>
        </w:rPr>
      </w:pPr>
      <w:r w:rsidRPr="004B1245">
        <w:rPr>
          <w:rFonts w:cs="Arial"/>
          <w:szCs w:val="20"/>
          <w:lang w:eastAsia="x-none"/>
        </w:rPr>
        <w:t>(1) Z globo od 5.000 do 125.000 eurov se za prekršek kaznuje:</w:t>
      </w:r>
    </w:p>
    <w:p w14:paraId="7CA00E4F" w14:textId="5A8E0002" w:rsidR="00E45E6A" w:rsidRPr="004B1245" w:rsidRDefault="00E45E6A" w:rsidP="00840432">
      <w:pPr>
        <w:numPr>
          <w:ilvl w:val="0"/>
          <w:numId w:val="41"/>
        </w:numPr>
        <w:spacing w:line="240" w:lineRule="auto"/>
        <w:jc w:val="both"/>
        <w:rPr>
          <w:rFonts w:cs="Arial"/>
          <w:szCs w:val="20"/>
          <w:lang w:eastAsia="x-none"/>
        </w:rPr>
      </w:pPr>
      <w:r w:rsidRPr="004B1245">
        <w:rPr>
          <w:rFonts w:cs="Arial"/>
          <w:szCs w:val="20"/>
          <w:lang w:eastAsia="x-none"/>
        </w:rPr>
        <w:t xml:space="preserve">specialna komanditna družba, če ne sklene pogodbe o upravljanju </w:t>
      </w:r>
      <w:r w:rsidR="00C23094" w:rsidRPr="004B1245">
        <w:rPr>
          <w:rFonts w:cs="Arial"/>
          <w:szCs w:val="20"/>
          <w:lang w:eastAsia="x-none"/>
        </w:rPr>
        <w:t xml:space="preserve">v skladu </w:t>
      </w:r>
      <w:r w:rsidR="003268BB" w:rsidRPr="004B1245">
        <w:rPr>
          <w:rFonts w:cs="Arial"/>
          <w:szCs w:val="20"/>
          <w:lang w:eastAsia="x-none"/>
        </w:rPr>
        <w:t>s prvim odstavkom</w:t>
      </w:r>
      <w:r w:rsidR="0052785B">
        <w:rPr>
          <w:rFonts w:cs="Arial"/>
          <w:szCs w:val="20"/>
          <w:lang w:eastAsia="x-none"/>
        </w:rPr>
        <w:t>38</w:t>
      </w:r>
      <w:r w:rsidRPr="004B1245">
        <w:rPr>
          <w:rFonts w:cs="Arial"/>
          <w:szCs w:val="20"/>
          <w:lang w:eastAsia="x-none"/>
        </w:rPr>
        <w:t xml:space="preserve">. </w:t>
      </w:r>
      <w:r w:rsidR="003268BB" w:rsidRPr="004B1245">
        <w:rPr>
          <w:rFonts w:cs="Arial"/>
          <w:szCs w:val="20"/>
          <w:lang w:eastAsia="x-none"/>
        </w:rPr>
        <w:t>člena</w:t>
      </w:r>
      <w:r w:rsidR="00B06159" w:rsidRPr="004B1245">
        <w:rPr>
          <w:rFonts w:cs="Arial"/>
          <w:szCs w:val="20"/>
          <w:lang w:eastAsia="x-none"/>
        </w:rPr>
        <w:t xml:space="preserve"> </w:t>
      </w:r>
      <w:r w:rsidRPr="004B1245">
        <w:rPr>
          <w:rFonts w:cs="Arial"/>
          <w:szCs w:val="20"/>
          <w:lang w:eastAsia="x-none"/>
        </w:rPr>
        <w:t>tega zakona;</w:t>
      </w:r>
    </w:p>
    <w:p w14:paraId="2351DFB7" w14:textId="52A3CA7F" w:rsidR="00E45E6A" w:rsidRPr="004B1245" w:rsidRDefault="00E45E6A" w:rsidP="00840432">
      <w:pPr>
        <w:numPr>
          <w:ilvl w:val="0"/>
          <w:numId w:val="41"/>
        </w:numPr>
        <w:spacing w:line="240" w:lineRule="auto"/>
        <w:jc w:val="both"/>
        <w:rPr>
          <w:rFonts w:cs="Arial"/>
          <w:szCs w:val="20"/>
          <w:lang w:eastAsia="x-none"/>
        </w:rPr>
      </w:pPr>
      <w:r w:rsidRPr="004B1245">
        <w:rPr>
          <w:rFonts w:cs="Arial"/>
          <w:szCs w:val="20"/>
          <w:lang w:eastAsia="x-none"/>
        </w:rPr>
        <w:t xml:space="preserve">investicijska družba, če ne sklene pogodbe o upravljanju </w:t>
      </w:r>
      <w:r w:rsidR="00C23094" w:rsidRPr="004B1245">
        <w:rPr>
          <w:rFonts w:cs="Arial"/>
          <w:szCs w:val="20"/>
          <w:lang w:eastAsia="x-none"/>
        </w:rPr>
        <w:t xml:space="preserve">v skladu </w:t>
      </w:r>
      <w:r w:rsidR="00917EA1" w:rsidRPr="004B1245">
        <w:rPr>
          <w:rFonts w:cs="Arial"/>
          <w:szCs w:val="20"/>
          <w:lang w:eastAsia="x-none"/>
        </w:rPr>
        <w:t>s prvim odstavkom</w:t>
      </w:r>
      <w:r w:rsidR="0052785B">
        <w:rPr>
          <w:rFonts w:cs="Arial"/>
          <w:szCs w:val="20"/>
          <w:lang w:eastAsia="x-none"/>
        </w:rPr>
        <w:t>62</w:t>
      </w:r>
      <w:r w:rsidRPr="004B1245">
        <w:rPr>
          <w:rFonts w:cs="Arial"/>
          <w:szCs w:val="20"/>
          <w:lang w:eastAsia="x-none"/>
        </w:rPr>
        <w:t>.</w:t>
      </w:r>
      <w:r w:rsidR="00641AC8" w:rsidRPr="004B1245">
        <w:rPr>
          <w:rFonts w:cs="Arial"/>
          <w:szCs w:val="20"/>
          <w:lang w:eastAsia="x-none"/>
        </w:rPr>
        <w:t xml:space="preserve"> </w:t>
      </w:r>
      <w:r w:rsidRPr="004B1245">
        <w:rPr>
          <w:rFonts w:cs="Arial"/>
          <w:szCs w:val="20"/>
          <w:lang w:eastAsia="x-none"/>
        </w:rPr>
        <w:t>člen</w:t>
      </w:r>
      <w:r w:rsidR="00917EA1" w:rsidRPr="004B1245">
        <w:rPr>
          <w:rFonts w:cs="Arial"/>
          <w:szCs w:val="20"/>
          <w:lang w:eastAsia="x-none"/>
        </w:rPr>
        <w:t>a</w:t>
      </w:r>
      <w:r w:rsidRPr="004B1245">
        <w:rPr>
          <w:rFonts w:cs="Arial"/>
          <w:szCs w:val="20"/>
          <w:lang w:eastAsia="x-none"/>
        </w:rPr>
        <w:t xml:space="preserve"> tega zakona.</w:t>
      </w:r>
    </w:p>
    <w:p w14:paraId="1700426E" w14:textId="77777777" w:rsidR="00E45E6A" w:rsidRPr="004B1245" w:rsidRDefault="00E45E6A" w:rsidP="00E45E6A">
      <w:pPr>
        <w:spacing w:line="240" w:lineRule="auto"/>
        <w:ind w:left="425"/>
        <w:jc w:val="both"/>
        <w:rPr>
          <w:rFonts w:cs="Arial"/>
          <w:szCs w:val="20"/>
          <w:lang w:eastAsia="x-none"/>
        </w:rPr>
      </w:pPr>
    </w:p>
    <w:p w14:paraId="00012C5D" w14:textId="77777777" w:rsidR="00E7194F" w:rsidRPr="004B1245" w:rsidRDefault="00E45E6A" w:rsidP="00E45E6A">
      <w:pPr>
        <w:rPr>
          <w:rFonts w:cs="Arial"/>
          <w:szCs w:val="20"/>
          <w:lang w:eastAsia="x-none"/>
        </w:rPr>
      </w:pPr>
      <w:r w:rsidRPr="004B1245">
        <w:rPr>
          <w:rFonts w:cs="Arial"/>
          <w:szCs w:val="20"/>
          <w:lang w:eastAsia="x-none"/>
        </w:rPr>
        <w:t>(2) Z globo od 800 do 4.100 eurov se za prekršek kaznuje odgovorna oseba pravne osebe, ki stori prekršek iz prejšnjega odstavka.</w:t>
      </w:r>
    </w:p>
    <w:p w14:paraId="480F9A51" w14:textId="77777777" w:rsidR="00751F9F" w:rsidRPr="004B1245" w:rsidRDefault="00751F9F" w:rsidP="00E45E6A">
      <w:pPr>
        <w:rPr>
          <w:rFonts w:cs="Arial"/>
          <w:szCs w:val="20"/>
          <w:lang w:eastAsia="x-none"/>
        </w:rPr>
      </w:pPr>
    </w:p>
    <w:p w14:paraId="199FE78D" w14:textId="77777777" w:rsidR="00751F9F" w:rsidRPr="004B1245" w:rsidRDefault="00751F9F"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682D08F" w14:textId="77777777" w:rsidR="00751F9F" w:rsidRPr="004B1245" w:rsidRDefault="00751F9F" w:rsidP="00751F9F">
      <w:pPr>
        <w:jc w:val="center"/>
        <w:rPr>
          <w:rFonts w:cs="Arial"/>
          <w:b/>
          <w:szCs w:val="20"/>
          <w:lang w:eastAsia="x-none"/>
        </w:rPr>
      </w:pPr>
      <w:r w:rsidRPr="004B1245">
        <w:rPr>
          <w:rFonts w:cs="Arial"/>
          <w:b/>
          <w:szCs w:val="20"/>
          <w:lang w:eastAsia="x-none"/>
        </w:rPr>
        <w:t>(kršitve drugih oseb</w:t>
      </w:r>
      <w:r w:rsidR="0045450E" w:rsidRPr="004B1245">
        <w:rPr>
          <w:rFonts w:cs="Arial"/>
          <w:b/>
          <w:szCs w:val="20"/>
          <w:lang w:eastAsia="x-none"/>
        </w:rPr>
        <w:t xml:space="preserve"> in skrbnika</w:t>
      </w:r>
      <w:r w:rsidRPr="004B1245">
        <w:rPr>
          <w:rFonts w:cs="Arial"/>
          <w:b/>
          <w:szCs w:val="20"/>
          <w:lang w:eastAsia="x-none"/>
        </w:rPr>
        <w:t>)</w:t>
      </w:r>
    </w:p>
    <w:p w14:paraId="0387CA9B" w14:textId="77777777" w:rsidR="00751F9F" w:rsidRPr="004B1245" w:rsidRDefault="00751F9F" w:rsidP="00751F9F">
      <w:pPr>
        <w:spacing w:before="240"/>
        <w:rPr>
          <w:rFonts w:cs="Arial"/>
          <w:szCs w:val="20"/>
          <w:lang w:eastAsia="x-none"/>
        </w:rPr>
      </w:pPr>
      <w:r w:rsidRPr="004B1245">
        <w:rPr>
          <w:rFonts w:cs="Arial"/>
          <w:szCs w:val="20"/>
          <w:lang w:eastAsia="x-none"/>
        </w:rPr>
        <w:t>(1) Z globo od 5.000 do 125.000 eurov se za prekršek kaznuje pravna oseba, če</w:t>
      </w:r>
    </w:p>
    <w:p w14:paraId="0B7448D2" w14:textId="45204D4E" w:rsidR="00751F9F" w:rsidRPr="004B1245" w:rsidRDefault="00751F9F" w:rsidP="006D7ECC">
      <w:pPr>
        <w:numPr>
          <w:ilvl w:val="0"/>
          <w:numId w:val="46"/>
        </w:numPr>
        <w:contextualSpacing/>
        <w:jc w:val="both"/>
        <w:rPr>
          <w:rFonts w:cs="Arial"/>
          <w:szCs w:val="20"/>
          <w:lang w:eastAsia="x-none"/>
        </w:rPr>
      </w:pPr>
      <w:r w:rsidRPr="004B1245">
        <w:rPr>
          <w:rFonts w:cs="Arial"/>
          <w:szCs w:val="20"/>
          <w:lang w:eastAsia="x-none"/>
        </w:rPr>
        <w:t>ravna v nasprotju s prepovedjo</w:t>
      </w:r>
      <w:r w:rsidR="004117DD" w:rsidRPr="004B1245">
        <w:rPr>
          <w:rFonts w:cs="Arial"/>
          <w:szCs w:val="20"/>
          <w:lang w:eastAsia="x-none"/>
        </w:rPr>
        <w:t xml:space="preserve"> oglaševanja ali predstavljanja</w:t>
      </w:r>
      <w:r w:rsidRPr="004B1245">
        <w:rPr>
          <w:rFonts w:cs="Arial"/>
          <w:szCs w:val="20"/>
          <w:lang w:eastAsia="x-none"/>
        </w:rPr>
        <w:t xml:space="preserve"> iz tretjega odstavka</w:t>
      </w:r>
      <w:r w:rsidR="00E753C7" w:rsidRPr="004B1245">
        <w:rPr>
          <w:rFonts w:cs="Arial"/>
          <w:szCs w:val="20"/>
          <w:lang w:eastAsia="x-none"/>
        </w:rPr>
        <w:t xml:space="preserve"> </w:t>
      </w:r>
      <w:r w:rsidR="00A50BBB" w:rsidRPr="004B1245">
        <w:rPr>
          <w:rFonts w:cs="Arial"/>
          <w:szCs w:val="20"/>
          <w:lang w:eastAsia="x-none"/>
        </w:rPr>
        <w:t xml:space="preserve">4. </w:t>
      </w:r>
      <w:r w:rsidRPr="004B1245">
        <w:rPr>
          <w:rFonts w:cs="Arial"/>
          <w:szCs w:val="20"/>
          <w:lang w:eastAsia="x-none"/>
        </w:rPr>
        <w:t>člena tega zakona;</w:t>
      </w:r>
    </w:p>
    <w:p w14:paraId="071A4FB9" w14:textId="709C4639" w:rsidR="00751F9F" w:rsidRPr="004B1245" w:rsidRDefault="00751F9F" w:rsidP="006D7ECC">
      <w:pPr>
        <w:numPr>
          <w:ilvl w:val="0"/>
          <w:numId w:val="46"/>
        </w:numPr>
        <w:contextualSpacing/>
        <w:jc w:val="both"/>
        <w:rPr>
          <w:rFonts w:cs="Arial"/>
          <w:szCs w:val="20"/>
          <w:lang w:eastAsia="x-none"/>
        </w:rPr>
      </w:pPr>
      <w:r w:rsidRPr="004B1245">
        <w:rPr>
          <w:rFonts w:cs="Arial"/>
          <w:szCs w:val="20"/>
          <w:lang w:eastAsia="x-none"/>
        </w:rPr>
        <w:t xml:space="preserve">ne </w:t>
      </w:r>
      <w:r w:rsidR="0045450E" w:rsidRPr="004B1245">
        <w:rPr>
          <w:rFonts w:cs="Arial"/>
          <w:szCs w:val="20"/>
          <w:lang w:eastAsia="x-none"/>
        </w:rPr>
        <w:t>posreduje poročil, dokumentacije in informacij v skladu z</w:t>
      </w:r>
      <w:r w:rsidRPr="004B1245">
        <w:rPr>
          <w:rFonts w:cs="Arial"/>
          <w:szCs w:val="20"/>
          <w:lang w:eastAsia="x-none"/>
        </w:rPr>
        <w:t xml:space="preserve"> zahtevo Agencije (drugi odstavek </w:t>
      </w:r>
      <w:r w:rsidR="004117DD" w:rsidRPr="004B1245">
        <w:rPr>
          <w:rFonts w:cs="Arial"/>
          <w:szCs w:val="20"/>
          <w:lang w:eastAsia="x-none"/>
        </w:rPr>
        <w:t>15</w:t>
      </w:r>
      <w:r w:rsidR="0052785B">
        <w:rPr>
          <w:rFonts w:cs="Arial"/>
          <w:szCs w:val="20"/>
          <w:lang w:eastAsia="x-none"/>
        </w:rPr>
        <w:t>7</w:t>
      </w:r>
      <w:r w:rsidRPr="004B1245">
        <w:rPr>
          <w:rFonts w:cs="Arial"/>
          <w:szCs w:val="20"/>
          <w:lang w:eastAsia="x-none"/>
        </w:rPr>
        <w:t>. člena).</w:t>
      </w:r>
    </w:p>
    <w:p w14:paraId="17711EDD" w14:textId="77777777" w:rsidR="00751F9F" w:rsidRPr="004B1245" w:rsidRDefault="00751F9F" w:rsidP="00751F9F">
      <w:pPr>
        <w:jc w:val="both"/>
        <w:rPr>
          <w:rFonts w:cs="Arial"/>
          <w:szCs w:val="20"/>
          <w:lang w:eastAsia="x-none"/>
        </w:rPr>
      </w:pPr>
    </w:p>
    <w:p w14:paraId="69B9AFAB" w14:textId="77777777" w:rsidR="00751F9F" w:rsidRPr="004B1245" w:rsidRDefault="00751F9F" w:rsidP="00632672">
      <w:pPr>
        <w:autoSpaceDE w:val="0"/>
        <w:autoSpaceDN w:val="0"/>
        <w:adjustRightInd w:val="0"/>
        <w:spacing w:line="240" w:lineRule="auto"/>
        <w:jc w:val="both"/>
        <w:rPr>
          <w:rFonts w:cs="Arial"/>
          <w:szCs w:val="20"/>
          <w:lang w:eastAsia="sl-SI"/>
        </w:rPr>
      </w:pPr>
      <w:r w:rsidRPr="004B1245">
        <w:rPr>
          <w:rFonts w:cs="Arial"/>
          <w:szCs w:val="20"/>
          <w:lang w:eastAsia="x-none"/>
        </w:rPr>
        <w:t xml:space="preserve">(2) Z globo od </w:t>
      </w:r>
      <w:r w:rsidR="004117DD" w:rsidRPr="004B1245">
        <w:rPr>
          <w:rFonts w:cs="Arial"/>
          <w:szCs w:val="20"/>
          <w:lang w:eastAsia="x-none"/>
        </w:rPr>
        <w:t xml:space="preserve">5.000 </w:t>
      </w:r>
      <w:r w:rsidRPr="004B1245">
        <w:rPr>
          <w:rFonts w:cs="Arial"/>
          <w:szCs w:val="20"/>
          <w:lang w:eastAsia="x-none"/>
        </w:rPr>
        <w:t xml:space="preserve">do </w:t>
      </w:r>
      <w:r w:rsidR="004117DD" w:rsidRPr="004B1245">
        <w:rPr>
          <w:rFonts w:cs="Arial"/>
          <w:szCs w:val="20"/>
          <w:lang w:eastAsia="x-none"/>
        </w:rPr>
        <w:t>125.000</w:t>
      </w:r>
      <w:r w:rsidRPr="004B1245">
        <w:rPr>
          <w:rFonts w:cs="Arial"/>
          <w:szCs w:val="20"/>
          <w:lang w:eastAsia="x-none"/>
        </w:rPr>
        <w:t xml:space="preserve"> eurov se za prekršek kaznuje </w:t>
      </w:r>
      <w:r w:rsidR="004117DD" w:rsidRPr="004B1245">
        <w:rPr>
          <w:rFonts w:cs="Arial"/>
          <w:szCs w:val="20"/>
          <w:lang w:eastAsia="sl-SI"/>
        </w:rPr>
        <w:t>samostojni podjetnik posameznik ali posameznik, ki samostojno opravlja dejavnost</w:t>
      </w:r>
      <w:r w:rsidRPr="004B1245">
        <w:rPr>
          <w:rFonts w:cs="Arial"/>
          <w:szCs w:val="20"/>
          <w:lang w:eastAsia="x-none"/>
        </w:rPr>
        <w:t>, ki stori prekršek iz prejšnjega odstavka.</w:t>
      </w:r>
    </w:p>
    <w:p w14:paraId="1395137B" w14:textId="77777777" w:rsidR="00C23094" w:rsidRPr="004B1245" w:rsidRDefault="00C23094" w:rsidP="00751F9F">
      <w:pPr>
        <w:rPr>
          <w:rFonts w:cs="Arial"/>
          <w:szCs w:val="20"/>
          <w:lang w:eastAsia="x-none"/>
        </w:rPr>
      </w:pPr>
    </w:p>
    <w:p w14:paraId="59191FC9" w14:textId="77777777" w:rsidR="00C23094" w:rsidRPr="004B1245" w:rsidRDefault="00C23094" w:rsidP="00C23094">
      <w:pPr>
        <w:jc w:val="both"/>
        <w:rPr>
          <w:rFonts w:cs="Arial"/>
          <w:szCs w:val="20"/>
          <w:lang w:eastAsia="x-none"/>
        </w:rPr>
      </w:pPr>
      <w:r w:rsidRPr="004B1245">
        <w:rPr>
          <w:rFonts w:cs="Arial"/>
          <w:szCs w:val="20"/>
          <w:lang w:eastAsia="x-none"/>
        </w:rPr>
        <w:t>(3) Z globo od 800 do 4.100 eurov se za prekršek kaznuje odgovorna oseba pravne osebe, samostojnega podjetnika in posameznika, ki samostojno opravlja dejavnost, ki stori prekršek iz prvega odstavka</w:t>
      </w:r>
      <w:r w:rsidR="00632672" w:rsidRPr="004B1245">
        <w:rPr>
          <w:rFonts w:cs="Arial"/>
          <w:szCs w:val="20"/>
          <w:lang w:eastAsia="x-none"/>
        </w:rPr>
        <w:t xml:space="preserve"> tega člena</w:t>
      </w:r>
      <w:r w:rsidRPr="004B1245">
        <w:rPr>
          <w:rFonts w:cs="Arial"/>
          <w:szCs w:val="20"/>
          <w:lang w:eastAsia="x-none"/>
        </w:rPr>
        <w:t>.</w:t>
      </w:r>
    </w:p>
    <w:p w14:paraId="33E55483" w14:textId="77777777" w:rsidR="004117DD" w:rsidRPr="004B1245" w:rsidRDefault="004117DD" w:rsidP="00C23094">
      <w:pPr>
        <w:jc w:val="both"/>
        <w:rPr>
          <w:rFonts w:cs="Arial"/>
          <w:szCs w:val="20"/>
          <w:lang w:eastAsia="x-none"/>
        </w:rPr>
      </w:pPr>
    </w:p>
    <w:p w14:paraId="7FE7EE0B" w14:textId="77777777" w:rsidR="004117DD" w:rsidRPr="004B1245" w:rsidRDefault="004117DD" w:rsidP="00C23094">
      <w:pPr>
        <w:jc w:val="both"/>
        <w:rPr>
          <w:rFonts w:cs="Arial"/>
          <w:szCs w:val="20"/>
          <w:lang w:eastAsia="x-none"/>
        </w:rPr>
      </w:pPr>
      <w:r w:rsidRPr="004B1245">
        <w:rPr>
          <w:rFonts w:cs="Arial"/>
          <w:szCs w:val="20"/>
          <w:lang w:eastAsia="x-none"/>
        </w:rPr>
        <w:t xml:space="preserve">(4) </w:t>
      </w:r>
      <w:r w:rsidR="00E31F3B" w:rsidRPr="004B1245">
        <w:rPr>
          <w:rFonts w:cs="Arial"/>
          <w:szCs w:val="20"/>
          <w:lang w:eastAsia="sl-SI"/>
        </w:rPr>
        <w:t>Z globo od 800</w:t>
      </w:r>
      <w:r w:rsidRPr="004B1245">
        <w:rPr>
          <w:rFonts w:cs="Arial"/>
          <w:szCs w:val="20"/>
          <w:lang w:eastAsia="sl-SI"/>
        </w:rPr>
        <w:t xml:space="preserve"> do </w:t>
      </w:r>
      <w:r w:rsidR="00E31F3B" w:rsidRPr="004B1245">
        <w:rPr>
          <w:rFonts w:cs="Arial"/>
          <w:szCs w:val="20"/>
          <w:lang w:eastAsia="sl-SI"/>
        </w:rPr>
        <w:t>4.100</w:t>
      </w:r>
      <w:r w:rsidRPr="004B1245">
        <w:rPr>
          <w:rFonts w:cs="Arial"/>
          <w:szCs w:val="20"/>
          <w:lang w:eastAsia="sl-SI"/>
        </w:rPr>
        <w:t xml:space="preserve"> eurov se za prekršek iz prvega odstavka </w:t>
      </w:r>
      <w:r w:rsidR="00632672" w:rsidRPr="004B1245">
        <w:rPr>
          <w:rFonts w:cs="Arial"/>
          <w:szCs w:val="20"/>
          <w:lang w:eastAsia="sl-SI"/>
        </w:rPr>
        <w:t xml:space="preserve">tega člena </w:t>
      </w:r>
      <w:r w:rsidRPr="004B1245">
        <w:rPr>
          <w:rFonts w:cs="Arial"/>
          <w:szCs w:val="20"/>
          <w:lang w:eastAsia="sl-SI"/>
        </w:rPr>
        <w:t>kaznuje posameznik.</w:t>
      </w:r>
    </w:p>
    <w:p w14:paraId="7FA40EA2" w14:textId="77777777" w:rsidR="00C23094" w:rsidRPr="004B1245" w:rsidRDefault="00C23094" w:rsidP="00C23094">
      <w:pPr>
        <w:jc w:val="both"/>
        <w:rPr>
          <w:rFonts w:cs="Arial"/>
          <w:szCs w:val="20"/>
          <w:lang w:eastAsia="x-none"/>
        </w:rPr>
      </w:pPr>
    </w:p>
    <w:p w14:paraId="53D259C2" w14:textId="77777777" w:rsidR="00C23094" w:rsidRPr="004B1245" w:rsidRDefault="00C23094" w:rsidP="00C23094">
      <w:pPr>
        <w:jc w:val="both"/>
        <w:rPr>
          <w:rFonts w:cs="Arial"/>
          <w:szCs w:val="20"/>
          <w:lang w:eastAsia="x-none"/>
        </w:rPr>
      </w:pPr>
      <w:r w:rsidRPr="004B1245">
        <w:rPr>
          <w:rFonts w:cs="Arial"/>
          <w:szCs w:val="20"/>
          <w:lang w:eastAsia="x-none"/>
        </w:rPr>
        <w:t>(</w:t>
      </w:r>
      <w:r w:rsidR="004117DD" w:rsidRPr="004B1245">
        <w:rPr>
          <w:rFonts w:cs="Arial"/>
          <w:szCs w:val="20"/>
          <w:lang w:eastAsia="x-none"/>
        </w:rPr>
        <w:t>5</w:t>
      </w:r>
      <w:r w:rsidRPr="004B1245">
        <w:rPr>
          <w:rFonts w:cs="Arial"/>
          <w:szCs w:val="20"/>
          <w:lang w:eastAsia="x-none"/>
        </w:rPr>
        <w:t>) Z globo od 5.000 do 125.000 eurov se za prekršek iz 2. točke prvega odstavka tega člena kaznuje tudi skrbnik, z globo od 800 do 4.100 eurov pa tudi odgovorna oseba</w:t>
      </w:r>
      <w:r w:rsidR="0045450E" w:rsidRPr="004B1245">
        <w:rPr>
          <w:rFonts w:cs="Arial"/>
          <w:szCs w:val="20"/>
          <w:lang w:eastAsia="x-none"/>
        </w:rPr>
        <w:t xml:space="preserve"> skrbnika</w:t>
      </w:r>
      <w:r w:rsidRPr="004B1245">
        <w:rPr>
          <w:rFonts w:cs="Arial"/>
          <w:szCs w:val="20"/>
          <w:lang w:eastAsia="x-none"/>
        </w:rPr>
        <w:t xml:space="preserve">.  </w:t>
      </w:r>
    </w:p>
    <w:p w14:paraId="47CA3986" w14:textId="77777777" w:rsidR="00C23094" w:rsidRPr="004B1245" w:rsidRDefault="00C23094" w:rsidP="00C23094">
      <w:pPr>
        <w:jc w:val="both"/>
        <w:rPr>
          <w:rFonts w:cs="Arial"/>
          <w:szCs w:val="20"/>
          <w:lang w:eastAsia="x-none"/>
        </w:rPr>
      </w:pPr>
    </w:p>
    <w:p w14:paraId="340D9F8C"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9AE9DD9" w14:textId="77777777" w:rsidR="00E45E6A" w:rsidRPr="004B1245" w:rsidRDefault="00E45E6A" w:rsidP="00E45E6A">
      <w:pPr>
        <w:shd w:val="clear" w:color="auto" w:fill="FFFFFF"/>
        <w:spacing w:line="240" w:lineRule="auto"/>
        <w:jc w:val="center"/>
        <w:rPr>
          <w:rFonts w:cs="Arial"/>
          <w:b/>
          <w:bCs/>
          <w:szCs w:val="20"/>
          <w:lang w:eastAsia="sl-SI"/>
        </w:rPr>
      </w:pPr>
      <w:r w:rsidRPr="004B1245">
        <w:rPr>
          <w:rFonts w:cs="Arial"/>
          <w:b/>
          <w:bCs/>
          <w:szCs w:val="20"/>
          <w:lang w:eastAsia="sl-SI"/>
        </w:rPr>
        <w:t>(prekrškovni organ)</w:t>
      </w:r>
    </w:p>
    <w:p w14:paraId="0AEA3519" w14:textId="77777777" w:rsidR="00E45E6A" w:rsidRPr="004B1245" w:rsidRDefault="00E45E6A" w:rsidP="00E45E6A">
      <w:pPr>
        <w:shd w:val="clear" w:color="auto" w:fill="FFFFFF"/>
        <w:spacing w:before="240" w:line="240" w:lineRule="auto"/>
        <w:jc w:val="both"/>
        <w:rPr>
          <w:rFonts w:cs="Arial"/>
          <w:szCs w:val="20"/>
          <w:lang w:eastAsia="sl-SI"/>
        </w:rPr>
      </w:pPr>
      <w:r w:rsidRPr="004B1245">
        <w:rPr>
          <w:rFonts w:cs="Arial"/>
          <w:szCs w:val="20"/>
          <w:lang w:eastAsia="sl-SI"/>
        </w:rPr>
        <w:t>Prekrškovni organ, ki vodi postopke in odloča o prekrških iz tega zakona, je Agencija.</w:t>
      </w:r>
    </w:p>
    <w:p w14:paraId="5603BA73" w14:textId="77777777" w:rsidR="00E45E6A" w:rsidRPr="004B1245" w:rsidRDefault="00E45E6A" w:rsidP="00E45E6A">
      <w:pPr>
        <w:shd w:val="clear" w:color="auto" w:fill="FFFFFF"/>
        <w:spacing w:before="240" w:line="240" w:lineRule="auto"/>
        <w:jc w:val="both"/>
        <w:rPr>
          <w:rFonts w:cs="Arial"/>
          <w:szCs w:val="20"/>
          <w:lang w:eastAsia="sl-SI"/>
        </w:rPr>
      </w:pPr>
    </w:p>
    <w:p w14:paraId="6814BAB9" w14:textId="77777777" w:rsidR="00E45E6A" w:rsidRPr="004B1245" w:rsidRDefault="00E45E6A"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E4C2917" w14:textId="77777777" w:rsidR="00E45E6A" w:rsidRPr="004B1245" w:rsidRDefault="00E45E6A" w:rsidP="00E45E6A">
      <w:pPr>
        <w:shd w:val="clear" w:color="auto" w:fill="FFFFFF"/>
        <w:spacing w:line="240" w:lineRule="auto"/>
        <w:jc w:val="center"/>
        <w:rPr>
          <w:rFonts w:cs="Arial"/>
          <w:b/>
          <w:bCs/>
          <w:szCs w:val="20"/>
          <w:lang w:eastAsia="sl-SI"/>
        </w:rPr>
      </w:pPr>
      <w:r w:rsidRPr="004B1245">
        <w:rPr>
          <w:rFonts w:cs="Arial"/>
          <w:b/>
          <w:bCs/>
          <w:szCs w:val="20"/>
          <w:lang w:eastAsia="sl-SI"/>
        </w:rPr>
        <w:t xml:space="preserve"> (višina globe v hitrem prekrškovnem postopku)</w:t>
      </w:r>
    </w:p>
    <w:p w14:paraId="4AD1480C" w14:textId="77777777" w:rsidR="00E45E6A" w:rsidRPr="004B1245" w:rsidRDefault="00E45E6A" w:rsidP="00E45E6A">
      <w:pPr>
        <w:shd w:val="clear" w:color="auto" w:fill="FFFFFF"/>
        <w:spacing w:before="240" w:line="240" w:lineRule="auto"/>
        <w:jc w:val="both"/>
        <w:rPr>
          <w:rFonts w:cs="Arial"/>
          <w:szCs w:val="20"/>
          <w:lang w:eastAsia="sl-SI"/>
        </w:rPr>
      </w:pPr>
      <w:r w:rsidRPr="004B1245">
        <w:rPr>
          <w:rFonts w:cs="Arial"/>
          <w:szCs w:val="20"/>
          <w:lang w:eastAsia="sl-SI"/>
        </w:rPr>
        <w:t>Za prekrške iz tega zakona se sme v hitrem postopku izreči globa tudi v znesku, ki je višji od najnižje predpisane globe, določene s tem zakonom.</w:t>
      </w:r>
    </w:p>
    <w:p w14:paraId="59C5D564" w14:textId="77777777" w:rsidR="002F1903" w:rsidRPr="004B1245" w:rsidRDefault="002F1903" w:rsidP="00E45E6A">
      <w:pPr>
        <w:shd w:val="clear" w:color="auto" w:fill="FFFFFF"/>
        <w:spacing w:before="240" w:line="240" w:lineRule="auto"/>
        <w:jc w:val="both"/>
        <w:rPr>
          <w:rFonts w:cs="Arial"/>
          <w:szCs w:val="20"/>
          <w:lang w:eastAsia="sl-SI"/>
        </w:rPr>
      </w:pPr>
    </w:p>
    <w:p w14:paraId="15983FC9" w14:textId="7506C98A" w:rsidR="002F1903" w:rsidRPr="004B1245" w:rsidRDefault="00566736" w:rsidP="008C7D6B">
      <w:pPr>
        <w:jc w:val="center"/>
        <w:rPr>
          <w:rFonts w:cs="Arial"/>
          <w:b/>
          <w:bCs/>
          <w:szCs w:val="20"/>
        </w:rPr>
      </w:pPr>
      <w:r>
        <w:rPr>
          <w:rFonts w:cs="Arial"/>
          <w:b/>
          <w:bCs/>
          <w:szCs w:val="20"/>
        </w:rPr>
        <w:t>DRUGI</w:t>
      </w:r>
      <w:r w:rsidR="002F1903" w:rsidRPr="004B1245">
        <w:rPr>
          <w:rFonts w:cs="Arial"/>
          <w:b/>
          <w:bCs/>
          <w:szCs w:val="20"/>
        </w:rPr>
        <w:t xml:space="preserve"> DEL</w:t>
      </w:r>
    </w:p>
    <w:p w14:paraId="0CD3CF6D" w14:textId="77777777" w:rsidR="002F1903" w:rsidRPr="004B1245" w:rsidRDefault="002F1903" w:rsidP="008C7D6B">
      <w:pPr>
        <w:jc w:val="center"/>
        <w:rPr>
          <w:rFonts w:cs="Arial"/>
          <w:b/>
          <w:bCs/>
          <w:szCs w:val="20"/>
        </w:rPr>
      </w:pPr>
      <w:r w:rsidRPr="004B1245">
        <w:rPr>
          <w:rFonts w:cs="Arial"/>
          <w:b/>
          <w:bCs/>
          <w:szCs w:val="20"/>
        </w:rPr>
        <w:t>SPREMEMBE IN DOPOLNITVE ZAKONOV</w:t>
      </w:r>
    </w:p>
    <w:p w14:paraId="34C92E10" w14:textId="77777777" w:rsidR="00427C38" w:rsidRPr="004B1245" w:rsidRDefault="00427C38" w:rsidP="002F1903">
      <w:pPr>
        <w:ind w:left="1080"/>
        <w:jc w:val="center"/>
        <w:rPr>
          <w:rFonts w:cs="Arial"/>
          <w:szCs w:val="20"/>
          <w:lang w:eastAsia="x-none"/>
        </w:rPr>
      </w:pPr>
    </w:p>
    <w:p w14:paraId="24F8EEC3" w14:textId="77777777" w:rsidR="002F1903" w:rsidRPr="004B1245" w:rsidRDefault="002F1903" w:rsidP="00107937">
      <w:pPr>
        <w:numPr>
          <w:ilvl w:val="1"/>
          <w:numId w:val="22"/>
        </w:numPr>
        <w:rPr>
          <w:rFonts w:cs="Arial"/>
          <w:szCs w:val="20"/>
          <w:lang w:eastAsia="x-none"/>
        </w:rPr>
      </w:pPr>
      <w:r w:rsidRPr="004B1245">
        <w:rPr>
          <w:rFonts w:cs="Arial"/>
          <w:szCs w:val="20"/>
          <w:lang w:eastAsia="x-none"/>
        </w:rPr>
        <w:t>Zakon o investicijskih skladih in družbah za opravljanje</w:t>
      </w:r>
      <w:r w:rsidR="00107937" w:rsidRPr="004B1245">
        <w:rPr>
          <w:rFonts w:cs="Arial"/>
          <w:szCs w:val="20"/>
          <w:lang w:eastAsia="x-none"/>
        </w:rPr>
        <w:t xml:space="preserve"> (ZISDU-3) </w:t>
      </w:r>
    </w:p>
    <w:p w14:paraId="7CEC653C" w14:textId="77777777" w:rsidR="00E45E6A" w:rsidRPr="004B1245" w:rsidRDefault="00E45E6A" w:rsidP="00E45E6A">
      <w:pPr>
        <w:rPr>
          <w:rFonts w:cs="Arial"/>
          <w:szCs w:val="20"/>
          <w:lang w:eastAsia="x-none"/>
        </w:rPr>
      </w:pPr>
    </w:p>
    <w:p w14:paraId="13F4AA0F" w14:textId="77777777" w:rsidR="00E45E6A" w:rsidRPr="004B1245" w:rsidRDefault="00E45E6A" w:rsidP="00E45E6A">
      <w:pPr>
        <w:pStyle w:val="Odstavekseznama"/>
        <w:ind w:left="0"/>
        <w:outlineLvl w:val="0"/>
        <w:rPr>
          <w:rFonts w:cs="Arial"/>
          <w:b/>
          <w:szCs w:val="20"/>
          <w:lang w:val="sl-SI"/>
        </w:rPr>
      </w:pPr>
    </w:p>
    <w:p w14:paraId="2C2CAD49" w14:textId="77777777" w:rsidR="00D5725D" w:rsidRPr="004B1245" w:rsidRDefault="00D5725D"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90086F6" w14:textId="77777777" w:rsidR="00D5725D" w:rsidRPr="004B1245" w:rsidRDefault="00D5725D" w:rsidP="00E45E6A">
      <w:pPr>
        <w:pStyle w:val="Odstavekseznama"/>
        <w:ind w:left="0"/>
        <w:outlineLvl w:val="0"/>
        <w:rPr>
          <w:rFonts w:cs="Arial"/>
          <w:b/>
          <w:szCs w:val="20"/>
          <w:lang w:val="sl-SI"/>
        </w:rPr>
      </w:pPr>
    </w:p>
    <w:p w14:paraId="3446631C" w14:textId="77777777" w:rsidR="00D5725D" w:rsidRPr="004B1245" w:rsidRDefault="00D5725D" w:rsidP="00D5725D">
      <w:pPr>
        <w:spacing w:after="160" w:line="259" w:lineRule="auto"/>
        <w:jc w:val="both"/>
        <w:rPr>
          <w:rFonts w:eastAsia="Calibri" w:cs="Arial"/>
          <w:szCs w:val="20"/>
        </w:rPr>
      </w:pPr>
      <w:r w:rsidRPr="004B1245">
        <w:rPr>
          <w:rFonts w:cs="Arial"/>
          <w:szCs w:val="20"/>
          <w:lang w:eastAsia="sl-SI"/>
        </w:rPr>
        <w:t xml:space="preserve">V </w:t>
      </w:r>
      <w:r w:rsidR="002F1903" w:rsidRPr="004B1245">
        <w:rPr>
          <w:rFonts w:cs="Arial"/>
          <w:szCs w:val="20"/>
          <w:lang w:eastAsia="sl-SI"/>
        </w:rPr>
        <w:t xml:space="preserve">Zakonu o investicijskih skladih in družbah za opravljanje (Uradni list RS </w:t>
      </w:r>
      <w:r w:rsidR="002F1903" w:rsidRPr="004B1245">
        <w:rPr>
          <w:rFonts w:cs="Arial"/>
          <w:szCs w:val="20"/>
          <w:shd w:val="clear" w:color="auto" w:fill="FFFFFF"/>
        </w:rPr>
        <w:t>št. </w:t>
      </w:r>
      <w:hyperlink r:id="rId35" w:tgtFrame="_blank" w:tooltip="Zakon o investicijskih skladih in družbah za upravljanje (ZISDU-3)" w:history="1">
        <w:r w:rsidR="002F1903" w:rsidRPr="004B1245">
          <w:rPr>
            <w:rFonts w:cs="Arial"/>
            <w:szCs w:val="20"/>
            <w:u w:val="single"/>
            <w:shd w:val="clear" w:color="auto" w:fill="FFFFFF"/>
          </w:rPr>
          <w:t>31/15</w:t>
        </w:r>
      </w:hyperlink>
      <w:r w:rsidR="002F1903" w:rsidRPr="004B1245">
        <w:rPr>
          <w:rFonts w:cs="Arial"/>
          <w:szCs w:val="20"/>
          <w:shd w:val="clear" w:color="auto" w:fill="FFFFFF"/>
        </w:rPr>
        <w:t>, </w:t>
      </w:r>
      <w:hyperlink r:id="rId36" w:tgtFrame="_blank" w:tooltip="Zakon o spremembah Zakona o investicijskih skladih in družbah za upravljanje" w:history="1">
        <w:r w:rsidR="002F1903" w:rsidRPr="004B1245">
          <w:rPr>
            <w:rFonts w:cs="Arial"/>
            <w:szCs w:val="20"/>
            <w:u w:val="single"/>
            <w:shd w:val="clear" w:color="auto" w:fill="FFFFFF"/>
          </w:rPr>
          <w:t>81/15</w:t>
        </w:r>
      </w:hyperlink>
      <w:r w:rsidR="002F1903" w:rsidRPr="004B1245">
        <w:rPr>
          <w:rFonts w:cs="Arial"/>
          <w:szCs w:val="20"/>
          <w:shd w:val="clear" w:color="auto" w:fill="FFFFFF"/>
        </w:rPr>
        <w:t>, </w:t>
      </w:r>
      <w:hyperlink r:id="rId37" w:tgtFrame="_blank" w:tooltip="Zakon o spremembah in dopolnitvah Zakona o investicijskih skladih in družbah za upravljanje" w:history="1">
        <w:r w:rsidR="002F1903" w:rsidRPr="004B1245">
          <w:rPr>
            <w:rFonts w:cs="Arial"/>
            <w:szCs w:val="20"/>
            <w:u w:val="single"/>
            <w:shd w:val="clear" w:color="auto" w:fill="FFFFFF"/>
          </w:rPr>
          <w:t>77/16</w:t>
        </w:r>
      </w:hyperlink>
      <w:r w:rsidR="002F1903" w:rsidRPr="004B1245">
        <w:rPr>
          <w:rFonts w:cs="Arial"/>
          <w:szCs w:val="20"/>
          <w:shd w:val="clear" w:color="auto" w:fill="FFFFFF"/>
        </w:rPr>
        <w:t>, </w:t>
      </w:r>
      <w:hyperlink r:id="rId38" w:tgtFrame="_blank" w:tooltip="Zakon o spremembah in dopolnitvah Zakona o investicijskih skladih in družbah za upravljanje" w:history="1">
        <w:r w:rsidR="002F1903" w:rsidRPr="004B1245">
          <w:rPr>
            <w:rFonts w:cs="Arial"/>
            <w:szCs w:val="20"/>
            <w:u w:val="single"/>
            <w:shd w:val="clear" w:color="auto" w:fill="FFFFFF"/>
          </w:rPr>
          <w:t>77/18</w:t>
        </w:r>
      </w:hyperlink>
      <w:r w:rsidR="002F1903" w:rsidRPr="004B1245">
        <w:rPr>
          <w:rFonts w:cs="Arial"/>
          <w:szCs w:val="20"/>
          <w:shd w:val="clear" w:color="auto" w:fill="FFFFFF"/>
        </w:rPr>
        <w:t> in </w:t>
      </w:r>
      <w:hyperlink r:id="rId39" w:tgtFrame="_blank" w:tooltip="Zakon o spremembah in dopolnitvah Zakona o investicijskih skladih in družbah za upravljanje" w:history="1">
        <w:r w:rsidR="002F1903" w:rsidRPr="004B1245">
          <w:rPr>
            <w:rFonts w:cs="Arial"/>
            <w:szCs w:val="20"/>
            <w:u w:val="single"/>
            <w:shd w:val="clear" w:color="auto" w:fill="FFFFFF"/>
          </w:rPr>
          <w:t>161/21</w:t>
        </w:r>
      </w:hyperlink>
      <w:r w:rsidR="0080787F" w:rsidRPr="004B1245">
        <w:rPr>
          <w:rFonts w:cs="Arial"/>
          <w:szCs w:val="20"/>
        </w:rPr>
        <w:t>; v nadaljnjem besedilu:</w:t>
      </w:r>
      <w:r w:rsidR="002F1903" w:rsidRPr="004B1245">
        <w:rPr>
          <w:rFonts w:cs="Arial"/>
          <w:szCs w:val="20"/>
          <w:shd w:val="clear" w:color="auto" w:fill="FFFFFF"/>
        </w:rPr>
        <w:t xml:space="preserve"> </w:t>
      </w:r>
      <w:r w:rsidRPr="004B1245">
        <w:rPr>
          <w:rFonts w:cs="Arial"/>
          <w:szCs w:val="20"/>
          <w:lang w:eastAsia="sl-SI"/>
        </w:rPr>
        <w:t>ZISDU-3</w:t>
      </w:r>
      <w:r w:rsidR="0080787F" w:rsidRPr="004B1245">
        <w:rPr>
          <w:rFonts w:cs="Arial"/>
          <w:szCs w:val="20"/>
          <w:lang w:eastAsia="sl-SI"/>
        </w:rPr>
        <w:t>)</w:t>
      </w:r>
      <w:r w:rsidRPr="004B1245">
        <w:rPr>
          <w:rFonts w:cs="Arial"/>
          <w:szCs w:val="20"/>
          <w:lang w:eastAsia="sl-SI"/>
        </w:rPr>
        <w:t xml:space="preserve"> se </w:t>
      </w:r>
      <w:r w:rsidR="0080787F" w:rsidRPr="004B1245">
        <w:rPr>
          <w:rFonts w:cs="Arial"/>
          <w:szCs w:val="20"/>
          <w:lang w:eastAsia="sl-SI"/>
        </w:rPr>
        <w:t xml:space="preserve">v 1. členu </w:t>
      </w:r>
      <w:r w:rsidRPr="004B1245">
        <w:rPr>
          <w:rFonts w:eastAsia="Calibri" w:cs="Arial"/>
          <w:szCs w:val="20"/>
        </w:rPr>
        <w:t>2., 3., 4., 5. in 6. točka</w:t>
      </w:r>
      <w:r w:rsidR="00AC6B06" w:rsidRPr="004B1245">
        <w:rPr>
          <w:rFonts w:cs="Arial"/>
          <w:szCs w:val="20"/>
          <w:lang w:eastAsia="sl-SI"/>
        </w:rPr>
        <w:t xml:space="preserve"> </w:t>
      </w:r>
      <w:r w:rsidRPr="004B1245">
        <w:rPr>
          <w:rFonts w:eastAsia="Calibri" w:cs="Arial"/>
          <w:szCs w:val="20"/>
        </w:rPr>
        <w:t xml:space="preserve">spremenijo tako, da se glasijo: </w:t>
      </w:r>
    </w:p>
    <w:p w14:paraId="0B54F78D" w14:textId="77777777" w:rsidR="00D5725D" w:rsidRPr="004B1245" w:rsidRDefault="00D5725D" w:rsidP="00D5725D">
      <w:pPr>
        <w:spacing w:line="240" w:lineRule="auto"/>
        <w:jc w:val="both"/>
        <w:rPr>
          <w:rFonts w:eastAsia="Calibri" w:cs="Arial"/>
          <w:szCs w:val="20"/>
          <w:lang w:eastAsia="sl-SI"/>
        </w:rPr>
      </w:pPr>
      <w:r w:rsidRPr="004B1245">
        <w:rPr>
          <w:rFonts w:eastAsia="Calibri" w:cs="Arial"/>
          <w:szCs w:val="20"/>
          <w:lang w:eastAsia="sl-SI"/>
        </w:rPr>
        <w:t>»2. pogoje in način opravljanja storitev upravljanja investicijskih skladov;</w:t>
      </w:r>
    </w:p>
    <w:p w14:paraId="55A98F8C" w14:textId="77777777" w:rsidR="00D5725D" w:rsidRPr="004B1245" w:rsidRDefault="00D5725D" w:rsidP="00D5725D">
      <w:pPr>
        <w:spacing w:line="240" w:lineRule="auto"/>
        <w:jc w:val="both"/>
        <w:rPr>
          <w:rFonts w:eastAsia="Calibri" w:cs="Arial"/>
          <w:szCs w:val="20"/>
          <w:lang w:eastAsia="sl-SI"/>
        </w:rPr>
      </w:pPr>
      <w:r w:rsidRPr="004B1245">
        <w:rPr>
          <w:rFonts w:eastAsia="Calibri" w:cs="Arial"/>
          <w:szCs w:val="20"/>
          <w:lang w:eastAsia="sl-SI"/>
        </w:rPr>
        <w:t>3. prenos storitev upravljanja investicijskih skladov na druge osebe;</w:t>
      </w:r>
    </w:p>
    <w:p w14:paraId="64F4D7F5" w14:textId="77777777" w:rsidR="00D5725D" w:rsidRPr="004B1245" w:rsidRDefault="00D5725D" w:rsidP="00D5725D">
      <w:pPr>
        <w:spacing w:line="240" w:lineRule="auto"/>
        <w:jc w:val="both"/>
        <w:rPr>
          <w:rFonts w:eastAsia="Calibri" w:cs="Arial"/>
          <w:szCs w:val="20"/>
          <w:lang w:eastAsia="sl-SI"/>
        </w:rPr>
      </w:pPr>
      <w:r w:rsidRPr="004B1245">
        <w:rPr>
          <w:rFonts w:eastAsia="Calibri" w:cs="Arial"/>
          <w:szCs w:val="20"/>
          <w:lang w:eastAsia="sl-SI"/>
        </w:rPr>
        <w:t xml:space="preserve">4. pogoje trženja enot kolektivnih naložbenih podjemov za vlaganja v prenosljive vrednostne papirje (v nadaljnjem besedilu: KNPVP) v Republiki Sloveniji in pogoje trženja enot KNPVP, oblikovanih v Republiki Sloveniji, v državi članici </w:t>
      </w:r>
      <w:r w:rsidR="00DC3326" w:rsidRPr="004B1245">
        <w:rPr>
          <w:rFonts w:eastAsia="Calibri" w:cs="Arial"/>
          <w:szCs w:val="20"/>
          <w:lang w:eastAsia="sl-SI"/>
        </w:rPr>
        <w:t>ali</w:t>
      </w:r>
      <w:r w:rsidRPr="004B1245">
        <w:rPr>
          <w:rFonts w:eastAsia="Calibri" w:cs="Arial"/>
          <w:szCs w:val="20"/>
          <w:lang w:eastAsia="sl-SI"/>
        </w:rPr>
        <w:t xml:space="preserve"> tretji državi;</w:t>
      </w:r>
    </w:p>
    <w:p w14:paraId="200DB3A3" w14:textId="77777777" w:rsidR="0080787F" w:rsidRPr="004B1245" w:rsidRDefault="00D5725D" w:rsidP="0080787F">
      <w:pPr>
        <w:spacing w:line="240" w:lineRule="auto"/>
        <w:jc w:val="both"/>
        <w:rPr>
          <w:rFonts w:eastAsia="Calibri" w:cs="Arial"/>
          <w:szCs w:val="20"/>
          <w:lang w:eastAsia="sl-SI"/>
        </w:rPr>
      </w:pPr>
      <w:r w:rsidRPr="004B1245">
        <w:rPr>
          <w:rFonts w:eastAsia="Calibri" w:cs="Arial"/>
          <w:szCs w:val="20"/>
          <w:lang w:eastAsia="sl-SI"/>
        </w:rPr>
        <w:t>5. vrste KNPVP, pogoje za njihovo oblikovanje in način njihovega poslovanja;</w:t>
      </w:r>
    </w:p>
    <w:p w14:paraId="48B141B1" w14:textId="77777777" w:rsidR="00D5725D" w:rsidRPr="004B1245" w:rsidRDefault="00D5725D" w:rsidP="0080787F">
      <w:pPr>
        <w:spacing w:line="240" w:lineRule="auto"/>
        <w:jc w:val="both"/>
        <w:rPr>
          <w:rFonts w:eastAsia="Calibri" w:cs="Arial"/>
          <w:szCs w:val="20"/>
          <w:lang w:eastAsia="sl-SI"/>
        </w:rPr>
      </w:pPr>
      <w:r w:rsidRPr="004B1245">
        <w:rPr>
          <w:rFonts w:eastAsia="Calibri" w:cs="Arial"/>
          <w:szCs w:val="20"/>
          <w:lang w:eastAsia="sl-SI"/>
        </w:rPr>
        <w:t>6. nadzor nad opravljanjem storitev upravljanja investicijskih skladov in nadzor nad poslovanjem KNPVP;«.</w:t>
      </w:r>
    </w:p>
    <w:p w14:paraId="5331F618" w14:textId="77777777" w:rsidR="0080787F" w:rsidRPr="004B1245" w:rsidRDefault="0080787F" w:rsidP="0080787F">
      <w:pPr>
        <w:spacing w:line="240" w:lineRule="auto"/>
        <w:jc w:val="both"/>
        <w:rPr>
          <w:rFonts w:eastAsia="Calibri" w:cs="Arial"/>
          <w:szCs w:val="20"/>
          <w:lang w:eastAsia="sl-SI"/>
        </w:rPr>
      </w:pPr>
    </w:p>
    <w:p w14:paraId="3EBAEBE8" w14:textId="77777777" w:rsidR="00D5725D" w:rsidRPr="004B1245" w:rsidRDefault="00A674C4"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w:t>
      </w:r>
      <w:r w:rsidR="00D5725D" w:rsidRPr="004B1245">
        <w:rPr>
          <w:rFonts w:ascii="Arial" w:hAnsi="Arial" w:cs="Arial"/>
          <w:sz w:val="20"/>
          <w:szCs w:val="20"/>
        </w:rPr>
        <w:t>len</w:t>
      </w:r>
    </w:p>
    <w:p w14:paraId="23F9006B" w14:textId="77777777" w:rsidR="00A674C4" w:rsidRPr="004B1245" w:rsidRDefault="00A674C4" w:rsidP="00A674C4">
      <w:pPr>
        <w:pStyle w:val="oddelek0"/>
        <w:spacing w:before="0" w:beforeAutospacing="0" w:after="0" w:afterAutospacing="0"/>
        <w:outlineLvl w:val="2"/>
        <w:rPr>
          <w:rFonts w:ascii="Arial" w:hAnsi="Arial" w:cs="Arial"/>
          <w:sz w:val="20"/>
          <w:szCs w:val="20"/>
        </w:rPr>
      </w:pPr>
    </w:p>
    <w:p w14:paraId="2291DA3F" w14:textId="77777777" w:rsidR="00A674C4" w:rsidRPr="004B1245" w:rsidRDefault="00A674C4" w:rsidP="00A674C4">
      <w:pPr>
        <w:spacing w:line="260" w:lineRule="exact"/>
        <w:jc w:val="both"/>
        <w:rPr>
          <w:rFonts w:cs="Arial"/>
          <w:szCs w:val="20"/>
        </w:rPr>
      </w:pPr>
      <w:r w:rsidRPr="004B1245">
        <w:rPr>
          <w:rFonts w:cs="Arial"/>
          <w:szCs w:val="20"/>
        </w:rPr>
        <w:t xml:space="preserve">V 2. členu se v </w:t>
      </w:r>
      <w:r w:rsidR="0080787F" w:rsidRPr="004B1245">
        <w:rPr>
          <w:rFonts w:cs="Arial"/>
          <w:szCs w:val="20"/>
        </w:rPr>
        <w:t xml:space="preserve">prvem odstavku v </w:t>
      </w:r>
      <w:r w:rsidRPr="004B1245">
        <w:rPr>
          <w:rFonts w:cs="Arial"/>
          <w:szCs w:val="20"/>
        </w:rPr>
        <w:t>1. točki besedilo »Uredbo (EU) 2017/2402 Evropskega parlamenta in Sveta z dne 12. decembra 2017 o določitvi splošnega okvira za listinjenje in o vzpostavitvi posebnega okvira za enostavno, pregledno in standardizirano listinjenje ter o spremembah direktiv 2009/65/ES, 2009/138/ES in 2011/61/EU ter uredb (ES) št. 1060/2009 in (EU) št. 648/2012 (UL L št. 347 z dne 28. 12. 2017, str. 35)« nadomesti z besedilom »</w:t>
      </w:r>
      <w:bookmarkStart w:id="328" w:name="_Hlk90904723"/>
      <w:r w:rsidR="00131E78" w:rsidRPr="004B1245">
        <w:rPr>
          <w:rFonts w:cs="Arial"/>
          <w:szCs w:val="20"/>
        </w:rPr>
        <w:t>Direktivo (EU) 2021/2261 Evropskega parlamenta in Sveta z dne 15. decembra 2021 o spremembi Direktive 2009/65/ES glede uporabe dokumentov s ključnimi podatki s strani družb za upravljanje kolektivnih naložbenih podjemov za vlaganja v prenosljive vrednostne papirje (KNPVP)</w:t>
      </w:r>
      <w:r w:rsidR="00131E78" w:rsidRPr="004B1245" w:rsidDel="00805DA8">
        <w:rPr>
          <w:rFonts w:cs="Arial"/>
          <w:szCs w:val="20"/>
        </w:rPr>
        <w:t xml:space="preserve"> </w:t>
      </w:r>
      <w:r w:rsidR="00131E78" w:rsidRPr="004B1245">
        <w:rPr>
          <w:rFonts w:eastAsia="Calibri" w:cs="Arial"/>
          <w:szCs w:val="20"/>
        </w:rPr>
        <w:t>(UL L št. 455 z dne 20. 12. 2021, str. 15</w:t>
      </w:r>
      <w:r w:rsidR="00867EE6" w:rsidRPr="004B1245">
        <w:rPr>
          <w:rFonts w:eastAsia="Calibri" w:cs="Arial"/>
          <w:szCs w:val="20"/>
        </w:rPr>
        <w:t>)</w:t>
      </w:r>
      <w:r w:rsidRPr="004B1245">
        <w:rPr>
          <w:rFonts w:eastAsia="Calibri" w:cs="Arial"/>
          <w:szCs w:val="20"/>
        </w:rPr>
        <w:t>«</w:t>
      </w:r>
      <w:r w:rsidRPr="004B1245">
        <w:rPr>
          <w:rFonts w:cs="Arial"/>
          <w:szCs w:val="20"/>
        </w:rPr>
        <w:t>.</w:t>
      </w:r>
    </w:p>
    <w:bookmarkEnd w:id="328"/>
    <w:p w14:paraId="506E6067" w14:textId="77777777" w:rsidR="00A674C4" w:rsidRPr="004B1245" w:rsidRDefault="00A674C4" w:rsidP="00A674C4">
      <w:pPr>
        <w:spacing w:line="260" w:lineRule="exact"/>
        <w:jc w:val="both"/>
        <w:rPr>
          <w:rFonts w:cs="Arial"/>
          <w:szCs w:val="20"/>
        </w:rPr>
      </w:pPr>
    </w:p>
    <w:p w14:paraId="35752E21" w14:textId="77777777" w:rsidR="00A674C4" w:rsidRPr="004B1245" w:rsidRDefault="00A674C4" w:rsidP="00A674C4">
      <w:pPr>
        <w:pStyle w:val="oddelek0"/>
        <w:spacing w:before="0" w:beforeAutospacing="0" w:after="0" w:afterAutospacing="0"/>
        <w:outlineLvl w:val="2"/>
        <w:rPr>
          <w:rFonts w:ascii="Arial" w:hAnsi="Arial" w:cs="Arial"/>
          <w:sz w:val="20"/>
          <w:szCs w:val="20"/>
        </w:rPr>
      </w:pPr>
    </w:p>
    <w:p w14:paraId="6B77723D" w14:textId="77777777" w:rsidR="00A674C4" w:rsidRPr="004B1245" w:rsidRDefault="00A674C4" w:rsidP="00A674C4">
      <w:pPr>
        <w:pStyle w:val="oddelek0"/>
        <w:spacing w:before="0" w:beforeAutospacing="0" w:after="0" w:afterAutospacing="0"/>
        <w:outlineLvl w:val="2"/>
        <w:rPr>
          <w:rFonts w:ascii="Arial" w:hAnsi="Arial" w:cs="Arial"/>
          <w:sz w:val="20"/>
          <w:szCs w:val="20"/>
        </w:rPr>
      </w:pPr>
    </w:p>
    <w:p w14:paraId="60668E96" w14:textId="77777777" w:rsidR="00A674C4" w:rsidRPr="004B1245" w:rsidRDefault="00A674C4"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978F738" w14:textId="77777777" w:rsidR="00D5725D" w:rsidRPr="004B1245" w:rsidRDefault="00D5725D" w:rsidP="00E45E6A">
      <w:pPr>
        <w:pStyle w:val="Odstavekseznama"/>
        <w:ind w:left="0"/>
        <w:outlineLvl w:val="0"/>
        <w:rPr>
          <w:rFonts w:cs="Arial"/>
          <w:b/>
          <w:szCs w:val="20"/>
          <w:lang w:val="sl-SI"/>
        </w:rPr>
      </w:pPr>
    </w:p>
    <w:p w14:paraId="10B0FA4F" w14:textId="77777777" w:rsidR="00A051E5" w:rsidRPr="004B1245" w:rsidRDefault="00A051E5" w:rsidP="00A051E5">
      <w:pPr>
        <w:spacing w:after="160" w:line="259" w:lineRule="auto"/>
        <w:jc w:val="both"/>
        <w:rPr>
          <w:rFonts w:eastAsia="Calibri" w:cs="Arial"/>
          <w:szCs w:val="20"/>
        </w:rPr>
      </w:pPr>
      <w:r w:rsidRPr="004B1245">
        <w:rPr>
          <w:rFonts w:eastAsia="Calibri" w:cs="Arial"/>
          <w:szCs w:val="20"/>
        </w:rPr>
        <w:t xml:space="preserve">V 5. členu se drugi odstavek črta. </w:t>
      </w:r>
    </w:p>
    <w:p w14:paraId="707F6FCE" w14:textId="77777777" w:rsidR="00A051E5" w:rsidRPr="004B1245" w:rsidRDefault="00A051E5" w:rsidP="00A051E5">
      <w:pPr>
        <w:spacing w:after="160" w:line="259" w:lineRule="auto"/>
        <w:jc w:val="both"/>
        <w:rPr>
          <w:rFonts w:eastAsia="Calibri" w:cs="Arial"/>
          <w:szCs w:val="20"/>
        </w:rPr>
      </w:pPr>
      <w:r w:rsidRPr="004B1245">
        <w:rPr>
          <w:rFonts w:eastAsia="Calibri" w:cs="Arial"/>
          <w:szCs w:val="20"/>
        </w:rPr>
        <w:t>V dosedanjem tretjem odstavku, ki postane drugi odstavek, se besedilo »kolektivni naložbeni podjem za vlaganja v prenosljive vrednostne papirje (v nadaljnjem besedilu: KNPVP)« nadomesti s kratico »KNPVP«.</w:t>
      </w:r>
    </w:p>
    <w:p w14:paraId="63F11A22" w14:textId="77777777" w:rsidR="00A051E5" w:rsidRPr="004B1245" w:rsidRDefault="00A051E5" w:rsidP="00A051E5">
      <w:pPr>
        <w:spacing w:after="160" w:line="259" w:lineRule="auto"/>
        <w:jc w:val="both"/>
        <w:rPr>
          <w:rFonts w:eastAsia="Calibri" w:cs="Arial"/>
          <w:szCs w:val="20"/>
        </w:rPr>
      </w:pPr>
      <w:r w:rsidRPr="004B1245">
        <w:rPr>
          <w:rFonts w:eastAsia="Calibri" w:cs="Arial"/>
          <w:szCs w:val="20"/>
        </w:rPr>
        <w:t>Dosedanji četrti odstavek, ki postane tretji odstavek, se spremeni tako, da se glasi:</w:t>
      </w:r>
    </w:p>
    <w:p w14:paraId="33848490" w14:textId="77777777" w:rsidR="00A051E5" w:rsidRPr="004B1245" w:rsidRDefault="00A051E5" w:rsidP="00A051E5">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»(3) Če se KNPVP države članice upravlja sam, se določbe tega zakona, ki se nanašajo na družbo za upravljanje države članice, uporabljajo neposredno za KNPVP.«.</w:t>
      </w:r>
    </w:p>
    <w:p w14:paraId="7DDE459A" w14:textId="77777777" w:rsidR="00A051E5" w:rsidRPr="004B1245" w:rsidRDefault="00A051E5" w:rsidP="00A051E5">
      <w:pPr>
        <w:spacing w:after="160" w:line="259" w:lineRule="auto"/>
        <w:jc w:val="both"/>
        <w:rPr>
          <w:rFonts w:eastAsia="Calibri" w:cs="Arial"/>
          <w:szCs w:val="20"/>
        </w:rPr>
      </w:pPr>
    </w:p>
    <w:p w14:paraId="5321151D" w14:textId="77777777" w:rsidR="00A051E5" w:rsidRPr="004B1245" w:rsidRDefault="00A051E5" w:rsidP="00A051E5">
      <w:pPr>
        <w:spacing w:after="160" w:line="259" w:lineRule="auto"/>
        <w:jc w:val="both"/>
        <w:rPr>
          <w:rFonts w:eastAsia="Calibri" w:cs="Arial"/>
          <w:szCs w:val="20"/>
        </w:rPr>
      </w:pPr>
      <w:r w:rsidRPr="004B1245">
        <w:rPr>
          <w:rFonts w:eastAsia="Calibri" w:cs="Arial"/>
          <w:szCs w:val="20"/>
        </w:rPr>
        <w:t>Dosedanji peti odstavek postane četrti odstavek.</w:t>
      </w:r>
    </w:p>
    <w:p w14:paraId="3733D03A" w14:textId="77777777" w:rsidR="00A051E5" w:rsidRPr="004B1245" w:rsidRDefault="00A051E5" w:rsidP="00A051E5">
      <w:pPr>
        <w:spacing w:after="160" w:line="259" w:lineRule="auto"/>
        <w:jc w:val="both"/>
        <w:rPr>
          <w:rFonts w:cs="Arial"/>
          <w:szCs w:val="20"/>
          <w:lang w:eastAsia="en-GB"/>
        </w:rPr>
      </w:pPr>
      <w:r w:rsidRPr="004B1245">
        <w:rPr>
          <w:rFonts w:eastAsia="Calibri" w:cs="Arial"/>
          <w:szCs w:val="20"/>
        </w:rPr>
        <w:t>Dosedanji šesti odstavek, ki postane peti odstavek, se spremeni tako, da se glasi:</w:t>
      </w:r>
    </w:p>
    <w:p w14:paraId="59C820FA" w14:textId="77777777" w:rsidR="00A051E5" w:rsidRPr="004B1245" w:rsidRDefault="00A051E5" w:rsidP="00A051E5">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»(5) Pojem investicijski sklad se v nadaljnjih določbah tega zakona nanaša izključno na KNPVP, razen če ta zakon izrecno določa drugače.«.</w:t>
      </w:r>
    </w:p>
    <w:p w14:paraId="6DA603D7" w14:textId="77777777" w:rsidR="00A051E5" w:rsidRPr="004B1245" w:rsidRDefault="00A051E5" w:rsidP="00A051E5">
      <w:pPr>
        <w:shd w:val="clear" w:color="auto" w:fill="FFFFFF"/>
        <w:spacing w:line="240" w:lineRule="auto"/>
        <w:ind w:left="425" w:hanging="425"/>
        <w:jc w:val="both"/>
        <w:rPr>
          <w:rFonts w:cs="Arial"/>
          <w:szCs w:val="20"/>
          <w:lang w:eastAsia="en-GB"/>
        </w:rPr>
      </w:pPr>
    </w:p>
    <w:p w14:paraId="14EE33F6" w14:textId="77777777" w:rsidR="00A051E5" w:rsidRPr="004B1245" w:rsidRDefault="00A051E5" w:rsidP="00A051E5">
      <w:pPr>
        <w:spacing w:after="160" w:line="259" w:lineRule="auto"/>
        <w:jc w:val="both"/>
        <w:rPr>
          <w:rFonts w:eastAsia="Calibri" w:cs="Arial"/>
          <w:szCs w:val="20"/>
        </w:rPr>
      </w:pPr>
      <w:r w:rsidRPr="004B1245">
        <w:rPr>
          <w:rFonts w:eastAsia="Calibri" w:cs="Arial"/>
          <w:szCs w:val="20"/>
        </w:rPr>
        <w:t>Dosedanji sedmi odstavek postane šesti odstavek.</w:t>
      </w:r>
    </w:p>
    <w:p w14:paraId="114C2ABA" w14:textId="77777777" w:rsidR="00D5725D" w:rsidRPr="004B1245" w:rsidRDefault="00A051E5"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lastRenderedPageBreak/>
        <w:t>člen</w:t>
      </w:r>
    </w:p>
    <w:p w14:paraId="320FEA8D" w14:textId="77777777" w:rsidR="00D5725D" w:rsidRPr="004B1245" w:rsidRDefault="00D5725D" w:rsidP="00E45E6A">
      <w:pPr>
        <w:pStyle w:val="Odstavekseznama"/>
        <w:ind w:left="0"/>
        <w:outlineLvl w:val="0"/>
        <w:rPr>
          <w:rFonts w:cs="Arial"/>
          <w:b/>
          <w:szCs w:val="20"/>
          <w:lang w:val="sl-SI"/>
        </w:rPr>
      </w:pPr>
    </w:p>
    <w:p w14:paraId="27A5F9EB" w14:textId="77777777" w:rsidR="0058446D" w:rsidRPr="004B1245" w:rsidRDefault="007B25C5" w:rsidP="007B25C5">
      <w:pPr>
        <w:spacing w:after="160" w:line="259" w:lineRule="auto"/>
        <w:jc w:val="both"/>
        <w:rPr>
          <w:rFonts w:eastAsia="Calibri" w:cs="Arial"/>
          <w:szCs w:val="20"/>
        </w:rPr>
      </w:pPr>
      <w:r w:rsidRPr="004B1245">
        <w:rPr>
          <w:rFonts w:eastAsia="Calibri" w:cs="Arial"/>
          <w:szCs w:val="20"/>
        </w:rPr>
        <w:t xml:space="preserve">V prvem odstavku 6. člena, 1. in 3. točki 76. člena, drugem odstavku 77. člena, prvem odstavku 117. člena, naslovu 4. poglavja, naslovu 4.1. oddelka, </w:t>
      </w:r>
      <w:r w:rsidR="0068592A" w:rsidRPr="004B1245">
        <w:rPr>
          <w:rFonts w:eastAsia="Calibri" w:cs="Arial"/>
          <w:szCs w:val="20"/>
        </w:rPr>
        <w:t>1. točki 132. člena, naslovu 4.3. oddelka, 149. členu, naslovu 6.7.2. pododdelka, prvem in tretjem odstavku 197. člena, 198. členu, prvem in tretjem odstavku 200. člena, 203. členu, prvem odstavku 211. člena, 212. členu, 213. členu, prvem odstavku 214. člena, 1. točki 216. člena</w:t>
      </w:r>
      <w:r w:rsidR="0058446D" w:rsidRPr="004B1245">
        <w:rPr>
          <w:rFonts w:eastAsia="Calibri" w:cs="Arial"/>
          <w:szCs w:val="20"/>
        </w:rPr>
        <w:t xml:space="preserve"> ter</w:t>
      </w:r>
      <w:r w:rsidR="0068592A" w:rsidRPr="004B1245">
        <w:rPr>
          <w:rFonts w:eastAsia="Calibri" w:cs="Arial"/>
          <w:szCs w:val="20"/>
        </w:rPr>
        <w:t xml:space="preserve"> naslovu in prvem odstavku 350. člena</w:t>
      </w:r>
      <w:r w:rsidR="0058446D" w:rsidRPr="004B1245">
        <w:rPr>
          <w:rFonts w:eastAsia="Calibri" w:cs="Arial"/>
          <w:szCs w:val="20"/>
        </w:rPr>
        <w:t xml:space="preserve"> se besedilo »odprt investicijski sklad« v vseh sklonih in številih nadomesti z besedilom »investicijski sklad«.</w:t>
      </w:r>
    </w:p>
    <w:p w14:paraId="257165EB" w14:textId="77777777" w:rsidR="0058446D" w:rsidRPr="004B1245" w:rsidRDefault="0058446D"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A5FAF08" w14:textId="77777777" w:rsidR="00A051E5" w:rsidRPr="004B1245" w:rsidRDefault="00A051E5" w:rsidP="00E45E6A">
      <w:pPr>
        <w:pStyle w:val="Odstavekseznama"/>
        <w:ind w:left="0"/>
        <w:outlineLvl w:val="0"/>
        <w:rPr>
          <w:rFonts w:cs="Arial"/>
          <w:b/>
          <w:szCs w:val="20"/>
          <w:lang w:val="sl-SI"/>
        </w:rPr>
      </w:pPr>
    </w:p>
    <w:p w14:paraId="13CA8466" w14:textId="77777777" w:rsidR="0058446D" w:rsidRPr="004B1245" w:rsidRDefault="0066468B" w:rsidP="00B06A23">
      <w:pPr>
        <w:spacing w:after="160" w:line="259" w:lineRule="auto"/>
        <w:jc w:val="both"/>
        <w:rPr>
          <w:rFonts w:eastAsia="Calibri" w:cs="Arial"/>
          <w:szCs w:val="20"/>
        </w:rPr>
      </w:pPr>
      <w:r w:rsidRPr="004B1245">
        <w:rPr>
          <w:rFonts w:eastAsia="Calibri" w:cs="Arial"/>
          <w:szCs w:val="20"/>
        </w:rPr>
        <w:t>7. člen se črta.</w:t>
      </w:r>
    </w:p>
    <w:p w14:paraId="5B460343" w14:textId="77777777" w:rsidR="00A051E5" w:rsidRPr="004B1245" w:rsidRDefault="0066468B"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7F802C0" w14:textId="77777777" w:rsidR="0066468B" w:rsidRPr="004B1245" w:rsidRDefault="0066468B" w:rsidP="0066468B">
      <w:pPr>
        <w:shd w:val="clear" w:color="auto" w:fill="FFFFFF"/>
        <w:spacing w:line="240" w:lineRule="auto"/>
        <w:jc w:val="center"/>
        <w:rPr>
          <w:rFonts w:cs="Arial"/>
          <w:b/>
          <w:bCs/>
          <w:szCs w:val="20"/>
          <w:lang w:eastAsia="sl-SI"/>
        </w:rPr>
      </w:pPr>
    </w:p>
    <w:p w14:paraId="708E3851" w14:textId="77777777" w:rsidR="00955215" w:rsidRPr="004B1245" w:rsidRDefault="00955215" w:rsidP="00955215">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Naslov 8. člena se spremeni tako, da se glasi: »(oblike KNPVP)«.</w:t>
      </w:r>
    </w:p>
    <w:p w14:paraId="1B1380F3" w14:textId="77777777" w:rsidR="00955215" w:rsidRPr="004B1245" w:rsidRDefault="00955215" w:rsidP="00955215">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Drugi, tretji in četrti odstavek se črtajo.</w:t>
      </w:r>
    </w:p>
    <w:p w14:paraId="5646B820" w14:textId="77777777" w:rsidR="0066468B" w:rsidRPr="004B1245" w:rsidRDefault="0066468B" w:rsidP="0066468B">
      <w:pPr>
        <w:shd w:val="clear" w:color="auto" w:fill="FFFFFF"/>
        <w:spacing w:line="240" w:lineRule="auto"/>
        <w:jc w:val="center"/>
        <w:rPr>
          <w:rFonts w:cs="Arial"/>
          <w:b/>
          <w:bCs/>
          <w:szCs w:val="20"/>
          <w:lang w:eastAsia="sl-SI"/>
        </w:rPr>
      </w:pPr>
    </w:p>
    <w:p w14:paraId="72129942" w14:textId="77777777" w:rsidR="0066468B" w:rsidRPr="004B1245" w:rsidRDefault="00955215"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E8E7FEC" w14:textId="77777777" w:rsidR="00955215" w:rsidRPr="004B1245" w:rsidRDefault="00F70600" w:rsidP="00B06A23">
      <w:pPr>
        <w:spacing w:after="160" w:line="259" w:lineRule="auto"/>
        <w:jc w:val="both"/>
        <w:rPr>
          <w:rFonts w:eastAsia="Calibri" w:cs="Arial"/>
          <w:szCs w:val="20"/>
        </w:rPr>
      </w:pPr>
      <w:r w:rsidRPr="004B1245">
        <w:rPr>
          <w:rFonts w:eastAsia="Calibri" w:cs="Arial"/>
          <w:szCs w:val="20"/>
        </w:rPr>
        <w:t xml:space="preserve">10. </w:t>
      </w:r>
      <w:r w:rsidR="006E7310" w:rsidRPr="004B1245">
        <w:rPr>
          <w:rFonts w:eastAsia="Calibri" w:cs="Arial"/>
          <w:szCs w:val="20"/>
        </w:rPr>
        <w:t>in 11. člen se črtata.</w:t>
      </w:r>
    </w:p>
    <w:p w14:paraId="4BCE5FD1" w14:textId="77777777" w:rsidR="006E7310" w:rsidRPr="004B1245" w:rsidRDefault="006E7310"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73EC205" w14:textId="77777777" w:rsidR="008C352E" w:rsidRPr="004B1245" w:rsidRDefault="008C352E" w:rsidP="008C352E">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12. členu se v naslovu in prvem ter drugem odstavku besedilo »in AJIS« črta.</w:t>
      </w:r>
    </w:p>
    <w:p w14:paraId="4DA625A3" w14:textId="77777777" w:rsidR="008C352E" w:rsidRPr="004B1245" w:rsidRDefault="008C352E" w:rsidP="008C352E">
      <w:pPr>
        <w:overflowPunct w:val="0"/>
        <w:autoSpaceDE w:val="0"/>
        <w:autoSpaceDN w:val="0"/>
        <w:adjustRightInd w:val="0"/>
        <w:spacing w:before="240" w:line="240" w:lineRule="auto"/>
        <w:jc w:val="both"/>
        <w:textAlignment w:val="baseline"/>
        <w:rPr>
          <w:rFonts w:cs="Arial"/>
          <w:szCs w:val="20"/>
          <w:lang w:eastAsia="x-none"/>
        </w:rPr>
      </w:pPr>
    </w:p>
    <w:p w14:paraId="79FEC6A9" w14:textId="77777777" w:rsidR="006E7310" w:rsidRPr="004B1245" w:rsidRDefault="008C352E"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3E18498A" w14:textId="77777777" w:rsidR="000A4E92" w:rsidRPr="004B1245" w:rsidRDefault="00ED07A9" w:rsidP="00ED07A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V 16. členu </w:t>
      </w:r>
      <w:r w:rsidR="000A4E92" w:rsidRPr="004B1245">
        <w:rPr>
          <w:rFonts w:cs="Arial"/>
          <w:szCs w:val="20"/>
          <w:lang w:eastAsia="x-none"/>
        </w:rPr>
        <w:t>v prvem odstavku črta besedilo »(1)«.</w:t>
      </w:r>
    </w:p>
    <w:p w14:paraId="44CA0E9F" w14:textId="77777777" w:rsidR="00ED07A9" w:rsidRPr="004B1245" w:rsidRDefault="000A4E92" w:rsidP="00ED07A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w:t>
      </w:r>
      <w:r w:rsidR="00ED07A9" w:rsidRPr="004B1245">
        <w:rPr>
          <w:rFonts w:cs="Arial"/>
          <w:szCs w:val="20"/>
          <w:lang w:eastAsia="x-none"/>
        </w:rPr>
        <w:t xml:space="preserve">rugi odstavek </w:t>
      </w:r>
      <w:r w:rsidRPr="004B1245">
        <w:rPr>
          <w:rFonts w:cs="Arial"/>
          <w:szCs w:val="20"/>
          <w:lang w:eastAsia="x-none"/>
        </w:rPr>
        <w:t xml:space="preserve">se </w:t>
      </w:r>
      <w:r w:rsidR="00ED07A9" w:rsidRPr="004B1245">
        <w:rPr>
          <w:rFonts w:cs="Arial"/>
          <w:szCs w:val="20"/>
          <w:lang w:eastAsia="x-none"/>
        </w:rPr>
        <w:t>črta.</w:t>
      </w:r>
    </w:p>
    <w:p w14:paraId="169FBB49" w14:textId="77777777" w:rsidR="008C352E" w:rsidRPr="004B1245" w:rsidRDefault="008C352E" w:rsidP="0066468B">
      <w:pPr>
        <w:shd w:val="clear" w:color="auto" w:fill="FFFFFF"/>
        <w:spacing w:line="240" w:lineRule="auto"/>
        <w:jc w:val="center"/>
        <w:rPr>
          <w:rFonts w:cs="Arial"/>
          <w:b/>
          <w:bCs/>
          <w:szCs w:val="20"/>
          <w:lang w:eastAsia="sl-SI"/>
        </w:rPr>
      </w:pPr>
    </w:p>
    <w:p w14:paraId="08E0AAFA" w14:textId="77777777" w:rsidR="008C352E" w:rsidRPr="004B1245" w:rsidRDefault="00ED07A9"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E0BE8ED" w14:textId="77777777" w:rsidR="00A15280" w:rsidRPr="004B1245" w:rsidRDefault="00A15280" w:rsidP="00A15280">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26. členu se v naslovu besedilo »in AJIS« črta.</w:t>
      </w:r>
    </w:p>
    <w:p w14:paraId="19F3971B" w14:textId="77777777" w:rsidR="00A15280" w:rsidRPr="004B1245" w:rsidRDefault="00A15280" w:rsidP="00A15280">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Prvi odstavek se spremeni tako, da se glasi:</w:t>
      </w:r>
    </w:p>
    <w:p w14:paraId="30F89378" w14:textId="77777777" w:rsidR="00A15280" w:rsidRPr="004B1245" w:rsidRDefault="00A15280" w:rsidP="00A15280">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»(1) Trženje enot KNPVP obsega vse storitve in posle, ki so kakorkoli povezani z distribucijo enot KNPVP od družbe za upravljanje do vlagatelja. Trženje vključuje tudi aktivnosti, povezane z oglaševanjem, obveščanjem in prodajo enot KNPVP.«.</w:t>
      </w:r>
    </w:p>
    <w:p w14:paraId="4B3E1FF6" w14:textId="77777777" w:rsidR="00A15280" w:rsidRPr="004B1245" w:rsidRDefault="00A15280" w:rsidP="00A15280">
      <w:pPr>
        <w:shd w:val="clear" w:color="auto" w:fill="FFFFFF"/>
        <w:spacing w:line="240" w:lineRule="auto"/>
        <w:rPr>
          <w:rFonts w:cs="Arial"/>
          <w:szCs w:val="20"/>
          <w:lang w:eastAsia="x-none"/>
        </w:rPr>
      </w:pPr>
    </w:p>
    <w:p w14:paraId="295CF124" w14:textId="77777777" w:rsidR="00ED07A9" w:rsidRPr="004B1245" w:rsidRDefault="00A15280" w:rsidP="00B06A23">
      <w:pPr>
        <w:shd w:val="clear" w:color="auto" w:fill="FFFFFF"/>
        <w:spacing w:line="240" w:lineRule="auto"/>
        <w:rPr>
          <w:rFonts w:cs="Arial"/>
          <w:b/>
          <w:bCs/>
          <w:szCs w:val="20"/>
          <w:lang w:eastAsia="sl-SI"/>
        </w:rPr>
      </w:pPr>
      <w:r w:rsidRPr="004B1245">
        <w:rPr>
          <w:rFonts w:cs="Arial"/>
          <w:szCs w:val="20"/>
          <w:lang w:eastAsia="x-none"/>
        </w:rPr>
        <w:t>V drugem odstavku se besedilo »oziroma AJIS« črta.</w:t>
      </w:r>
    </w:p>
    <w:p w14:paraId="6D9BC492" w14:textId="77777777" w:rsidR="00ED07A9" w:rsidRPr="004B1245" w:rsidRDefault="00ED07A9" w:rsidP="0066468B">
      <w:pPr>
        <w:shd w:val="clear" w:color="auto" w:fill="FFFFFF"/>
        <w:spacing w:line="240" w:lineRule="auto"/>
        <w:jc w:val="center"/>
        <w:rPr>
          <w:rFonts w:cs="Arial"/>
          <w:b/>
          <w:bCs/>
          <w:szCs w:val="20"/>
          <w:lang w:eastAsia="sl-SI"/>
        </w:rPr>
      </w:pPr>
    </w:p>
    <w:p w14:paraId="0BD114B8" w14:textId="77777777" w:rsidR="00ED07A9" w:rsidRPr="004B1245" w:rsidRDefault="00A15280"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F149E19" w14:textId="77777777" w:rsidR="00ED07A9" w:rsidRPr="004B1245" w:rsidRDefault="00ED07A9" w:rsidP="0066468B">
      <w:pPr>
        <w:shd w:val="clear" w:color="auto" w:fill="FFFFFF"/>
        <w:spacing w:line="240" w:lineRule="auto"/>
        <w:jc w:val="center"/>
        <w:rPr>
          <w:rFonts w:cs="Arial"/>
          <w:b/>
          <w:bCs/>
          <w:szCs w:val="20"/>
          <w:lang w:eastAsia="sl-SI"/>
        </w:rPr>
      </w:pPr>
    </w:p>
    <w:p w14:paraId="05021B53" w14:textId="77777777" w:rsidR="00A15280" w:rsidRPr="004B1245" w:rsidRDefault="00A15280" w:rsidP="00A15280">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32. členu se v prvem odstavku za besedo »skladov« črtata vejica in besedilo »ki se nanašajo na KNPVP in AJIS«.</w:t>
      </w:r>
    </w:p>
    <w:p w14:paraId="3CDEE48B" w14:textId="77777777" w:rsidR="00A15280" w:rsidRPr="004B1245" w:rsidRDefault="00A15280" w:rsidP="0066468B">
      <w:pPr>
        <w:shd w:val="clear" w:color="auto" w:fill="FFFFFF"/>
        <w:spacing w:line="240" w:lineRule="auto"/>
        <w:jc w:val="center"/>
        <w:rPr>
          <w:rFonts w:cs="Arial"/>
          <w:b/>
          <w:bCs/>
          <w:szCs w:val="20"/>
          <w:lang w:eastAsia="sl-SI"/>
        </w:rPr>
      </w:pPr>
    </w:p>
    <w:p w14:paraId="4DF27479" w14:textId="77777777" w:rsidR="00A15280" w:rsidRPr="004B1245" w:rsidRDefault="00A15280"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96B26D6" w14:textId="77777777" w:rsidR="00ED07A9" w:rsidRPr="004B1245" w:rsidRDefault="00ED07A9" w:rsidP="0066468B">
      <w:pPr>
        <w:shd w:val="clear" w:color="auto" w:fill="FFFFFF"/>
        <w:spacing w:line="240" w:lineRule="auto"/>
        <w:jc w:val="center"/>
        <w:rPr>
          <w:rFonts w:cs="Arial"/>
          <w:b/>
          <w:bCs/>
          <w:szCs w:val="20"/>
          <w:lang w:eastAsia="sl-SI"/>
        </w:rPr>
      </w:pPr>
    </w:p>
    <w:p w14:paraId="4EBDDAA0" w14:textId="77777777" w:rsidR="001356CD" w:rsidRPr="004B1245" w:rsidRDefault="001356CD" w:rsidP="001356CD">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sl-SI"/>
        </w:rPr>
        <w:t xml:space="preserve">V 86. členu se </w:t>
      </w:r>
      <w:r w:rsidRPr="004B1245">
        <w:rPr>
          <w:rFonts w:cs="Arial"/>
          <w:szCs w:val="20"/>
          <w:lang w:eastAsia="x-none"/>
        </w:rPr>
        <w:t>v drugem odstavku za besedo »ZTFI-1,« doda besedilo »ali storitev v zvezi z dejavnostjo alternativnih investicijskih skladov«.</w:t>
      </w:r>
    </w:p>
    <w:p w14:paraId="647901C4" w14:textId="77777777" w:rsidR="001356CD" w:rsidRPr="004B1245" w:rsidRDefault="001356CD" w:rsidP="001356CD">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Za četrtim odstavkom se doda nov, peti odstavek, ki se glasi:</w:t>
      </w:r>
    </w:p>
    <w:p w14:paraId="1145ADA6" w14:textId="77777777" w:rsidR="001356CD" w:rsidRPr="004B1245" w:rsidRDefault="001356CD" w:rsidP="001356CD">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lastRenderedPageBreak/>
        <w:t>»(5) Prepoved iz drugega odstavka tega člena ne velja za druge pravne osebe, v katerih je družba za upravljanje udeležena v skladu z določbami zakonodaje s področja alternativnih investicijskih skladov.«.</w:t>
      </w:r>
    </w:p>
    <w:p w14:paraId="39236CEE" w14:textId="77777777" w:rsidR="00A15280" w:rsidRPr="004B1245" w:rsidRDefault="00A15280" w:rsidP="0066468B">
      <w:pPr>
        <w:shd w:val="clear" w:color="auto" w:fill="FFFFFF"/>
        <w:spacing w:line="240" w:lineRule="auto"/>
        <w:jc w:val="center"/>
        <w:rPr>
          <w:rFonts w:cs="Arial"/>
          <w:b/>
          <w:bCs/>
          <w:szCs w:val="20"/>
          <w:lang w:eastAsia="sl-SI"/>
        </w:rPr>
      </w:pPr>
    </w:p>
    <w:p w14:paraId="1F16C612" w14:textId="77777777" w:rsidR="00A15280" w:rsidRPr="004B1245" w:rsidRDefault="001356CD"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7B971B0" w14:textId="77777777" w:rsidR="00A15280" w:rsidRPr="004B1245" w:rsidRDefault="00A15280" w:rsidP="00A15280">
      <w:pPr>
        <w:shd w:val="clear" w:color="auto" w:fill="FFFFFF"/>
        <w:spacing w:line="240" w:lineRule="auto"/>
        <w:rPr>
          <w:rFonts w:cs="Arial"/>
          <w:b/>
          <w:bCs/>
          <w:szCs w:val="20"/>
          <w:lang w:eastAsia="sl-SI"/>
        </w:rPr>
      </w:pPr>
    </w:p>
    <w:p w14:paraId="304B3BEA" w14:textId="77777777" w:rsidR="00E41771" w:rsidRPr="004B1245" w:rsidRDefault="00E41771" w:rsidP="00E41771">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Besedilo 99. člena se spremeni tako, da se glasi:</w:t>
      </w:r>
    </w:p>
    <w:p w14:paraId="514644B7" w14:textId="77777777" w:rsidR="00E41771" w:rsidRPr="004B1245" w:rsidRDefault="00E41771" w:rsidP="00E41771">
      <w:pPr>
        <w:shd w:val="clear" w:color="auto" w:fill="FFFFFF"/>
        <w:spacing w:before="240" w:line="240" w:lineRule="auto"/>
        <w:jc w:val="both"/>
        <w:rPr>
          <w:rFonts w:cs="Arial"/>
          <w:szCs w:val="20"/>
          <w:lang w:eastAsia="en-GB"/>
        </w:rPr>
      </w:pPr>
      <w:r w:rsidRPr="004B1245">
        <w:rPr>
          <w:rFonts w:cs="Arial"/>
          <w:szCs w:val="20"/>
          <w:lang w:eastAsia="en-GB"/>
        </w:rPr>
        <w:t>»Storitve upravljanja investicijskih skladov po tem zakonu obsegajo:</w:t>
      </w:r>
    </w:p>
    <w:p w14:paraId="0FC70FFA" w14:textId="77777777" w:rsidR="00E41771" w:rsidRPr="004B1245" w:rsidRDefault="00E41771" w:rsidP="00E41771">
      <w:pPr>
        <w:spacing w:line="240" w:lineRule="auto"/>
        <w:jc w:val="both"/>
        <w:rPr>
          <w:rFonts w:eastAsia="Calibri" w:cs="Arial"/>
          <w:szCs w:val="20"/>
          <w:lang w:eastAsia="sl-SI"/>
        </w:rPr>
      </w:pPr>
      <w:r w:rsidRPr="004B1245">
        <w:rPr>
          <w:rFonts w:eastAsia="Calibri" w:cs="Arial"/>
          <w:szCs w:val="20"/>
          <w:lang w:eastAsia="sl-SI"/>
        </w:rPr>
        <w:t>1. upravljanje premoženja KNPVP;</w:t>
      </w:r>
    </w:p>
    <w:p w14:paraId="62BCA815" w14:textId="77777777" w:rsidR="00E41771" w:rsidRPr="004B1245" w:rsidRDefault="00E41771" w:rsidP="00E41771">
      <w:pPr>
        <w:spacing w:line="240" w:lineRule="auto"/>
        <w:jc w:val="both"/>
        <w:rPr>
          <w:rFonts w:eastAsia="Calibri" w:cs="Arial"/>
          <w:szCs w:val="20"/>
          <w:lang w:eastAsia="sl-SI"/>
        </w:rPr>
      </w:pPr>
      <w:r w:rsidRPr="004B1245">
        <w:rPr>
          <w:rFonts w:eastAsia="Calibri" w:cs="Arial"/>
          <w:szCs w:val="20"/>
          <w:lang w:eastAsia="sl-SI"/>
        </w:rPr>
        <w:t>2. administrativne storitve, povezane s poslovanjem KNPVP:</w:t>
      </w:r>
    </w:p>
    <w:p w14:paraId="7A892BA8" w14:textId="034281D5"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pravne storitve in vodenje poslovnih knjig ter sestavljanje poslovnih poročil,</w:t>
      </w:r>
    </w:p>
    <w:p w14:paraId="7B5CB9CC" w14:textId="297B6959"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odnose z vlagatelji,</w:t>
      </w:r>
    </w:p>
    <w:p w14:paraId="2F50CB5C" w14:textId="7E85522C"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vrednotenje sredstev in obveznosti ter izračunavanje vrednosti enot,</w:t>
      </w:r>
    </w:p>
    <w:p w14:paraId="499652D3" w14:textId="5BAE66D5"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pregled usklajenosti z zakonskimi in podzakonskimi zahtevami,</w:t>
      </w:r>
    </w:p>
    <w:p w14:paraId="26F450A8" w14:textId="4CABD52A"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vodenje evidence imetnikov enot in drugih evidenc,</w:t>
      </w:r>
    </w:p>
    <w:p w14:paraId="05C6F502" w14:textId="771D99A6"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delitev dobička oziroma prihodkov,</w:t>
      </w:r>
    </w:p>
    <w:p w14:paraId="3CB1F524" w14:textId="459C7D00"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administrativne storitve, povezane z vplačili in izplačili enot,</w:t>
      </w:r>
    </w:p>
    <w:p w14:paraId="12162E63" w14:textId="1F74410B"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obračun in poravnave po pogodbah ter razpošiljanje potrdil o lastništvu enot,</w:t>
      </w:r>
    </w:p>
    <w:p w14:paraId="77FE4A4D" w14:textId="49F006E1"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hrambo dokumentacije in</w:t>
      </w:r>
    </w:p>
    <w:p w14:paraId="717570F8" w14:textId="1844D54F" w:rsidR="00E41771" w:rsidRPr="004B1245" w:rsidRDefault="00E41771" w:rsidP="00E41771">
      <w:pPr>
        <w:spacing w:line="240" w:lineRule="auto"/>
        <w:ind w:left="426" w:hanging="282"/>
        <w:jc w:val="both"/>
        <w:rPr>
          <w:rFonts w:eastAsia="Calibri" w:cs="Arial"/>
          <w:szCs w:val="20"/>
          <w:lang w:eastAsia="sl-SI"/>
        </w:rPr>
      </w:pPr>
      <w:r w:rsidRPr="004B1245">
        <w:rPr>
          <w:rFonts w:eastAsia="Calibri" w:cs="Arial"/>
          <w:szCs w:val="20"/>
          <w:lang w:eastAsia="sl-SI"/>
        </w:rPr>
        <w:t>– druge storitve, povezane s premoženjem;</w:t>
      </w:r>
    </w:p>
    <w:p w14:paraId="417BC3D1" w14:textId="77777777" w:rsidR="00E41771" w:rsidRPr="004B1245" w:rsidRDefault="00E41771" w:rsidP="00E41771">
      <w:pPr>
        <w:spacing w:line="240" w:lineRule="auto"/>
        <w:jc w:val="both"/>
        <w:rPr>
          <w:rFonts w:eastAsia="Calibri" w:cs="Arial"/>
          <w:szCs w:val="20"/>
          <w:lang w:eastAsia="sl-SI"/>
        </w:rPr>
      </w:pPr>
      <w:r w:rsidRPr="004B1245">
        <w:rPr>
          <w:rFonts w:eastAsia="Calibri" w:cs="Arial"/>
          <w:szCs w:val="20"/>
          <w:lang w:eastAsia="sl-SI"/>
        </w:rPr>
        <w:t>3. trženje enot KNPVP.«.</w:t>
      </w:r>
    </w:p>
    <w:p w14:paraId="44140E27" w14:textId="77777777" w:rsidR="001356CD" w:rsidRPr="004B1245" w:rsidRDefault="001356CD" w:rsidP="00A15280">
      <w:pPr>
        <w:shd w:val="clear" w:color="auto" w:fill="FFFFFF"/>
        <w:spacing w:line="240" w:lineRule="auto"/>
        <w:rPr>
          <w:rFonts w:cs="Arial"/>
          <w:b/>
          <w:bCs/>
          <w:szCs w:val="20"/>
          <w:lang w:eastAsia="sl-SI"/>
        </w:rPr>
      </w:pPr>
    </w:p>
    <w:p w14:paraId="506FD737" w14:textId="77777777" w:rsidR="001356CD" w:rsidRPr="004B1245" w:rsidRDefault="00E41771"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DA04C25" w14:textId="77777777" w:rsidR="00751F9F" w:rsidRPr="004B1245" w:rsidRDefault="00264F40"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V 101. členu </w:t>
      </w:r>
      <w:r w:rsidR="00751F9F" w:rsidRPr="004B1245">
        <w:rPr>
          <w:rFonts w:cs="Arial"/>
          <w:szCs w:val="20"/>
          <w:lang w:eastAsia="x-none"/>
        </w:rPr>
        <w:t>se v prvem odstavku besedilo »AJIS in«</w:t>
      </w:r>
      <w:r w:rsidR="000A4E92" w:rsidRPr="004B1245">
        <w:rPr>
          <w:rFonts w:cs="Arial"/>
          <w:szCs w:val="20"/>
          <w:lang w:eastAsia="x-none"/>
        </w:rPr>
        <w:t xml:space="preserve"> črta</w:t>
      </w:r>
      <w:r w:rsidR="00751F9F" w:rsidRPr="004B1245">
        <w:rPr>
          <w:rFonts w:cs="Arial"/>
          <w:szCs w:val="20"/>
          <w:lang w:eastAsia="x-none"/>
        </w:rPr>
        <w:t>.</w:t>
      </w:r>
    </w:p>
    <w:p w14:paraId="39960840" w14:textId="77777777" w:rsidR="00751F9F" w:rsidRPr="004B1245" w:rsidRDefault="00751F9F"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drugem odstavku se pred piko doda besedilo »in skladov iz Uredbe 345/2013/EU oziroma Uredbe 346/2013/EU«.</w:t>
      </w:r>
    </w:p>
    <w:p w14:paraId="4BC74CCD" w14:textId="77777777" w:rsidR="00751F9F" w:rsidRPr="004B1245" w:rsidRDefault="00751F9F" w:rsidP="00B06A23">
      <w:pPr>
        <w:overflowPunct w:val="0"/>
        <w:autoSpaceDE w:val="0"/>
        <w:autoSpaceDN w:val="0"/>
        <w:adjustRightInd w:val="0"/>
        <w:spacing w:before="240" w:line="240" w:lineRule="auto"/>
        <w:jc w:val="both"/>
        <w:textAlignment w:val="baseline"/>
        <w:rPr>
          <w:rFonts w:cs="Arial"/>
          <w:b/>
          <w:bCs/>
          <w:szCs w:val="20"/>
          <w:lang w:eastAsia="sl-SI"/>
        </w:rPr>
      </w:pPr>
      <w:r w:rsidRPr="004B1245">
        <w:rPr>
          <w:rFonts w:cs="Arial"/>
          <w:szCs w:val="20"/>
          <w:lang w:eastAsia="x-none"/>
        </w:rPr>
        <w:t xml:space="preserve">Četrti odstavek se črta. </w:t>
      </w:r>
    </w:p>
    <w:p w14:paraId="37DA2E3D" w14:textId="77777777" w:rsidR="00751F9F" w:rsidRPr="004B1245" w:rsidRDefault="00751F9F" w:rsidP="00A15280">
      <w:pPr>
        <w:shd w:val="clear" w:color="auto" w:fill="FFFFFF"/>
        <w:spacing w:line="240" w:lineRule="auto"/>
        <w:rPr>
          <w:rFonts w:cs="Arial"/>
          <w:b/>
          <w:bCs/>
          <w:szCs w:val="20"/>
          <w:lang w:eastAsia="sl-SI"/>
        </w:rPr>
      </w:pPr>
    </w:p>
    <w:p w14:paraId="482CA4DD" w14:textId="77777777" w:rsidR="001356CD" w:rsidRPr="004B1245" w:rsidRDefault="00264F40"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3BD8FCB" w14:textId="77777777" w:rsidR="00264F40" w:rsidRPr="004B1245" w:rsidRDefault="00264F40" w:rsidP="00264F40">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106. členu se v drugem odstavku besedilo »oziroma AJIS« črta.</w:t>
      </w:r>
    </w:p>
    <w:p w14:paraId="4A4252F6" w14:textId="77777777" w:rsidR="00264F40" w:rsidRPr="004B1245" w:rsidRDefault="00264F40" w:rsidP="00A15280">
      <w:pPr>
        <w:shd w:val="clear" w:color="auto" w:fill="FFFFFF"/>
        <w:spacing w:line="240" w:lineRule="auto"/>
        <w:rPr>
          <w:rFonts w:cs="Arial"/>
          <w:b/>
          <w:bCs/>
          <w:szCs w:val="20"/>
          <w:lang w:eastAsia="sl-SI"/>
        </w:rPr>
      </w:pPr>
    </w:p>
    <w:p w14:paraId="6D7576B7" w14:textId="77777777" w:rsidR="00264F40" w:rsidRPr="004B1245" w:rsidRDefault="00264F40"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E583208" w14:textId="77777777" w:rsidR="000E323E" w:rsidRPr="004B1245" w:rsidRDefault="000E323E" w:rsidP="000E323E">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Besedilo 129. člena se spremeni tako, da se glasi:</w:t>
      </w:r>
    </w:p>
    <w:p w14:paraId="288437F2" w14:textId="77777777" w:rsidR="000E323E" w:rsidRPr="004B1245" w:rsidRDefault="000E323E" w:rsidP="000E323E">
      <w:pPr>
        <w:spacing w:line="240" w:lineRule="auto"/>
        <w:jc w:val="both"/>
        <w:rPr>
          <w:rFonts w:eastAsia="Calibri" w:cs="Arial"/>
          <w:szCs w:val="20"/>
          <w:lang w:eastAsia="sl-SI"/>
        </w:rPr>
      </w:pPr>
    </w:p>
    <w:p w14:paraId="73630CFD" w14:textId="77777777" w:rsidR="000E323E" w:rsidRPr="004B1245" w:rsidRDefault="000E323E" w:rsidP="000E323E">
      <w:pPr>
        <w:spacing w:line="240" w:lineRule="auto"/>
        <w:jc w:val="both"/>
        <w:rPr>
          <w:rFonts w:eastAsia="Calibri" w:cs="Arial"/>
          <w:szCs w:val="20"/>
          <w:lang w:eastAsia="sl-SI"/>
        </w:rPr>
      </w:pPr>
      <w:r w:rsidRPr="004B1245">
        <w:rPr>
          <w:rFonts w:eastAsia="Calibri" w:cs="Arial"/>
          <w:szCs w:val="20"/>
          <w:lang w:eastAsia="sl-SI"/>
        </w:rPr>
        <w:t>»(1) Ta oddelek ureja trženje enot KNPVP v Republiki Sloveniji.</w:t>
      </w:r>
    </w:p>
    <w:p w14:paraId="39F62A17" w14:textId="77777777" w:rsidR="000E323E" w:rsidRPr="004B1245" w:rsidRDefault="000E323E" w:rsidP="000E323E">
      <w:pPr>
        <w:spacing w:line="240" w:lineRule="auto"/>
        <w:jc w:val="both"/>
        <w:rPr>
          <w:rFonts w:eastAsia="Calibri" w:cs="Arial"/>
          <w:szCs w:val="20"/>
          <w:lang w:eastAsia="sl-SI"/>
        </w:rPr>
      </w:pPr>
    </w:p>
    <w:p w14:paraId="33B988A7" w14:textId="77777777" w:rsidR="00B940C1" w:rsidRPr="004B1245" w:rsidRDefault="000E323E" w:rsidP="000E323E">
      <w:pPr>
        <w:spacing w:line="240" w:lineRule="auto"/>
        <w:jc w:val="both"/>
        <w:rPr>
          <w:rFonts w:eastAsia="Calibri" w:cs="Arial"/>
          <w:szCs w:val="20"/>
          <w:lang w:eastAsia="sl-SI"/>
        </w:rPr>
      </w:pPr>
      <w:r w:rsidRPr="004B1245">
        <w:rPr>
          <w:rFonts w:eastAsia="Calibri" w:cs="Arial"/>
          <w:szCs w:val="20"/>
          <w:lang w:eastAsia="sl-SI"/>
        </w:rPr>
        <w:t>(2) Enote KNPVP se lahko v Republiki Sloveniji tržijo le na podlagi tega zakona in predpisov, izdanih na njihovi podlagi, ki se nanašajo na trženje enot KNPVP, ter zakonov, ki se nanašajo na varstvo vlagateljev in preprečevanje pranja denarja, ki so veljavni v Republiki Sloveniji.</w:t>
      </w:r>
    </w:p>
    <w:p w14:paraId="6FBC2F67" w14:textId="77777777" w:rsidR="00B940C1" w:rsidRPr="004B1245" w:rsidRDefault="00B940C1" w:rsidP="000E323E">
      <w:pPr>
        <w:spacing w:line="240" w:lineRule="auto"/>
        <w:jc w:val="both"/>
        <w:rPr>
          <w:rFonts w:eastAsia="Calibri" w:cs="Arial"/>
          <w:szCs w:val="20"/>
          <w:lang w:eastAsia="sl-SI"/>
        </w:rPr>
      </w:pPr>
    </w:p>
    <w:p w14:paraId="2173803A" w14:textId="77777777" w:rsidR="000E323E" w:rsidRPr="004B1245" w:rsidRDefault="00B940C1" w:rsidP="000E323E">
      <w:pPr>
        <w:spacing w:line="240" w:lineRule="auto"/>
        <w:jc w:val="both"/>
        <w:rPr>
          <w:rFonts w:eastAsia="Calibri" w:cs="Arial"/>
          <w:szCs w:val="20"/>
          <w:lang w:eastAsia="sl-SI"/>
        </w:rPr>
      </w:pPr>
      <w:r w:rsidRPr="004B1245">
        <w:rPr>
          <w:rFonts w:eastAsia="Calibri" w:cs="Arial"/>
          <w:szCs w:val="20"/>
          <w:lang w:eastAsia="sl-SI"/>
        </w:rPr>
        <w:t xml:space="preserve">(3) Enote </w:t>
      </w:r>
      <w:r w:rsidR="008F5E7C" w:rsidRPr="004B1245">
        <w:rPr>
          <w:rFonts w:eastAsia="Calibri" w:cs="Arial"/>
          <w:szCs w:val="20"/>
          <w:lang w:eastAsia="sl-SI"/>
        </w:rPr>
        <w:t xml:space="preserve">posameznega </w:t>
      </w:r>
      <w:r w:rsidRPr="004B1245">
        <w:rPr>
          <w:rFonts w:eastAsia="Calibri" w:cs="Arial"/>
          <w:szCs w:val="20"/>
          <w:lang w:eastAsia="sl-SI"/>
        </w:rPr>
        <w:t>KNPVP</w:t>
      </w:r>
      <w:r w:rsidR="008F5E7C" w:rsidRPr="004B1245">
        <w:rPr>
          <w:rFonts w:cs="Arial"/>
          <w:szCs w:val="20"/>
        </w:rPr>
        <w:t xml:space="preserve"> </w:t>
      </w:r>
      <w:r w:rsidR="008F5E7C" w:rsidRPr="004B1245">
        <w:rPr>
          <w:rFonts w:eastAsia="Calibri" w:cs="Arial"/>
          <w:szCs w:val="20"/>
          <w:lang w:eastAsia="sl-SI"/>
        </w:rPr>
        <w:t>so lahko predmet oglaševanja v Republiki Sloveniji le, če se v Republiki Sloveniji lahko izvaja tudi prodaja enot tega KNPVP.</w:t>
      </w:r>
      <w:r w:rsidR="000E323E" w:rsidRPr="004B1245">
        <w:rPr>
          <w:rFonts w:eastAsia="Calibri" w:cs="Arial"/>
          <w:szCs w:val="20"/>
          <w:lang w:eastAsia="sl-SI"/>
        </w:rPr>
        <w:t>«.</w:t>
      </w:r>
    </w:p>
    <w:p w14:paraId="670AE3A5" w14:textId="77777777" w:rsidR="004A1599" w:rsidRPr="004B1245" w:rsidRDefault="004A1599" w:rsidP="000E323E">
      <w:pPr>
        <w:spacing w:line="240" w:lineRule="auto"/>
        <w:jc w:val="both"/>
        <w:rPr>
          <w:rFonts w:eastAsia="Calibri" w:cs="Arial"/>
          <w:szCs w:val="20"/>
          <w:lang w:eastAsia="sl-SI"/>
        </w:rPr>
      </w:pPr>
    </w:p>
    <w:p w14:paraId="27CC2216" w14:textId="77777777" w:rsidR="004A1599" w:rsidRPr="004B1245" w:rsidRDefault="004A1599" w:rsidP="000E323E">
      <w:pPr>
        <w:spacing w:line="240" w:lineRule="auto"/>
        <w:jc w:val="both"/>
        <w:rPr>
          <w:rFonts w:eastAsia="Calibri" w:cs="Arial"/>
          <w:szCs w:val="20"/>
          <w:lang w:eastAsia="sl-SI"/>
        </w:rPr>
      </w:pPr>
    </w:p>
    <w:p w14:paraId="5D44641B" w14:textId="77777777" w:rsidR="00264F40" w:rsidRPr="004B1245" w:rsidRDefault="00264F40" w:rsidP="00A15280">
      <w:pPr>
        <w:shd w:val="clear" w:color="auto" w:fill="FFFFFF"/>
        <w:spacing w:line="240" w:lineRule="auto"/>
        <w:rPr>
          <w:rFonts w:cs="Arial"/>
          <w:b/>
          <w:bCs/>
          <w:szCs w:val="20"/>
          <w:lang w:eastAsia="sl-SI"/>
        </w:rPr>
      </w:pPr>
    </w:p>
    <w:p w14:paraId="23C14FE7" w14:textId="77777777" w:rsidR="00264F40" w:rsidRPr="004B1245" w:rsidRDefault="000E323E"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A232091" w14:textId="77777777" w:rsidR="000E323E" w:rsidRPr="004B1245" w:rsidRDefault="000E323E" w:rsidP="00A15280">
      <w:pPr>
        <w:shd w:val="clear" w:color="auto" w:fill="FFFFFF"/>
        <w:spacing w:line="240" w:lineRule="auto"/>
        <w:rPr>
          <w:rFonts w:cs="Arial"/>
          <w:b/>
          <w:bCs/>
          <w:szCs w:val="20"/>
          <w:lang w:eastAsia="sl-SI"/>
        </w:rPr>
      </w:pPr>
    </w:p>
    <w:p w14:paraId="40A537BD" w14:textId="77777777" w:rsidR="000E323E" w:rsidRPr="004B1245" w:rsidRDefault="000E323E" w:rsidP="00B06A23">
      <w:pPr>
        <w:spacing w:line="240" w:lineRule="auto"/>
        <w:jc w:val="both"/>
        <w:rPr>
          <w:rFonts w:eastAsia="Calibri" w:cs="Arial"/>
          <w:szCs w:val="20"/>
          <w:lang w:eastAsia="sl-SI"/>
        </w:rPr>
      </w:pPr>
      <w:r w:rsidRPr="004B1245">
        <w:rPr>
          <w:rFonts w:eastAsia="Calibri" w:cs="Arial"/>
          <w:szCs w:val="20"/>
          <w:lang w:eastAsia="sl-SI"/>
        </w:rPr>
        <w:t>133. in 135. člen se črtata.</w:t>
      </w:r>
    </w:p>
    <w:p w14:paraId="1D581811" w14:textId="77777777" w:rsidR="000E323E" w:rsidRDefault="000E323E" w:rsidP="00A15280">
      <w:pPr>
        <w:shd w:val="clear" w:color="auto" w:fill="FFFFFF"/>
        <w:spacing w:line="240" w:lineRule="auto"/>
        <w:rPr>
          <w:rFonts w:cs="Arial"/>
          <w:b/>
          <w:bCs/>
          <w:szCs w:val="20"/>
          <w:lang w:eastAsia="sl-SI"/>
        </w:rPr>
      </w:pPr>
    </w:p>
    <w:p w14:paraId="43164A84" w14:textId="77777777" w:rsidR="00E452CB" w:rsidRDefault="00E452CB" w:rsidP="00A15280">
      <w:pPr>
        <w:shd w:val="clear" w:color="auto" w:fill="FFFFFF"/>
        <w:spacing w:line="240" w:lineRule="auto"/>
        <w:rPr>
          <w:rFonts w:cs="Arial"/>
          <w:b/>
          <w:bCs/>
          <w:szCs w:val="20"/>
          <w:lang w:eastAsia="sl-SI"/>
        </w:rPr>
      </w:pPr>
    </w:p>
    <w:p w14:paraId="493581C5" w14:textId="77777777" w:rsidR="00E452CB" w:rsidRDefault="00E452CB" w:rsidP="00A15280">
      <w:pPr>
        <w:shd w:val="clear" w:color="auto" w:fill="FFFFFF"/>
        <w:spacing w:line="240" w:lineRule="auto"/>
        <w:rPr>
          <w:rFonts w:cs="Arial"/>
          <w:b/>
          <w:bCs/>
          <w:szCs w:val="20"/>
          <w:lang w:eastAsia="sl-SI"/>
        </w:rPr>
      </w:pPr>
    </w:p>
    <w:p w14:paraId="24C037E9" w14:textId="77777777" w:rsidR="00E452CB" w:rsidRDefault="00E452CB" w:rsidP="00A15280">
      <w:pPr>
        <w:shd w:val="clear" w:color="auto" w:fill="FFFFFF"/>
        <w:spacing w:line="240" w:lineRule="auto"/>
        <w:rPr>
          <w:rFonts w:cs="Arial"/>
          <w:b/>
          <w:bCs/>
          <w:szCs w:val="20"/>
          <w:lang w:eastAsia="sl-SI"/>
        </w:rPr>
      </w:pPr>
    </w:p>
    <w:p w14:paraId="7D2DBB36" w14:textId="77777777" w:rsidR="00E452CB" w:rsidRPr="004B1245" w:rsidRDefault="00E452CB" w:rsidP="00A15280">
      <w:pPr>
        <w:shd w:val="clear" w:color="auto" w:fill="FFFFFF"/>
        <w:spacing w:line="240" w:lineRule="auto"/>
        <w:rPr>
          <w:rFonts w:cs="Arial"/>
          <w:b/>
          <w:bCs/>
          <w:szCs w:val="20"/>
          <w:lang w:eastAsia="sl-SI"/>
        </w:rPr>
      </w:pPr>
    </w:p>
    <w:p w14:paraId="57A005D0" w14:textId="77777777" w:rsidR="000E323E" w:rsidRPr="004B1245" w:rsidRDefault="000E323E"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lastRenderedPageBreak/>
        <w:t>člen</w:t>
      </w:r>
    </w:p>
    <w:p w14:paraId="310BDAE6" w14:textId="77777777" w:rsidR="000E323E" w:rsidRPr="004B1245" w:rsidRDefault="000E323E" w:rsidP="00A15280">
      <w:pPr>
        <w:shd w:val="clear" w:color="auto" w:fill="FFFFFF"/>
        <w:spacing w:line="240" w:lineRule="auto"/>
        <w:rPr>
          <w:rFonts w:cs="Arial"/>
          <w:b/>
          <w:bCs/>
          <w:szCs w:val="20"/>
          <w:lang w:eastAsia="sl-SI"/>
        </w:rPr>
      </w:pPr>
    </w:p>
    <w:p w14:paraId="2ED97755" w14:textId="77777777" w:rsidR="00A030C9"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Naslov pododdelka »4.1.3. Trženje enot alternativnih investicijskih skladov, oblikovanih v drugih državah članicah, neprofesionalnim vlagateljem v Republiki Sloveniji« ter 141. in 142. člen se črtajo.</w:t>
      </w:r>
    </w:p>
    <w:p w14:paraId="67C3C02F" w14:textId="77777777" w:rsidR="007F696F" w:rsidRPr="004B1245" w:rsidRDefault="007F696F" w:rsidP="00A15280">
      <w:pPr>
        <w:shd w:val="clear" w:color="auto" w:fill="FFFFFF"/>
        <w:spacing w:line="240" w:lineRule="auto"/>
        <w:rPr>
          <w:rFonts w:cs="Arial"/>
          <w:b/>
          <w:bCs/>
          <w:szCs w:val="20"/>
          <w:lang w:eastAsia="sl-SI"/>
        </w:rPr>
      </w:pPr>
    </w:p>
    <w:p w14:paraId="5BB0AFC7" w14:textId="77777777" w:rsidR="00A030C9" w:rsidRPr="004B1245" w:rsidRDefault="00A030C9"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45443EE" w14:textId="77777777" w:rsidR="000A4E92"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V 158. členu ZISDU-3 se </w:t>
      </w:r>
      <w:r w:rsidR="000A4E92" w:rsidRPr="004B1245">
        <w:rPr>
          <w:rFonts w:cs="Arial"/>
          <w:szCs w:val="20"/>
          <w:lang w:eastAsia="x-none"/>
        </w:rPr>
        <w:t>v prvem odstavku besedilo »(1)« črta.</w:t>
      </w:r>
    </w:p>
    <w:p w14:paraId="4FBEC4BF" w14:textId="77777777" w:rsidR="00A030C9" w:rsidRPr="004B1245" w:rsidRDefault="000A4E92"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w:t>
      </w:r>
      <w:r w:rsidR="00A030C9" w:rsidRPr="004B1245">
        <w:rPr>
          <w:rFonts w:cs="Arial"/>
          <w:szCs w:val="20"/>
          <w:lang w:eastAsia="x-none"/>
        </w:rPr>
        <w:t xml:space="preserve">rugi odstavek </w:t>
      </w:r>
      <w:r w:rsidRPr="004B1245">
        <w:rPr>
          <w:rFonts w:cs="Arial"/>
          <w:szCs w:val="20"/>
          <w:lang w:eastAsia="x-none"/>
        </w:rPr>
        <w:t xml:space="preserve">se </w:t>
      </w:r>
      <w:r w:rsidR="00A030C9" w:rsidRPr="004B1245">
        <w:rPr>
          <w:rFonts w:cs="Arial"/>
          <w:szCs w:val="20"/>
          <w:lang w:eastAsia="x-none"/>
        </w:rPr>
        <w:t>črta.</w:t>
      </w:r>
    </w:p>
    <w:p w14:paraId="648EB192" w14:textId="77777777" w:rsidR="00A030C9" w:rsidRPr="004B1245" w:rsidRDefault="00A030C9" w:rsidP="00A15280">
      <w:pPr>
        <w:shd w:val="clear" w:color="auto" w:fill="FFFFFF"/>
        <w:spacing w:line="240" w:lineRule="auto"/>
        <w:rPr>
          <w:rFonts w:cs="Arial"/>
          <w:b/>
          <w:bCs/>
          <w:szCs w:val="20"/>
          <w:lang w:eastAsia="sl-SI"/>
        </w:rPr>
      </w:pPr>
    </w:p>
    <w:p w14:paraId="513F143E" w14:textId="77777777" w:rsidR="00A030C9" w:rsidRPr="004B1245" w:rsidRDefault="00A030C9"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BF85F11" w14:textId="77777777" w:rsidR="00A030C9"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159. členu se v prvem odstavku v napovednem stavku za besedo »sklada« črtata vejica in besedilo »ki javno zbira premoženje,«.</w:t>
      </w:r>
    </w:p>
    <w:p w14:paraId="0264197F" w14:textId="77777777" w:rsidR="00A030C9"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Drugi odstavek se spremeni tako, da se glasi: </w:t>
      </w:r>
    </w:p>
    <w:p w14:paraId="5532DC9A" w14:textId="77777777" w:rsidR="00A030C9"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»(2) Družba za upravljanje upravlja premoženje vzajemnega sklada v svojem imenu in za račun vzajemnega sklada.</w:t>
      </w:r>
    </w:p>
    <w:p w14:paraId="1B45D405" w14:textId="77777777" w:rsidR="00A030C9"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Tretji odstavek se črta.</w:t>
      </w:r>
    </w:p>
    <w:p w14:paraId="60E386A7" w14:textId="77777777" w:rsidR="00A030C9"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dosedanjem četrtem odstavku, ki postane tretji odstavek, se besedilo »oziroma v imenu in za račun« črta.</w:t>
      </w:r>
    </w:p>
    <w:p w14:paraId="13B18F69" w14:textId="77777777" w:rsidR="00A030C9" w:rsidRPr="004B1245" w:rsidRDefault="00A030C9" w:rsidP="00A030C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Dosedanji peti in šesti odstavek postaneta četrti in peti odstavek.</w:t>
      </w:r>
    </w:p>
    <w:p w14:paraId="1DD76159" w14:textId="77777777" w:rsidR="00A030C9" w:rsidRPr="004B1245" w:rsidRDefault="00A030C9" w:rsidP="00A15280">
      <w:pPr>
        <w:shd w:val="clear" w:color="auto" w:fill="FFFFFF"/>
        <w:spacing w:line="240" w:lineRule="auto"/>
        <w:rPr>
          <w:rFonts w:cs="Arial"/>
          <w:b/>
          <w:bCs/>
          <w:szCs w:val="20"/>
          <w:lang w:eastAsia="sl-SI"/>
        </w:rPr>
      </w:pPr>
    </w:p>
    <w:p w14:paraId="6ABE61A1" w14:textId="77777777" w:rsidR="00A030C9" w:rsidRPr="004B1245" w:rsidRDefault="00A030C9"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 xml:space="preserve">člen </w:t>
      </w:r>
    </w:p>
    <w:p w14:paraId="24B45693" w14:textId="77777777" w:rsidR="00785E37" w:rsidRPr="004B1245" w:rsidRDefault="00785E37" w:rsidP="00785E37">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164. členu se tretji odstavek črta.</w:t>
      </w:r>
    </w:p>
    <w:p w14:paraId="356A0D42" w14:textId="77777777" w:rsidR="00785E37" w:rsidRPr="004B1245" w:rsidRDefault="00785E37" w:rsidP="00785E37">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Dosedanji četrti odstavek postane tretji odstavek.</w:t>
      </w:r>
    </w:p>
    <w:p w14:paraId="408B7E3C" w14:textId="77777777" w:rsidR="00A030C9" w:rsidRPr="004B1245" w:rsidRDefault="00A030C9" w:rsidP="00A15280">
      <w:pPr>
        <w:shd w:val="clear" w:color="auto" w:fill="FFFFFF"/>
        <w:spacing w:line="240" w:lineRule="auto"/>
        <w:rPr>
          <w:rFonts w:cs="Arial"/>
          <w:b/>
          <w:bCs/>
          <w:szCs w:val="20"/>
          <w:lang w:eastAsia="sl-SI"/>
        </w:rPr>
      </w:pPr>
    </w:p>
    <w:p w14:paraId="427694CB" w14:textId="77777777" w:rsidR="00785E37" w:rsidRPr="004B1245" w:rsidRDefault="00785E37"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A371725"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183. členu se v drugem odstavku za besedo »zakona« črtata vejica in besedilo »za alternativni sklad in investicijsko družbo pa v 10.1.2. pododdelku tega zakona«.</w:t>
      </w:r>
    </w:p>
    <w:p w14:paraId="0E7FD9C2" w14:textId="77777777" w:rsidR="000B0C29" w:rsidRPr="004B1245" w:rsidRDefault="000B0C29" w:rsidP="000B0C29">
      <w:pPr>
        <w:pStyle w:val="oddelek0"/>
        <w:spacing w:before="0" w:beforeAutospacing="0" w:after="0" w:afterAutospacing="0"/>
        <w:jc w:val="center"/>
        <w:outlineLvl w:val="2"/>
        <w:rPr>
          <w:rFonts w:ascii="Arial" w:hAnsi="Arial" w:cs="Arial"/>
          <w:sz w:val="20"/>
          <w:szCs w:val="20"/>
        </w:rPr>
      </w:pPr>
    </w:p>
    <w:p w14:paraId="59D1AFDB" w14:textId="77777777" w:rsidR="00785E37" w:rsidRPr="004B1245" w:rsidRDefault="000B0C29"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C54503B" w14:textId="77777777" w:rsidR="000B0C29" w:rsidRPr="004B1245" w:rsidRDefault="000B0C29" w:rsidP="000B0C29">
      <w:pPr>
        <w:pStyle w:val="oddelek0"/>
        <w:spacing w:before="0" w:beforeAutospacing="0" w:after="0" w:afterAutospacing="0"/>
        <w:jc w:val="center"/>
        <w:outlineLvl w:val="2"/>
        <w:rPr>
          <w:rFonts w:ascii="Arial" w:hAnsi="Arial" w:cs="Arial"/>
          <w:sz w:val="20"/>
          <w:szCs w:val="20"/>
        </w:rPr>
      </w:pPr>
    </w:p>
    <w:p w14:paraId="2996C1F3"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V 185. členu ZISDU-3 se v </w:t>
      </w:r>
      <w:r w:rsidR="00E17F8A" w:rsidRPr="004B1245">
        <w:rPr>
          <w:rFonts w:cs="Arial"/>
          <w:szCs w:val="20"/>
          <w:lang w:eastAsia="x-none"/>
        </w:rPr>
        <w:t xml:space="preserve">prvem </w:t>
      </w:r>
      <w:r w:rsidRPr="004B1245">
        <w:rPr>
          <w:rFonts w:cs="Arial"/>
          <w:szCs w:val="20"/>
          <w:lang w:eastAsia="x-none"/>
        </w:rPr>
        <w:t>odstavku v napovednem stavku za besedo »zakona« črtata vejica in besedilo »za alternativni sklad in investicijsko družbo pa v 10.1.2. pododdelku tega zakona,«.</w:t>
      </w:r>
    </w:p>
    <w:p w14:paraId="179B4AF1" w14:textId="77777777" w:rsidR="000B0C29" w:rsidRPr="004B1245" w:rsidRDefault="000B0C29" w:rsidP="000B0C29">
      <w:pPr>
        <w:spacing w:after="160" w:line="259" w:lineRule="auto"/>
        <w:jc w:val="center"/>
        <w:rPr>
          <w:rFonts w:eastAsia="Calibri" w:cs="Arial"/>
          <w:szCs w:val="20"/>
        </w:rPr>
      </w:pPr>
    </w:p>
    <w:p w14:paraId="3B96B3DA" w14:textId="77777777" w:rsidR="000B0C29" w:rsidRPr="004B1245" w:rsidRDefault="000B0C29"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1F7E83CB"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194. členu se prvi odstavek spremeni tako, da se glasi:</w:t>
      </w:r>
    </w:p>
    <w:p w14:paraId="5392D52B" w14:textId="77777777" w:rsidR="000B0C29" w:rsidRPr="004B1245" w:rsidRDefault="000B0C29"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»(1) Družba za upravljanje za vsak:</w:t>
      </w:r>
    </w:p>
    <w:p w14:paraId="4308A4F8" w14:textId="77777777" w:rsidR="000B0C29" w:rsidRPr="004B1245" w:rsidRDefault="000B0C29"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1. investicijski sklad, ki ga upravlja, izda prospekt investicijskega sklada iz pododdelka 6.7.2. tega zakona,</w:t>
      </w:r>
    </w:p>
    <w:p w14:paraId="3DAD8979" w14:textId="77777777" w:rsidR="000B0C29" w:rsidRPr="004B1245" w:rsidRDefault="000B0C29"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2. investicijski sklad, ki ga upravlja, izda revidirano letno in polletno poročilo iz pododdelka 6.7.4. tega zakona in</w:t>
      </w:r>
    </w:p>
    <w:p w14:paraId="457FB675" w14:textId="77777777" w:rsidR="000B0C29" w:rsidRPr="004B1245" w:rsidRDefault="000B0C29"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lastRenderedPageBreak/>
        <w:t>3. investicijski sklad, ki ga upravlja, izda dokument s ključnimi podatki za vlagatelje iz pododdelka 6.7.3. tega zakona.«.</w:t>
      </w:r>
    </w:p>
    <w:p w14:paraId="4F8775A1" w14:textId="77777777" w:rsidR="000B0C29" w:rsidRPr="004B1245" w:rsidRDefault="000B0C29"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drugem odstavku se beseda »odprtega« črta.</w:t>
      </w:r>
    </w:p>
    <w:p w14:paraId="1AB87423" w14:textId="77777777" w:rsidR="000B0C29" w:rsidRPr="004B1245" w:rsidRDefault="000B0C29" w:rsidP="000B0C29">
      <w:pPr>
        <w:pStyle w:val="oddelek0"/>
        <w:spacing w:before="0" w:beforeAutospacing="0" w:after="0" w:afterAutospacing="0"/>
        <w:jc w:val="center"/>
        <w:outlineLvl w:val="2"/>
        <w:rPr>
          <w:rFonts w:ascii="Arial" w:hAnsi="Arial" w:cs="Arial"/>
          <w:sz w:val="20"/>
          <w:szCs w:val="20"/>
        </w:rPr>
      </w:pPr>
    </w:p>
    <w:p w14:paraId="314C239B" w14:textId="77777777" w:rsidR="00785E37" w:rsidRPr="004B1245" w:rsidRDefault="00785E37"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0FEB053" w14:textId="77777777" w:rsidR="00E17F8A"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V 201. členu se v </w:t>
      </w:r>
      <w:r w:rsidR="00E17F8A" w:rsidRPr="004B1245">
        <w:rPr>
          <w:rFonts w:cs="Arial"/>
          <w:szCs w:val="20"/>
          <w:lang w:eastAsia="x-none"/>
        </w:rPr>
        <w:t xml:space="preserve">dosedanjem </w:t>
      </w:r>
      <w:r w:rsidRPr="004B1245">
        <w:rPr>
          <w:rFonts w:cs="Arial"/>
          <w:szCs w:val="20"/>
          <w:lang w:eastAsia="x-none"/>
        </w:rPr>
        <w:t>prvem odstavku</w:t>
      </w:r>
      <w:r w:rsidR="00E17F8A" w:rsidRPr="004B1245">
        <w:rPr>
          <w:rFonts w:cs="Arial"/>
          <w:szCs w:val="20"/>
          <w:lang w:eastAsia="x-none"/>
        </w:rPr>
        <w:t>, ki postane besedilo člena:</w:t>
      </w:r>
    </w:p>
    <w:p w14:paraId="55BF30C6" w14:textId="77777777" w:rsidR="000B0C29" w:rsidRPr="004B1245" w:rsidRDefault="00E17F8A"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 </w:t>
      </w:r>
      <w:r w:rsidR="000B0C29" w:rsidRPr="004B1245">
        <w:rPr>
          <w:rFonts w:cs="Arial"/>
          <w:szCs w:val="20"/>
          <w:lang w:eastAsia="x-none"/>
        </w:rPr>
        <w:t>v 1. in 2. točki beseda »odprtega« črta</w:t>
      </w:r>
      <w:r w:rsidRPr="004B1245">
        <w:rPr>
          <w:rFonts w:cs="Arial"/>
          <w:szCs w:val="20"/>
          <w:lang w:eastAsia="x-none"/>
        </w:rPr>
        <w:t>,</w:t>
      </w:r>
    </w:p>
    <w:p w14:paraId="22BF06DB" w14:textId="77777777" w:rsidR="000B0C29" w:rsidRPr="004B1245" w:rsidRDefault="00E17F8A"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v</w:t>
      </w:r>
      <w:r w:rsidR="000B0C29" w:rsidRPr="004B1245">
        <w:rPr>
          <w:rFonts w:cs="Arial"/>
          <w:szCs w:val="20"/>
          <w:lang w:eastAsia="x-none"/>
        </w:rPr>
        <w:t xml:space="preserve"> 3. točki beseda »odprtega« in beseda »odprti« črtata</w:t>
      </w:r>
      <w:r w:rsidRPr="004B1245">
        <w:rPr>
          <w:rFonts w:cs="Arial"/>
          <w:szCs w:val="20"/>
          <w:lang w:eastAsia="x-none"/>
        </w:rPr>
        <w:t>,</w:t>
      </w:r>
    </w:p>
    <w:p w14:paraId="1576BAC1" w14:textId="77777777" w:rsidR="000B0C29" w:rsidRPr="004B1245" w:rsidRDefault="00E17F8A"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v</w:t>
      </w:r>
      <w:r w:rsidR="000B0C29" w:rsidRPr="004B1245">
        <w:rPr>
          <w:rFonts w:cs="Arial"/>
          <w:szCs w:val="20"/>
          <w:lang w:eastAsia="x-none"/>
        </w:rPr>
        <w:t xml:space="preserve"> 4. točki beseda »odprti« črta.</w:t>
      </w:r>
    </w:p>
    <w:p w14:paraId="06E744A0" w14:textId="77777777" w:rsidR="000B0C29" w:rsidRPr="004B1245" w:rsidRDefault="00E17F8A"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v</w:t>
      </w:r>
      <w:r w:rsidR="000B0C29" w:rsidRPr="004B1245">
        <w:rPr>
          <w:rFonts w:cs="Arial"/>
          <w:szCs w:val="20"/>
          <w:lang w:eastAsia="x-none"/>
        </w:rPr>
        <w:t xml:space="preserve"> 5. točki beseda »odprtih« in beseda »odprtega« črtata.</w:t>
      </w:r>
    </w:p>
    <w:p w14:paraId="71405EAD"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Drugi odstavek se črta.</w:t>
      </w:r>
    </w:p>
    <w:p w14:paraId="4D7D07A9" w14:textId="77777777" w:rsidR="00194BC0" w:rsidRPr="004B1245" w:rsidRDefault="00194BC0"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09BBF20" w14:textId="77777777" w:rsidR="000B0C29" w:rsidRPr="004B1245" w:rsidRDefault="000B0C29" w:rsidP="000B0C29">
      <w:pPr>
        <w:pStyle w:val="oddelek0"/>
        <w:spacing w:before="0" w:beforeAutospacing="0" w:after="0" w:afterAutospacing="0"/>
        <w:jc w:val="center"/>
        <w:outlineLvl w:val="2"/>
        <w:rPr>
          <w:rFonts w:ascii="Arial" w:hAnsi="Arial" w:cs="Arial"/>
          <w:sz w:val="20"/>
          <w:szCs w:val="20"/>
        </w:rPr>
      </w:pPr>
    </w:p>
    <w:p w14:paraId="02001B93" w14:textId="77777777" w:rsidR="00194BC0" w:rsidRPr="004B1245" w:rsidRDefault="00194BC0" w:rsidP="00194BC0">
      <w:pPr>
        <w:pStyle w:val="oddelek0"/>
        <w:spacing w:before="0" w:beforeAutospacing="0" w:after="0" w:afterAutospacing="0"/>
        <w:outlineLvl w:val="2"/>
        <w:rPr>
          <w:rFonts w:ascii="Arial" w:hAnsi="Arial" w:cs="Arial"/>
          <w:sz w:val="20"/>
          <w:szCs w:val="20"/>
        </w:rPr>
      </w:pPr>
      <w:r w:rsidRPr="004B1245">
        <w:rPr>
          <w:rFonts w:ascii="Arial" w:hAnsi="Arial" w:cs="Arial"/>
          <w:sz w:val="20"/>
          <w:szCs w:val="20"/>
        </w:rPr>
        <w:t>Za 203. členom se doda nov 203.a člen, ki se glasi:</w:t>
      </w:r>
    </w:p>
    <w:p w14:paraId="592E8DEC" w14:textId="77777777" w:rsidR="00194BC0" w:rsidRPr="004B1245" w:rsidRDefault="00194BC0" w:rsidP="00194BC0">
      <w:pPr>
        <w:pStyle w:val="oddelek0"/>
        <w:spacing w:before="0" w:beforeAutospacing="0" w:after="0" w:afterAutospacing="0"/>
        <w:outlineLvl w:val="2"/>
        <w:rPr>
          <w:rFonts w:ascii="Arial" w:hAnsi="Arial" w:cs="Arial"/>
          <w:sz w:val="20"/>
          <w:szCs w:val="20"/>
        </w:rPr>
      </w:pPr>
    </w:p>
    <w:p w14:paraId="6A07876D" w14:textId="77777777" w:rsidR="00194BC0" w:rsidRPr="004B1245" w:rsidRDefault="00194BC0" w:rsidP="00B06A23">
      <w:pPr>
        <w:pStyle w:val="oddelek0"/>
        <w:spacing w:before="0" w:beforeAutospacing="0" w:after="0" w:afterAutospacing="0"/>
        <w:jc w:val="center"/>
        <w:outlineLvl w:val="2"/>
        <w:rPr>
          <w:rFonts w:ascii="Arial" w:hAnsi="Arial" w:cs="Arial"/>
          <w:sz w:val="20"/>
          <w:szCs w:val="20"/>
        </w:rPr>
      </w:pPr>
      <w:r w:rsidRPr="004B1245">
        <w:rPr>
          <w:rFonts w:ascii="Arial" w:hAnsi="Arial" w:cs="Arial"/>
          <w:sz w:val="20"/>
          <w:szCs w:val="20"/>
        </w:rPr>
        <w:t>»203.a člen</w:t>
      </w:r>
    </w:p>
    <w:p w14:paraId="3DE358A2" w14:textId="77777777" w:rsidR="00194BC0" w:rsidRPr="004B1245" w:rsidRDefault="00194BC0" w:rsidP="00B06A23">
      <w:pPr>
        <w:pStyle w:val="oddelek0"/>
        <w:spacing w:before="0" w:beforeAutospacing="0" w:after="0" w:afterAutospacing="0"/>
        <w:jc w:val="center"/>
        <w:outlineLvl w:val="2"/>
        <w:rPr>
          <w:rFonts w:ascii="Arial" w:hAnsi="Arial" w:cs="Arial"/>
          <w:sz w:val="20"/>
          <w:szCs w:val="20"/>
        </w:rPr>
      </w:pPr>
      <w:r w:rsidRPr="004B1245">
        <w:rPr>
          <w:rFonts w:ascii="Arial" w:hAnsi="Arial" w:cs="Arial"/>
          <w:sz w:val="20"/>
          <w:szCs w:val="20"/>
        </w:rPr>
        <w:t>(dokument s ključnimi podatki za vlagatelje, posredovan v obliki dokumenta s ključnimi informacijami)</w:t>
      </w:r>
    </w:p>
    <w:p w14:paraId="55CC183D" w14:textId="77777777" w:rsidR="00194BC0" w:rsidRPr="004B1245" w:rsidRDefault="00726212" w:rsidP="00726212">
      <w:pPr>
        <w:pStyle w:val="oddelek0"/>
        <w:jc w:val="both"/>
        <w:outlineLvl w:val="2"/>
        <w:rPr>
          <w:rFonts w:ascii="Arial" w:hAnsi="Arial" w:cs="Arial"/>
          <w:sz w:val="20"/>
          <w:szCs w:val="20"/>
        </w:rPr>
      </w:pPr>
      <w:r w:rsidRPr="004B1245">
        <w:rPr>
          <w:rFonts w:ascii="Arial" w:hAnsi="Arial" w:cs="Arial"/>
          <w:sz w:val="20"/>
          <w:szCs w:val="20"/>
        </w:rPr>
        <w:t xml:space="preserve">(1) </w:t>
      </w:r>
      <w:r w:rsidR="00194BC0" w:rsidRPr="004B1245">
        <w:rPr>
          <w:rFonts w:ascii="Arial" w:hAnsi="Arial" w:cs="Arial"/>
          <w:sz w:val="20"/>
          <w:szCs w:val="20"/>
        </w:rPr>
        <w:t>Če družba za upravljanje</w:t>
      </w:r>
      <w:r w:rsidR="00334DA9" w:rsidRPr="004B1245">
        <w:rPr>
          <w:rFonts w:ascii="Arial" w:hAnsi="Arial" w:cs="Arial"/>
          <w:sz w:val="20"/>
          <w:szCs w:val="20"/>
        </w:rPr>
        <w:t xml:space="preserve"> za investicijski sklad, ki ga upravlja v Republiki Sloveniji, pripravi, zagotovi, pregleda in prevede dokument s ključnimi informacijami iz Uredbe 1286/2014 Evropskega parlamenta in Sveta z dne 26. novembra 2014 o dokumentih s ključnimi informacijami o paketnih naložbenih produktih za male vlagatelje in zavarovalnih naložbenih produktih (PRIIP) (UL L št. 352 z dne 9. 12. 2014, str. 1; v nadaljnjem besedilu: Uredba 1286/2014/EU), ta dokument s ključnimi informacijami izpolnjuje zahteve </w:t>
      </w:r>
      <w:r w:rsidR="0019627E" w:rsidRPr="004B1245">
        <w:rPr>
          <w:rFonts w:ascii="Arial" w:hAnsi="Arial" w:cs="Arial"/>
          <w:sz w:val="20"/>
          <w:szCs w:val="20"/>
        </w:rPr>
        <w:t xml:space="preserve">iz </w:t>
      </w:r>
      <w:r w:rsidRPr="004B1245">
        <w:rPr>
          <w:rFonts w:ascii="Arial" w:hAnsi="Arial" w:cs="Arial"/>
          <w:sz w:val="20"/>
          <w:szCs w:val="20"/>
        </w:rPr>
        <w:t>pododdelka 6.7.3. in 209. člena tega zakona.</w:t>
      </w:r>
    </w:p>
    <w:p w14:paraId="11CAD0C0" w14:textId="77777777" w:rsidR="00194BC0" w:rsidRPr="004B1245" w:rsidRDefault="00726212" w:rsidP="00B06A23">
      <w:pPr>
        <w:pStyle w:val="oddelek0"/>
        <w:jc w:val="both"/>
        <w:outlineLvl w:val="2"/>
        <w:rPr>
          <w:rFonts w:ascii="Arial" w:hAnsi="Arial" w:cs="Arial"/>
          <w:sz w:val="20"/>
          <w:szCs w:val="20"/>
        </w:rPr>
      </w:pPr>
      <w:r w:rsidRPr="004B1245">
        <w:rPr>
          <w:rFonts w:ascii="Arial" w:hAnsi="Arial" w:cs="Arial"/>
          <w:sz w:val="20"/>
          <w:szCs w:val="20"/>
        </w:rPr>
        <w:t xml:space="preserve">(2) </w:t>
      </w:r>
      <w:r w:rsidR="00DD26B8" w:rsidRPr="004B1245">
        <w:rPr>
          <w:rFonts w:ascii="Arial" w:hAnsi="Arial" w:cs="Arial"/>
          <w:sz w:val="20"/>
          <w:szCs w:val="20"/>
        </w:rPr>
        <w:t>Agencija od družbe za upravljanje ne zahteva, da pripravi dokument s ključnimi podatki za vlagatelje iz pododdelka 6.7.3. tega zakona, v</w:t>
      </w:r>
      <w:r w:rsidRPr="004B1245">
        <w:rPr>
          <w:rFonts w:ascii="Arial" w:hAnsi="Arial" w:cs="Arial"/>
          <w:sz w:val="20"/>
          <w:szCs w:val="20"/>
        </w:rPr>
        <w:t xml:space="preserve"> kolikor družba za upravljanje</w:t>
      </w:r>
      <w:r w:rsidR="00DD26B8" w:rsidRPr="004B1245">
        <w:rPr>
          <w:rFonts w:ascii="Arial" w:hAnsi="Arial" w:cs="Arial"/>
          <w:sz w:val="20"/>
          <w:szCs w:val="20"/>
        </w:rPr>
        <w:t xml:space="preserve"> na podlagi prejšnjega odstavka</w:t>
      </w:r>
      <w:r w:rsidRPr="004B1245">
        <w:rPr>
          <w:rFonts w:ascii="Arial" w:hAnsi="Arial" w:cs="Arial"/>
          <w:sz w:val="20"/>
          <w:szCs w:val="20"/>
        </w:rPr>
        <w:t xml:space="preserve"> pripravi</w:t>
      </w:r>
      <w:r w:rsidR="00DD26B8" w:rsidRPr="004B1245">
        <w:rPr>
          <w:rFonts w:ascii="Arial" w:hAnsi="Arial" w:cs="Arial"/>
          <w:sz w:val="20"/>
          <w:szCs w:val="20"/>
        </w:rPr>
        <w:t>, zagotovi, pregleda in prevede</w:t>
      </w:r>
      <w:r w:rsidRPr="004B1245">
        <w:rPr>
          <w:rFonts w:ascii="Arial" w:hAnsi="Arial" w:cs="Arial"/>
          <w:sz w:val="20"/>
          <w:szCs w:val="20"/>
        </w:rPr>
        <w:t xml:space="preserve"> dokument s ključnimi informacijami iz Uredbe 1286/2014/EU</w:t>
      </w:r>
      <w:r w:rsidR="00DD26B8" w:rsidRPr="004B1245">
        <w:rPr>
          <w:rFonts w:ascii="Arial" w:hAnsi="Arial" w:cs="Arial"/>
          <w:sz w:val="20"/>
          <w:szCs w:val="20"/>
        </w:rPr>
        <w:t>.«.</w:t>
      </w:r>
    </w:p>
    <w:p w14:paraId="2CB72181" w14:textId="77777777" w:rsidR="00194BC0" w:rsidRPr="004B1245" w:rsidRDefault="00194BC0" w:rsidP="00B06A23">
      <w:pPr>
        <w:overflowPunct w:val="0"/>
        <w:autoSpaceDE w:val="0"/>
        <w:autoSpaceDN w:val="0"/>
        <w:adjustRightInd w:val="0"/>
        <w:spacing w:before="240" w:line="240" w:lineRule="auto"/>
        <w:jc w:val="both"/>
        <w:textAlignment w:val="baseline"/>
        <w:rPr>
          <w:rFonts w:cs="Arial"/>
          <w:szCs w:val="20"/>
          <w:lang w:eastAsia="x-none"/>
        </w:rPr>
      </w:pPr>
    </w:p>
    <w:p w14:paraId="088D1DD8" w14:textId="77777777" w:rsidR="00785E37" w:rsidRPr="004B1245" w:rsidRDefault="00785E37"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8BEA1FD"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208. členu se v prvem odstavku beseda »odprtega« črta.</w:t>
      </w:r>
    </w:p>
    <w:p w14:paraId="34593B6E"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tretjem odstavku se beseda »odprtega« črta.</w:t>
      </w:r>
    </w:p>
    <w:p w14:paraId="5E49C09A"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Četrti odstavek se črta.</w:t>
      </w:r>
    </w:p>
    <w:p w14:paraId="4E6EC563" w14:textId="77777777" w:rsidR="000B0C29" w:rsidRPr="004B1245" w:rsidRDefault="000B0C29" w:rsidP="000B0C29">
      <w:pPr>
        <w:spacing w:after="160" w:line="259" w:lineRule="auto"/>
        <w:jc w:val="center"/>
        <w:rPr>
          <w:rFonts w:eastAsia="Calibri" w:cs="Arial"/>
          <w:szCs w:val="20"/>
        </w:rPr>
      </w:pPr>
    </w:p>
    <w:p w14:paraId="0A9740F5" w14:textId="77777777" w:rsidR="000B0C29" w:rsidRPr="004B1245" w:rsidRDefault="000B0C29"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7A3B03F"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209. členu se v prvem odstavku za besedo »sklada« in za besedo »skladu« vejica in kratica »AJIS« črtata.</w:t>
      </w:r>
    </w:p>
    <w:p w14:paraId="0DAD5867"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drugem odstavku se besedilo »AJIS ali« obakrat črta.</w:t>
      </w:r>
    </w:p>
    <w:p w14:paraId="4E251007"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tretjem odstavku se besedilo »AJIS ali KNPVP upravlja« nadomesti z besedilom »upravlja KNPVP«.</w:t>
      </w:r>
    </w:p>
    <w:p w14:paraId="7EE4C79D" w14:textId="77777777" w:rsidR="001841BF" w:rsidRPr="004B1245" w:rsidRDefault="001841BF" w:rsidP="000B0C29">
      <w:pPr>
        <w:overflowPunct w:val="0"/>
        <w:autoSpaceDE w:val="0"/>
        <w:autoSpaceDN w:val="0"/>
        <w:adjustRightInd w:val="0"/>
        <w:spacing w:before="240" w:line="240" w:lineRule="auto"/>
        <w:jc w:val="both"/>
        <w:textAlignment w:val="baseline"/>
        <w:rPr>
          <w:rFonts w:cs="Arial"/>
          <w:szCs w:val="20"/>
          <w:lang w:eastAsia="x-none"/>
        </w:rPr>
      </w:pPr>
    </w:p>
    <w:p w14:paraId="29CAC188" w14:textId="77777777" w:rsidR="001841BF" w:rsidRPr="004B1245" w:rsidRDefault="001841BF"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26F3CAB" w14:textId="77777777" w:rsidR="001841BF" w:rsidRPr="004B1245" w:rsidRDefault="001841BF" w:rsidP="001841BF">
      <w:pPr>
        <w:rPr>
          <w:rFonts w:cs="Arial"/>
          <w:szCs w:val="20"/>
        </w:rPr>
      </w:pPr>
      <w:r w:rsidRPr="004B1245">
        <w:rPr>
          <w:rFonts w:cs="Arial"/>
          <w:szCs w:val="20"/>
        </w:rPr>
        <w:t xml:space="preserve">V 217. členu se drugi odstavek spremeni tako, da se glasi: </w:t>
      </w:r>
    </w:p>
    <w:p w14:paraId="60776A26" w14:textId="77777777" w:rsidR="001841BF" w:rsidRPr="004B1245" w:rsidRDefault="001841BF" w:rsidP="001841BF">
      <w:pPr>
        <w:rPr>
          <w:rFonts w:cs="Arial"/>
          <w:szCs w:val="20"/>
        </w:rPr>
      </w:pPr>
      <w:r w:rsidRPr="004B1245">
        <w:rPr>
          <w:rFonts w:cs="Arial"/>
          <w:szCs w:val="20"/>
        </w:rPr>
        <w:t>»(2) Ne glede na prejšnji odstavek morajo biti v slovenskem jeziku dokumentacija in informacije o KNPVP države članice imetnikom enot investicijskega sklada, ki so enote pridobili v Republiki Sloveniji, na razpolago oziroma jim morajo biti posredovane tudi po prenehanju trženja takega sklada v Republiki Sloveniji toliko časa, dokler ima takšen sklad imetnike enot investicijskih skladov, ki so te enote pridobili v Republiki Sloveniji.«.</w:t>
      </w:r>
    </w:p>
    <w:p w14:paraId="60302193" w14:textId="77777777" w:rsidR="000B0C29" w:rsidRPr="004B1245" w:rsidRDefault="000B0C29" w:rsidP="00B06A23">
      <w:pPr>
        <w:pStyle w:val="oddelek0"/>
        <w:spacing w:before="0" w:beforeAutospacing="0" w:after="0" w:afterAutospacing="0"/>
        <w:jc w:val="center"/>
        <w:outlineLvl w:val="2"/>
        <w:rPr>
          <w:rFonts w:ascii="Arial" w:hAnsi="Arial" w:cs="Arial"/>
          <w:sz w:val="20"/>
          <w:szCs w:val="20"/>
        </w:rPr>
      </w:pPr>
    </w:p>
    <w:p w14:paraId="3184E237" w14:textId="77777777" w:rsidR="00785E37" w:rsidRPr="004B1245" w:rsidRDefault="00785E37"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1E71B57"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237. členu se v prvem odstavku v 5. točki pod d) besedilo »investicijskih skladov« nadomesti z besedilom »KNPVP in AIS«.</w:t>
      </w:r>
    </w:p>
    <w:p w14:paraId="2A10BDC3" w14:textId="77777777" w:rsidR="000B0C29" w:rsidRPr="004B1245" w:rsidRDefault="000B0C29" w:rsidP="00B06A23">
      <w:pPr>
        <w:pStyle w:val="oddelek0"/>
        <w:spacing w:before="0" w:beforeAutospacing="0" w:after="0" w:afterAutospacing="0"/>
        <w:jc w:val="center"/>
        <w:outlineLvl w:val="2"/>
        <w:rPr>
          <w:rFonts w:ascii="Arial" w:hAnsi="Arial" w:cs="Arial"/>
          <w:sz w:val="20"/>
          <w:szCs w:val="20"/>
        </w:rPr>
      </w:pPr>
    </w:p>
    <w:p w14:paraId="5F4C9D8E" w14:textId="77777777" w:rsidR="00785E37" w:rsidRPr="004B1245" w:rsidRDefault="00785E37"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194547E0" w14:textId="77777777" w:rsidR="000B0C29" w:rsidRPr="004B1245" w:rsidRDefault="000B0C29" w:rsidP="000B0C29">
      <w:pPr>
        <w:pStyle w:val="oddelek0"/>
        <w:spacing w:before="0" w:beforeAutospacing="0" w:after="0" w:afterAutospacing="0"/>
        <w:jc w:val="center"/>
        <w:outlineLvl w:val="2"/>
        <w:rPr>
          <w:rFonts w:ascii="Arial" w:hAnsi="Arial" w:cs="Arial"/>
          <w:sz w:val="20"/>
          <w:szCs w:val="20"/>
        </w:rPr>
      </w:pPr>
    </w:p>
    <w:p w14:paraId="11E31673" w14:textId="77777777" w:rsidR="000B0C29" w:rsidRPr="004B1245" w:rsidRDefault="000B0C29" w:rsidP="000B0C29">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Naslov poglavja “10. ALTERNATIVNI SKLADI, KI JAVNO ZBIRAJO PREMOŽENJE (AJIS)” in 359. do 441. člen se črtajo.</w:t>
      </w:r>
    </w:p>
    <w:p w14:paraId="4FE0E47C" w14:textId="77777777" w:rsidR="00605F38" w:rsidRPr="004B1245" w:rsidRDefault="00605F38" w:rsidP="00B06A23">
      <w:pPr>
        <w:pStyle w:val="oddelek0"/>
        <w:spacing w:before="0" w:beforeAutospacing="0" w:after="0" w:afterAutospacing="0"/>
        <w:ind w:left="720"/>
        <w:outlineLvl w:val="2"/>
        <w:rPr>
          <w:rFonts w:ascii="Arial" w:hAnsi="Arial" w:cs="Arial"/>
          <w:sz w:val="20"/>
          <w:szCs w:val="20"/>
        </w:rPr>
      </w:pPr>
    </w:p>
    <w:p w14:paraId="01AA576C"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EE86CB3"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445. člen se črta.</w:t>
      </w:r>
    </w:p>
    <w:p w14:paraId="359EFE26" w14:textId="77777777" w:rsidR="00605F38" w:rsidRPr="004B1245" w:rsidRDefault="00605F38" w:rsidP="00605F38">
      <w:pPr>
        <w:spacing w:after="160" w:line="259" w:lineRule="auto"/>
        <w:jc w:val="center"/>
        <w:rPr>
          <w:rFonts w:eastAsia="Calibri" w:cs="Arial"/>
          <w:szCs w:val="20"/>
        </w:rPr>
      </w:pPr>
    </w:p>
    <w:p w14:paraId="2F88C535"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D024E15" w14:textId="77777777" w:rsidR="00605F38" w:rsidRPr="004B1245" w:rsidRDefault="00605F38" w:rsidP="00605F38">
      <w:pPr>
        <w:overflowPunct w:val="0"/>
        <w:autoSpaceDE w:val="0"/>
        <w:autoSpaceDN w:val="0"/>
        <w:adjustRightInd w:val="0"/>
        <w:spacing w:before="240" w:line="240" w:lineRule="auto"/>
        <w:textAlignment w:val="baseline"/>
        <w:rPr>
          <w:rFonts w:cs="Arial"/>
          <w:szCs w:val="20"/>
          <w:lang w:eastAsia="x-none"/>
        </w:rPr>
      </w:pPr>
      <w:r w:rsidRPr="004B1245">
        <w:rPr>
          <w:rFonts w:cs="Arial"/>
          <w:szCs w:val="20"/>
          <w:lang w:eastAsia="x-none"/>
        </w:rPr>
        <w:t>V 446. členu se v prvem odstavku besedilo »in 445.« črta.</w:t>
      </w:r>
    </w:p>
    <w:p w14:paraId="4C7A4E93" w14:textId="77777777" w:rsidR="00605F38" w:rsidRPr="004B1245" w:rsidRDefault="00605F38" w:rsidP="00605F38">
      <w:pPr>
        <w:overflowPunct w:val="0"/>
        <w:autoSpaceDE w:val="0"/>
        <w:autoSpaceDN w:val="0"/>
        <w:adjustRightInd w:val="0"/>
        <w:spacing w:before="240" w:line="240" w:lineRule="auto"/>
        <w:textAlignment w:val="baseline"/>
        <w:rPr>
          <w:rFonts w:cs="Arial"/>
          <w:szCs w:val="20"/>
          <w:lang w:eastAsia="x-none"/>
        </w:rPr>
      </w:pPr>
    </w:p>
    <w:p w14:paraId="0B253A2B"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E353227"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454. členu se v četrtem odstavku v napovednem stavku besedilo »in alternativnim vzajemnim skladom« črta.</w:t>
      </w:r>
    </w:p>
    <w:p w14:paraId="49D1D44A"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Peti odstavek se črta.</w:t>
      </w:r>
    </w:p>
    <w:p w14:paraId="11C9F7B9"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dosedanjem šestem odstavku, ki postane peti odstavek, se za kratico »ZTFI-1« doda besedilo »in predpisov, izdanih na njegovi podlagi«.</w:t>
      </w:r>
    </w:p>
    <w:p w14:paraId="0C3129B6" w14:textId="77777777" w:rsidR="00605F38" w:rsidRPr="004B1245" w:rsidRDefault="00605F38" w:rsidP="00605F38">
      <w:pPr>
        <w:spacing w:after="160" w:line="259" w:lineRule="auto"/>
        <w:jc w:val="center"/>
        <w:rPr>
          <w:rFonts w:eastAsia="Calibri" w:cs="Arial"/>
          <w:szCs w:val="20"/>
        </w:rPr>
      </w:pPr>
    </w:p>
    <w:p w14:paraId="5519D2C1"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AB71353"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457. člen se črta.</w:t>
      </w:r>
    </w:p>
    <w:p w14:paraId="3C6D2F7E" w14:textId="77777777" w:rsidR="00605F38" w:rsidRPr="004B1245" w:rsidRDefault="00605F38" w:rsidP="00605F38">
      <w:pPr>
        <w:spacing w:after="160" w:line="259" w:lineRule="auto"/>
        <w:jc w:val="center"/>
        <w:rPr>
          <w:rFonts w:eastAsia="Calibri" w:cs="Arial"/>
          <w:szCs w:val="20"/>
        </w:rPr>
      </w:pPr>
    </w:p>
    <w:p w14:paraId="43C3D488"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ABD447D"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476. členu se osmi odstavek spremeni tako, da se glasi:</w:t>
      </w:r>
    </w:p>
    <w:p w14:paraId="59F95C81"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»(8) Od prejema odredbe o začasni prepovedi opravljanja storitev upravljanja investicijskih skladov skrbnik v imenu in za račun vzajemnega sklada zaustavi vplačila in odkup investicijskih kuponov vzajemnega sklada, pri čemer v zvezi z obveščanjem vlagateljev in poročanjem Agenciji smiselno upošteva splošne akte Agencije.«.</w:t>
      </w:r>
    </w:p>
    <w:p w14:paraId="4E5EACAF" w14:textId="77777777" w:rsidR="00605F38" w:rsidRPr="004B1245" w:rsidRDefault="00605F38" w:rsidP="00B06A23">
      <w:pPr>
        <w:overflowPunct w:val="0"/>
        <w:autoSpaceDE w:val="0"/>
        <w:autoSpaceDN w:val="0"/>
        <w:adjustRightInd w:val="0"/>
        <w:spacing w:before="240" w:line="240" w:lineRule="auto"/>
        <w:jc w:val="both"/>
        <w:textAlignment w:val="baseline"/>
        <w:rPr>
          <w:rFonts w:cs="Arial"/>
          <w:szCs w:val="20"/>
          <w:lang w:eastAsia="x-none"/>
        </w:rPr>
      </w:pPr>
    </w:p>
    <w:p w14:paraId="21139E07"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8A22DF7"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478. členu se šesti odstavek spremeni tako, da se glasi:</w:t>
      </w:r>
    </w:p>
    <w:p w14:paraId="50CA11C7" w14:textId="77777777" w:rsidR="00605F38" w:rsidRPr="004B1245" w:rsidRDefault="00605F38" w:rsidP="00605F38">
      <w:pPr>
        <w:spacing w:line="240" w:lineRule="auto"/>
        <w:jc w:val="both"/>
        <w:rPr>
          <w:rFonts w:eastAsia="Calibri" w:cs="Arial"/>
          <w:szCs w:val="20"/>
          <w:lang w:eastAsia="sl-SI"/>
        </w:rPr>
      </w:pPr>
    </w:p>
    <w:p w14:paraId="7318F035" w14:textId="77777777" w:rsidR="00605F38" w:rsidRPr="004B1245" w:rsidRDefault="00605F38" w:rsidP="00605F38">
      <w:pPr>
        <w:spacing w:line="240" w:lineRule="auto"/>
        <w:jc w:val="both"/>
        <w:rPr>
          <w:rFonts w:eastAsia="Calibri" w:cs="Arial"/>
          <w:szCs w:val="20"/>
          <w:lang w:eastAsia="sl-SI"/>
        </w:rPr>
      </w:pPr>
      <w:r w:rsidRPr="004B1245">
        <w:rPr>
          <w:rFonts w:eastAsia="Calibri" w:cs="Arial"/>
          <w:szCs w:val="20"/>
          <w:lang w:eastAsia="sl-SI"/>
        </w:rPr>
        <w:t>»(6) Od prejema odločbe o odvzemu dovoljenja za opravljanje storitev upravljanja investicijskih skladov skrbnik v imenu in za račun vzajemnega sklada zaustavi vplačila in odkup investicijskih kuponov vzajemnega sklada, pri čemer v zvezi z obveščanjem vlagateljev in poročanjem Agenciji smiselno upošteva splošne akte Agencije.«.</w:t>
      </w:r>
    </w:p>
    <w:p w14:paraId="1EC41732" w14:textId="77777777" w:rsidR="00605F38" w:rsidRPr="004B1245" w:rsidRDefault="00605F38" w:rsidP="00605F38">
      <w:pPr>
        <w:spacing w:after="160" w:line="259" w:lineRule="auto"/>
        <w:jc w:val="center"/>
        <w:rPr>
          <w:rFonts w:eastAsia="Calibri" w:cs="Arial"/>
          <w:szCs w:val="20"/>
        </w:rPr>
      </w:pPr>
    </w:p>
    <w:p w14:paraId="63BA890B"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6284776"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Naslov pododdelka »11.7.3. Nadzor nad poslovanjem upravljavca alternativnega investicijskega sklada, ki upravlja AJIS, v Republiki Sloveniji« ter 492. in 493. člen se črtajo.</w:t>
      </w:r>
    </w:p>
    <w:p w14:paraId="524A32E3" w14:textId="77777777" w:rsidR="00605F38" w:rsidRPr="004B1245" w:rsidRDefault="00605F38" w:rsidP="00605F38">
      <w:pPr>
        <w:spacing w:line="240" w:lineRule="auto"/>
        <w:jc w:val="both"/>
        <w:rPr>
          <w:rFonts w:eastAsia="Calibri" w:cs="Arial"/>
          <w:szCs w:val="20"/>
          <w:lang w:eastAsia="sl-SI"/>
        </w:rPr>
      </w:pPr>
      <w:r w:rsidRPr="004B1245">
        <w:rPr>
          <w:rFonts w:eastAsia="Calibri" w:cs="Arial"/>
          <w:szCs w:val="20"/>
          <w:lang w:eastAsia="sl-SI"/>
        </w:rPr>
        <w:t>Sloveniji.«.</w:t>
      </w:r>
    </w:p>
    <w:p w14:paraId="038F1113" w14:textId="77777777" w:rsidR="00605F38" w:rsidRPr="004B1245" w:rsidRDefault="00605F38" w:rsidP="00605F38">
      <w:pPr>
        <w:spacing w:line="240" w:lineRule="auto"/>
        <w:jc w:val="both"/>
        <w:rPr>
          <w:rFonts w:eastAsia="Calibri" w:cs="Arial"/>
          <w:szCs w:val="20"/>
          <w:lang w:eastAsia="sl-SI"/>
        </w:rPr>
      </w:pPr>
    </w:p>
    <w:p w14:paraId="228EBAE1"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8A40D53" w14:textId="77777777" w:rsidR="00E17F8A"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497. členu se v prvem odstavku</w:t>
      </w:r>
      <w:r w:rsidR="00E17F8A" w:rsidRPr="004B1245">
        <w:rPr>
          <w:rFonts w:cs="Arial"/>
          <w:szCs w:val="20"/>
          <w:lang w:eastAsia="x-none"/>
        </w:rPr>
        <w:t>:</w:t>
      </w:r>
    </w:p>
    <w:p w14:paraId="289FFCD9" w14:textId="77777777" w:rsidR="00605F38" w:rsidRPr="004B1245" w:rsidRDefault="00E17F8A"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w:t>
      </w:r>
      <w:r w:rsidR="00605F38" w:rsidRPr="004B1245">
        <w:rPr>
          <w:rFonts w:cs="Arial"/>
          <w:szCs w:val="20"/>
          <w:lang w:eastAsia="x-none"/>
        </w:rPr>
        <w:t xml:space="preserve"> 3. točka črta.</w:t>
      </w:r>
    </w:p>
    <w:p w14:paraId="1CB3E68D" w14:textId="77777777" w:rsidR="00605F38" w:rsidRPr="004B1245" w:rsidRDefault="00E17F8A"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d</w:t>
      </w:r>
      <w:r w:rsidR="00605F38" w:rsidRPr="004B1245">
        <w:rPr>
          <w:rFonts w:cs="Arial"/>
          <w:szCs w:val="20"/>
          <w:lang w:eastAsia="x-none"/>
        </w:rPr>
        <w:t>osedanja 4. točka postane 3. točka.</w:t>
      </w:r>
    </w:p>
    <w:p w14:paraId="3CA08145" w14:textId="77777777" w:rsidR="00605F38" w:rsidRPr="004B1245" w:rsidRDefault="00E17F8A"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 </w:t>
      </w:r>
      <w:r w:rsidR="00605F38" w:rsidRPr="004B1245">
        <w:rPr>
          <w:rFonts w:cs="Arial"/>
          <w:szCs w:val="20"/>
          <w:lang w:eastAsia="x-none"/>
        </w:rPr>
        <w:t>5. točka se črta.</w:t>
      </w:r>
    </w:p>
    <w:p w14:paraId="748C09EE" w14:textId="77777777" w:rsidR="00605F38" w:rsidRPr="004B1245" w:rsidRDefault="00E17F8A"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d</w:t>
      </w:r>
      <w:r w:rsidR="00605F38" w:rsidRPr="004B1245">
        <w:rPr>
          <w:rFonts w:cs="Arial"/>
          <w:szCs w:val="20"/>
          <w:lang w:eastAsia="x-none"/>
        </w:rPr>
        <w:t>osedanji 6. in 7. točka postaneta 4. in 5. točka.</w:t>
      </w:r>
    </w:p>
    <w:p w14:paraId="3B65F5CF" w14:textId="77777777" w:rsidR="00605F38" w:rsidRPr="004B1245" w:rsidRDefault="00E17F8A"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 </w:t>
      </w:r>
      <w:r w:rsidR="00605F38" w:rsidRPr="004B1245">
        <w:rPr>
          <w:rFonts w:cs="Arial"/>
          <w:szCs w:val="20"/>
          <w:lang w:eastAsia="x-none"/>
        </w:rPr>
        <w:t xml:space="preserve">8. točka se črta. </w:t>
      </w:r>
    </w:p>
    <w:p w14:paraId="5193D3E6" w14:textId="77777777" w:rsidR="00605F38" w:rsidRPr="004B1245" w:rsidRDefault="00605F38" w:rsidP="00605F38">
      <w:pPr>
        <w:spacing w:after="160" w:line="259" w:lineRule="auto"/>
        <w:jc w:val="center"/>
        <w:rPr>
          <w:rFonts w:eastAsia="Calibri" w:cs="Arial"/>
          <w:szCs w:val="20"/>
        </w:rPr>
      </w:pPr>
    </w:p>
    <w:p w14:paraId="2F350642"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03DD471"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512. členu se v prvem odstavku 36., 37., 38., 38.a, 38.b, 38.c, 39., 40., 41., 41.a, 41.b, 42., 42.a, 43., 44., 45., 45.a, 46., 47. in 48. točka črtajo.</w:t>
      </w:r>
    </w:p>
    <w:p w14:paraId="7F0BAAF2" w14:textId="77777777" w:rsidR="00605F38" w:rsidRPr="004B1245" w:rsidRDefault="00605F38" w:rsidP="00605F38">
      <w:pPr>
        <w:spacing w:after="160" w:line="259" w:lineRule="auto"/>
        <w:jc w:val="center"/>
        <w:rPr>
          <w:rFonts w:eastAsia="Calibri" w:cs="Arial"/>
          <w:szCs w:val="20"/>
        </w:rPr>
      </w:pPr>
    </w:p>
    <w:p w14:paraId="7DA9F315"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BDF5F7E"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513. člen se črta.</w:t>
      </w:r>
    </w:p>
    <w:p w14:paraId="435F5025" w14:textId="77777777" w:rsidR="00605F38" w:rsidRPr="004B1245" w:rsidRDefault="00605F38" w:rsidP="00605F38">
      <w:pPr>
        <w:spacing w:after="160" w:line="259" w:lineRule="auto"/>
        <w:jc w:val="center"/>
        <w:rPr>
          <w:rFonts w:eastAsia="Calibri" w:cs="Arial"/>
          <w:szCs w:val="20"/>
        </w:rPr>
      </w:pPr>
    </w:p>
    <w:p w14:paraId="3A928085"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159496E" w14:textId="77777777" w:rsidR="002228CF" w:rsidRPr="004B1245" w:rsidRDefault="002228CF"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516. členu se v prvem odstavku črtajo 13. do 17. točka.</w:t>
      </w:r>
    </w:p>
    <w:p w14:paraId="7962D600" w14:textId="77777777" w:rsidR="00605F38" w:rsidRPr="004B1245" w:rsidRDefault="002228CF" w:rsidP="002228CF">
      <w:pPr>
        <w:overflowPunct w:val="0"/>
        <w:autoSpaceDE w:val="0"/>
        <w:autoSpaceDN w:val="0"/>
        <w:adjustRightInd w:val="0"/>
        <w:spacing w:before="240" w:line="240" w:lineRule="auto"/>
        <w:jc w:val="both"/>
        <w:textAlignment w:val="baseline"/>
        <w:rPr>
          <w:rFonts w:cs="Arial"/>
          <w:szCs w:val="20"/>
        </w:rPr>
      </w:pPr>
      <w:r w:rsidRPr="004B1245">
        <w:rPr>
          <w:rFonts w:cs="Arial"/>
          <w:szCs w:val="20"/>
          <w:lang w:eastAsia="x-none"/>
        </w:rPr>
        <w:t>V dosedanji 18. točki, ki postane 13. točka se črta besedilo »oziroma tretjega odstavka 439.</w:t>
      </w:r>
      <w:r w:rsidRPr="004B1245">
        <w:rPr>
          <w:rFonts w:cs="Arial"/>
          <w:szCs w:val="20"/>
        </w:rPr>
        <w:t xml:space="preserve"> člena tega zakona«.</w:t>
      </w:r>
    </w:p>
    <w:p w14:paraId="5FB8C46B" w14:textId="77777777" w:rsidR="00C23094" w:rsidRPr="004B1245" w:rsidRDefault="00C23094" w:rsidP="002228CF">
      <w:pPr>
        <w:overflowPunct w:val="0"/>
        <w:autoSpaceDE w:val="0"/>
        <w:autoSpaceDN w:val="0"/>
        <w:adjustRightInd w:val="0"/>
        <w:spacing w:before="240" w:line="240" w:lineRule="auto"/>
        <w:jc w:val="both"/>
        <w:textAlignment w:val="baseline"/>
        <w:rPr>
          <w:rFonts w:cs="Arial"/>
          <w:szCs w:val="20"/>
        </w:rPr>
      </w:pPr>
    </w:p>
    <w:p w14:paraId="4E5437FA" w14:textId="77777777" w:rsidR="00605F38" w:rsidRPr="004B1245" w:rsidRDefault="00605F38" w:rsidP="001E03D0">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FF45C5F" w14:textId="77777777" w:rsidR="00605F38" w:rsidRPr="004B1245" w:rsidRDefault="00605F38" w:rsidP="00605F38">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519. členu</w:t>
      </w:r>
      <w:r w:rsidR="00637B72" w:rsidRPr="004B1245">
        <w:rPr>
          <w:rFonts w:cs="Arial"/>
          <w:szCs w:val="20"/>
          <w:lang w:eastAsia="x-none"/>
        </w:rPr>
        <w:t xml:space="preserve"> ZISDU-3</w:t>
      </w:r>
      <w:r w:rsidRPr="004B1245">
        <w:rPr>
          <w:rFonts w:cs="Arial"/>
          <w:szCs w:val="20"/>
          <w:lang w:eastAsia="x-none"/>
        </w:rPr>
        <w:t xml:space="preserve"> se v prvem odstavku 9. točka črta.</w:t>
      </w:r>
    </w:p>
    <w:p w14:paraId="2C88673A" w14:textId="3E055667" w:rsidR="000B0C29" w:rsidRDefault="00605F38"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Dosedanja 10. točka postane 9. točka.</w:t>
      </w:r>
    </w:p>
    <w:p w14:paraId="6DD0866E" w14:textId="77777777" w:rsidR="00677D05" w:rsidRDefault="00677D05" w:rsidP="00B06A23">
      <w:pPr>
        <w:overflowPunct w:val="0"/>
        <w:autoSpaceDE w:val="0"/>
        <w:autoSpaceDN w:val="0"/>
        <w:adjustRightInd w:val="0"/>
        <w:spacing w:before="240" w:line="240" w:lineRule="auto"/>
        <w:jc w:val="both"/>
        <w:textAlignment w:val="baseline"/>
        <w:rPr>
          <w:rFonts w:cs="Arial"/>
          <w:szCs w:val="20"/>
          <w:lang w:eastAsia="x-none"/>
        </w:rPr>
      </w:pPr>
    </w:p>
    <w:p w14:paraId="410B919C" w14:textId="77777777" w:rsidR="00677D05" w:rsidRPr="004B1245" w:rsidRDefault="00677D05"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02A886C" w14:textId="1A25B9DB" w:rsidR="00677D05" w:rsidRDefault="00677D05" w:rsidP="00B06A23">
      <w:pPr>
        <w:overflowPunct w:val="0"/>
        <w:autoSpaceDE w:val="0"/>
        <w:autoSpaceDN w:val="0"/>
        <w:adjustRightInd w:val="0"/>
        <w:spacing w:before="240" w:line="240" w:lineRule="auto"/>
        <w:jc w:val="both"/>
        <w:textAlignment w:val="baseline"/>
        <w:rPr>
          <w:rFonts w:cs="Arial"/>
          <w:szCs w:val="20"/>
          <w:lang w:eastAsia="x-none"/>
        </w:rPr>
      </w:pPr>
    </w:p>
    <w:p w14:paraId="5D814120" w14:textId="77777777" w:rsidR="00677D05" w:rsidRDefault="00677D05" w:rsidP="00677D05">
      <w:pPr>
        <w:autoSpaceDE w:val="0"/>
        <w:autoSpaceDN w:val="0"/>
        <w:spacing w:before="240"/>
        <w:jc w:val="both"/>
        <w:textAlignment w:val="baseline"/>
        <w:rPr>
          <w:rFonts w:ascii="Calibri" w:hAnsi="Calibri"/>
          <w:szCs w:val="22"/>
          <w:lang w:eastAsia="sl-SI"/>
        </w:rPr>
      </w:pPr>
      <w:r>
        <w:t>V 528. členu se četrti odstavek spremeni tako, da se glasi:</w:t>
      </w:r>
    </w:p>
    <w:p w14:paraId="42AC4ADB" w14:textId="73C22211" w:rsidR="00677D05" w:rsidRDefault="00677D05" w:rsidP="00677D05">
      <w:pPr>
        <w:jc w:val="both"/>
      </w:pPr>
    </w:p>
    <w:p w14:paraId="66C0926A" w14:textId="77777777" w:rsidR="00677D05" w:rsidRDefault="00677D05" w:rsidP="00677D05">
      <w:pPr>
        <w:jc w:val="both"/>
      </w:pPr>
      <w:r>
        <w:lastRenderedPageBreak/>
        <w:t>»(4) Dohodnina se ne plača od dobička iz kapitala, doseženega z:</w:t>
      </w:r>
    </w:p>
    <w:p w14:paraId="04BDEB11" w14:textId="62466D9A" w:rsidR="00677D05" w:rsidRDefault="00677D05" w:rsidP="00677D05">
      <w:pPr>
        <w:jc w:val="both"/>
      </w:pPr>
      <w:r>
        <w:t>a) unovčitvijo investicijskih kuponov prevzemnega sklada oziroma z izplačilom sorazmernega dela likvidacijske mase v primeru likvidacije prevzemnega sklada, če je imetnik investicijske kupone prevzemnega sklada pridobil z zamenjavo investicijskih kuponov prenosnega sklada za investicijske kupone prevzemnega sklada v postopku združitve vzajemnih skladov;</w:t>
      </w:r>
    </w:p>
    <w:p w14:paraId="04EF96A3" w14:textId="79771B17" w:rsidR="00677D05" w:rsidRDefault="00677D05" w:rsidP="00677D05">
      <w:pPr>
        <w:jc w:val="both"/>
      </w:pPr>
      <w:r>
        <w:t>b) unovčitvijo investicijskih kuponov podsklada pri krovnem skladu oziroma z izplačilom sorazmernega dela likvidacijske mase v primeru likvidacije podsklada krovnega sklada, če je imetnik investicijske kupone podsklada pridobil z zamenjavo investicijskih kuponov obstoječega vzajemnega sklada za investicijske kupone podsklada v postopku oblikovanja krovnega sklada iz obstoječih vzajemnih skladov;</w:t>
      </w:r>
    </w:p>
    <w:p w14:paraId="7672AC2D" w14:textId="0923BA57" w:rsidR="00677D05" w:rsidRDefault="00677D05" w:rsidP="00677D05">
      <w:pPr>
        <w:jc w:val="both"/>
      </w:pPr>
      <w:r>
        <w:t xml:space="preserve">c) unovčitvijo investicijskih kuponov podsklada pri krovnem skladu oziroma z izplačilom sorazmernega dela likvidacijske mase v primeru likvidacije podsklada krovnega sklada, če je imetnik investicijske kupone podsklada pridobil z zamenjavo investicijskih kuponov obstoječega podsklada krovnega sklada za investicijske kupone podsklada drugega krovnega sklada v postopku vključitve podskladov krovnega sklada v drugi krovni sklad iste družbe za upravljanje; </w:t>
      </w:r>
    </w:p>
    <w:p w14:paraId="3457C43A" w14:textId="772638DF" w:rsidR="00677D05" w:rsidRDefault="00677D05" w:rsidP="00677D05">
      <w:pPr>
        <w:jc w:val="both"/>
        <w:rPr>
          <w:rFonts w:cs="Arial"/>
          <w:szCs w:val="20"/>
          <w:lang w:eastAsia="x-none"/>
        </w:rPr>
      </w:pPr>
      <w:r>
        <w:t>če so bili zamenjani investicijski kuponi prenosnega sklada, obstoječega vzajemnega sklada oziroma podsklada pridobljeni na način iz 3. točke drugega odstavka 96. člena Zakona o dohodnini (Uradni list RS, št. 13/11 – uradno prečiščeno besedilo, 24/12, 30/12, 40/12 – ZUJF, 75/12, 94/12, 96/13, 29/14 – odl. US, 50/14 in 23/15; v nadaljnjem besedilu: ZDoh-2).«.</w:t>
      </w:r>
    </w:p>
    <w:p w14:paraId="34DE2AB8" w14:textId="77777777" w:rsidR="00677D05" w:rsidRPr="004B1245" w:rsidRDefault="00677D05" w:rsidP="00B06A23">
      <w:pPr>
        <w:overflowPunct w:val="0"/>
        <w:autoSpaceDE w:val="0"/>
        <w:autoSpaceDN w:val="0"/>
        <w:adjustRightInd w:val="0"/>
        <w:spacing w:before="240" w:line="240" w:lineRule="auto"/>
        <w:jc w:val="both"/>
        <w:textAlignment w:val="baseline"/>
        <w:rPr>
          <w:rFonts w:cs="Arial"/>
          <w:szCs w:val="20"/>
          <w:lang w:eastAsia="x-none"/>
        </w:rPr>
      </w:pPr>
    </w:p>
    <w:p w14:paraId="07ECF730" w14:textId="77777777" w:rsidR="000B0C29" w:rsidRPr="004B1245" w:rsidRDefault="000B0C29" w:rsidP="00B06A23">
      <w:pPr>
        <w:pStyle w:val="oddelek0"/>
        <w:spacing w:before="0" w:beforeAutospacing="0" w:after="0" w:afterAutospacing="0"/>
        <w:jc w:val="center"/>
        <w:outlineLvl w:val="2"/>
        <w:rPr>
          <w:rFonts w:ascii="Arial" w:hAnsi="Arial" w:cs="Arial"/>
          <w:sz w:val="20"/>
          <w:szCs w:val="20"/>
        </w:rPr>
      </w:pPr>
    </w:p>
    <w:p w14:paraId="28D39B1F" w14:textId="77777777" w:rsidR="00427C38" w:rsidRPr="004B1245" w:rsidRDefault="00427C38" w:rsidP="004104D0">
      <w:pPr>
        <w:ind w:left="1837"/>
        <w:rPr>
          <w:rFonts w:cs="Arial"/>
          <w:b/>
          <w:bCs/>
          <w:szCs w:val="20"/>
          <w:lang w:eastAsia="x-none"/>
        </w:rPr>
      </w:pPr>
      <w:r w:rsidRPr="004B1245">
        <w:rPr>
          <w:rFonts w:cs="Arial"/>
          <w:b/>
          <w:bCs/>
          <w:szCs w:val="20"/>
          <w:lang w:eastAsia="x-none"/>
        </w:rPr>
        <w:t>2. Zakon o upravljavcih alternativnih investicijskih skladov</w:t>
      </w:r>
      <w:r w:rsidR="004104D0" w:rsidRPr="004B1245">
        <w:rPr>
          <w:rFonts w:cs="Arial"/>
          <w:b/>
          <w:bCs/>
          <w:szCs w:val="20"/>
          <w:lang w:eastAsia="x-none"/>
        </w:rPr>
        <w:t xml:space="preserve"> (ZUAIS)</w:t>
      </w:r>
    </w:p>
    <w:p w14:paraId="58F2ADF5" w14:textId="77777777" w:rsidR="00427C38" w:rsidRPr="004B1245" w:rsidRDefault="00427C38" w:rsidP="00B06A23">
      <w:pPr>
        <w:pStyle w:val="oddelek0"/>
        <w:spacing w:before="0" w:beforeAutospacing="0" w:after="0" w:afterAutospacing="0"/>
        <w:jc w:val="center"/>
        <w:outlineLvl w:val="2"/>
        <w:rPr>
          <w:rFonts w:ascii="Arial" w:hAnsi="Arial" w:cs="Arial"/>
          <w:sz w:val="20"/>
          <w:szCs w:val="20"/>
        </w:rPr>
      </w:pPr>
    </w:p>
    <w:p w14:paraId="71086498" w14:textId="77777777" w:rsidR="00427C38" w:rsidRPr="004B1245" w:rsidRDefault="00427C38" w:rsidP="00B06A23">
      <w:pPr>
        <w:pStyle w:val="oddelek0"/>
        <w:spacing w:before="0" w:beforeAutospacing="0" w:after="0" w:afterAutospacing="0"/>
        <w:jc w:val="center"/>
        <w:outlineLvl w:val="2"/>
        <w:rPr>
          <w:rFonts w:ascii="Arial" w:hAnsi="Arial" w:cs="Arial"/>
          <w:sz w:val="20"/>
          <w:szCs w:val="20"/>
        </w:rPr>
      </w:pPr>
    </w:p>
    <w:p w14:paraId="6A081E31" w14:textId="77777777" w:rsidR="00785E37" w:rsidRPr="004B1245" w:rsidRDefault="00785E3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47B2B1F" w14:textId="77777777" w:rsidR="00ED22EB" w:rsidRPr="004B1245" w:rsidRDefault="00ED22EB"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V </w:t>
      </w:r>
      <w:r w:rsidR="00713DD7" w:rsidRPr="004B1245">
        <w:rPr>
          <w:rFonts w:cs="Arial"/>
          <w:szCs w:val="20"/>
          <w:lang w:eastAsia="x-none"/>
        </w:rPr>
        <w:t xml:space="preserve">Zakonu o upravljavcih alternativnih investicijskih skladov (Uradni list RS, št. 32/15, 77/18 in 161/21) se v </w:t>
      </w:r>
      <w:r w:rsidRPr="004B1245">
        <w:rPr>
          <w:rFonts w:cs="Arial"/>
          <w:szCs w:val="20"/>
          <w:lang w:eastAsia="x-none"/>
        </w:rPr>
        <w:t>6. členu četrti odstavek spremeni tako, da se glasi:</w:t>
      </w:r>
    </w:p>
    <w:p w14:paraId="14321EA1" w14:textId="77777777" w:rsidR="00ED22EB" w:rsidRPr="004B1245" w:rsidRDefault="00ED22EB" w:rsidP="00ED22EB">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»(4) Izrazi družba za upravljanje, KNPVP in alternativni investicijski sklad pomenijo enako kakor v zakonu, ki ureja investicijske sklade in družbe za upravljanje.«.</w:t>
      </w:r>
    </w:p>
    <w:p w14:paraId="61CDBC36" w14:textId="77777777" w:rsidR="00ED22EB" w:rsidRPr="004B1245" w:rsidRDefault="00ED22EB" w:rsidP="00ED22EB">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Šesti odstavek se spremeni tako, da se glasi:</w:t>
      </w:r>
    </w:p>
    <w:p w14:paraId="2CBA4686" w14:textId="77777777" w:rsidR="00ED22EB" w:rsidRPr="004B1245" w:rsidRDefault="00ED22EB"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»(6) </w:t>
      </w:r>
      <w:r w:rsidRPr="004B1245">
        <w:rPr>
          <w:rFonts w:cs="Arial"/>
          <w:szCs w:val="20"/>
        </w:rPr>
        <w:t>SIS je alternativni investicijski sklad s statusom specialnega investicijskega sklada iz zakona, ki ureja oblike alternativnih investicijskih skladov.«.</w:t>
      </w:r>
    </w:p>
    <w:p w14:paraId="01305388" w14:textId="77777777" w:rsidR="00ED22EB" w:rsidRPr="004B1245" w:rsidRDefault="00ED22EB" w:rsidP="00B06A23">
      <w:pPr>
        <w:shd w:val="clear" w:color="auto" w:fill="FFFFFF"/>
        <w:spacing w:line="240" w:lineRule="auto"/>
        <w:jc w:val="center"/>
        <w:rPr>
          <w:rFonts w:cs="Arial"/>
          <w:b/>
          <w:bCs/>
          <w:szCs w:val="20"/>
          <w:lang w:eastAsia="sl-SI"/>
        </w:rPr>
      </w:pPr>
    </w:p>
    <w:p w14:paraId="36013B82" w14:textId="77777777" w:rsidR="00785E37" w:rsidRPr="004B1245" w:rsidRDefault="00785E3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854BF6B" w14:textId="77777777" w:rsidR="00ED22EB" w:rsidRPr="004B1245" w:rsidRDefault="00ED22EB" w:rsidP="00ED22EB">
      <w:pPr>
        <w:pStyle w:val="Odstavek"/>
        <w:ind w:firstLine="0"/>
        <w:rPr>
          <w:rFonts w:cs="Arial"/>
          <w:sz w:val="20"/>
          <w:szCs w:val="20"/>
          <w:lang w:val="sl-SI"/>
        </w:rPr>
      </w:pPr>
      <w:r w:rsidRPr="004B1245">
        <w:rPr>
          <w:rFonts w:cs="Arial"/>
          <w:sz w:val="20"/>
          <w:szCs w:val="20"/>
          <w:lang w:val="sl-SI"/>
        </w:rPr>
        <w:t xml:space="preserve">Za 11. členom se dodata nova 11.a in 11.b člen, ki se glasita: </w:t>
      </w:r>
    </w:p>
    <w:p w14:paraId="16406555" w14:textId="77777777" w:rsidR="00ED22EB" w:rsidRPr="004B1245" w:rsidRDefault="00ED22EB" w:rsidP="00D778C4">
      <w:pPr>
        <w:pStyle w:val="Odstavek"/>
        <w:ind w:firstLine="0"/>
        <w:jc w:val="center"/>
        <w:rPr>
          <w:rFonts w:cs="Arial"/>
          <w:b/>
          <w:sz w:val="20"/>
          <w:szCs w:val="20"/>
          <w:lang w:val="sl-SI"/>
        </w:rPr>
      </w:pPr>
      <w:r w:rsidRPr="004B1245">
        <w:rPr>
          <w:rFonts w:cs="Arial"/>
          <w:sz w:val="20"/>
          <w:szCs w:val="20"/>
          <w:lang w:val="sl-SI"/>
        </w:rPr>
        <w:t>»</w:t>
      </w:r>
      <w:r w:rsidRPr="004B1245">
        <w:rPr>
          <w:rFonts w:cs="Arial"/>
          <w:b/>
          <w:sz w:val="20"/>
          <w:szCs w:val="20"/>
          <w:lang w:val="sl-SI"/>
        </w:rPr>
        <w:t>11.a člen</w:t>
      </w:r>
    </w:p>
    <w:p w14:paraId="3F7C3237" w14:textId="77777777" w:rsidR="00ED22EB" w:rsidRPr="004B1245" w:rsidRDefault="00ED22EB" w:rsidP="00D778C4">
      <w:pPr>
        <w:pStyle w:val="Odstavek"/>
        <w:ind w:firstLine="0"/>
        <w:jc w:val="center"/>
        <w:rPr>
          <w:rFonts w:cs="Arial"/>
          <w:b/>
          <w:sz w:val="20"/>
          <w:szCs w:val="20"/>
          <w:lang w:val="sl-SI"/>
        </w:rPr>
      </w:pPr>
      <w:r w:rsidRPr="004B1245">
        <w:rPr>
          <w:rFonts w:cs="Arial"/>
          <w:b/>
          <w:sz w:val="20"/>
          <w:szCs w:val="20"/>
          <w:lang w:val="sl-SI"/>
        </w:rPr>
        <w:t>(odprt in zaprt AIS)</w:t>
      </w:r>
    </w:p>
    <w:p w14:paraId="1A9F34A2" w14:textId="77777777" w:rsidR="00ED22EB" w:rsidRPr="004B1245" w:rsidRDefault="00ED22EB" w:rsidP="00ED22EB">
      <w:pPr>
        <w:pStyle w:val="Odstavek"/>
        <w:ind w:firstLine="0"/>
        <w:rPr>
          <w:rFonts w:cs="Arial"/>
          <w:sz w:val="20"/>
          <w:szCs w:val="20"/>
          <w:lang w:val="sl-SI"/>
        </w:rPr>
      </w:pPr>
      <w:r w:rsidRPr="004B1245">
        <w:rPr>
          <w:rFonts w:cs="Arial"/>
          <w:sz w:val="20"/>
          <w:szCs w:val="20"/>
          <w:lang w:val="sl-SI"/>
        </w:rPr>
        <w:t xml:space="preserve">(1) Odprt AIS je AIS, katerega enote je mogoče na zahtevo kateregakoli imetnika neposredno ali posredno unovčiti in izplačati iz sredstev sklada pred začetkom njegove likvidacije v skladu s postopki in v obdobjih, kot so določena v pravilih upravljanja, družbeni pogodbi, statutu oziroma prospektu AIS, ki izpolnjuje kriterije iz drugega odstavka 1. člena Delegirane uredbe Komisije (EU) št. 694/2014 z dne 17. decembra 2013 o dopolnitvi Direktive 2011/61/EU Evropskega parlamenta in Sveta v zvezi z regulativnimi tehničnimi standardi, ki določajo vrste </w:t>
      </w:r>
      <w:r w:rsidR="001C7387" w:rsidRPr="004B1245">
        <w:rPr>
          <w:rFonts w:cs="Arial"/>
          <w:sz w:val="20"/>
          <w:szCs w:val="20"/>
          <w:lang w:val="sl-SI"/>
        </w:rPr>
        <w:t xml:space="preserve">upravljalcev </w:t>
      </w:r>
      <w:r w:rsidRPr="004B1245">
        <w:rPr>
          <w:rFonts w:cs="Arial"/>
          <w:sz w:val="20"/>
          <w:szCs w:val="20"/>
          <w:lang w:val="sl-SI"/>
        </w:rPr>
        <w:t>alternativnih investicijskih skladov (UL L št. 183 z dne 24. 6. 2014, str. 18).</w:t>
      </w:r>
    </w:p>
    <w:p w14:paraId="68B2FDB8" w14:textId="77777777" w:rsidR="00ED22EB" w:rsidRPr="004B1245" w:rsidRDefault="00ED22EB" w:rsidP="00ED22EB">
      <w:pPr>
        <w:pStyle w:val="Odstavek"/>
        <w:ind w:firstLine="0"/>
        <w:rPr>
          <w:rFonts w:cs="Arial"/>
          <w:sz w:val="20"/>
          <w:szCs w:val="20"/>
          <w:lang w:val="sl-SI"/>
        </w:rPr>
      </w:pPr>
      <w:r w:rsidRPr="004B1245">
        <w:rPr>
          <w:rFonts w:cs="Arial"/>
          <w:sz w:val="20"/>
          <w:szCs w:val="20"/>
          <w:lang w:val="sl-SI"/>
        </w:rPr>
        <w:t>(2) Zaprt AIS je AIS, ki ne izpolnjuje pogojev iz prejšnjega odstavka.</w:t>
      </w:r>
    </w:p>
    <w:p w14:paraId="5E73F117" w14:textId="77777777" w:rsidR="00E452CB" w:rsidRDefault="00E452CB" w:rsidP="00D778C4">
      <w:pPr>
        <w:pStyle w:val="Odstavek"/>
        <w:ind w:firstLine="0"/>
        <w:jc w:val="center"/>
        <w:rPr>
          <w:rFonts w:cs="Arial"/>
          <w:b/>
          <w:sz w:val="20"/>
          <w:szCs w:val="20"/>
          <w:lang w:val="sl-SI"/>
        </w:rPr>
      </w:pPr>
    </w:p>
    <w:p w14:paraId="35BC7800" w14:textId="77777777" w:rsidR="00ED22EB" w:rsidRPr="004B1245" w:rsidRDefault="00ED22EB" w:rsidP="00D778C4">
      <w:pPr>
        <w:pStyle w:val="Odstavek"/>
        <w:ind w:firstLine="0"/>
        <w:jc w:val="center"/>
        <w:rPr>
          <w:rFonts w:cs="Arial"/>
          <w:b/>
          <w:sz w:val="20"/>
          <w:szCs w:val="20"/>
          <w:lang w:val="sl-SI"/>
        </w:rPr>
      </w:pPr>
      <w:r w:rsidRPr="004B1245">
        <w:rPr>
          <w:rFonts w:cs="Arial"/>
          <w:b/>
          <w:sz w:val="20"/>
          <w:szCs w:val="20"/>
          <w:lang w:val="sl-SI"/>
        </w:rPr>
        <w:lastRenderedPageBreak/>
        <w:t>11.b člen</w:t>
      </w:r>
    </w:p>
    <w:p w14:paraId="1A547104" w14:textId="77777777" w:rsidR="00ED22EB" w:rsidRPr="004B1245" w:rsidRDefault="00ED22EB" w:rsidP="00D778C4">
      <w:pPr>
        <w:pStyle w:val="Odstavek"/>
        <w:ind w:firstLine="0"/>
        <w:jc w:val="center"/>
        <w:rPr>
          <w:rFonts w:cs="Arial"/>
          <w:b/>
          <w:sz w:val="20"/>
          <w:szCs w:val="20"/>
          <w:lang w:val="sl-SI"/>
        </w:rPr>
      </w:pPr>
      <w:r w:rsidRPr="004B1245">
        <w:rPr>
          <w:rFonts w:cs="Arial"/>
          <w:b/>
          <w:sz w:val="20"/>
          <w:szCs w:val="20"/>
          <w:lang w:val="sl-SI"/>
        </w:rPr>
        <w:t>(ločenost premoženja AIS brez pravne osebnosti)</w:t>
      </w:r>
    </w:p>
    <w:p w14:paraId="34807833" w14:textId="77777777" w:rsidR="00ED22EB" w:rsidRPr="004B1245" w:rsidRDefault="00ED22EB" w:rsidP="00ED22EB">
      <w:pPr>
        <w:pStyle w:val="Odstavek"/>
        <w:ind w:firstLine="0"/>
        <w:rPr>
          <w:rFonts w:cs="Arial"/>
          <w:sz w:val="20"/>
          <w:szCs w:val="20"/>
          <w:lang w:val="sl-SI"/>
        </w:rPr>
      </w:pPr>
      <w:r w:rsidRPr="004B1245">
        <w:rPr>
          <w:rFonts w:cs="Arial"/>
          <w:sz w:val="20"/>
          <w:szCs w:val="20"/>
          <w:lang w:val="sl-SI"/>
        </w:rPr>
        <w:t>Ne glede na določbe zakona, ki ureja finančno poslovanje, postopke zaradi insolventnosti in prisilno prenehanje, se premoženje AIS, ki je organiziran kot ločeno premoženje, v primeru začetka stečajnega postopka nad upravljavcem šteje za premoženje vlagateljev. Če ta ali drug zakon ne določa, da se v primeru stečaja upravljavca AIS opravi prisilni prenos upravljanja AIS, se v stečajnem postopku sredstva takega AIS razdelijo med imetnike enot AIS v skladu s pravili, ki veljajo za odkup ali izplačilo enot AIS.«.</w:t>
      </w:r>
    </w:p>
    <w:p w14:paraId="3F901CE3" w14:textId="77777777" w:rsidR="00C23094" w:rsidRPr="004B1245" w:rsidRDefault="00C23094" w:rsidP="00ED22EB">
      <w:pPr>
        <w:pStyle w:val="Odstavek"/>
        <w:ind w:firstLine="0"/>
        <w:rPr>
          <w:rFonts w:cs="Arial"/>
          <w:sz w:val="20"/>
          <w:szCs w:val="20"/>
          <w:lang w:val="sl-SI"/>
        </w:rPr>
      </w:pPr>
    </w:p>
    <w:p w14:paraId="16B0FA92" w14:textId="77777777" w:rsidR="00C23094" w:rsidRPr="004B1245" w:rsidRDefault="00C23094"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1E897F2B" w14:textId="77777777" w:rsidR="00ED22EB" w:rsidRPr="004B1245" w:rsidRDefault="00ED22EB" w:rsidP="00ED22EB">
      <w:pPr>
        <w:jc w:val="both"/>
        <w:rPr>
          <w:rFonts w:cs="Arial"/>
          <w:szCs w:val="20"/>
        </w:rPr>
      </w:pPr>
    </w:p>
    <w:p w14:paraId="1BE05D14" w14:textId="77777777" w:rsidR="00C23094" w:rsidRPr="004B1245" w:rsidRDefault="00C23094" w:rsidP="00C23094">
      <w:pPr>
        <w:jc w:val="both"/>
        <w:rPr>
          <w:rFonts w:cs="Arial"/>
          <w:szCs w:val="20"/>
        </w:rPr>
      </w:pPr>
      <w:r w:rsidRPr="004B1245">
        <w:rPr>
          <w:rFonts w:cs="Arial"/>
          <w:szCs w:val="20"/>
        </w:rPr>
        <w:t>V 35. členu se v prvem odstavku besedilo »iz drugega odstavka 199. člena tega zakona« nadomesti z besedilom »iz drugega in tretjega odstavka 199. člena tega zakona«.</w:t>
      </w:r>
    </w:p>
    <w:p w14:paraId="095F948C" w14:textId="77777777" w:rsidR="00C23094" w:rsidRPr="004B1245" w:rsidRDefault="00C23094" w:rsidP="00ED22EB">
      <w:pPr>
        <w:jc w:val="both"/>
        <w:rPr>
          <w:rFonts w:cs="Arial"/>
          <w:szCs w:val="20"/>
        </w:rPr>
      </w:pPr>
    </w:p>
    <w:p w14:paraId="32D26EE4" w14:textId="77777777" w:rsidR="00785E37" w:rsidRPr="004B1245" w:rsidRDefault="00785E3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DF4E4DD" w14:textId="77777777" w:rsidR="00ED22EB" w:rsidRPr="004B1245" w:rsidRDefault="00ED22EB" w:rsidP="00ED22EB">
      <w:pPr>
        <w:pStyle w:val="oddelek0"/>
        <w:spacing w:before="0" w:beforeAutospacing="0" w:after="0" w:afterAutospacing="0"/>
        <w:ind w:left="720"/>
        <w:outlineLvl w:val="2"/>
        <w:rPr>
          <w:rFonts w:ascii="Arial" w:hAnsi="Arial" w:cs="Arial"/>
          <w:sz w:val="20"/>
          <w:szCs w:val="20"/>
        </w:rPr>
      </w:pPr>
    </w:p>
    <w:p w14:paraId="46FCC96D" w14:textId="77777777" w:rsidR="00ED22EB" w:rsidRPr="004B1245" w:rsidRDefault="00ED22EB" w:rsidP="00ED22EB">
      <w:pPr>
        <w:jc w:val="both"/>
        <w:rPr>
          <w:rFonts w:cs="Arial"/>
          <w:szCs w:val="20"/>
        </w:rPr>
      </w:pPr>
      <w:r w:rsidRPr="004B1245">
        <w:rPr>
          <w:rFonts w:cs="Arial"/>
          <w:szCs w:val="20"/>
        </w:rPr>
        <w:t>V 37. členu se v tretjem odstavku v 3. točki se na koncu besedila beseda »in« nadomesti s piko.</w:t>
      </w:r>
    </w:p>
    <w:p w14:paraId="6AC83DF3" w14:textId="77777777" w:rsidR="00ED22EB" w:rsidRPr="004B1245" w:rsidRDefault="00ED22EB" w:rsidP="00ED22EB">
      <w:pPr>
        <w:jc w:val="both"/>
        <w:rPr>
          <w:rFonts w:cs="Arial"/>
          <w:szCs w:val="20"/>
        </w:rPr>
      </w:pPr>
    </w:p>
    <w:p w14:paraId="1EFD8DF0" w14:textId="77777777" w:rsidR="00ED22EB" w:rsidRPr="004B1245" w:rsidRDefault="00ED22EB" w:rsidP="00ED22EB">
      <w:pPr>
        <w:jc w:val="both"/>
        <w:rPr>
          <w:rFonts w:cs="Arial"/>
          <w:szCs w:val="20"/>
        </w:rPr>
      </w:pPr>
      <w:r w:rsidRPr="004B1245">
        <w:rPr>
          <w:rFonts w:cs="Arial"/>
          <w:szCs w:val="20"/>
        </w:rPr>
        <w:t>4. točka se črta.</w:t>
      </w:r>
    </w:p>
    <w:p w14:paraId="003AF101" w14:textId="77777777" w:rsidR="00ED22EB" w:rsidRPr="004B1245" w:rsidRDefault="00ED22EB" w:rsidP="00ED22EB">
      <w:pPr>
        <w:jc w:val="both"/>
        <w:rPr>
          <w:rFonts w:cs="Arial"/>
          <w:szCs w:val="20"/>
        </w:rPr>
      </w:pPr>
    </w:p>
    <w:p w14:paraId="703C6B68" w14:textId="77777777" w:rsidR="00ED22EB" w:rsidRPr="004B1245" w:rsidRDefault="00ED22EB" w:rsidP="00ED22EB">
      <w:pPr>
        <w:jc w:val="both"/>
        <w:rPr>
          <w:rFonts w:cs="Arial"/>
          <w:szCs w:val="20"/>
        </w:rPr>
      </w:pPr>
      <w:r w:rsidRPr="004B1245">
        <w:rPr>
          <w:rFonts w:cs="Arial"/>
          <w:szCs w:val="20"/>
        </w:rPr>
        <w:t>Peti odstavek se spremeni tako, da se glasi:</w:t>
      </w:r>
    </w:p>
    <w:p w14:paraId="58F16FE4" w14:textId="77777777" w:rsidR="00ED22EB" w:rsidRPr="004B1245" w:rsidRDefault="00ED22EB" w:rsidP="00ED22EB">
      <w:pPr>
        <w:jc w:val="both"/>
        <w:rPr>
          <w:rFonts w:cs="Arial"/>
          <w:szCs w:val="20"/>
        </w:rPr>
      </w:pPr>
      <w:r w:rsidRPr="004B1245">
        <w:rPr>
          <w:rFonts w:cs="Arial"/>
          <w:szCs w:val="20"/>
        </w:rPr>
        <w:t>»(5) V Republiki Sloveniji se AIS ne sme upravljati sam. Za AIS države članice in AIS tretje države, ki se upravlja sam, se smiselno uporabljajo določbe tega zakona, ki veljajo za upravljavca AIS države članice ali AIS tretje države, razen če je s tem zakonom določeno drugače.«.</w:t>
      </w:r>
    </w:p>
    <w:p w14:paraId="415E5079" w14:textId="77777777" w:rsidR="00B82B3F" w:rsidRPr="004B1245" w:rsidRDefault="00B82B3F" w:rsidP="00B82B3F">
      <w:pPr>
        <w:jc w:val="both"/>
        <w:rPr>
          <w:rFonts w:cs="Arial"/>
          <w:szCs w:val="20"/>
        </w:rPr>
      </w:pPr>
    </w:p>
    <w:p w14:paraId="5A421935" w14:textId="77777777" w:rsidR="00B82B3F" w:rsidRPr="004B1245" w:rsidRDefault="00713DD7" w:rsidP="00B82B3F">
      <w:pPr>
        <w:jc w:val="both"/>
        <w:rPr>
          <w:rFonts w:cs="Arial"/>
          <w:szCs w:val="20"/>
        </w:rPr>
      </w:pPr>
      <w:r w:rsidRPr="004B1245">
        <w:rPr>
          <w:rFonts w:cs="Arial"/>
          <w:szCs w:val="20"/>
        </w:rPr>
        <w:t>Za petim odstavkom se d</w:t>
      </w:r>
      <w:r w:rsidR="00B82B3F" w:rsidRPr="004B1245">
        <w:rPr>
          <w:rFonts w:cs="Arial"/>
          <w:szCs w:val="20"/>
        </w:rPr>
        <w:t xml:space="preserve">oda nov šesti odstavek, ki se glasi: </w:t>
      </w:r>
    </w:p>
    <w:p w14:paraId="34CDEBA2" w14:textId="77777777" w:rsidR="00B82B3F" w:rsidRPr="004B1245" w:rsidRDefault="00B82B3F" w:rsidP="00ED22EB">
      <w:pPr>
        <w:jc w:val="both"/>
        <w:rPr>
          <w:rFonts w:cs="Arial"/>
          <w:szCs w:val="20"/>
        </w:rPr>
      </w:pPr>
      <w:r w:rsidRPr="004B1245">
        <w:rPr>
          <w:rFonts w:cs="Arial"/>
          <w:szCs w:val="20"/>
        </w:rPr>
        <w:t>»(6) Agencija AIS, ki se upravlja sam v nasprotju s prejšnjim odstavkom, z odredbo o odpravi kršitve naloži da sklene pogodbe o upravljanju z upravičenim upravljavcem AIS ali prične s postopkom likvidacije.«.</w:t>
      </w:r>
    </w:p>
    <w:p w14:paraId="5AD57679" w14:textId="77777777" w:rsidR="00C23094" w:rsidRPr="004B1245" w:rsidRDefault="00C23094" w:rsidP="00ED22EB">
      <w:pPr>
        <w:jc w:val="both"/>
        <w:rPr>
          <w:rFonts w:cs="Arial"/>
          <w:szCs w:val="20"/>
        </w:rPr>
      </w:pPr>
    </w:p>
    <w:p w14:paraId="4A2EEAE1" w14:textId="77777777" w:rsidR="00C23094" w:rsidRPr="004B1245" w:rsidRDefault="00C23094" w:rsidP="00ED22EB">
      <w:pPr>
        <w:jc w:val="both"/>
        <w:rPr>
          <w:rFonts w:cs="Arial"/>
          <w:szCs w:val="20"/>
        </w:rPr>
      </w:pPr>
      <w:r w:rsidRPr="004B1245">
        <w:rPr>
          <w:rFonts w:cs="Arial"/>
          <w:szCs w:val="20"/>
        </w:rPr>
        <w:t>Dosedanji šesti odstavek postane sedmi odstavek.</w:t>
      </w:r>
    </w:p>
    <w:p w14:paraId="04F59B4D" w14:textId="77777777" w:rsidR="00ED22EB" w:rsidRPr="004B1245" w:rsidRDefault="00ED22EB" w:rsidP="00B06A23">
      <w:pPr>
        <w:pStyle w:val="oddelek0"/>
        <w:spacing w:before="0" w:beforeAutospacing="0" w:after="0" w:afterAutospacing="0"/>
        <w:ind w:left="720"/>
        <w:outlineLvl w:val="2"/>
        <w:rPr>
          <w:rFonts w:ascii="Arial" w:hAnsi="Arial" w:cs="Arial"/>
          <w:sz w:val="20"/>
          <w:szCs w:val="20"/>
        </w:rPr>
      </w:pPr>
    </w:p>
    <w:p w14:paraId="5D53791E" w14:textId="77777777" w:rsidR="00785E37" w:rsidRPr="004B1245" w:rsidRDefault="00785E3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65A4AD0" w14:textId="77777777" w:rsidR="00ED22EB" w:rsidRPr="004B1245" w:rsidRDefault="00ED22EB" w:rsidP="00ED22EB">
      <w:pPr>
        <w:pStyle w:val="oddelek0"/>
        <w:spacing w:before="0" w:beforeAutospacing="0" w:after="0" w:afterAutospacing="0"/>
        <w:outlineLvl w:val="2"/>
        <w:rPr>
          <w:rFonts w:ascii="Arial" w:hAnsi="Arial" w:cs="Arial"/>
          <w:sz w:val="20"/>
          <w:szCs w:val="20"/>
        </w:rPr>
      </w:pPr>
    </w:p>
    <w:p w14:paraId="30F50260" w14:textId="77777777" w:rsidR="00ED22EB" w:rsidRPr="004B1245" w:rsidRDefault="00ED22EB" w:rsidP="00DC5BC8">
      <w:pPr>
        <w:pStyle w:val="oddelek0"/>
        <w:spacing w:before="0" w:beforeAutospacing="0" w:after="0" w:afterAutospacing="0"/>
        <w:outlineLvl w:val="2"/>
        <w:rPr>
          <w:rFonts w:ascii="Arial" w:hAnsi="Arial" w:cs="Arial"/>
          <w:sz w:val="20"/>
          <w:szCs w:val="20"/>
        </w:rPr>
      </w:pPr>
      <w:r w:rsidRPr="004B1245">
        <w:rPr>
          <w:rFonts w:ascii="Arial" w:hAnsi="Arial" w:cs="Arial"/>
          <w:sz w:val="20"/>
          <w:szCs w:val="20"/>
        </w:rPr>
        <w:t>V 38. členu se v prvem odstavku v 3. točki črta besedilo »iz 175. člena tega zakona«.</w:t>
      </w:r>
    </w:p>
    <w:p w14:paraId="4268FD88" w14:textId="77777777" w:rsidR="00DC5BC8" w:rsidRPr="004B1245" w:rsidRDefault="00DC5BC8" w:rsidP="00DC5BC8">
      <w:pPr>
        <w:spacing w:line="240" w:lineRule="auto"/>
        <w:jc w:val="both"/>
        <w:rPr>
          <w:rFonts w:eastAsia="Calibri" w:cs="Arial"/>
          <w:color w:val="000000"/>
          <w:szCs w:val="20"/>
        </w:rPr>
      </w:pPr>
    </w:p>
    <w:p w14:paraId="50D33062" w14:textId="77777777" w:rsidR="00DC5BC8" w:rsidRPr="004B1245" w:rsidRDefault="00DC5BC8" w:rsidP="00DC5BC8">
      <w:pPr>
        <w:pStyle w:val="oddelek0"/>
        <w:spacing w:before="0" w:beforeAutospacing="0" w:after="0" w:afterAutospacing="0"/>
        <w:outlineLvl w:val="2"/>
        <w:rPr>
          <w:rFonts w:ascii="Arial" w:hAnsi="Arial" w:cs="Arial"/>
          <w:sz w:val="20"/>
          <w:szCs w:val="20"/>
        </w:rPr>
      </w:pPr>
    </w:p>
    <w:p w14:paraId="50F4019B" w14:textId="77777777" w:rsidR="00DC5BC8" w:rsidRPr="004B1245" w:rsidRDefault="00DC5BC8" w:rsidP="00DC5BC8">
      <w:pPr>
        <w:pStyle w:val="oddelek0"/>
        <w:spacing w:before="0" w:beforeAutospacing="0" w:after="0" w:afterAutospacing="0"/>
        <w:outlineLvl w:val="2"/>
        <w:rPr>
          <w:rFonts w:ascii="Arial" w:hAnsi="Arial" w:cs="Arial"/>
          <w:sz w:val="20"/>
          <w:szCs w:val="20"/>
        </w:rPr>
      </w:pPr>
    </w:p>
    <w:p w14:paraId="3BEE87A0" w14:textId="77777777" w:rsidR="00C23094" w:rsidRPr="004B1245" w:rsidRDefault="00C23094"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8D5E9AE" w14:textId="77777777" w:rsidR="00C23094" w:rsidRPr="004B1245" w:rsidRDefault="00C23094" w:rsidP="00C23094">
      <w:pPr>
        <w:pStyle w:val="oddelek0"/>
        <w:spacing w:before="0" w:beforeAutospacing="0" w:after="0" w:afterAutospacing="0"/>
        <w:outlineLvl w:val="2"/>
        <w:rPr>
          <w:rFonts w:ascii="Arial" w:hAnsi="Arial" w:cs="Arial"/>
          <w:sz w:val="20"/>
          <w:szCs w:val="20"/>
        </w:rPr>
      </w:pPr>
    </w:p>
    <w:p w14:paraId="517288E8" w14:textId="77777777" w:rsidR="00C23094" w:rsidRPr="004B1245" w:rsidRDefault="00C23094" w:rsidP="00B06A23">
      <w:pPr>
        <w:pStyle w:val="oddelek0"/>
        <w:spacing w:before="0" w:beforeAutospacing="0" w:after="0" w:afterAutospacing="0"/>
        <w:jc w:val="both"/>
        <w:outlineLvl w:val="2"/>
        <w:rPr>
          <w:rFonts w:ascii="Arial" w:hAnsi="Arial" w:cs="Arial"/>
          <w:sz w:val="20"/>
          <w:szCs w:val="20"/>
        </w:rPr>
      </w:pPr>
      <w:r w:rsidRPr="004B1245">
        <w:rPr>
          <w:rFonts w:ascii="Arial" w:hAnsi="Arial" w:cs="Arial"/>
          <w:sz w:val="20"/>
          <w:szCs w:val="20"/>
        </w:rPr>
        <w:t>V 43. členu se besedilo »3. poglavja tega zakona« nadomesti z besedilom »3.1. poglavja ZOAIS«.</w:t>
      </w:r>
    </w:p>
    <w:p w14:paraId="31FB1E2C" w14:textId="77777777" w:rsidR="00C23094" w:rsidRPr="004B1245" w:rsidRDefault="00C23094" w:rsidP="00B06A23">
      <w:pPr>
        <w:pStyle w:val="oddelek0"/>
        <w:spacing w:before="0" w:beforeAutospacing="0" w:after="0" w:afterAutospacing="0"/>
        <w:outlineLvl w:val="2"/>
        <w:rPr>
          <w:rFonts w:ascii="Arial" w:hAnsi="Arial" w:cs="Arial"/>
          <w:sz w:val="20"/>
          <w:szCs w:val="20"/>
        </w:rPr>
      </w:pPr>
    </w:p>
    <w:p w14:paraId="09C15B6C" w14:textId="77777777" w:rsidR="00785E37" w:rsidRPr="004B1245" w:rsidRDefault="00785E3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9DD051E" w14:textId="77777777" w:rsidR="00ED22EB" w:rsidRPr="004B1245" w:rsidRDefault="00ED22EB" w:rsidP="00ED22EB">
      <w:pPr>
        <w:pStyle w:val="oddelek0"/>
        <w:spacing w:before="0" w:beforeAutospacing="0" w:after="0" w:afterAutospacing="0"/>
        <w:ind w:left="720"/>
        <w:outlineLvl w:val="2"/>
        <w:rPr>
          <w:rFonts w:ascii="Arial" w:hAnsi="Arial" w:cs="Arial"/>
          <w:sz w:val="20"/>
          <w:szCs w:val="20"/>
        </w:rPr>
      </w:pPr>
    </w:p>
    <w:p w14:paraId="0F1A234C" w14:textId="77777777" w:rsidR="00080B40" w:rsidRPr="004B1245" w:rsidRDefault="00080B40" w:rsidP="00080B40">
      <w:pPr>
        <w:jc w:val="both"/>
        <w:rPr>
          <w:rFonts w:cs="Arial"/>
          <w:szCs w:val="20"/>
        </w:rPr>
      </w:pPr>
      <w:r w:rsidRPr="004B1245">
        <w:rPr>
          <w:rFonts w:cs="Arial"/>
          <w:szCs w:val="20"/>
        </w:rPr>
        <w:t>V 45. členu se v drugem odstavku za kratico »SIS« črtata vejica in besedilo »ki je zunanji upravljavec,«.</w:t>
      </w:r>
    </w:p>
    <w:p w14:paraId="78C8D473" w14:textId="77777777" w:rsidR="007A3B59" w:rsidRPr="004B1245" w:rsidRDefault="007A3B59" w:rsidP="00080B40">
      <w:pPr>
        <w:jc w:val="both"/>
        <w:rPr>
          <w:rFonts w:cs="Arial"/>
          <w:szCs w:val="20"/>
        </w:rPr>
      </w:pPr>
    </w:p>
    <w:p w14:paraId="4B8B48AC" w14:textId="77777777" w:rsidR="007A3B59" w:rsidRPr="004B1245" w:rsidRDefault="007A3B59"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396FC2EE" w14:textId="77777777" w:rsidR="007A3B59" w:rsidRPr="004B1245" w:rsidRDefault="007A3B59" w:rsidP="00ED22EB">
      <w:pPr>
        <w:pStyle w:val="oddelek0"/>
        <w:spacing w:before="0" w:beforeAutospacing="0" w:after="0" w:afterAutospacing="0"/>
        <w:ind w:left="720"/>
        <w:outlineLvl w:val="2"/>
        <w:rPr>
          <w:rFonts w:ascii="Arial" w:hAnsi="Arial" w:cs="Arial"/>
          <w:sz w:val="20"/>
          <w:szCs w:val="20"/>
        </w:rPr>
      </w:pPr>
    </w:p>
    <w:p w14:paraId="0F95F324" w14:textId="77777777" w:rsidR="007A3B59" w:rsidRPr="004B1245" w:rsidRDefault="007A3B59" w:rsidP="00B06A23">
      <w:pPr>
        <w:jc w:val="both"/>
        <w:rPr>
          <w:rFonts w:cs="Arial"/>
          <w:szCs w:val="20"/>
        </w:rPr>
      </w:pPr>
      <w:r w:rsidRPr="004B1245">
        <w:rPr>
          <w:rFonts w:cs="Arial"/>
          <w:szCs w:val="20"/>
        </w:rPr>
        <w:t>V 48. členu se 2. točka spremeni tako, da se glasi:</w:t>
      </w:r>
    </w:p>
    <w:p w14:paraId="069D54EB" w14:textId="77777777" w:rsidR="007A3B59" w:rsidRPr="004B1245" w:rsidRDefault="007A3B59" w:rsidP="00B06A23">
      <w:pPr>
        <w:pStyle w:val="oddelek0"/>
        <w:spacing w:before="0" w:beforeAutospacing="0" w:after="0" w:afterAutospacing="0"/>
        <w:outlineLvl w:val="2"/>
        <w:rPr>
          <w:rFonts w:ascii="Arial" w:hAnsi="Arial" w:cs="Arial"/>
          <w:sz w:val="20"/>
          <w:szCs w:val="20"/>
        </w:rPr>
      </w:pPr>
      <w:r w:rsidRPr="004B1245">
        <w:rPr>
          <w:rFonts w:ascii="Arial" w:hAnsi="Arial" w:cs="Arial"/>
          <w:sz w:val="20"/>
          <w:szCs w:val="20"/>
        </w:rPr>
        <w:t>»2. zavrne zahtevo za priznanje statusa SIS iz 7</w:t>
      </w:r>
      <w:r w:rsidR="00C23094" w:rsidRPr="004B1245">
        <w:rPr>
          <w:rFonts w:ascii="Arial" w:hAnsi="Arial" w:cs="Arial"/>
          <w:sz w:val="20"/>
          <w:szCs w:val="20"/>
        </w:rPr>
        <w:t>7</w:t>
      </w:r>
      <w:r w:rsidRPr="004B1245">
        <w:rPr>
          <w:rFonts w:ascii="Arial" w:hAnsi="Arial" w:cs="Arial"/>
          <w:sz w:val="20"/>
          <w:szCs w:val="20"/>
        </w:rPr>
        <w:t>. člena ZOAIS.«.</w:t>
      </w:r>
    </w:p>
    <w:p w14:paraId="5CCF6E9F" w14:textId="77777777" w:rsidR="001837E2" w:rsidRPr="004B1245" w:rsidRDefault="001837E2" w:rsidP="00B06A23">
      <w:pPr>
        <w:pStyle w:val="oddelek0"/>
        <w:spacing w:before="0" w:beforeAutospacing="0" w:after="0" w:afterAutospacing="0"/>
        <w:outlineLvl w:val="2"/>
        <w:rPr>
          <w:rFonts w:ascii="Arial" w:hAnsi="Arial" w:cs="Arial"/>
          <w:sz w:val="20"/>
          <w:szCs w:val="20"/>
        </w:rPr>
      </w:pPr>
    </w:p>
    <w:p w14:paraId="1CD3ACE5" w14:textId="77777777" w:rsidR="007A3B59" w:rsidRPr="004B1245" w:rsidRDefault="007A3B59" w:rsidP="00B06A23">
      <w:pPr>
        <w:pStyle w:val="oddelek0"/>
        <w:spacing w:before="0" w:beforeAutospacing="0" w:after="0" w:afterAutospacing="0"/>
        <w:ind w:left="720"/>
        <w:outlineLvl w:val="2"/>
        <w:rPr>
          <w:rFonts w:ascii="Arial" w:hAnsi="Arial" w:cs="Arial"/>
          <w:sz w:val="20"/>
          <w:szCs w:val="20"/>
        </w:rPr>
      </w:pPr>
    </w:p>
    <w:p w14:paraId="7F9C8C94" w14:textId="77777777" w:rsidR="00785E37" w:rsidRPr="004B1245" w:rsidRDefault="00785E3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33C9FD3B" w14:textId="77777777" w:rsidR="00080B40" w:rsidRPr="004B1245" w:rsidRDefault="00080B40" w:rsidP="00080B40">
      <w:pPr>
        <w:pStyle w:val="oddelek0"/>
        <w:spacing w:before="0" w:beforeAutospacing="0" w:after="0" w:afterAutospacing="0"/>
        <w:jc w:val="center"/>
        <w:outlineLvl w:val="2"/>
        <w:rPr>
          <w:rFonts w:ascii="Arial" w:hAnsi="Arial" w:cs="Arial"/>
          <w:sz w:val="20"/>
          <w:szCs w:val="20"/>
        </w:rPr>
      </w:pPr>
    </w:p>
    <w:p w14:paraId="670496D3" w14:textId="77777777" w:rsidR="00D46BE6" w:rsidRPr="004B1245" w:rsidRDefault="00D46BE6" w:rsidP="00D46BE6">
      <w:pPr>
        <w:jc w:val="both"/>
        <w:rPr>
          <w:rFonts w:cs="Arial"/>
          <w:szCs w:val="20"/>
        </w:rPr>
      </w:pPr>
      <w:r w:rsidRPr="004B1245">
        <w:rPr>
          <w:rFonts w:cs="Arial"/>
          <w:szCs w:val="20"/>
        </w:rPr>
        <w:t xml:space="preserve">V 55. členu se drugi odstavek črta. </w:t>
      </w:r>
    </w:p>
    <w:p w14:paraId="361B070D" w14:textId="77777777" w:rsidR="00D46BE6" w:rsidRPr="004B1245" w:rsidRDefault="00D46BE6" w:rsidP="00D46BE6">
      <w:pPr>
        <w:pStyle w:val="oddelek0"/>
        <w:spacing w:before="0" w:beforeAutospacing="0" w:after="0" w:afterAutospacing="0"/>
        <w:outlineLvl w:val="2"/>
        <w:rPr>
          <w:rFonts w:ascii="Arial" w:hAnsi="Arial" w:cs="Arial"/>
          <w:sz w:val="20"/>
          <w:szCs w:val="20"/>
        </w:rPr>
      </w:pPr>
    </w:p>
    <w:p w14:paraId="45EA54DD" w14:textId="77777777" w:rsidR="00080B40" w:rsidRPr="004B1245" w:rsidRDefault="00D46BE6" w:rsidP="00713DD7">
      <w:pPr>
        <w:pStyle w:val="oddelek0"/>
        <w:spacing w:before="0" w:beforeAutospacing="0" w:after="0" w:afterAutospacing="0"/>
        <w:jc w:val="both"/>
        <w:outlineLvl w:val="2"/>
        <w:rPr>
          <w:rFonts w:ascii="Arial" w:hAnsi="Arial" w:cs="Arial"/>
          <w:sz w:val="20"/>
          <w:szCs w:val="20"/>
        </w:rPr>
      </w:pPr>
      <w:r w:rsidRPr="004B1245">
        <w:rPr>
          <w:rFonts w:ascii="Arial" w:hAnsi="Arial" w:cs="Arial"/>
          <w:sz w:val="20"/>
          <w:szCs w:val="20"/>
        </w:rPr>
        <w:t>Dosedanji tretji, četrti, peti, šesti in sedmi odstavek postanejo drugi, tretji, četrti, peti in šesti odstavek.</w:t>
      </w:r>
    </w:p>
    <w:p w14:paraId="49C685A4" w14:textId="77777777" w:rsidR="00080B40" w:rsidRPr="004B1245" w:rsidRDefault="00080B40" w:rsidP="00B06A23">
      <w:pPr>
        <w:pStyle w:val="oddelek0"/>
        <w:spacing w:before="0" w:beforeAutospacing="0" w:after="0" w:afterAutospacing="0"/>
        <w:jc w:val="center"/>
        <w:outlineLvl w:val="2"/>
        <w:rPr>
          <w:rFonts w:ascii="Arial" w:hAnsi="Arial" w:cs="Arial"/>
          <w:sz w:val="20"/>
          <w:szCs w:val="20"/>
        </w:rPr>
      </w:pPr>
    </w:p>
    <w:p w14:paraId="6001B8DF" w14:textId="77777777" w:rsidR="00785E37" w:rsidRPr="004B1245" w:rsidRDefault="00785E3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3D1E2A1D" w14:textId="77777777" w:rsidR="00D46BE6" w:rsidRPr="004B1245" w:rsidRDefault="00D46BE6" w:rsidP="00D46BE6">
      <w:pPr>
        <w:pStyle w:val="oddelek0"/>
        <w:spacing w:before="0" w:beforeAutospacing="0" w:after="0" w:afterAutospacing="0"/>
        <w:jc w:val="center"/>
        <w:outlineLvl w:val="2"/>
        <w:rPr>
          <w:rFonts w:ascii="Arial" w:hAnsi="Arial" w:cs="Arial"/>
          <w:sz w:val="20"/>
          <w:szCs w:val="20"/>
        </w:rPr>
      </w:pPr>
    </w:p>
    <w:p w14:paraId="494271FA" w14:textId="77777777" w:rsidR="00D46BE6" w:rsidRPr="004B1245" w:rsidRDefault="00D46BE6" w:rsidP="00D46BE6">
      <w:pPr>
        <w:jc w:val="both"/>
        <w:rPr>
          <w:rFonts w:cs="Arial"/>
          <w:szCs w:val="20"/>
        </w:rPr>
      </w:pPr>
      <w:r w:rsidRPr="004B1245">
        <w:rPr>
          <w:rFonts w:cs="Arial"/>
          <w:szCs w:val="20"/>
        </w:rPr>
        <w:t>V 62. členu se v prvem odstavku drugi stavek črta.</w:t>
      </w:r>
    </w:p>
    <w:p w14:paraId="151B5CB0" w14:textId="77777777" w:rsidR="00D46BE6" w:rsidRPr="004B1245" w:rsidRDefault="00D46BE6" w:rsidP="00D46BE6">
      <w:pPr>
        <w:jc w:val="both"/>
        <w:rPr>
          <w:rFonts w:cs="Arial"/>
          <w:szCs w:val="20"/>
        </w:rPr>
      </w:pPr>
    </w:p>
    <w:p w14:paraId="55BF8FBF" w14:textId="77777777" w:rsidR="00D46BE6" w:rsidRPr="004B1245" w:rsidRDefault="00D46BE6"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30FA7AFD" w14:textId="77777777" w:rsidR="00D46BE6" w:rsidRPr="004B1245" w:rsidRDefault="00D46BE6" w:rsidP="00B06A23">
      <w:pPr>
        <w:jc w:val="both"/>
        <w:rPr>
          <w:rFonts w:cs="Arial"/>
          <w:szCs w:val="20"/>
        </w:rPr>
      </w:pPr>
      <w:r w:rsidRPr="004B1245">
        <w:rPr>
          <w:rFonts w:cs="Arial"/>
          <w:szCs w:val="20"/>
        </w:rPr>
        <w:t>V 75. členu</w:t>
      </w:r>
      <w:r w:rsidR="005E4062" w:rsidRPr="004B1245">
        <w:rPr>
          <w:rFonts w:cs="Arial"/>
          <w:szCs w:val="20"/>
        </w:rPr>
        <w:t xml:space="preserve"> </w:t>
      </w:r>
      <w:r w:rsidRPr="004B1245">
        <w:rPr>
          <w:rFonts w:cs="Arial"/>
          <w:szCs w:val="20"/>
        </w:rPr>
        <w:t>se v tretjem odstavku za kratico »AIS« črtata vejica in besedilo »ki nima pravne osebnosti«.</w:t>
      </w:r>
    </w:p>
    <w:p w14:paraId="144D0545" w14:textId="77777777" w:rsidR="00D46BE6" w:rsidRPr="004B1245" w:rsidRDefault="00D46BE6" w:rsidP="00B06A23">
      <w:pPr>
        <w:pStyle w:val="oddelek0"/>
        <w:spacing w:before="0" w:beforeAutospacing="0" w:after="0" w:afterAutospacing="0"/>
        <w:jc w:val="center"/>
        <w:outlineLvl w:val="2"/>
        <w:rPr>
          <w:rFonts w:ascii="Arial" w:hAnsi="Arial" w:cs="Arial"/>
          <w:sz w:val="20"/>
          <w:szCs w:val="20"/>
        </w:rPr>
      </w:pPr>
    </w:p>
    <w:p w14:paraId="69CFD4DF" w14:textId="77777777" w:rsidR="00785E37" w:rsidRPr="004B1245" w:rsidRDefault="00D46BE6"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652660AD" w14:textId="77777777" w:rsidR="00D46BE6" w:rsidRPr="004B1245" w:rsidRDefault="00D46BE6" w:rsidP="00D46BE6">
      <w:pPr>
        <w:pStyle w:val="oddelek0"/>
        <w:spacing w:before="0" w:beforeAutospacing="0" w:after="0" w:afterAutospacing="0"/>
        <w:jc w:val="center"/>
        <w:outlineLvl w:val="2"/>
        <w:rPr>
          <w:rFonts w:ascii="Arial" w:hAnsi="Arial" w:cs="Arial"/>
          <w:sz w:val="20"/>
          <w:szCs w:val="20"/>
        </w:rPr>
      </w:pPr>
    </w:p>
    <w:p w14:paraId="0C57BBBF" w14:textId="77777777" w:rsidR="005E4062" w:rsidRPr="004B1245" w:rsidRDefault="005E4062" w:rsidP="005E4062">
      <w:pPr>
        <w:jc w:val="both"/>
        <w:rPr>
          <w:rFonts w:cs="Arial"/>
          <w:szCs w:val="20"/>
        </w:rPr>
      </w:pPr>
      <w:r w:rsidRPr="004B1245">
        <w:rPr>
          <w:rFonts w:cs="Arial"/>
          <w:szCs w:val="20"/>
        </w:rPr>
        <w:t>V 97. členu se v petem odstavku se besedilo »ali zakonom, ki ureja investicijske sklade in družbe za upravljanje« črta.</w:t>
      </w:r>
    </w:p>
    <w:p w14:paraId="1CCA3B45" w14:textId="77777777" w:rsidR="00D46BE6" w:rsidRPr="004B1245" w:rsidRDefault="00D46BE6" w:rsidP="00B06A23">
      <w:pPr>
        <w:pStyle w:val="oddelek0"/>
        <w:spacing w:before="0" w:beforeAutospacing="0" w:after="0" w:afterAutospacing="0"/>
        <w:jc w:val="center"/>
        <w:outlineLvl w:val="2"/>
        <w:rPr>
          <w:rFonts w:ascii="Arial" w:hAnsi="Arial" w:cs="Arial"/>
          <w:sz w:val="20"/>
          <w:szCs w:val="20"/>
        </w:rPr>
      </w:pPr>
    </w:p>
    <w:p w14:paraId="15509857" w14:textId="77777777" w:rsidR="00D46BE6" w:rsidRPr="004B1245" w:rsidRDefault="005E4062"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FF10604" w14:textId="77777777" w:rsidR="005E4062" w:rsidRPr="004B1245" w:rsidRDefault="005E4062" w:rsidP="005E4062">
      <w:pPr>
        <w:pStyle w:val="oddelek0"/>
        <w:spacing w:before="0" w:beforeAutospacing="0" w:after="0" w:afterAutospacing="0"/>
        <w:jc w:val="center"/>
        <w:outlineLvl w:val="2"/>
        <w:rPr>
          <w:rFonts w:ascii="Arial" w:hAnsi="Arial" w:cs="Arial"/>
          <w:sz w:val="20"/>
          <w:szCs w:val="20"/>
        </w:rPr>
      </w:pPr>
    </w:p>
    <w:p w14:paraId="6C809B12" w14:textId="77777777" w:rsidR="000A03EA" w:rsidRPr="004B1245" w:rsidRDefault="000A03EA" w:rsidP="000A03EA">
      <w:pPr>
        <w:jc w:val="both"/>
        <w:rPr>
          <w:rFonts w:cs="Arial"/>
          <w:szCs w:val="20"/>
        </w:rPr>
      </w:pPr>
      <w:r w:rsidRPr="004B1245">
        <w:rPr>
          <w:rFonts w:cs="Arial"/>
          <w:szCs w:val="20"/>
        </w:rPr>
        <w:t>119. člen se črta.</w:t>
      </w:r>
    </w:p>
    <w:p w14:paraId="1CC9F6A8" w14:textId="77777777" w:rsidR="005E4062" w:rsidRPr="004B1245" w:rsidRDefault="005E4062" w:rsidP="00B06A23">
      <w:pPr>
        <w:pStyle w:val="oddelek0"/>
        <w:spacing w:before="0" w:beforeAutospacing="0" w:after="0" w:afterAutospacing="0"/>
        <w:jc w:val="center"/>
        <w:outlineLvl w:val="2"/>
        <w:rPr>
          <w:rFonts w:ascii="Arial" w:hAnsi="Arial" w:cs="Arial"/>
          <w:sz w:val="20"/>
          <w:szCs w:val="20"/>
        </w:rPr>
      </w:pPr>
    </w:p>
    <w:p w14:paraId="0B083AEA" w14:textId="363EDB9D" w:rsidR="00D46BE6" w:rsidRDefault="00E43A7A" w:rsidP="00677D05">
      <w:pPr>
        <w:pStyle w:val="oddelek0"/>
        <w:numPr>
          <w:ilvl w:val="0"/>
          <w:numId w:val="16"/>
        </w:numPr>
        <w:spacing w:before="0" w:beforeAutospacing="0" w:after="0" w:afterAutospacing="0"/>
        <w:jc w:val="center"/>
        <w:outlineLvl w:val="2"/>
        <w:rPr>
          <w:rFonts w:ascii="Arial" w:hAnsi="Arial" w:cs="Arial"/>
          <w:sz w:val="20"/>
          <w:szCs w:val="20"/>
        </w:rPr>
      </w:pPr>
      <w:r>
        <w:rPr>
          <w:rFonts w:ascii="Arial" w:hAnsi="Arial" w:cs="Arial"/>
          <w:sz w:val="20"/>
          <w:szCs w:val="20"/>
        </w:rPr>
        <w:t>č</w:t>
      </w:r>
      <w:r w:rsidR="000A03EA" w:rsidRPr="004B1245">
        <w:rPr>
          <w:rFonts w:ascii="Arial" w:hAnsi="Arial" w:cs="Arial"/>
          <w:sz w:val="20"/>
          <w:szCs w:val="20"/>
        </w:rPr>
        <w:t>len</w:t>
      </w:r>
    </w:p>
    <w:p w14:paraId="0EE04A30" w14:textId="4D8ADAD8" w:rsidR="00E43A7A" w:rsidRDefault="00E43A7A" w:rsidP="00E43A7A">
      <w:pPr>
        <w:pStyle w:val="oddelek0"/>
        <w:spacing w:before="0" w:beforeAutospacing="0" w:after="0" w:afterAutospacing="0"/>
        <w:outlineLvl w:val="2"/>
        <w:rPr>
          <w:rFonts w:ascii="Arial" w:hAnsi="Arial" w:cs="Arial"/>
          <w:sz w:val="20"/>
          <w:szCs w:val="20"/>
        </w:rPr>
      </w:pPr>
    </w:p>
    <w:p w14:paraId="10509680" w14:textId="71DFAD9A" w:rsidR="00E43A7A" w:rsidRDefault="00E43A7A" w:rsidP="00E43A7A">
      <w:pPr>
        <w:rPr>
          <w:rFonts w:cs="Arial"/>
          <w:color w:val="000000"/>
          <w:szCs w:val="22"/>
          <w:shd w:val="clear" w:color="auto" w:fill="FFFFFF"/>
        </w:rPr>
      </w:pPr>
      <w:r>
        <w:rPr>
          <w:rFonts w:cs="Arial"/>
          <w:color w:val="000000"/>
          <w:shd w:val="clear" w:color="auto" w:fill="FFFFFF"/>
        </w:rPr>
        <w:t>v 132. členu se v prvem odstavku pred besedo »dejstev« doda besedo »materialnih«.</w:t>
      </w:r>
    </w:p>
    <w:p w14:paraId="62FA6E47" w14:textId="3C658384" w:rsidR="00E43A7A" w:rsidRDefault="00E43A7A" w:rsidP="00E43A7A">
      <w:pPr>
        <w:pStyle w:val="oddelek0"/>
        <w:spacing w:before="0" w:beforeAutospacing="0" w:after="0" w:afterAutospacing="0"/>
        <w:outlineLvl w:val="2"/>
        <w:rPr>
          <w:rFonts w:ascii="Arial" w:hAnsi="Arial" w:cs="Arial"/>
          <w:sz w:val="20"/>
          <w:szCs w:val="20"/>
        </w:rPr>
      </w:pPr>
    </w:p>
    <w:p w14:paraId="1D73441C" w14:textId="77777777" w:rsidR="00E43A7A" w:rsidRDefault="00E43A7A" w:rsidP="00E43A7A">
      <w:pPr>
        <w:pStyle w:val="oddelek0"/>
        <w:spacing w:before="0" w:beforeAutospacing="0" w:after="0" w:afterAutospacing="0"/>
        <w:outlineLvl w:val="2"/>
        <w:rPr>
          <w:rFonts w:ascii="Arial" w:hAnsi="Arial" w:cs="Arial"/>
          <w:sz w:val="20"/>
          <w:szCs w:val="20"/>
        </w:rPr>
      </w:pPr>
    </w:p>
    <w:p w14:paraId="754FC34C" w14:textId="6F8621E3" w:rsidR="00E43A7A" w:rsidRPr="004B1245" w:rsidRDefault="00E43A7A" w:rsidP="00677D05">
      <w:pPr>
        <w:pStyle w:val="oddelek0"/>
        <w:numPr>
          <w:ilvl w:val="0"/>
          <w:numId w:val="16"/>
        </w:numPr>
        <w:spacing w:before="0" w:beforeAutospacing="0" w:after="0" w:afterAutospacing="0"/>
        <w:jc w:val="center"/>
        <w:outlineLvl w:val="2"/>
        <w:rPr>
          <w:rFonts w:ascii="Arial" w:hAnsi="Arial" w:cs="Arial"/>
          <w:sz w:val="20"/>
          <w:szCs w:val="20"/>
        </w:rPr>
      </w:pPr>
      <w:r>
        <w:rPr>
          <w:rFonts w:ascii="Arial" w:hAnsi="Arial" w:cs="Arial"/>
          <w:sz w:val="20"/>
          <w:szCs w:val="20"/>
        </w:rPr>
        <w:t>člen</w:t>
      </w:r>
    </w:p>
    <w:p w14:paraId="55C8D91B" w14:textId="77777777" w:rsidR="00DC5BC8" w:rsidRPr="004B1245" w:rsidRDefault="00DC5BC8" w:rsidP="000A03EA">
      <w:pPr>
        <w:shd w:val="clear" w:color="auto" w:fill="FFFFFF"/>
        <w:spacing w:line="240" w:lineRule="auto"/>
        <w:jc w:val="center"/>
        <w:rPr>
          <w:rFonts w:cs="Arial"/>
          <w:b/>
          <w:bCs/>
          <w:szCs w:val="20"/>
          <w:lang w:eastAsia="sl-SI"/>
        </w:rPr>
      </w:pPr>
    </w:p>
    <w:p w14:paraId="153DC032" w14:textId="77777777" w:rsidR="00DC5BC8" w:rsidRPr="004B1245" w:rsidRDefault="00DC5BC8" w:rsidP="000A03EA">
      <w:pPr>
        <w:shd w:val="clear" w:color="auto" w:fill="FFFFFF"/>
        <w:spacing w:line="240" w:lineRule="auto"/>
        <w:jc w:val="center"/>
        <w:rPr>
          <w:rFonts w:cs="Arial"/>
          <w:b/>
          <w:bCs/>
          <w:szCs w:val="20"/>
          <w:lang w:eastAsia="sl-SI"/>
        </w:rPr>
      </w:pPr>
    </w:p>
    <w:p w14:paraId="7D02FA67" w14:textId="77777777" w:rsidR="000A03EA" w:rsidRPr="004B1245" w:rsidRDefault="000A03EA" w:rsidP="000A03EA">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Naslov poglavja “3. SIS” </w:t>
      </w:r>
      <w:r w:rsidR="00713DD7" w:rsidRPr="004B1245">
        <w:rPr>
          <w:rFonts w:cs="Arial"/>
          <w:szCs w:val="20"/>
          <w:lang w:eastAsia="x-none"/>
        </w:rPr>
        <w:t>ter</w:t>
      </w:r>
      <w:r w:rsidRPr="004B1245">
        <w:rPr>
          <w:rFonts w:cs="Arial"/>
          <w:szCs w:val="20"/>
          <w:lang w:eastAsia="x-none"/>
        </w:rPr>
        <w:t xml:space="preserve"> 175. do 198. člen se črtajo.</w:t>
      </w:r>
    </w:p>
    <w:p w14:paraId="764D431E" w14:textId="77777777" w:rsidR="00B82B3F" w:rsidRPr="004B1245" w:rsidRDefault="00B82B3F" w:rsidP="00B82B3F">
      <w:pPr>
        <w:shd w:val="clear" w:color="auto" w:fill="FFFFFF"/>
        <w:spacing w:line="240" w:lineRule="auto"/>
        <w:jc w:val="center"/>
        <w:rPr>
          <w:rFonts w:cs="Arial"/>
          <w:b/>
          <w:bCs/>
          <w:szCs w:val="20"/>
          <w:lang w:eastAsia="sl-SI"/>
        </w:rPr>
      </w:pPr>
    </w:p>
    <w:p w14:paraId="0D14BFED" w14:textId="77777777" w:rsidR="00B82B3F" w:rsidRPr="004B1245" w:rsidRDefault="00B82B3F"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70139B78" w14:textId="77777777" w:rsidR="00B82B3F" w:rsidRPr="004B1245" w:rsidRDefault="00B82B3F" w:rsidP="00B82B3F">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 xml:space="preserve">V 199. členu se besedilo tretjega odstavka spremeni tako da se glasi: </w:t>
      </w:r>
    </w:p>
    <w:p w14:paraId="3B404986" w14:textId="77777777" w:rsidR="00B82B3F" w:rsidRPr="004B1245" w:rsidRDefault="00B82B3F" w:rsidP="00B82B3F">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»(3) Ne glede na prvi in drugi odstavek tega člena se lahko enote AIS tržijo tudi drugim neprofesionalnim vlagateljem, če gre za nepremičninsko investicijsko družbo iz ZOAIS, ali za enote zaprtega AIS države članice, z naložbeno strategijo usmerjeno v nepremičnine, če se lahko tržijo neprofesionalnim vlagateljem tudi v matični državi članici AIS.«</w:t>
      </w:r>
      <w:r w:rsidR="00C23094" w:rsidRPr="004B1245">
        <w:rPr>
          <w:rFonts w:cs="Arial"/>
          <w:szCs w:val="20"/>
          <w:lang w:eastAsia="x-none"/>
        </w:rPr>
        <w:t>.</w:t>
      </w:r>
    </w:p>
    <w:p w14:paraId="2C516822" w14:textId="77777777" w:rsidR="00B82B3F" w:rsidRPr="004B1245" w:rsidRDefault="00713DD7" w:rsidP="00B82B3F">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Za tretjim odstavkom se d</w:t>
      </w:r>
      <w:r w:rsidR="00B82B3F" w:rsidRPr="004B1245">
        <w:rPr>
          <w:rFonts w:cs="Arial"/>
          <w:szCs w:val="20"/>
          <w:lang w:eastAsia="x-none"/>
        </w:rPr>
        <w:t>oda nov četrti odstavek, ki se glasi:</w:t>
      </w:r>
    </w:p>
    <w:p w14:paraId="4A149AA5" w14:textId="77777777" w:rsidR="00B82B3F" w:rsidRPr="004B1245" w:rsidRDefault="00B82B3F" w:rsidP="00B82B3F">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»(4) Trženje enot AIS neprofesionalnim vlagateljem iz prejšnjega odstavka mora potekati v skladu s pravili, ki veljajo za prodajo vrednostnih papirjev po ZTFI-1.«</w:t>
      </w:r>
      <w:r w:rsidR="00C23094" w:rsidRPr="004B1245">
        <w:rPr>
          <w:rFonts w:cs="Arial"/>
          <w:szCs w:val="20"/>
          <w:lang w:eastAsia="x-none"/>
        </w:rPr>
        <w:t>.</w:t>
      </w:r>
    </w:p>
    <w:p w14:paraId="137D91EC" w14:textId="77777777" w:rsidR="008F48AF" w:rsidRPr="004B1245" w:rsidRDefault="00B82B3F" w:rsidP="00B82B3F">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Dosedanji četrti odstavek postane peti odstavek.</w:t>
      </w:r>
    </w:p>
    <w:p w14:paraId="5353C660" w14:textId="77777777" w:rsidR="00B82B3F" w:rsidRPr="004B1245" w:rsidRDefault="00B82B3F" w:rsidP="00B82B3F">
      <w:pPr>
        <w:overflowPunct w:val="0"/>
        <w:autoSpaceDE w:val="0"/>
        <w:autoSpaceDN w:val="0"/>
        <w:adjustRightInd w:val="0"/>
        <w:spacing w:before="240" w:line="240" w:lineRule="auto"/>
        <w:jc w:val="both"/>
        <w:textAlignment w:val="baseline"/>
        <w:rPr>
          <w:rFonts w:cs="Arial"/>
          <w:szCs w:val="20"/>
          <w:lang w:eastAsia="x-none"/>
        </w:rPr>
      </w:pPr>
    </w:p>
    <w:p w14:paraId="4FEE4131" w14:textId="77777777" w:rsidR="00B82B3F" w:rsidRPr="004B1245" w:rsidRDefault="00B82B3F"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247D95C" w14:textId="77777777" w:rsidR="00B82B3F" w:rsidRPr="004B1245" w:rsidRDefault="00B82B3F" w:rsidP="00B82B3F">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217. členu</w:t>
      </w:r>
      <w:r w:rsidR="00C23094" w:rsidRPr="004B1245">
        <w:rPr>
          <w:rFonts w:cs="Arial"/>
          <w:szCs w:val="20"/>
          <w:lang w:eastAsia="x-none"/>
        </w:rPr>
        <w:t xml:space="preserve"> </w:t>
      </w:r>
      <w:r w:rsidRPr="004B1245">
        <w:rPr>
          <w:rFonts w:cs="Arial"/>
          <w:szCs w:val="20"/>
          <w:lang w:eastAsia="x-none"/>
        </w:rPr>
        <w:t xml:space="preserve">se drugi odstavek </w:t>
      </w:r>
      <w:r w:rsidR="005E31DC" w:rsidRPr="004B1245">
        <w:rPr>
          <w:rFonts w:cs="Arial"/>
          <w:szCs w:val="20"/>
          <w:lang w:eastAsia="x-none"/>
        </w:rPr>
        <w:t xml:space="preserve">spremeni </w:t>
      </w:r>
      <w:r w:rsidRPr="004B1245">
        <w:rPr>
          <w:rFonts w:cs="Arial"/>
          <w:szCs w:val="20"/>
          <w:lang w:eastAsia="x-none"/>
        </w:rPr>
        <w:t xml:space="preserve">tako, da se glasi: </w:t>
      </w:r>
    </w:p>
    <w:p w14:paraId="196A48C2" w14:textId="77777777" w:rsidR="00D33121" w:rsidRPr="004B1245" w:rsidRDefault="00B82B3F" w:rsidP="00703C8F">
      <w:pPr>
        <w:overflowPunct w:val="0"/>
        <w:autoSpaceDE w:val="0"/>
        <w:autoSpaceDN w:val="0"/>
        <w:adjustRightInd w:val="0"/>
        <w:spacing w:before="240" w:line="240" w:lineRule="auto"/>
        <w:jc w:val="both"/>
        <w:textAlignment w:val="baseline"/>
        <w:rPr>
          <w:rFonts w:cs="Arial"/>
          <w:szCs w:val="20"/>
        </w:rPr>
      </w:pPr>
      <w:r w:rsidRPr="004B1245">
        <w:rPr>
          <w:rFonts w:cs="Arial"/>
          <w:szCs w:val="20"/>
          <w:lang w:eastAsia="x-none"/>
        </w:rPr>
        <w:t xml:space="preserve">»(2) Ne glede na prejšnji odstavek lahko upravljavec AIS države članice v Republiki Sloveniji trži enote AIS oziroma AIS države članice, ki jih upravlja, tudi </w:t>
      </w:r>
      <w:r w:rsidR="007A3B59" w:rsidRPr="004B1245">
        <w:rPr>
          <w:rFonts w:cs="Arial"/>
          <w:szCs w:val="20"/>
          <w:lang w:eastAsia="x-none"/>
        </w:rPr>
        <w:t>neprofesionalnim</w:t>
      </w:r>
      <w:r w:rsidRPr="004B1245">
        <w:rPr>
          <w:rFonts w:cs="Arial"/>
          <w:szCs w:val="20"/>
          <w:lang w:eastAsia="x-none"/>
        </w:rPr>
        <w:t xml:space="preserve"> vlagateljem, če so izpolnjeni pogoji iz 199. in 199.a člena tega zakona.«. </w:t>
      </w:r>
    </w:p>
    <w:p w14:paraId="1D760602" w14:textId="77777777" w:rsidR="00B82B3F" w:rsidRPr="004B1245" w:rsidRDefault="00B82B3F" w:rsidP="00B82B3F">
      <w:pPr>
        <w:overflowPunct w:val="0"/>
        <w:autoSpaceDE w:val="0"/>
        <w:autoSpaceDN w:val="0"/>
        <w:adjustRightInd w:val="0"/>
        <w:spacing w:before="240" w:line="240" w:lineRule="auto"/>
        <w:jc w:val="both"/>
        <w:textAlignment w:val="baseline"/>
        <w:rPr>
          <w:rFonts w:cs="Arial"/>
          <w:szCs w:val="20"/>
          <w:lang w:eastAsia="x-none"/>
        </w:rPr>
      </w:pPr>
    </w:p>
    <w:p w14:paraId="53D148CD" w14:textId="77777777" w:rsidR="008F48AF" w:rsidRPr="004B1245" w:rsidRDefault="008F48AF"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1EE2C4A7" w14:textId="77777777" w:rsidR="008F48AF" w:rsidRPr="004B1245" w:rsidRDefault="008F48AF" w:rsidP="008F48AF">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lang w:eastAsia="x-none"/>
        </w:rPr>
        <w:t>V 228. členu se v drugem odstavku za 7. točko, na koncu katere se pika nadomesti s podpičjem, dodat</w:t>
      </w:r>
      <w:r w:rsidR="005E31DC" w:rsidRPr="004B1245">
        <w:rPr>
          <w:rFonts w:cs="Arial"/>
          <w:szCs w:val="20"/>
          <w:lang w:eastAsia="x-none"/>
        </w:rPr>
        <w:t>a</w:t>
      </w:r>
      <w:r w:rsidRPr="004B1245">
        <w:rPr>
          <w:rFonts w:cs="Arial"/>
          <w:szCs w:val="20"/>
          <w:lang w:eastAsia="x-none"/>
        </w:rPr>
        <w:t xml:space="preserve"> novi 8. in 9. točka, ki se glasita:</w:t>
      </w:r>
    </w:p>
    <w:p w14:paraId="7C9F0EE2" w14:textId="247BE6E3" w:rsidR="008F48AF" w:rsidRPr="004B1245" w:rsidRDefault="008F48AF" w:rsidP="00B06A23">
      <w:pPr>
        <w:pStyle w:val="Telobesedila"/>
        <w:spacing w:before="163"/>
        <w:jc w:val="both"/>
        <w:rPr>
          <w:rFonts w:cs="Arial"/>
          <w:szCs w:val="20"/>
        </w:rPr>
      </w:pPr>
      <w:r w:rsidRPr="004B1245">
        <w:rPr>
          <w:rFonts w:cs="Arial"/>
          <w:szCs w:val="20"/>
          <w:lang w:eastAsia="x-none"/>
        </w:rPr>
        <w:t>»8</w:t>
      </w:r>
      <w:r w:rsidRPr="004B1245">
        <w:rPr>
          <w:rFonts w:cs="Arial"/>
          <w:szCs w:val="20"/>
        </w:rPr>
        <w:t>. informacijo o zmogljivostih, potrebnih za izvajanje 199.a člena tega zakona;</w:t>
      </w:r>
    </w:p>
    <w:p w14:paraId="7D0AFA98" w14:textId="77777777" w:rsidR="008F48AF" w:rsidRPr="004B1245" w:rsidRDefault="008F48AF" w:rsidP="00B06A23">
      <w:pPr>
        <w:overflowPunct w:val="0"/>
        <w:autoSpaceDE w:val="0"/>
        <w:autoSpaceDN w:val="0"/>
        <w:adjustRightInd w:val="0"/>
        <w:spacing w:before="240" w:line="240" w:lineRule="auto"/>
        <w:jc w:val="both"/>
        <w:textAlignment w:val="baseline"/>
        <w:rPr>
          <w:rFonts w:cs="Arial"/>
          <w:szCs w:val="20"/>
          <w:lang w:eastAsia="x-none"/>
        </w:rPr>
      </w:pPr>
      <w:r w:rsidRPr="004B1245">
        <w:rPr>
          <w:rFonts w:cs="Arial"/>
          <w:szCs w:val="20"/>
        </w:rPr>
        <w:t>9. podrobnosti, vključno z naslovom, ki ga pristojni organi države članice gostiteljice potrebujejo za zaračunavanje ali sporočanje zahtev po poravnavi morebitnih regulativnih pristojbin ali dajatev.</w:t>
      </w:r>
      <w:r w:rsidRPr="004B1245">
        <w:rPr>
          <w:rFonts w:cs="Arial"/>
          <w:szCs w:val="20"/>
          <w:lang w:eastAsia="x-none"/>
        </w:rPr>
        <w:t>«.</w:t>
      </w:r>
    </w:p>
    <w:p w14:paraId="293C9B39" w14:textId="77777777" w:rsidR="008F48AF" w:rsidRPr="004B1245" w:rsidRDefault="008F48AF" w:rsidP="00B06A23">
      <w:pPr>
        <w:shd w:val="clear" w:color="auto" w:fill="FFFFFF"/>
        <w:spacing w:line="240" w:lineRule="auto"/>
        <w:jc w:val="center"/>
        <w:rPr>
          <w:rFonts w:cs="Arial"/>
          <w:b/>
          <w:bCs/>
          <w:szCs w:val="20"/>
          <w:lang w:eastAsia="sl-SI"/>
        </w:rPr>
      </w:pPr>
    </w:p>
    <w:p w14:paraId="151B92E1" w14:textId="77777777" w:rsidR="00D46BE6" w:rsidRPr="004B1245" w:rsidRDefault="000A03EA"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5DDE8BEA" w14:textId="77777777" w:rsidR="000A03EA" w:rsidRPr="004B1245" w:rsidRDefault="000A03EA" w:rsidP="000A03EA">
      <w:pPr>
        <w:pStyle w:val="oddelek0"/>
        <w:spacing w:before="0" w:beforeAutospacing="0" w:after="0" w:afterAutospacing="0"/>
        <w:jc w:val="center"/>
        <w:outlineLvl w:val="2"/>
        <w:rPr>
          <w:rFonts w:ascii="Arial" w:hAnsi="Arial" w:cs="Arial"/>
          <w:sz w:val="20"/>
          <w:szCs w:val="20"/>
        </w:rPr>
      </w:pPr>
    </w:p>
    <w:p w14:paraId="3DAA8978" w14:textId="77777777" w:rsidR="00D33121" w:rsidRPr="004B1245" w:rsidRDefault="000A03EA" w:rsidP="00D33121">
      <w:pPr>
        <w:pStyle w:val="Odstavek"/>
        <w:ind w:firstLine="0"/>
        <w:rPr>
          <w:rFonts w:cs="Arial"/>
          <w:sz w:val="20"/>
          <w:szCs w:val="20"/>
          <w:lang w:val="sl-SI" w:eastAsia="en-US"/>
        </w:rPr>
      </w:pPr>
      <w:r w:rsidRPr="00570A42">
        <w:rPr>
          <w:rFonts w:cs="Arial"/>
          <w:sz w:val="20"/>
          <w:szCs w:val="20"/>
          <w:lang w:val="sl-SI" w:eastAsia="en-US"/>
        </w:rPr>
        <w:t>248. člen se črta.</w:t>
      </w:r>
    </w:p>
    <w:p w14:paraId="526884ED" w14:textId="77777777" w:rsidR="00D33121" w:rsidRPr="004B1245" w:rsidRDefault="00D33121" w:rsidP="00D33121">
      <w:pPr>
        <w:pStyle w:val="Odstavek"/>
        <w:rPr>
          <w:rFonts w:cs="Arial"/>
          <w:sz w:val="20"/>
          <w:szCs w:val="20"/>
          <w:lang w:val="sl-SI"/>
        </w:rPr>
      </w:pPr>
    </w:p>
    <w:p w14:paraId="0EC06B1E" w14:textId="77777777" w:rsidR="005A0D47" w:rsidRPr="004B1245" w:rsidRDefault="005A0D47"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6DA0A69" w14:textId="77777777" w:rsidR="005A0D47" w:rsidRPr="004B1245" w:rsidRDefault="005A0D47" w:rsidP="000A03EA">
      <w:pPr>
        <w:jc w:val="both"/>
        <w:rPr>
          <w:rFonts w:cs="Arial"/>
          <w:szCs w:val="20"/>
        </w:rPr>
      </w:pPr>
    </w:p>
    <w:p w14:paraId="75CE0D92" w14:textId="77777777" w:rsidR="005A0D47" w:rsidRPr="004B1245" w:rsidRDefault="005A0D47" w:rsidP="005A0D47">
      <w:pPr>
        <w:jc w:val="both"/>
        <w:rPr>
          <w:rFonts w:cs="Arial"/>
          <w:szCs w:val="20"/>
        </w:rPr>
      </w:pPr>
      <w:r w:rsidRPr="004B1245">
        <w:rPr>
          <w:rFonts w:cs="Arial"/>
          <w:szCs w:val="20"/>
        </w:rPr>
        <w:t>Za 283. členom se doda nov pododdelek in nov 283.a člen, ki se glasita:</w:t>
      </w:r>
    </w:p>
    <w:p w14:paraId="7CEB996A" w14:textId="77777777" w:rsidR="005A0D47" w:rsidRPr="004B1245" w:rsidRDefault="005A0D47" w:rsidP="005A0D47">
      <w:pPr>
        <w:jc w:val="both"/>
        <w:rPr>
          <w:rFonts w:cs="Arial"/>
          <w:szCs w:val="20"/>
        </w:rPr>
      </w:pPr>
    </w:p>
    <w:p w14:paraId="75696F9D" w14:textId="77777777" w:rsidR="005A0D47" w:rsidRPr="004B1245" w:rsidRDefault="005A0D47" w:rsidP="005A0D47">
      <w:pPr>
        <w:jc w:val="both"/>
        <w:rPr>
          <w:rFonts w:cs="Arial"/>
          <w:szCs w:val="20"/>
        </w:rPr>
      </w:pPr>
      <w:r w:rsidRPr="004B1245">
        <w:rPr>
          <w:rFonts w:cs="Arial"/>
          <w:szCs w:val="20"/>
        </w:rPr>
        <w:t>»6.6.7. Izbris iz registra</w:t>
      </w:r>
    </w:p>
    <w:p w14:paraId="68EBE0D4" w14:textId="77777777" w:rsidR="005A0D47" w:rsidRPr="004B1245" w:rsidRDefault="005A0D47" w:rsidP="005A0D47">
      <w:pPr>
        <w:jc w:val="both"/>
        <w:rPr>
          <w:rFonts w:cs="Arial"/>
          <w:szCs w:val="20"/>
        </w:rPr>
      </w:pPr>
    </w:p>
    <w:p w14:paraId="3C1D1C87" w14:textId="77777777" w:rsidR="005A0D47" w:rsidRPr="004B1245" w:rsidRDefault="005A0D47" w:rsidP="00B06A23">
      <w:pPr>
        <w:jc w:val="center"/>
        <w:rPr>
          <w:rFonts w:cs="Arial"/>
          <w:szCs w:val="20"/>
        </w:rPr>
      </w:pPr>
      <w:r w:rsidRPr="004B1245">
        <w:rPr>
          <w:rFonts w:cs="Arial"/>
          <w:szCs w:val="20"/>
        </w:rPr>
        <w:t>283.a člen</w:t>
      </w:r>
    </w:p>
    <w:p w14:paraId="43DC3604" w14:textId="77777777" w:rsidR="005A0D47" w:rsidRPr="004B1245" w:rsidRDefault="005A0D47" w:rsidP="00B06A23">
      <w:pPr>
        <w:jc w:val="center"/>
        <w:rPr>
          <w:rFonts w:cs="Arial"/>
          <w:szCs w:val="20"/>
        </w:rPr>
      </w:pPr>
      <w:r w:rsidRPr="004B1245">
        <w:rPr>
          <w:rFonts w:cs="Arial"/>
          <w:szCs w:val="20"/>
        </w:rPr>
        <w:t>(izbris upravljavca AIS iz registra upravljavcev AIS)</w:t>
      </w:r>
    </w:p>
    <w:p w14:paraId="72112286" w14:textId="77777777" w:rsidR="005A0D47" w:rsidRPr="004B1245" w:rsidRDefault="005A0D47" w:rsidP="005A0D47">
      <w:pPr>
        <w:jc w:val="both"/>
        <w:rPr>
          <w:rFonts w:cs="Arial"/>
          <w:szCs w:val="20"/>
        </w:rPr>
      </w:pPr>
    </w:p>
    <w:p w14:paraId="16665E2D" w14:textId="77777777" w:rsidR="005A0D47" w:rsidRPr="004B1245" w:rsidRDefault="005A0D47" w:rsidP="005A0D47">
      <w:pPr>
        <w:jc w:val="both"/>
        <w:rPr>
          <w:rFonts w:cs="Arial"/>
          <w:szCs w:val="20"/>
        </w:rPr>
      </w:pPr>
      <w:r w:rsidRPr="004B1245">
        <w:rPr>
          <w:rFonts w:cs="Arial"/>
          <w:szCs w:val="20"/>
        </w:rPr>
        <w:t>(1) Agencija izbriše registriranega upravljavca AIS iz registra, če:</w:t>
      </w:r>
    </w:p>
    <w:p w14:paraId="7037A29C" w14:textId="77777777" w:rsidR="005A0D47" w:rsidRPr="004B1245" w:rsidRDefault="005A0D47" w:rsidP="005A0D47">
      <w:pPr>
        <w:jc w:val="both"/>
        <w:rPr>
          <w:rFonts w:cs="Arial"/>
          <w:szCs w:val="20"/>
        </w:rPr>
      </w:pPr>
      <w:r w:rsidRPr="004B1245">
        <w:rPr>
          <w:rFonts w:cs="Arial"/>
          <w:szCs w:val="20"/>
        </w:rPr>
        <w:t xml:space="preserve">1. registrirani upravljavec AIS, ki nima statusa upravljavca SIS, ne ravna v skladu z odredbo o odpravi kršitev, </w:t>
      </w:r>
    </w:p>
    <w:p w14:paraId="216638B4" w14:textId="77777777" w:rsidR="005A0D47" w:rsidRPr="004B1245" w:rsidRDefault="005A0D47" w:rsidP="005A0D47">
      <w:pPr>
        <w:jc w:val="both"/>
        <w:rPr>
          <w:rFonts w:cs="Arial"/>
          <w:szCs w:val="20"/>
        </w:rPr>
      </w:pPr>
      <w:r w:rsidRPr="004B1245">
        <w:rPr>
          <w:rFonts w:cs="Arial"/>
          <w:szCs w:val="20"/>
        </w:rPr>
        <w:t xml:space="preserve">2. če registrirani upravljavec AIS, ne upravlja nobenega AIS, </w:t>
      </w:r>
    </w:p>
    <w:p w14:paraId="699A18F2" w14:textId="77777777" w:rsidR="005A0D47" w:rsidRPr="004B1245" w:rsidRDefault="005A0D47" w:rsidP="005A0D47">
      <w:pPr>
        <w:jc w:val="both"/>
        <w:rPr>
          <w:rFonts w:cs="Arial"/>
          <w:szCs w:val="20"/>
        </w:rPr>
      </w:pPr>
      <w:r w:rsidRPr="004B1245">
        <w:rPr>
          <w:rFonts w:cs="Arial"/>
          <w:szCs w:val="20"/>
        </w:rPr>
        <w:t>3. če se naknadno izkaže, da ne gre za upravljavca AIS oziroma se izkaže, da je navajal neresnične podatke, ali</w:t>
      </w:r>
    </w:p>
    <w:p w14:paraId="57BBE7A9" w14:textId="77777777" w:rsidR="005A0D47" w:rsidRPr="004B1245" w:rsidRDefault="005A0D47" w:rsidP="005A0D47">
      <w:pPr>
        <w:jc w:val="both"/>
        <w:rPr>
          <w:rFonts w:cs="Arial"/>
          <w:szCs w:val="20"/>
        </w:rPr>
      </w:pPr>
      <w:r w:rsidRPr="004B1245">
        <w:rPr>
          <w:rFonts w:cs="Arial"/>
          <w:szCs w:val="20"/>
        </w:rPr>
        <w:t>4. če je upravljavcu AIS odvzet status upravljavca SIS.</w:t>
      </w:r>
    </w:p>
    <w:p w14:paraId="5EB31FE0" w14:textId="77777777" w:rsidR="005A0D47" w:rsidRPr="004B1245" w:rsidRDefault="005A0D47" w:rsidP="005A0D47">
      <w:pPr>
        <w:jc w:val="both"/>
        <w:rPr>
          <w:rFonts w:cs="Arial"/>
          <w:szCs w:val="20"/>
        </w:rPr>
      </w:pPr>
    </w:p>
    <w:p w14:paraId="18DABA48" w14:textId="77777777" w:rsidR="005A0D47" w:rsidRPr="004B1245" w:rsidRDefault="005A0D47" w:rsidP="005A0D47">
      <w:pPr>
        <w:jc w:val="both"/>
        <w:rPr>
          <w:rFonts w:cs="Arial"/>
          <w:szCs w:val="20"/>
        </w:rPr>
      </w:pPr>
      <w:r w:rsidRPr="004B1245">
        <w:rPr>
          <w:rFonts w:cs="Arial"/>
          <w:szCs w:val="20"/>
        </w:rPr>
        <w:t>(2) Agencija o izbrisu upravljavca AIS iz registra iz prejšnjega odstavka odloči z odločbo o izbrisu, izbris pa izvede, ko odločba postane dokončna.</w:t>
      </w:r>
    </w:p>
    <w:p w14:paraId="1A2910D5" w14:textId="77777777" w:rsidR="005A0D47" w:rsidRPr="004B1245" w:rsidRDefault="005A0D47" w:rsidP="005A0D47">
      <w:pPr>
        <w:jc w:val="both"/>
        <w:rPr>
          <w:rFonts w:cs="Arial"/>
          <w:szCs w:val="20"/>
        </w:rPr>
      </w:pPr>
    </w:p>
    <w:p w14:paraId="34778975" w14:textId="77777777" w:rsidR="005A0D47" w:rsidRPr="004B1245" w:rsidRDefault="005A0D47" w:rsidP="005A0D47">
      <w:pPr>
        <w:jc w:val="both"/>
        <w:rPr>
          <w:rFonts w:cs="Arial"/>
          <w:szCs w:val="20"/>
        </w:rPr>
      </w:pPr>
      <w:r w:rsidRPr="004B1245">
        <w:rPr>
          <w:rFonts w:cs="Arial"/>
          <w:szCs w:val="20"/>
        </w:rPr>
        <w:t>(3) Agencija izbriše upravljavca AIS z dovoljenjem za opravljanje storitev upravljanja AIS iz registra, če:</w:t>
      </w:r>
    </w:p>
    <w:p w14:paraId="68E10B51" w14:textId="77777777" w:rsidR="005A0D47" w:rsidRPr="004B1245" w:rsidRDefault="005A0D47" w:rsidP="005A0D47">
      <w:pPr>
        <w:jc w:val="both"/>
        <w:rPr>
          <w:rFonts w:cs="Arial"/>
          <w:szCs w:val="20"/>
        </w:rPr>
      </w:pPr>
      <w:r w:rsidRPr="004B1245">
        <w:rPr>
          <w:rFonts w:cs="Arial"/>
          <w:szCs w:val="20"/>
        </w:rPr>
        <w:t>1. je upravljavcu AIS v celoti prenehalo dovoljenje Agencije za opravljanje storitev upravljanja AIS v skladu s 133. členom tega zakona in ne upravlja nobenega AIS, z dnem dokončnosti ugotovitvene odločbe po drugem odstavku 133. člena tega zakona,</w:t>
      </w:r>
    </w:p>
    <w:p w14:paraId="1C7C1D03" w14:textId="77777777" w:rsidR="005A0D47" w:rsidRPr="004B1245" w:rsidRDefault="005A0D47" w:rsidP="005A0D47">
      <w:pPr>
        <w:jc w:val="both"/>
        <w:rPr>
          <w:rFonts w:cs="Arial"/>
          <w:szCs w:val="20"/>
        </w:rPr>
      </w:pPr>
      <w:r w:rsidRPr="004B1245">
        <w:rPr>
          <w:rFonts w:cs="Arial"/>
          <w:szCs w:val="20"/>
        </w:rPr>
        <w:t>2. je upravljavcu AIS v celoti odvzeto dovoljenje Agencije za opravljanje storitev upravljanja AIS v skladu z 281. ali 283. členom tega zakona in ne upravlja nobenega AIS, z dnem dokončnosti odločbe o odvzemu dovoljenja.</w:t>
      </w:r>
    </w:p>
    <w:p w14:paraId="6071B5DC" w14:textId="77777777" w:rsidR="005A0D47" w:rsidRPr="004B1245" w:rsidRDefault="005A0D47" w:rsidP="005A0D47">
      <w:pPr>
        <w:jc w:val="both"/>
        <w:rPr>
          <w:rFonts w:cs="Arial"/>
          <w:szCs w:val="20"/>
        </w:rPr>
      </w:pPr>
    </w:p>
    <w:p w14:paraId="055A947D" w14:textId="77777777" w:rsidR="005A0D47" w:rsidRPr="004B1245" w:rsidRDefault="005A0D47" w:rsidP="005A0D47">
      <w:pPr>
        <w:jc w:val="both"/>
        <w:rPr>
          <w:rFonts w:cs="Arial"/>
          <w:szCs w:val="20"/>
        </w:rPr>
      </w:pPr>
      <w:r w:rsidRPr="004B1245">
        <w:rPr>
          <w:rFonts w:cs="Arial"/>
          <w:szCs w:val="20"/>
        </w:rPr>
        <w:t xml:space="preserve">(4) Po izbrisu iz registra upravljavcev AIS, upravljavec AIS ne sme več upravljati AIS zato najkasneje v roku 90 dni od izbrisa iz registra, AIS, ki je na dan izbrisa še v njegovem upravljanju prenese na drugega upravljavca AIS v skladu s poglavjem 5.1. zakona, ki ureja oblike AIS ali AIS likvidira in premoženje razdeli med njegove imetnike enot. </w:t>
      </w:r>
    </w:p>
    <w:p w14:paraId="7EFF3189" w14:textId="77777777" w:rsidR="005A0D47" w:rsidRPr="004B1245" w:rsidRDefault="005A0D47" w:rsidP="005A0D47">
      <w:pPr>
        <w:jc w:val="both"/>
        <w:rPr>
          <w:rFonts w:cs="Arial"/>
          <w:szCs w:val="20"/>
        </w:rPr>
      </w:pPr>
    </w:p>
    <w:p w14:paraId="1F1C4278" w14:textId="77777777" w:rsidR="005A0D47" w:rsidRPr="004B1245" w:rsidRDefault="005A0D47" w:rsidP="005A0D47">
      <w:pPr>
        <w:jc w:val="both"/>
        <w:rPr>
          <w:rFonts w:cs="Arial"/>
          <w:szCs w:val="20"/>
        </w:rPr>
      </w:pPr>
      <w:r w:rsidRPr="004B1245">
        <w:rPr>
          <w:rFonts w:cs="Arial"/>
          <w:szCs w:val="20"/>
        </w:rPr>
        <w:t xml:space="preserve">(5) V primeru, da upravljavec AIS skrbniku AIS pred iztekom roka iz prejšnjega odstavka dokaže svoje aktivno prizadevanje za izvedbo naloženih nalog, roka pa ne bo mogel doseči zaradi </w:t>
      </w:r>
      <w:r w:rsidRPr="004B1245">
        <w:rPr>
          <w:rFonts w:cs="Arial"/>
          <w:szCs w:val="20"/>
        </w:rPr>
        <w:lastRenderedPageBreak/>
        <w:t>razlogov na katere sam nima vpliva, lahko skrbnik AIS rok iz prejšnjega odstavka izjemoma tudi podaljša.</w:t>
      </w:r>
    </w:p>
    <w:p w14:paraId="1A2EA613" w14:textId="77777777" w:rsidR="005A0D47" w:rsidRPr="004B1245" w:rsidRDefault="005A0D47" w:rsidP="005A0D47">
      <w:pPr>
        <w:jc w:val="both"/>
        <w:rPr>
          <w:rFonts w:cs="Arial"/>
          <w:szCs w:val="20"/>
        </w:rPr>
      </w:pPr>
    </w:p>
    <w:p w14:paraId="0AA5EE63" w14:textId="77777777" w:rsidR="005A0D47" w:rsidRPr="004B1245" w:rsidRDefault="005A0D47" w:rsidP="00B06A23">
      <w:pPr>
        <w:jc w:val="both"/>
        <w:rPr>
          <w:rFonts w:cs="Arial"/>
          <w:szCs w:val="20"/>
        </w:rPr>
      </w:pPr>
      <w:r w:rsidRPr="004B1245">
        <w:rPr>
          <w:rFonts w:cs="Arial"/>
          <w:szCs w:val="20"/>
        </w:rPr>
        <w:t>(6) Če upravljavec AIS dejanj, ki mu jih nalaga četrti odstavek tega člena, do izteka roka iz četrtega odstavka tega člena ali roka iz prejšnjega odstavka tega člena, ne opravi, skrbnik AIS postopa skladno s poglavjem 5.2. zakona, ki ureja oblike AIS.«.</w:t>
      </w:r>
    </w:p>
    <w:p w14:paraId="1AB70A62" w14:textId="77777777" w:rsidR="00427C38" w:rsidRPr="004B1245" w:rsidRDefault="00427C38" w:rsidP="00B06A23">
      <w:pPr>
        <w:jc w:val="both"/>
        <w:rPr>
          <w:rFonts w:cs="Arial"/>
          <w:szCs w:val="20"/>
        </w:rPr>
      </w:pPr>
    </w:p>
    <w:p w14:paraId="7B1610D6" w14:textId="77777777" w:rsidR="000A03EA" w:rsidRPr="004B1245" w:rsidRDefault="000A03EA" w:rsidP="00B06A23">
      <w:pPr>
        <w:pStyle w:val="oddelek0"/>
        <w:spacing w:before="0" w:beforeAutospacing="0" w:after="0" w:afterAutospacing="0"/>
        <w:jc w:val="center"/>
        <w:outlineLvl w:val="2"/>
        <w:rPr>
          <w:rFonts w:ascii="Arial" w:hAnsi="Arial" w:cs="Arial"/>
          <w:sz w:val="20"/>
          <w:szCs w:val="20"/>
        </w:rPr>
      </w:pPr>
    </w:p>
    <w:p w14:paraId="1890EDA3" w14:textId="77777777" w:rsidR="000A03EA" w:rsidRPr="004B1245" w:rsidRDefault="000A03EA"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0AF93E7D" w14:textId="77777777" w:rsidR="000A03EA" w:rsidRPr="004B1245" w:rsidRDefault="000A03EA" w:rsidP="000A03EA">
      <w:pPr>
        <w:pStyle w:val="oddelek0"/>
        <w:spacing w:before="0" w:beforeAutospacing="0" w:after="0" w:afterAutospacing="0"/>
        <w:jc w:val="center"/>
        <w:outlineLvl w:val="2"/>
        <w:rPr>
          <w:rFonts w:ascii="Arial" w:hAnsi="Arial" w:cs="Arial"/>
          <w:sz w:val="20"/>
          <w:szCs w:val="20"/>
        </w:rPr>
      </w:pPr>
    </w:p>
    <w:p w14:paraId="16DF04B3" w14:textId="77777777" w:rsidR="00B720FE" w:rsidRPr="004B1245" w:rsidRDefault="00B720FE" w:rsidP="00B720FE">
      <w:pPr>
        <w:rPr>
          <w:rFonts w:cs="Arial"/>
          <w:szCs w:val="20"/>
        </w:rPr>
      </w:pPr>
      <w:r w:rsidRPr="004B1245">
        <w:rPr>
          <w:rFonts w:cs="Arial"/>
          <w:szCs w:val="20"/>
        </w:rPr>
        <w:t>V 311. členu se v prvem odstavku 4. točka črta.</w:t>
      </w:r>
    </w:p>
    <w:p w14:paraId="04C3FEDA" w14:textId="77777777" w:rsidR="000A03EA" w:rsidRPr="004B1245" w:rsidRDefault="000A03EA" w:rsidP="00B06A23">
      <w:pPr>
        <w:pStyle w:val="oddelek0"/>
        <w:spacing w:before="0" w:beforeAutospacing="0" w:after="0" w:afterAutospacing="0"/>
        <w:jc w:val="center"/>
        <w:outlineLvl w:val="2"/>
        <w:rPr>
          <w:rFonts w:ascii="Arial" w:hAnsi="Arial" w:cs="Arial"/>
          <w:sz w:val="20"/>
          <w:szCs w:val="20"/>
        </w:rPr>
      </w:pPr>
    </w:p>
    <w:p w14:paraId="6E14B108" w14:textId="77777777" w:rsidR="000A03EA" w:rsidRPr="004B1245" w:rsidRDefault="00B720FE"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2AD876D2" w14:textId="77777777" w:rsidR="00B720FE" w:rsidRPr="004B1245" w:rsidRDefault="00B720FE" w:rsidP="00B720FE">
      <w:pPr>
        <w:rPr>
          <w:rFonts w:cs="Arial"/>
          <w:szCs w:val="20"/>
        </w:rPr>
      </w:pPr>
    </w:p>
    <w:p w14:paraId="4D5313F4" w14:textId="77777777" w:rsidR="005E31DC" w:rsidRPr="004B1245" w:rsidRDefault="00B720FE" w:rsidP="00B720FE">
      <w:pPr>
        <w:rPr>
          <w:rFonts w:cs="Arial"/>
          <w:szCs w:val="20"/>
        </w:rPr>
      </w:pPr>
      <w:r w:rsidRPr="004B1245">
        <w:rPr>
          <w:rFonts w:cs="Arial"/>
          <w:szCs w:val="20"/>
        </w:rPr>
        <w:t xml:space="preserve">V 313. členu se v prvem odstavku 3. točka črta. </w:t>
      </w:r>
    </w:p>
    <w:p w14:paraId="0731644A" w14:textId="77777777" w:rsidR="00B720FE" w:rsidRPr="004B1245" w:rsidRDefault="00B720FE" w:rsidP="00B720FE">
      <w:pPr>
        <w:rPr>
          <w:rFonts w:cs="Arial"/>
          <w:szCs w:val="20"/>
        </w:rPr>
      </w:pPr>
      <w:r w:rsidRPr="004B1245">
        <w:rPr>
          <w:rFonts w:cs="Arial"/>
          <w:szCs w:val="20"/>
        </w:rPr>
        <w:t>Dosedanje 4., 5., 6. in 7. točka postanejo 3., 4., 5. in 6. točka.</w:t>
      </w:r>
    </w:p>
    <w:p w14:paraId="0CE12CE6" w14:textId="77777777" w:rsidR="00140ABF" w:rsidRPr="004B1245" w:rsidRDefault="00140ABF" w:rsidP="00140ABF">
      <w:pPr>
        <w:jc w:val="center"/>
        <w:rPr>
          <w:rFonts w:cs="Arial"/>
          <w:szCs w:val="20"/>
        </w:rPr>
      </w:pPr>
    </w:p>
    <w:p w14:paraId="35842801" w14:textId="77777777" w:rsidR="00427C38" w:rsidRPr="004B1245" w:rsidRDefault="00140ABF" w:rsidP="00140ABF">
      <w:pPr>
        <w:jc w:val="center"/>
        <w:rPr>
          <w:rFonts w:cs="Arial"/>
          <w:szCs w:val="20"/>
        </w:rPr>
      </w:pPr>
      <w:r w:rsidRPr="004B1245">
        <w:rPr>
          <w:rFonts w:cs="Arial"/>
          <w:szCs w:val="20"/>
        </w:rPr>
        <w:t xml:space="preserve">9. </w:t>
      </w:r>
      <w:bookmarkStart w:id="329" w:name="_Hlk90313109"/>
      <w:r w:rsidR="00427C38" w:rsidRPr="004B1245">
        <w:rPr>
          <w:rFonts w:cs="Arial"/>
          <w:szCs w:val="20"/>
        </w:rPr>
        <w:t>PREHODNE IN KONČNE DOLOČBE</w:t>
      </w:r>
      <w:bookmarkEnd w:id="329"/>
    </w:p>
    <w:p w14:paraId="29FF8DE6" w14:textId="77777777" w:rsidR="00B82B3F" w:rsidRPr="004B1245" w:rsidRDefault="00B82B3F" w:rsidP="00B720FE">
      <w:pPr>
        <w:rPr>
          <w:rFonts w:cs="Arial"/>
          <w:szCs w:val="20"/>
        </w:rPr>
      </w:pPr>
    </w:p>
    <w:p w14:paraId="56B85164" w14:textId="77777777" w:rsidR="00E45E6A" w:rsidRPr="004B1245" w:rsidRDefault="00E45E6A" w:rsidP="00677D05">
      <w:pPr>
        <w:pStyle w:val="oddelek0"/>
        <w:numPr>
          <w:ilvl w:val="0"/>
          <w:numId w:val="16"/>
        </w:numPr>
        <w:spacing w:before="0" w:beforeAutospacing="0" w:after="0" w:afterAutospacing="0"/>
        <w:jc w:val="center"/>
        <w:outlineLvl w:val="2"/>
        <w:rPr>
          <w:rFonts w:ascii="Arial" w:hAnsi="Arial" w:cs="Arial"/>
          <w:sz w:val="20"/>
          <w:szCs w:val="20"/>
        </w:rPr>
      </w:pPr>
      <w:bookmarkStart w:id="330" w:name="_Toc62824091"/>
      <w:bookmarkStart w:id="331" w:name="_Ref67642757"/>
      <w:bookmarkStart w:id="332" w:name="_Ref67642760"/>
      <w:bookmarkStart w:id="333" w:name="_Ref71206961"/>
      <w:bookmarkStart w:id="334" w:name="_Ref71206972"/>
      <w:bookmarkStart w:id="335" w:name="_Ref71206978"/>
      <w:bookmarkStart w:id="336" w:name="_Ref86842713"/>
      <w:bookmarkStart w:id="337" w:name="_Ref86842720"/>
      <w:r w:rsidRPr="004B1245">
        <w:rPr>
          <w:rFonts w:ascii="Arial" w:hAnsi="Arial" w:cs="Arial"/>
          <w:sz w:val="20"/>
          <w:szCs w:val="20"/>
        </w:rPr>
        <w:t>člen</w:t>
      </w:r>
      <w:bookmarkEnd w:id="330"/>
      <w:bookmarkEnd w:id="331"/>
      <w:bookmarkEnd w:id="332"/>
      <w:bookmarkEnd w:id="333"/>
      <w:bookmarkEnd w:id="334"/>
      <w:bookmarkEnd w:id="335"/>
      <w:bookmarkEnd w:id="336"/>
      <w:bookmarkEnd w:id="337"/>
    </w:p>
    <w:p w14:paraId="78175406" w14:textId="77777777" w:rsidR="00E45E6A" w:rsidRPr="004B1245" w:rsidRDefault="00E45E6A" w:rsidP="00E45E6A">
      <w:pPr>
        <w:pStyle w:val="lennaslov"/>
        <w:rPr>
          <w:rFonts w:cs="Arial"/>
          <w:sz w:val="20"/>
          <w:szCs w:val="20"/>
          <w:lang w:val="sl-SI"/>
        </w:rPr>
      </w:pPr>
      <w:r w:rsidRPr="004B1245">
        <w:rPr>
          <w:rFonts w:cs="Arial"/>
          <w:sz w:val="20"/>
          <w:szCs w:val="20"/>
          <w:lang w:val="sl-SI"/>
        </w:rPr>
        <w:t>(uskladitev AIS)</w:t>
      </w:r>
    </w:p>
    <w:p w14:paraId="31FF5D32" w14:textId="77777777" w:rsidR="00E45E6A" w:rsidRPr="004B1245" w:rsidRDefault="00E45E6A" w:rsidP="00E45E6A">
      <w:pPr>
        <w:pStyle w:val="Odstavekseznama"/>
        <w:ind w:left="0"/>
        <w:rPr>
          <w:rFonts w:cs="Arial"/>
          <w:szCs w:val="20"/>
          <w:lang w:val="sl-SI"/>
        </w:rPr>
      </w:pPr>
    </w:p>
    <w:p w14:paraId="2CA71A1C" w14:textId="77777777" w:rsidR="00E45E6A" w:rsidRPr="004B1245" w:rsidRDefault="00E45E6A" w:rsidP="001837E2">
      <w:pPr>
        <w:pStyle w:val="Odstavekseznama"/>
        <w:ind w:left="0"/>
        <w:jc w:val="both"/>
        <w:rPr>
          <w:rFonts w:cs="Arial"/>
          <w:szCs w:val="20"/>
          <w:lang w:val="sl-SI"/>
        </w:rPr>
      </w:pPr>
      <w:r w:rsidRPr="004B1245">
        <w:rPr>
          <w:rFonts w:cs="Arial"/>
          <w:szCs w:val="20"/>
          <w:lang w:val="sl-SI"/>
        </w:rPr>
        <w:t xml:space="preserve">(1) Upravljavci AIS uskladijo poslovanje AIS, ki jih upravljajo na dan uveljavitve tega zakona, </w:t>
      </w:r>
      <w:r w:rsidR="00294E53" w:rsidRPr="004B1245">
        <w:rPr>
          <w:rFonts w:cs="Arial"/>
          <w:szCs w:val="20"/>
          <w:lang w:val="sl-SI"/>
        </w:rPr>
        <w:t xml:space="preserve">s tem zakonom </w:t>
      </w:r>
      <w:r w:rsidR="00641AC8" w:rsidRPr="004B1245">
        <w:rPr>
          <w:rFonts w:cs="Arial"/>
          <w:szCs w:val="20"/>
          <w:lang w:val="sl-SI"/>
        </w:rPr>
        <w:t xml:space="preserve">najpozneje </w:t>
      </w:r>
      <w:r w:rsidRPr="004B1245">
        <w:rPr>
          <w:rFonts w:cs="Arial"/>
          <w:szCs w:val="20"/>
          <w:lang w:val="sl-SI"/>
        </w:rPr>
        <w:t xml:space="preserve">v </w:t>
      </w:r>
      <w:r w:rsidR="00C96E42" w:rsidRPr="004B1245">
        <w:rPr>
          <w:rFonts w:cs="Arial"/>
          <w:szCs w:val="20"/>
          <w:lang w:val="sl-SI"/>
        </w:rPr>
        <w:t>dveh</w:t>
      </w:r>
      <w:r w:rsidRPr="004B1245">
        <w:rPr>
          <w:rFonts w:cs="Arial"/>
          <w:szCs w:val="20"/>
          <w:lang w:val="sl-SI"/>
        </w:rPr>
        <w:t xml:space="preserve"> let</w:t>
      </w:r>
      <w:r w:rsidR="00641AC8" w:rsidRPr="004B1245">
        <w:rPr>
          <w:rFonts w:cs="Arial"/>
          <w:szCs w:val="20"/>
          <w:lang w:val="sl-SI"/>
        </w:rPr>
        <w:t>ih</w:t>
      </w:r>
      <w:r w:rsidRPr="004B1245">
        <w:rPr>
          <w:rFonts w:cs="Arial"/>
          <w:szCs w:val="20"/>
          <w:lang w:val="sl-SI"/>
        </w:rPr>
        <w:t xml:space="preserve"> po uveljavitvi tega zakona</w:t>
      </w:r>
      <w:r w:rsidR="00BF5D09" w:rsidRPr="004B1245">
        <w:rPr>
          <w:rFonts w:cs="Arial"/>
          <w:szCs w:val="20"/>
          <w:lang w:val="sl-SI"/>
        </w:rPr>
        <w:t>.</w:t>
      </w:r>
      <w:r w:rsidRPr="004B1245">
        <w:rPr>
          <w:rFonts w:cs="Arial"/>
          <w:szCs w:val="20"/>
          <w:lang w:val="sl-SI"/>
        </w:rPr>
        <w:t xml:space="preserve"> </w:t>
      </w:r>
    </w:p>
    <w:p w14:paraId="21A180EF" w14:textId="77777777" w:rsidR="00E45E6A" w:rsidRPr="004B1245" w:rsidRDefault="00E45E6A" w:rsidP="001837E2">
      <w:pPr>
        <w:pStyle w:val="Odstavekseznama"/>
        <w:ind w:left="0"/>
        <w:jc w:val="both"/>
        <w:rPr>
          <w:rFonts w:cs="Arial"/>
          <w:szCs w:val="20"/>
          <w:lang w:val="sl-SI"/>
        </w:rPr>
      </w:pPr>
    </w:p>
    <w:p w14:paraId="4BDC25B8" w14:textId="77777777" w:rsidR="00E45E6A" w:rsidRPr="004B1245" w:rsidRDefault="00E45E6A" w:rsidP="001837E2">
      <w:pPr>
        <w:pStyle w:val="Odstavekseznama"/>
        <w:ind w:left="0"/>
        <w:jc w:val="both"/>
        <w:rPr>
          <w:rFonts w:cs="Arial"/>
          <w:szCs w:val="20"/>
          <w:lang w:val="sl-SI"/>
        </w:rPr>
      </w:pPr>
      <w:r w:rsidRPr="004B1245">
        <w:rPr>
          <w:rFonts w:cs="Arial"/>
          <w:szCs w:val="20"/>
          <w:lang w:val="sl-SI"/>
        </w:rPr>
        <w:t xml:space="preserve">(2) Če upravljavec AIS v roku iz prejšnjega odstavka ne opravi uskladitve AIS s tem zakonom, mora pred iztekom roka iz prejšnjega odstavka začeti s postopki likvidacije AIS po tem zakonu. </w:t>
      </w:r>
    </w:p>
    <w:p w14:paraId="579FD5F7" w14:textId="77777777" w:rsidR="00E45E6A" w:rsidRPr="004B1245" w:rsidRDefault="00E45E6A" w:rsidP="001837E2">
      <w:pPr>
        <w:pStyle w:val="Odstavekseznama"/>
        <w:ind w:left="0"/>
        <w:jc w:val="both"/>
        <w:rPr>
          <w:rFonts w:cs="Arial"/>
          <w:szCs w:val="20"/>
          <w:lang w:val="sl-SI"/>
        </w:rPr>
      </w:pPr>
    </w:p>
    <w:p w14:paraId="29E04191" w14:textId="77777777" w:rsidR="00E45E6A" w:rsidRPr="004B1245" w:rsidRDefault="00E45E6A" w:rsidP="001837E2">
      <w:pPr>
        <w:pStyle w:val="Odstavekseznama"/>
        <w:ind w:left="0"/>
        <w:jc w:val="both"/>
        <w:rPr>
          <w:rFonts w:cs="Arial"/>
          <w:szCs w:val="20"/>
          <w:lang w:val="sl-SI"/>
        </w:rPr>
      </w:pPr>
      <w:r w:rsidRPr="004B1245">
        <w:rPr>
          <w:rFonts w:cs="Arial"/>
          <w:szCs w:val="20"/>
          <w:lang w:val="sl-SI"/>
        </w:rPr>
        <w:t xml:space="preserve">(3) Ne glede na prvi in drugi odstavek tega člena lahko zaprti AIS, ki so oblikovani za določen čas in ki imajo na dan uveljavitve tega zakona, do konca </w:t>
      </w:r>
      <w:r w:rsidR="001837E2" w:rsidRPr="004B1245">
        <w:rPr>
          <w:rFonts w:cs="Arial"/>
          <w:szCs w:val="20"/>
          <w:lang w:val="sl-SI"/>
        </w:rPr>
        <w:t>obdobja trajanja</w:t>
      </w:r>
      <w:r w:rsidRPr="004B1245">
        <w:rPr>
          <w:rFonts w:cs="Arial"/>
          <w:szCs w:val="20"/>
          <w:lang w:val="sl-SI"/>
        </w:rPr>
        <w:t xml:space="preserve"> manj kot 7 let, poslujejo po obstoječih aktih o ustanovitvi AIS do izteka svoje življenjske dobe.</w:t>
      </w:r>
    </w:p>
    <w:p w14:paraId="1B40338A" w14:textId="77777777" w:rsidR="00E45E6A" w:rsidRPr="004B1245" w:rsidRDefault="00E45E6A" w:rsidP="001837E2">
      <w:pPr>
        <w:pStyle w:val="Odstavekseznama"/>
        <w:ind w:left="0"/>
        <w:jc w:val="both"/>
        <w:rPr>
          <w:rFonts w:cs="Arial"/>
          <w:szCs w:val="20"/>
          <w:lang w:val="sl-SI"/>
        </w:rPr>
      </w:pPr>
    </w:p>
    <w:p w14:paraId="09060323" w14:textId="77777777" w:rsidR="00E45E6A" w:rsidRPr="004B1245" w:rsidRDefault="00E45E6A" w:rsidP="001837E2">
      <w:pPr>
        <w:pStyle w:val="Odstavekseznama"/>
        <w:ind w:left="0"/>
        <w:jc w:val="both"/>
        <w:rPr>
          <w:rFonts w:cs="Arial"/>
          <w:szCs w:val="20"/>
          <w:lang w:val="sl-SI"/>
        </w:rPr>
      </w:pPr>
      <w:r w:rsidRPr="004B1245">
        <w:rPr>
          <w:rFonts w:cs="Arial"/>
          <w:szCs w:val="20"/>
          <w:lang w:val="sl-SI"/>
        </w:rPr>
        <w:t>(4) Ne glede na prvi in drugi odstavek tega člena lahko odprti AIS, ki so oblikovani za določen čas</w:t>
      </w:r>
      <w:r w:rsidR="005F7A06" w:rsidRPr="004B1245">
        <w:rPr>
          <w:rFonts w:cs="Arial"/>
          <w:szCs w:val="20"/>
          <w:lang w:val="sl-SI"/>
        </w:rPr>
        <w:t>,</w:t>
      </w:r>
      <w:r w:rsidRPr="004B1245">
        <w:rPr>
          <w:rFonts w:cs="Arial"/>
          <w:szCs w:val="20"/>
          <w:lang w:val="sl-SI"/>
        </w:rPr>
        <w:t xml:space="preserve"> in ki imajo na dan uveljavitve tega zakona, do konca </w:t>
      </w:r>
      <w:r w:rsidR="001837E2" w:rsidRPr="004B1245">
        <w:rPr>
          <w:rFonts w:cs="Arial"/>
          <w:szCs w:val="20"/>
          <w:lang w:val="sl-SI"/>
        </w:rPr>
        <w:t>obdobja trajanja</w:t>
      </w:r>
      <w:r w:rsidRPr="004B1245">
        <w:rPr>
          <w:rFonts w:cs="Arial"/>
          <w:szCs w:val="20"/>
          <w:lang w:val="sl-SI"/>
        </w:rPr>
        <w:t xml:space="preserve"> manj kot 5 let, poslujejo po obstoječih aktih o ustanovitvi AIS do izteka </w:t>
      </w:r>
      <w:r w:rsidR="001837E2" w:rsidRPr="004B1245">
        <w:rPr>
          <w:rFonts w:cs="Arial"/>
          <w:szCs w:val="20"/>
          <w:lang w:val="sl-SI"/>
        </w:rPr>
        <w:t>obdobja trajanja</w:t>
      </w:r>
      <w:r w:rsidR="000A44D3" w:rsidRPr="004B1245">
        <w:rPr>
          <w:rFonts w:cs="Arial"/>
          <w:szCs w:val="20"/>
          <w:lang w:val="sl-SI"/>
        </w:rPr>
        <w:t>.</w:t>
      </w:r>
    </w:p>
    <w:p w14:paraId="46B30C90" w14:textId="77777777" w:rsidR="00E45E6A" w:rsidRPr="004B1245" w:rsidRDefault="00E45E6A" w:rsidP="001837E2">
      <w:pPr>
        <w:pStyle w:val="Odstavekseznama"/>
        <w:ind w:left="0"/>
        <w:jc w:val="both"/>
        <w:rPr>
          <w:rFonts w:cs="Arial"/>
          <w:szCs w:val="20"/>
          <w:lang w:val="sl-SI"/>
        </w:rPr>
      </w:pPr>
    </w:p>
    <w:p w14:paraId="5DF5C8A7" w14:textId="77777777" w:rsidR="00E45E6A" w:rsidRPr="004B1245" w:rsidRDefault="00E45E6A" w:rsidP="00B06A23">
      <w:pPr>
        <w:pStyle w:val="Odstavekseznama"/>
        <w:ind w:left="0"/>
        <w:jc w:val="both"/>
        <w:rPr>
          <w:rFonts w:cs="Arial"/>
          <w:szCs w:val="20"/>
          <w:lang w:val="sl-SI"/>
        </w:rPr>
      </w:pPr>
      <w:r w:rsidRPr="004B1245">
        <w:rPr>
          <w:rFonts w:cs="Arial"/>
          <w:szCs w:val="20"/>
          <w:lang w:val="sl-SI"/>
        </w:rPr>
        <w:t xml:space="preserve">(5) Za AIS, ki se v rokih </w:t>
      </w:r>
      <w:r w:rsidR="000555D9" w:rsidRPr="004B1245">
        <w:rPr>
          <w:rFonts w:cs="Arial"/>
          <w:szCs w:val="20"/>
          <w:lang w:val="sl-SI"/>
        </w:rPr>
        <w:t>iz</w:t>
      </w:r>
      <w:r w:rsidRPr="004B1245">
        <w:rPr>
          <w:rFonts w:cs="Arial"/>
          <w:szCs w:val="20"/>
          <w:lang w:val="sl-SI"/>
        </w:rPr>
        <w:t xml:space="preserve"> prv</w:t>
      </w:r>
      <w:r w:rsidR="000555D9" w:rsidRPr="004B1245">
        <w:rPr>
          <w:rFonts w:cs="Arial"/>
          <w:szCs w:val="20"/>
          <w:lang w:val="sl-SI"/>
        </w:rPr>
        <w:t>ega</w:t>
      </w:r>
      <w:r w:rsidRPr="004B1245">
        <w:rPr>
          <w:rFonts w:cs="Arial"/>
          <w:szCs w:val="20"/>
          <w:lang w:val="sl-SI"/>
        </w:rPr>
        <w:t xml:space="preserve"> do četrt</w:t>
      </w:r>
      <w:r w:rsidR="000555D9" w:rsidRPr="004B1245">
        <w:rPr>
          <w:rFonts w:cs="Arial"/>
          <w:szCs w:val="20"/>
          <w:lang w:val="sl-SI"/>
        </w:rPr>
        <w:t>ega</w:t>
      </w:r>
      <w:r w:rsidRPr="004B1245">
        <w:rPr>
          <w:rFonts w:cs="Arial"/>
          <w:szCs w:val="20"/>
          <w:lang w:val="sl-SI"/>
        </w:rPr>
        <w:t xml:space="preserve"> odstavk</w:t>
      </w:r>
      <w:r w:rsidR="000555D9" w:rsidRPr="004B1245">
        <w:rPr>
          <w:rFonts w:cs="Arial"/>
          <w:szCs w:val="20"/>
          <w:lang w:val="sl-SI"/>
        </w:rPr>
        <w:t>a</w:t>
      </w:r>
      <w:r w:rsidRPr="004B1245">
        <w:rPr>
          <w:rFonts w:cs="Arial"/>
          <w:szCs w:val="20"/>
          <w:lang w:val="sl-SI"/>
        </w:rPr>
        <w:t xml:space="preserve"> </w:t>
      </w:r>
      <w:r w:rsidR="00845C23" w:rsidRPr="004B1245">
        <w:rPr>
          <w:rFonts w:cs="Arial"/>
          <w:szCs w:val="20"/>
          <w:lang w:val="sl-SI"/>
        </w:rPr>
        <w:t xml:space="preserve">tega člena </w:t>
      </w:r>
      <w:r w:rsidRPr="004B1245">
        <w:rPr>
          <w:rFonts w:cs="Arial"/>
          <w:szCs w:val="20"/>
          <w:lang w:val="sl-SI"/>
        </w:rPr>
        <w:t>ne uskladijo s tem zakonom</w:t>
      </w:r>
      <w:r w:rsidR="000555D9" w:rsidRPr="004B1245">
        <w:rPr>
          <w:rFonts w:cs="Arial"/>
          <w:szCs w:val="20"/>
          <w:lang w:val="sl-SI"/>
        </w:rPr>
        <w:t>,</w:t>
      </w:r>
      <w:r w:rsidRPr="004B1245">
        <w:rPr>
          <w:rFonts w:cs="Arial"/>
          <w:szCs w:val="20"/>
          <w:lang w:val="sl-SI"/>
        </w:rPr>
        <w:t xml:space="preserve"> se izvede postopek prisilne likvidacije po </w:t>
      </w:r>
      <w:r w:rsidR="00845C23" w:rsidRPr="004B1245">
        <w:rPr>
          <w:rFonts w:cs="Arial"/>
          <w:szCs w:val="20"/>
          <w:lang w:val="sl-SI"/>
        </w:rPr>
        <w:t>zakonu, ki ureja</w:t>
      </w:r>
      <w:r w:rsidR="005F7A06" w:rsidRPr="004B1245">
        <w:rPr>
          <w:rFonts w:cs="Arial"/>
          <w:szCs w:val="20"/>
          <w:lang w:val="sl-SI"/>
        </w:rPr>
        <w:t xml:space="preserve"> finančno poslovanje, postopke zaradi insolventnosti in prisilno prenehanje. </w:t>
      </w:r>
      <w:r w:rsidRPr="004B1245">
        <w:rPr>
          <w:rFonts w:cs="Arial"/>
          <w:szCs w:val="20"/>
          <w:lang w:val="sl-SI"/>
        </w:rPr>
        <w:t>Za prisilno likvidacijo AIS</w:t>
      </w:r>
      <w:r w:rsidR="000555D9" w:rsidRPr="004B1245">
        <w:rPr>
          <w:rFonts w:cs="Arial"/>
          <w:szCs w:val="20"/>
          <w:lang w:val="sl-SI"/>
        </w:rPr>
        <w:t>,</w:t>
      </w:r>
      <w:r w:rsidRPr="004B1245">
        <w:rPr>
          <w:rFonts w:cs="Arial"/>
          <w:szCs w:val="20"/>
          <w:lang w:val="sl-SI"/>
        </w:rPr>
        <w:t xml:space="preserve"> oblikovanih kot ločeno premoženje</w:t>
      </w:r>
      <w:r w:rsidR="000555D9" w:rsidRPr="004B1245">
        <w:rPr>
          <w:rFonts w:cs="Arial"/>
          <w:szCs w:val="20"/>
          <w:lang w:val="sl-SI"/>
        </w:rPr>
        <w:t>,</w:t>
      </w:r>
      <w:r w:rsidRPr="004B1245">
        <w:rPr>
          <w:rFonts w:cs="Arial"/>
          <w:szCs w:val="20"/>
          <w:lang w:val="sl-SI"/>
        </w:rPr>
        <w:t xml:space="preserve"> se smiselno uporabljajo določbe </w:t>
      </w:r>
      <w:r w:rsidR="00845C23" w:rsidRPr="004B1245">
        <w:rPr>
          <w:rFonts w:cs="Arial"/>
          <w:szCs w:val="20"/>
          <w:lang w:val="sl-SI"/>
        </w:rPr>
        <w:t>zakona, ki ureja</w:t>
      </w:r>
      <w:r w:rsidR="005F7A06" w:rsidRPr="004B1245">
        <w:rPr>
          <w:rFonts w:cs="Arial"/>
          <w:szCs w:val="20"/>
          <w:lang w:val="sl-SI"/>
        </w:rPr>
        <w:t xml:space="preserve"> finančno poslovanje, postopke zaradi insolventnosti in prisilno prenehanje</w:t>
      </w:r>
      <w:r w:rsidR="00845C23" w:rsidRPr="004B1245">
        <w:rPr>
          <w:rFonts w:cs="Arial"/>
          <w:szCs w:val="20"/>
          <w:lang w:val="sl-SI"/>
        </w:rPr>
        <w:t xml:space="preserve">, </w:t>
      </w:r>
      <w:r w:rsidRPr="004B1245">
        <w:rPr>
          <w:rFonts w:cs="Arial"/>
          <w:szCs w:val="20"/>
          <w:lang w:val="sl-SI"/>
        </w:rPr>
        <w:t xml:space="preserve">o prisilni likvidaciji pravne osebe.  </w:t>
      </w:r>
    </w:p>
    <w:p w14:paraId="391F8E6D" w14:textId="77777777" w:rsidR="00E45E6A" w:rsidRPr="004B1245" w:rsidRDefault="00E45E6A" w:rsidP="00E45E6A">
      <w:pPr>
        <w:pStyle w:val="Odstavekseznama"/>
        <w:ind w:left="0"/>
        <w:rPr>
          <w:rFonts w:cs="Arial"/>
          <w:szCs w:val="20"/>
          <w:lang w:val="sl-SI"/>
        </w:rPr>
      </w:pPr>
    </w:p>
    <w:p w14:paraId="0AA7CAAF" w14:textId="77777777" w:rsidR="00E45E6A" w:rsidRPr="004B1245" w:rsidRDefault="00E45E6A" w:rsidP="00677D05">
      <w:pPr>
        <w:pStyle w:val="oddelek0"/>
        <w:numPr>
          <w:ilvl w:val="0"/>
          <w:numId w:val="16"/>
        </w:numPr>
        <w:spacing w:before="0" w:beforeAutospacing="0" w:after="0" w:afterAutospacing="0"/>
        <w:jc w:val="center"/>
        <w:outlineLvl w:val="2"/>
        <w:rPr>
          <w:rFonts w:ascii="Arial" w:hAnsi="Arial" w:cs="Arial"/>
          <w:sz w:val="20"/>
          <w:szCs w:val="20"/>
        </w:rPr>
      </w:pPr>
      <w:bookmarkStart w:id="338" w:name="_Toc62824092"/>
      <w:r w:rsidRPr="004B1245">
        <w:rPr>
          <w:rFonts w:ascii="Arial" w:hAnsi="Arial" w:cs="Arial"/>
          <w:sz w:val="20"/>
          <w:szCs w:val="20"/>
        </w:rPr>
        <w:t>člen</w:t>
      </w:r>
      <w:bookmarkEnd w:id="338"/>
    </w:p>
    <w:p w14:paraId="6217624E" w14:textId="77777777" w:rsidR="00E45E6A" w:rsidRPr="004B1245" w:rsidRDefault="00E45E6A" w:rsidP="00E45E6A">
      <w:pPr>
        <w:suppressAutoHyphens/>
        <w:jc w:val="center"/>
        <w:rPr>
          <w:rFonts w:cs="Arial"/>
          <w:b/>
          <w:szCs w:val="20"/>
          <w:lang w:eastAsia="x-none"/>
        </w:rPr>
      </w:pPr>
      <w:r w:rsidRPr="004B1245">
        <w:rPr>
          <w:rFonts w:cs="Arial"/>
          <w:b/>
          <w:szCs w:val="20"/>
          <w:lang w:eastAsia="x-none"/>
        </w:rPr>
        <w:t>(vzpostavitev registra AIS)</w:t>
      </w:r>
    </w:p>
    <w:p w14:paraId="36233629" w14:textId="77777777" w:rsidR="00E45E6A" w:rsidRPr="004B1245" w:rsidRDefault="00E45E6A" w:rsidP="00E45E6A">
      <w:pPr>
        <w:contextualSpacing/>
        <w:rPr>
          <w:rFonts w:cs="Arial"/>
          <w:szCs w:val="20"/>
        </w:rPr>
      </w:pPr>
    </w:p>
    <w:p w14:paraId="7FE184FA" w14:textId="77777777" w:rsidR="00E45E6A" w:rsidRPr="004B1245" w:rsidRDefault="00E45E6A" w:rsidP="00B54AA7">
      <w:pPr>
        <w:contextualSpacing/>
        <w:jc w:val="both"/>
        <w:rPr>
          <w:rFonts w:cs="Arial"/>
          <w:szCs w:val="20"/>
        </w:rPr>
      </w:pPr>
      <w:r w:rsidRPr="004B1245">
        <w:rPr>
          <w:rFonts w:cs="Arial"/>
          <w:szCs w:val="20"/>
        </w:rPr>
        <w:t xml:space="preserve">(1) Agencija vzpostavi register AIS iz </w:t>
      </w:r>
      <w:r w:rsidRPr="004B1245">
        <w:rPr>
          <w:rFonts w:cs="Arial"/>
          <w:szCs w:val="20"/>
        </w:rPr>
        <w:fldChar w:fldCharType="begin"/>
      </w:r>
      <w:r w:rsidRPr="004B1245">
        <w:rPr>
          <w:rFonts w:cs="Arial"/>
          <w:szCs w:val="20"/>
        </w:rPr>
        <w:instrText xml:space="preserve"> REF _Ref56607671 \r \h  \* MERGEFORMAT </w:instrText>
      </w:r>
      <w:r w:rsidRPr="004B1245">
        <w:rPr>
          <w:rFonts w:cs="Arial"/>
          <w:szCs w:val="20"/>
        </w:rPr>
      </w:r>
      <w:r w:rsidRPr="004B1245">
        <w:rPr>
          <w:rFonts w:cs="Arial"/>
          <w:szCs w:val="20"/>
        </w:rPr>
        <w:fldChar w:fldCharType="separate"/>
      </w:r>
      <w:r w:rsidR="00962502" w:rsidRPr="004B1245">
        <w:rPr>
          <w:rFonts w:cs="Arial"/>
          <w:szCs w:val="20"/>
        </w:rPr>
        <w:t>6</w:t>
      </w:r>
      <w:r w:rsidRPr="004B1245">
        <w:rPr>
          <w:rFonts w:cs="Arial"/>
          <w:szCs w:val="20"/>
        </w:rPr>
        <w:fldChar w:fldCharType="end"/>
      </w:r>
      <w:r w:rsidRPr="004B1245">
        <w:rPr>
          <w:rFonts w:cs="Arial"/>
          <w:szCs w:val="20"/>
        </w:rPr>
        <w:t xml:space="preserve">. člena tega zakona v </w:t>
      </w:r>
      <w:r w:rsidR="000A44D3" w:rsidRPr="004B1245">
        <w:rPr>
          <w:rFonts w:cs="Arial"/>
          <w:szCs w:val="20"/>
        </w:rPr>
        <w:t xml:space="preserve">štirih </w:t>
      </w:r>
      <w:r w:rsidRPr="004B1245">
        <w:rPr>
          <w:rFonts w:cs="Arial"/>
          <w:szCs w:val="20"/>
        </w:rPr>
        <w:t>mesecih po uveljavitvi tega zakona.</w:t>
      </w:r>
    </w:p>
    <w:p w14:paraId="09B772F8" w14:textId="77777777" w:rsidR="00E45E6A" w:rsidRPr="004B1245" w:rsidRDefault="00E45E6A" w:rsidP="00B54AA7">
      <w:pPr>
        <w:contextualSpacing/>
        <w:jc w:val="both"/>
        <w:rPr>
          <w:rFonts w:cs="Arial"/>
          <w:szCs w:val="20"/>
        </w:rPr>
      </w:pPr>
    </w:p>
    <w:p w14:paraId="5DC24937" w14:textId="77777777" w:rsidR="00E45E6A" w:rsidRPr="004B1245" w:rsidRDefault="00E45E6A" w:rsidP="00B54AA7">
      <w:pPr>
        <w:contextualSpacing/>
        <w:jc w:val="both"/>
        <w:rPr>
          <w:rFonts w:cs="Arial"/>
          <w:szCs w:val="20"/>
        </w:rPr>
      </w:pPr>
      <w:r w:rsidRPr="004B1245">
        <w:rPr>
          <w:rFonts w:cs="Arial"/>
          <w:szCs w:val="20"/>
        </w:rPr>
        <w:t xml:space="preserve">(2) Agencija v register iz </w:t>
      </w:r>
      <w:r w:rsidRPr="004B1245">
        <w:rPr>
          <w:rFonts w:cs="Arial"/>
          <w:szCs w:val="20"/>
        </w:rPr>
        <w:fldChar w:fldCharType="begin"/>
      </w:r>
      <w:r w:rsidRPr="004B1245">
        <w:rPr>
          <w:rFonts w:cs="Arial"/>
          <w:szCs w:val="20"/>
        </w:rPr>
        <w:instrText xml:space="preserve"> REF _Ref56607671 \r \h  \* MERGEFORMAT </w:instrText>
      </w:r>
      <w:r w:rsidRPr="004B1245">
        <w:rPr>
          <w:rFonts w:cs="Arial"/>
          <w:szCs w:val="20"/>
        </w:rPr>
      </w:r>
      <w:r w:rsidRPr="004B1245">
        <w:rPr>
          <w:rFonts w:cs="Arial"/>
          <w:szCs w:val="20"/>
        </w:rPr>
        <w:fldChar w:fldCharType="separate"/>
      </w:r>
      <w:r w:rsidR="00962502" w:rsidRPr="004B1245">
        <w:rPr>
          <w:rFonts w:cs="Arial"/>
          <w:szCs w:val="20"/>
        </w:rPr>
        <w:t>6</w:t>
      </w:r>
      <w:r w:rsidRPr="004B1245">
        <w:rPr>
          <w:rFonts w:cs="Arial"/>
          <w:szCs w:val="20"/>
        </w:rPr>
        <w:fldChar w:fldCharType="end"/>
      </w:r>
      <w:r w:rsidRPr="004B1245">
        <w:rPr>
          <w:rFonts w:cs="Arial"/>
          <w:szCs w:val="20"/>
        </w:rPr>
        <w:t xml:space="preserve">. člena tega zakona vpiše samo AIS, ki so usklajeni z določbami tega zakona. </w:t>
      </w:r>
    </w:p>
    <w:p w14:paraId="017FBADF" w14:textId="77777777" w:rsidR="00E45E6A" w:rsidRPr="004B1245" w:rsidRDefault="00E45E6A" w:rsidP="00E45E6A">
      <w:pPr>
        <w:contextualSpacing/>
        <w:rPr>
          <w:rFonts w:cs="Arial"/>
          <w:szCs w:val="20"/>
        </w:rPr>
      </w:pPr>
    </w:p>
    <w:p w14:paraId="1C30A21B" w14:textId="77777777" w:rsidR="00E45E6A" w:rsidRPr="004B1245" w:rsidRDefault="00E45E6A" w:rsidP="00AB7143">
      <w:pPr>
        <w:contextualSpacing/>
        <w:jc w:val="both"/>
        <w:rPr>
          <w:rFonts w:cs="Arial"/>
          <w:szCs w:val="20"/>
        </w:rPr>
      </w:pPr>
      <w:r w:rsidRPr="004B1245">
        <w:rPr>
          <w:rFonts w:cs="Arial"/>
          <w:szCs w:val="20"/>
        </w:rPr>
        <w:t>(3) Upravljavec AIS, ki je opravil uskladitev AIS z določbami tega zakona</w:t>
      </w:r>
      <w:r w:rsidR="000555D9" w:rsidRPr="004B1245">
        <w:rPr>
          <w:rFonts w:cs="Arial"/>
          <w:szCs w:val="20"/>
        </w:rPr>
        <w:t>,</w:t>
      </w:r>
      <w:r w:rsidRPr="004B1245">
        <w:rPr>
          <w:rFonts w:cs="Arial"/>
          <w:szCs w:val="20"/>
        </w:rPr>
        <w:t xml:space="preserve"> mora zahtevo za vpis AIS v register AIS iz </w:t>
      </w:r>
      <w:r w:rsidRPr="004B1245">
        <w:rPr>
          <w:rFonts w:cs="Arial"/>
          <w:szCs w:val="20"/>
        </w:rPr>
        <w:fldChar w:fldCharType="begin"/>
      </w:r>
      <w:r w:rsidRPr="004B1245">
        <w:rPr>
          <w:rFonts w:cs="Arial"/>
          <w:szCs w:val="20"/>
        </w:rPr>
        <w:instrText xml:space="preserve"> REF _Ref56607671 \r \h  \* MERGEFORMAT </w:instrText>
      </w:r>
      <w:r w:rsidRPr="004B1245">
        <w:rPr>
          <w:rFonts w:cs="Arial"/>
          <w:szCs w:val="20"/>
        </w:rPr>
      </w:r>
      <w:r w:rsidRPr="004B1245">
        <w:rPr>
          <w:rFonts w:cs="Arial"/>
          <w:szCs w:val="20"/>
        </w:rPr>
        <w:fldChar w:fldCharType="separate"/>
      </w:r>
      <w:r w:rsidR="00962502" w:rsidRPr="004B1245">
        <w:rPr>
          <w:rFonts w:cs="Arial"/>
          <w:szCs w:val="20"/>
        </w:rPr>
        <w:t>6</w:t>
      </w:r>
      <w:r w:rsidRPr="004B1245">
        <w:rPr>
          <w:rFonts w:cs="Arial"/>
          <w:szCs w:val="20"/>
        </w:rPr>
        <w:fldChar w:fldCharType="end"/>
      </w:r>
      <w:r w:rsidRPr="004B1245">
        <w:rPr>
          <w:rFonts w:cs="Arial"/>
          <w:szCs w:val="20"/>
        </w:rPr>
        <w:t xml:space="preserve">. člena tega zakona podati še pred iztekom roka iz </w:t>
      </w:r>
      <w:r w:rsidR="00EE3E9D" w:rsidRPr="004B1245">
        <w:rPr>
          <w:rFonts w:cs="Arial"/>
          <w:szCs w:val="20"/>
        </w:rPr>
        <w:t xml:space="preserve">prvega odstavka </w:t>
      </w:r>
      <w:r w:rsidR="00E762BF" w:rsidRPr="004B1245">
        <w:rPr>
          <w:rFonts w:cs="Arial"/>
          <w:szCs w:val="20"/>
        </w:rPr>
        <w:t xml:space="preserve">prejšnjega </w:t>
      </w:r>
      <w:r w:rsidRPr="004B1245">
        <w:rPr>
          <w:rFonts w:cs="Arial"/>
          <w:szCs w:val="20"/>
        </w:rPr>
        <w:t>člena.</w:t>
      </w:r>
    </w:p>
    <w:p w14:paraId="10C795EB" w14:textId="77777777" w:rsidR="000547DA" w:rsidRPr="004B1245" w:rsidRDefault="000547DA" w:rsidP="00E45E6A">
      <w:pPr>
        <w:contextualSpacing/>
        <w:rPr>
          <w:rFonts w:cs="Arial"/>
          <w:szCs w:val="20"/>
        </w:rPr>
      </w:pPr>
    </w:p>
    <w:p w14:paraId="53CF0883" w14:textId="77777777" w:rsidR="000547DA" w:rsidRPr="004B1245" w:rsidRDefault="000547DA"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48866B42" w14:textId="77777777" w:rsidR="000547DA" w:rsidRPr="004B1245" w:rsidRDefault="000547DA" w:rsidP="009E3951">
      <w:pPr>
        <w:contextualSpacing/>
        <w:jc w:val="center"/>
        <w:rPr>
          <w:rFonts w:cs="Arial"/>
          <w:b/>
          <w:szCs w:val="20"/>
        </w:rPr>
      </w:pPr>
      <w:r w:rsidRPr="004B1245">
        <w:rPr>
          <w:rFonts w:cs="Arial"/>
          <w:b/>
          <w:szCs w:val="20"/>
        </w:rPr>
        <w:t xml:space="preserve"> (</w:t>
      </w:r>
      <w:r w:rsidR="00845C23" w:rsidRPr="004B1245">
        <w:rPr>
          <w:rFonts w:cs="Arial"/>
          <w:b/>
          <w:szCs w:val="20"/>
        </w:rPr>
        <w:t xml:space="preserve">rok za izdajo </w:t>
      </w:r>
      <w:r w:rsidR="00DE4DFF" w:rsidRPr="004B1245">
        <w:rPr>
          <w:rFonts w:cs="Arial"/>
          <w:b/>
          <w:szCs w:val="20"/>
        </w:rPr>
        <w:t xml:space="preserve">splošnih </w:t>
      </w:r>
      <w:r w:rsidRPr="004B1245">
        <w:rPr>
          <w:rFonts w:cs="Arial"/>
          <w:b/>
          <w:szCs w:val="20"/>
        </w:rPr>
        <w:t>akt</w:t>
      </w:r>
      <w:r w:rsidR="00845C23" w:rsidRPr="004B1245">
        <w:rPr>
          <w:rFonts w:cs="Arial"/>
          <w:b/>
          <w:szCs w:val="20"/>
        </w:rPr>
        <w:t>ov</w:t>
      </w:r>
      <w:r w:rsidRPr="004B1245">
        <w:rPr>
          <w:rFonts w:cs="Arial"/>
          <w:b/>
          <w:szCs w:val="20"/>
        </w:rPr>
        <w:t xml:space="preserve"> Agencije)</w:t>
      </w:r>
    </w:p>
    <w:p w14:paraId="67CDA714" w14:textId="77777777" w:rsidR="000547DA" w:rsidRPr="004B1245" w:rsidRDefault="000547DA" w:rsidP="00E45E6A">
      <w:pPr>
        <w:contextualSpacing/>
        <w:rPr>
          <w:rFonts w:cs="Arial"/>
          <w:szCs w:val="20"/>
        </w:rPr>
      </w:pPr>
    </w:p>
    <w:p w14:paraId="578F9DE1" w14:textId="2021CBE4" w:rsidR="000547DA" w:rsidRPr="004B1245" w:rsidRDefault="00A46364" w:rsidP="00A51FFF">
      <w:pPr>
        <w:contextualSpacing/>
        <w:jc w:val="both"/>
        <w:rPr>
          <w:rFonts w:cs="Arial"/>
          <w:szCs w:val="20"/>
        </w:rPr>
      </w:pPr>
      <w:r w:rsidRPr="004B1245">
        <w:rPr>
          <w:rFonts w:cs="Arial"/>
          <w:szCs w:val="20"/>
        </w:rPr>
        <w:t xml:space="preserve">(1) </w:t>
      </w:r>
      <w:r w:rsidR="000547DA" w:rsidRPr="004B1245">
        <w:rPr>
          <w:rFonts w:cs="Arial"/>
          <w:szCs w:val="20"/>
        </w:rPr>
        <w:t xml:space="preserve">Agencija izda </w:t>
      </w:r>
      <w:r w:rsidR="00E26791" w:rsidRPr="004B1245">
        <w:rPr>
          <w:rFonts w:cs="Arial"/>
          <w:szCs w:val="20"/>
        </w:rPr>
        <w:t>splošne</w:t>
      </w:r>
      <w:r w:rsidR="000547DA" w:rsidRPr="004B1245">
        <w:rPr>
          <w:rFonts w:cs="Arial"/>
          <w:szCs w:val="20"/>
        </w:rPr>
        <w:t xml:space="preserve"> akte </w:t>
      </w:r>
      <w:r w:rsidR="00F91660" w:rsidRPr="004B1245">
        <w:rPr>
          <w:rFonts w:cs="Arial"/>
          <w:szCs w:val="20"/>
        </w:rPr>
        <w:t xml:space="preserve">iz drugega odstavka </w:t>
      </w:r>
      <w:r w:rsidR="00E97734" w:rsidRPr="004B1245">
        <w:rPr>
          <w:rFonts w:cs="Arial"/>
          <w:szCs w:val="20"/>
        </w:rPr>
        <w:t>2</w:t>
      </w:r>
      <w:r w:rsidR="00344150">
        <w:rPr>
          <w:rFonts w:cs="Arial"/>
          <w:szCs w:val="20"/>
        </w:rPr>
        <w:t>1</w:t>
      </w:r>
      <w:r w:rsidR="00F91660" w:rsidRPr="004B1245">
        <w:rPr>
          <w:rFonts w:cs="Arial"/>
          <w:szCs w:val="20"/>
        </w:rPr>
        <w:t>. člena</w:t>
      </w:r>
      <w:r w:rsidR="00353B75">
        <w:rPr>
          <w:rFonts w:cs="Arial"/>
          <w:szCs w:val="20"/>
        </w:rPr>
        <w:t xml:space="preserve"> ter</w:t>
      </w:r>
      <w:r w:rsidR="008D1F5E" w:rsidRPr="004B1245">
        <w:rPr>
          <w:rFonts w:cs="Arial"/>
          <w:szCs w:val="20"/>
        </w:rPr>
        <w:t xml:space="preserve"> </w:t>
      </w:r>
      <w:r w:rsidR="00E97734" w:rsidRPr="004B1245">
        <w:rPr>
          <w:rFonts w:cs="Arial"/>
          <w:szCs w:val="20"/>
        </w:rPr>
        <w:t>7</w:t>
      </w:r>
      <w:r w:rsidR="00344150">
        <w:rPr>
          <w:rFonts w:cs="Arial"/>
          <w:szCs w:val="20"/>
        </w:rPr>
        <w:t>7</w:t>
      </w:r>
      <w:r w:rsidR="008D1F5E" w:rsidRPr="004B1245">
        <w:rPr>
          <w:rFonts w:cs="Arial"/>
          <w:szCs w:val="20"/>
        </w:rPr>
        <w:t>.,</w:t>
      </w:r>
      <w:r w:rsidR="00F91660" w:rsidRPr="004B1245">
        <w:rPr>
          <w:rFonts w:cs="Arial"/>
          <w:szCs w:val="20"/>
        </w:rPr>
        <w:t xml:space="preserve"> </w:t>
      </w:r>
      <w:r w:rsidR="00E95F8B" w:rsidRPr="004B1245">
        <w:rPr>
          <w:rFonts w:cs="Arial"/>
          <w:szCs w:val="20"/>
        </w:rPr>
        <w:t>10</w:t>
      </w:r>
      <w:r w:rsidR="00344150">
        <w:rPr>
          <w:rFonts w:cs="Arial"/>
          <w:szCs w:val="20"/>
        </w:rPr>
        <w:t>6</w:t>
      </w:r>
      <w:r w:rsidR="00F91660" w:rsidRPr="004B1245">
        <w:rPr>
          <w:rFonts w:cs="Arial"/>
          <w:szCs w:val="20"/>
        </w:rPr>
        <w:t xml:space="preserve">. </w:t>
      </w:r>
      <w:r w:rsidR="00353B75">
        <w:rPr>
          <w:rFonts w:cs="Arial"/>
          <w:szCs w:val="20"/>
        </w:rPr>
        <w:t>in</w:t>
      </w:r>
      <w:r w:rsidR="00211AD7" w:rsidRPr="004B1245">
        <w:rPr>
          <w:rFonts w:cs="Arial"/>
          <w:szCs w:val="20"/>
        </w:rPr>
        <w:t xml:space="preserve"> </w:t>
      </w:r>
      <w:r w:rsidR="00E97734" w:rsidRPr="004B1245">
        <w:rPr>
          <w:rFonts w:cs="Arial"/>
          <w:szCs w:val="20"/>
        </w:rPr>
        <w:t>1</w:t>
      </w:r>
      <w:r w:rsidR="00E95F8B" w:rsidRPr="004B1245">
        <w:rPr>
          <w:rFonts w:cs="Arial"/>
          <w:szCs w:val="20"/>
        </w:rPr>
        <w:t>2</w:t>
      </w:r>
      <w:r w:rsidR="00344150">
        <w:rPr>
          <w:rFonts w:cs="Arial"/>
          <w:szCs w:val="20"/>
        </w:rPr>
        <w:t>6</w:t>
      </w:r>
      <w:r w:rsidR="00F91660" w:rsidRPr="004B1245">
        <w:rPr>
          <w:rFonts w:cs="Arial"/>
          <w:szCs w:val="20"/>
        </w:rPr>
        <w:t xml:space="preserve">. člena </w:t>
      </w:r>
      <w:r w:rsidR="000547DA" w:rsidRPr="004B1245">
        <w:rPr>
          <w:rFonts w:cs="Arial"/>
          <w:szCs w:val="20"/>
        </w:rPr>
        <w:t>tega zakona</w:t>
      </w:r>
      <w:r w:rsidR="00F91660" w:rsidRPr="004B1245">
        <w:rPr>
          <w:rFonts w:cs="Arial"/>
          <w:szCs w:val="20"/>
        </w:rPr>
        <w:t xml:space="preserve"> v</w:t>
      </w:r>
      <w:r w:rsidR="000547DA" w:rsidRPr="004B1245">
        <w:rPr>
          <w:rFonts w:cs="Arial"/>
          <w:szCs w:val="20"/>
        </w:rPr>
        <w:t xml:space="preserve"> </w:t>
      </w:r>
      <w:r w:rsidR="002E4EC8" w:rsidRPr="004B1245">
        <w:rPr>
          <w:rFonts w:cs="Arial"/>
          <w:szCs w:val="20"/>
        </w:rPr>
        <w:t>dvanajstih</w:t>
      </w:r>
      <w:r w:rsidR="000547DA" w:rsidRPr="004B1245">
        <w:rPr>
          <w:rFonts w:cs="Arial"/>
          <w:szCs w:val="20"/>
        </w:rPr>
        <w:t xml:space="preserve"> mesec</w:t>
      </w:r>
      <w:r w:rsidR="000555D9" w:rsidRPr="004B1245">
        <w:rPr>
          <w:rFonts w:cs="Arial"/>
          <w:szCs w:val="20"/>
        </w:rPr>
        <w:t>ih</w:t>
      </w:r>
      <w:r w:rsidR="000547DA" w:rsidRPr="004B1245">
        <w:rPr>
          <w:rFonts w:cs="Arial"/>
          <w:szCs w:val="20"/>
        </w:rPr>
        <w:t xml:space="preserve"> od uveljavitve tega zakona.</w:t>
      </w:r>
    </w:p>
    <w:p w14:paraId="3BA8A4FE" w14:textId="14747440" w:rsidR="00BB6194" w:rsidRPr="004B1245" w:rsidRDefault="00A46364" w:rsidP="004D7081">
      <w:pPr>
        <w:contextualSpacing/>
        <w:jc w:val="both"/>
        <w:rPr>
          <w:rFonts w:cs="Arial"/>
          <w:szCs w:val="20"/>
        </w:rPr>
      </w:pPr>
      <w:r w:rsidRPr="004B1245">
        <w:rPr>
          <w:rFonts w:cs="Arial"/>
          <w:szCs w:val="20"/>
        </w:rPr>
        <w:t xml:space="preserve">(2) </w:t>
      </w:r>
      <w:r w:rsidR="00BB6194" w:rsidRPr="004B1245">
        <w:rPr>
          <w:rFonts w:cs="Arial"/>
          <w:szCs w:val="20"/>
        </w:rPr>
        <w:t xml:space="preserve">Do uveljavitve splošnih aktov iz prejšnjega odstavka se smisleno </w:t>
      </w:r>
      <w:r w:rsidR="00211AD7" w:rsidRPr="004B1245">
        <w:rPr>
          <w:rFonts w:cs="Arial"/>
          <w:szCs w:val="20"/>
        </w:rPr>
        <w:t>uporaljajo</w:t>
      </w:r>
      <w:r w:rsidR="00BB6194" w:rsidRPr="004B1245">
        <w:rPr>
          <w:rFonts w:cs="Arial"/>
          <w:szCs w:val="20"/>
        </w:rPr>
        <w:t xml:space="preserve"> </w:t>
      </w:r>
      <w:r w:rsidR="00C81C5A">
        <w:rPr>
          <w:rFonts w:cs="Arial"/>
          <w:szCs w:val="20"/>
        </w:rPr>
        <w:t xml:space="preserve">določbe </w:t>
      </w:r>
      <w:r w:rsidR="00BB6194" w:rsidRPr="004B1245">
        <w:rPr>
          <w:rFonts w:cs="Arial"/>
          <w:szCs w:val="20"/>
        </w:rPr>
        <w:t>naslednji</w:t>
      </w:r>
      <w:r w:rsidR="00C81C5A">
        <w:rPr>
          <w:rFonts w:cs="Arial"/>
          <w:szCs w:val="20"/>
        </w:rPr>
        <w:t>h</w:t>
      </w:r>
      <w:r w:rsidR="00BB6194" w:rsidRPr="004B1245">
        <w:rPr>
          <w:rFonts w:cs="Arial"/>
          <w:szCs w:val="20"/>
        </w:rPr>
        <w:t xml:space="preserve"> splošni</w:t>
      </w:r>
      <w:r w:rsidR="00C81C5A">
        <w:rPr>
          <w:rFonts w:cs="Arial"/>
          <w:szCs w:val="20"/>
        </w:rPr>
        <w:t>h</w:t>
      </w:r>
      <w:r w:rsidR="00BB6194" w:rsidRPr="004B1245">
        <w:rPr>
          <w:rFonts w:cs="Arial"/>
          <w:szCs w:val="20"/>
        </w:rPr>
        <w:t xml:space="preserve"> akt</w:t>
      </w:r>
      <w:r w:rsidR="00C81C5A">
        <w:rPr>
          <w:rFonts w:cs="Arial"/>
          <w:szCs w:val="20"/>
        </w:rPr>
        <w:t>ov</w:t>
      </w:r>
      <w:r w:rsidR="00BB6194" w:rsidRPr="004B1245">
        <w:rPr>
          <w:rFonts w:cs="Arial"/>
          <w:szCs w:val="20"/>
        </w:rPr>
        <w:t>, izdani</w:t>
      </w:r>
      <w:r w:rsidR="00C81C5A">
        <w:rPr>
          <w:rFonts w:cs="Arial"/>
          <w:szCs w:val="20"/>
        </w:rPr>
        <w:t>h</w:t>
      </w:r>
      <w:r w:rsidR="004D7081" w:rsidRPr="004B1245">
        <w:rPr>
          <w:rFonts w:cs="Arial"/>
          <w:szCs w:val="20"/>
        </w:rPr>
        <w:t xml:space="preserve"> na pod</w:t>
      </w:r>
      <w:r w:rsidR="00BB6194" w:rsidRPr="004B1245">
        <w:rPr>
          <w:rFonts w:cs="Arial"/>
          <w:szCs w:val="20"/>
        </w:rPr>
        <w:t>l</w:t>
      </w:r>
      <w:r w:rsidR="004D7081" w:rsidRPr="004B1245">
        <w:rPr>
          <w:rFonts w:cs="Arial"/>
          <w:szCs w:val="20"/>
        </w:rPr>
        <w:t>a</w:t>
      </w:r>
      <w:r w:rsidR="00BB6194" w:rsidRPr="004B1245">
        <w:rPr>
          <w:rFonts w:cs="Arial"/>
          <w:szCs w:val="20"/>
        </w:rPr>
        <w:t>gi ZUAIS</w:t>
      </w:r>
      <w:r w:rsidR="00211AD7" w:rsidRPr="004B1245">
        <w:rPr>
          <w:rFonts w:cs="Arial"/>
          <w:szCs w:val="20"/>
        </w:rPr>
        <w:t xml:space="preserve"> in ZISDU-3</w:t>
      </w:r>
      <w:r w:rsidR="004D7081" w:rsidRPr="004B1245">
        <w:rPr>
          <w:rFonts w:cs="Arial"/>
          <w:szCs w:val="20"/>
        </w:rPr>
        <w:t>,</w:t>
      </w:r>
      <w:r w:rsidR="00BB6194" w:rsidRPr="004B1245">
        <w:rPr>
          <w:rFonts w:cs="Arial"/>
          <w:szCs w:val="20"/>
        </w:rPr>
        <w:t xml:space="preserve"> v kolikor</w:t>
      </w:r>
      <w:r w:rsidR="004D7081" w:rsidRPr="004B1245">
        <w:rPr>
          <w:rFonts w:cs="Arial"/>
          <w:szCs w:val="20"/>
        </w:rPr>
        <w:t xml:space="preserve"> niso v nasprotju s tem zakonom</w:t>
      </w:r>
      <w:r w:rsidR="00353B75">
        <w:rPr>
          <w:rFonts w:cs="Arial"/>
          <w:szCs w:val="20"/>
        </w:rPr>
        <w:t>:</w:t>
      </w:r>
      <w:r w:rsidR="00BB6194" w:rsidRPr="004B1245">
        <w:rPr>
          <w:rFonts w:cs="Arial"/>
          <w:szCs w:val="20"/>
        </w:rPr>
        <w:t xml:space="preserve"> </w:t>
      </w:r>
    </w:p>
    <w:p w14:paraId="4FCE7F76" w14:textId="77777777" w:rsidR="0039639C" w:rsidRPr="004B1245" w:rsidRDefault="0039639C" w:rsidP="004D7081">
      <w:pPr>
        <w:spacing w:line="240" w:lineRule="auto"/>
        <w:jc w:val="both"/>
        <w:rPr>
          <w:rFonts w:cs="Arial"/>
          <w:szCs w:val="20"/>
        </w:rPr>
      </w:pPr>
      <w:r w:rsidRPr="004B1245">
        <w:rPr>
          <w:rFonts w:cs="Arial"/>
          <w:szCs w:val="20"/>
        </w:rPr>
        <w:t xml:space="preserve">1. Sklep o pravnih poslih, ki so podlaga za prenos investicijskega kupona (Uradni list RS, št. 31/17); </w:t>
      </w:r>
    </w:p>
    <w:p w14:paraId="3FFCADE1" w14:textId="77777777" w:rsidR="0039639C" w:rsidRPr="004B1245" w:rsidRDefault="0039639C" w:rsidP="004D7081">
      <w:pPr>
        <w:spacing w:line="240" w:lineRule="auto"/>
        <w:jc w:val="both"/>
        <w:rPr>
          <w:rFonts w:cs="Arial"/>
          <w:szCs w:val="20"/>
        </w:rPr>
      </w:pPr>
      <w:r w:rsidRPr="004B1245">
        <w:rPr>
          <w:rFonts w:cs="Arial"/>
          <w:szCs w:val="20"/>
        </w:rPr>
        <w:t xml:space="preserve">2. </w:t>
      </w:r>
      <w:hyperlink r:id="rId40" w:history="1">
        <w:r w:rsidRPr="004B1245">
          <w:rPr>
            <w:rFonts w:cs="Arial"/>
            <w:szCs w:val="20"/>
          </w:rPr>
          <w:t>Sklep o dokumentaciji za izdajo dovoljenj oziroma soglasij družbi za upravljanje in družbi za upravljanje države članice (Uradni list RS, št. 11/16 in 85/20)</w:t>
        </w:r>
      </w:hyperlink>
      <w:r w:rsidRPr="004B1245">
        <w:rPr>
          <w:rFonts w:cs="Arial"/>
          <w:szCs w:val="20"/>
        </w:rPr>
        <w:t>;</w:t>
      </w:r>
    </w:p>
    <w:p w14:paraId="4100FDD1" w14:textId="2F8FDDC0" w:rsidR="003A09AA" w:rsidRPr="004B1245" w:rsidRDefault="00C81C5A" w:rsidP="004D7081">
      <w:pPr>
        <w:spacing w:line="240" w:lineRule="auto"/>
        <w:jc w:val="both"/>
        <w:rPr>
          <w:rFonts w:cs="Arial"/>
          <w:szCs w:val="20"/>
        </w:rPr>
      </w:pPr>
      <w:r>
        <w:rPr>
          <w:rFonts w:cs="Arial"/>
          <w:szCs w:val="20"/>
        </w:rPr>
        <w:t>3</w:t>
      </w:r>
      <w:r w:rsidR="0039639C" w:rsidRPr="004B1245">
        <w:rPr>
          <w:rFonts w:cs="Arial"/>
          <w:szCs w:val="20"/>
        </w:rPr>
        <w:t xml:space="preserve">. </w:t>
      </w:r>
      <w:hyperlink r:id="rId41" w:history="1">
        <w:r w:rsidR="003A09AA" w:rsidRPr="004B1245">
          <w:rPr>
            <w:rFonts w:cs="Arial"/>
            <w:szCs w:val="20"/>
          </w:rPr>
          <w:t>Sklep o naložbah investicijskega sklada (Uradni list RS, št. 11/16 in 31/17)</w:t>
        </w:r>
      </w:hyperlink>
      <w:r w:rsidR="00B76DE1" w:rsidRPr="004B1245">
        <w:rPr>
          <w:rFonts w:cs="Arial"/>
          <w:szCs w:val="20"/>
        </w:rPr>
        <w:t xml:space="preserve">. </w:t>
      </w:r>
    </w:p>
    <w:p w14:paraId="5E161404" w14:textId="77777777" w:rsidR="003A09AA" w:rsidRPr="004B1245" w:rsidRDefault="003A09AA" w:rsidP="003A09AA">
      <w:pPr>
        <w:spacing w:line="240" w:lineRule="auto"/>
        <w:ind w:left="300"/>
        <w:rPr>
          <w:rFonts w:ascii="Arial sans-serif" w:hAnsi="Arial sans-serif"/>
          <w:color w:val="000000"/>
          <w:spacing w:val="12"/>
          <w:sz w:val="24"/>
          <w:lang w:eastAsia="sl-SI"/>
        </w:rPr>
      </w:pPr>
    </w:p>
    <w:p w14:paraId="100AB62C" w14:textId="258229B3" w:rsidR="00BB6194" w:rsidRPr="00677D05" w:rsidRDefault="0039639C" w:rsidP="00677D05">
      <w:pPr>
        <w:pStyle w:val="oddelek0"/>
        <w:numPr>
          <w:ilvl w:val="0"/>
          <w:numId w:val="16"/>
        </w:numPr>
        <w:spacing w:before="0" w:beforeAutospacing="0" w:after="0" w:afterAutospacing="0"/>
        <w:jc w:val="center"/>
        <w:outlineLvl w:val="2"/>
        <w:rPr>
          <w:rFonts w:ascii="Arial" w:hAnsi="Arial" w:cs="Arial"/>
          <w:sz w:val="20"/>
          <w:szCs w:val="20"/>
        </w:rPr>
      </w:pPr>
      <w:r w:rsidRPr="00677D05">
        <w:rPr>
          <w:rFonts w:ascii="Arial" w:hAnsi="Arial" w:cs="Arial"/>
          <w:sz w:val="20"/>
          <w:szCs w:val="20"/>
        </w:rPr>
        <w:t>člen</w:t>
      </w:r>
    </w:p>
    <w:p w14:paraId="05FB6BDD" w14:textId="77777777" w:rsidR="0039639C" w:rsidRPr="004B1245" w:rsidRDefault="0039639C" w:rsidP="0039639C">
      <w:pPr>
        <w:contextualSpacing/>
        <w:jc w:val="center"/>
        <w:rPr>
          <w:rFonts w:cs="Arial"/>
          <w:szCs w:val="20"/>
        </w:rPr>
      </w:pPr>
      <w:r w:rsidRPr="004B1245">
        <w:rPr>
          <w:rFonts w:cs="Arial"/>
          <w:szCs w:val="20"/>
        </w:rPr>
        <w:t>(razveljavitev splošnih aktov)</w:t>
      </w:r>
    </w:p>
    <w:p w14:paraId="1965A167" w14:textId="77777777" w:rsidR="0039639C" w:rsidRPr="004B1245" w:rsidRDefault="0039639C" w:rsidP="00A51FFF">
      <w:pPr>
        <w:contextualSpacing/>
        <w:jc w:val="both"/>
        <w:rPr>
          <w:rFonts w:cs="Arial"/>
          <w:szCs w:val="20"/>
        </w:rPr>
      </w:pPr>
    </w:p>
    <w:p w14:paraId="6AEDB505" w14:textId="22922A9C" w:rsidR="0039639C" w:rsidRPr="004B1245" w:rsidRDefault="0039639C" w:rsidP="00A51FFF">
      <w:pPr>
        <w:contextualSpacing/>
        <w:jc w:val="both"/>
        <w:rPr>
          <w:rFonts w:cs="Arial"/>
          <w:szCs w:val="20"/>
        </w:rPr>
      </w:pPr>
      <w:r w:rsidRPr="004B1245">
        <w:rPr>
          <w:rFonts w:cs="Arial"/>
          <w:szCs w:val="20"/>
        </w:rPr>
        <w:t>Z dnem uveljavitve t</w:t>
      </w:r>
      <w:r w:rsidR="00A35357">
        <w:rPr>
          <w:rFonts w:cs="Arial"/>
          <w:szCs w:val="20"/>
        </w:rPr>
        <w:t>e</w:t>
      </w:r>
      <w:r w:rsidRPr="004B1245">
        <w:rPr>
          <w:rFonts w:cs="Arial"/>
          <w:szCs w:val="20"/>
        </w:rPr>
        <w:t xml:space="preserve">ga zakona preneha veljati </w:t>
      </w:r>
      <w:hyperlink r:id="rId42" w:history="1">
        <w:r w:rsidRPr="004B1245">
          <w:rPr>
            <w:rFonts w:cs="Arial"/>
            <w:szCs w:val="20"/>
          </w:rPr>
          <w:t>Sklep o upravljavcu specialnega investicijskega sklada in specialnem investicijskem skladu, katerega naložbena strategija je usmerjena v financiranje razvoja mikro, majhnih in srednjih gospodarskih družb (Uradni list RS, št 11/16)</w:t>
        </w:r>
      </w:hyperlink>
      <w:r w:rsidRPr="004B1245">
        <w:rPr>
          <w:rFonts w:cs="Arial"/>
          <w:szCs w:val="20"/>
        </w:rPr>
        <w:t>.</w:t>
      </w:r>
    </w:p>
    <w:p w14:paraId="3C468165" w14:textId="77777777" w:rsidR="00AD076E" w:rsidRPr="004B1245" w:rsidRDefault="00AD076E" w:rsidP="00A51FFF">
      <w:pPr>
        <w:contextualSpacing/>
        <w:jc w:val="both"/>
        <w:rPr>
          <w:rFonts w:cs="Arial"/>
          <w:szCs w:val="20"/>
        </w:rPr>
      </w:pPr>
    </w:p>
    <w:p w14:paraId="77DECDD7" w14:textId="77777777" w:rsidR="00AD076E" w:rsidRPr="004B1245" w:rsidRDefault="00AD076E" w:rsidP="00677D05">
      <w:pPr>
        <w:pStyle w:val="oddelek0"/>
        <w:numPr>
          <w:ilvl w:val="0"/>
          <w:numId w:val="16"/>
        </w:numPr>
        <w:spacing w:before="0" w:beforeAutospacing="0" w:after="0" w:afterAutospacing="0"/>
        <w:jc w:val="center"/>
        <w:outlineLvl w:val="2"/>
        <w:rPr>
          <w:rFonts w:ascii="Arial" w:hAnsi="Arial" w:cs="Arial"/>
          <w:sz w:val="20"/>
          <w:szCs w:val="20"/>
        </w:rPr>
      </w:pPr>
      <w:r w:rsidRPr="004B1245">
        <w:rPr>
          <w:rFonts w:ascii="Arial" w:hAnsi="Arial" w:cs="Arial"/>
          <w:sz w:val="20"/>
          <w:szCs w:val="20"/>
        </w:rPr>
        <w:t>člen</w:t>
      </w:r>
    </w:p>
    <w:p w14:paraId="398B9C41" w14:textId="77777777" w:rsidR="00AD076E" w:rsidRPr="004B1245" w:rsidRDefault="00AD076E" w:rsidP="00B06A23">
      <w:pPr>
        <w:contextualSpacing/>
        <w:jc w:val="center"/>
        <w:rPr>
          <w:rFonts w:cs="Arial"/>
          <w:b/>
          <w:szCs w:val="20"/>
        </w:rPr>
      </w:pPr>
      <w:r w:rsidRPr="004B1245">
        <w:rPr>
          <w:rFonts w:cs="Arial"/>
          <w:b/>
          <w:szCs w:val="20"/>
        </w:rPr>
        <w:t>(začetek uporabe)</w:t>
      </w:r>
    </w:p>
    <w:p w14:paraId="3BF639DD" w14:textId="77777777" w:rsidR="00AD076E" w:rsidRPr="004B1245" w:rsidRDefault="00AD076E" w:rsidP="00A51FFF">
      <w:pPr>
        <w:contextualSpacing/>
        <w:jc w:val="both"/>
        <w:rPr>
          <w:rFonts w:cs="Arial"/>
          <w:szCs w:val="20"/>
        </w:rPr>
      </w:pPr>
    </w:p>
    <w:p w14:paraId="70169B5D" w14:textId="77777777" w:rsidR="00AD076E" w:rsidRPr="004B1245" w:rsidRDefault="00AD076E" w:rsidP="00A51FFF">
      <w:pPr>
        <w:contextualSpacing/>
        <w:jc w:val="both"/>
        <w:rPr>
          <w:rFonts w:cs="Arial"/>
          <w:szCs w:val="20"/>
        </w:rPr>
      </w:pPr>
      <w:r w:rsidRPr="004B1245">
        <w:rPr>
          <w:rFonts w:cs="Arial"/>
          <w:szCs w:val="20"/>
        </w:rPr>
        <w:t xml:space="preserve">Nov 203.a člen ZISDU-3 se začne uporabljati 1. </w:t>
      </w:r>
      <w:r w:rsidR="00E762BF" w:rsidRPr="004B1245">
        <w:rPr>
          <w:rFonts w:cs="Arial"/>
          <w:szCs w:val="20"/>
        </w:rPr>
        <w:t>januarja</w:t>
      </w:r>
      <w:r w:rsidRPr="004B1245">
        <w:rPr>
          <w:rFonts w:cs="Arial"/>
          <w:szCs w:val="20"/>
        </w:rPr>
        <w:t xml:space="preserve"> 2023.</w:t>
      </w:r>
    </w:p>
    <w:p w14:paraId="2E5334F3" w14:textId="77777777" w:rsidR="00E45E6A" w:rsidRPr="004B1245" w:rsidRDefault="00E45E6A" w:rsidP="00E45E6A">
      <w:pPr>
        <w:contextualSpacing/>
        <w:rPr>
          <w:rFonts w:cs="Arial"/>
          <w:szCs w:val="20"/>
        </w:rPr>
      </w:pPr>
    </w:p>
    <w:p w14:paraId="492312FD" w14:textId="77777777" w:rsidR="00E45E6A" w:rsidRPr="004B1245" w:rsidRDefault="00E45E6A" w:rsidP="00677D05">
      <w:pPr>
        <w:pStyle w:val="oddelek0"/>
        <w:numPr>
          <w:ilvl w:val="0"/>
          <w:numId w:val="16"/>
        </w:numPr>
        <w:spacing w:before="0" w:beforeAutospacing="0" w:after="0" w:afterAutospacing="0"/>
        <w:jc w:val="center"/>
        <w:outlineLvl w:val="2"/>
        <w:rPr>
          <w:rFonts w:ascii="Arial" w:hAnsi="Arial" w:cs="Arial"/>
          <w:sz w:val="20"/>
          <w:szCs w:val="20"/>
        </w:rPr>
      </w:pPr>
      <w:bookmarkStart w:id="339" w:name="_Toc62824093"/>
      <w:r w:rsidRPr="004B1245">
        <w:rPr>
          <w:rFonts w:ascii="Arial" w:hAnsi="Arial" w:cs="Arial"/>
          <w:sz w:val="20"/>
          <w:szCs w:val="20"/>
        </w:rPr>
        <w:t>člen</w:t>
      </w:r>
      <w:bookmarkEnd w:id="339"/>
    </w:p>
    <w:p w14:paraId="619C3D0A" w14:textId="77777777" w:rsidR="00E45E6A" w:rsidRPr="004B1245" w:rsidRDefault="00E45E6A" w:rsidP="00E45E6A">
      <w:pPr>
        <w:suppressAutoHyphens/>
        <w:jc w:val="center"/>
        <w:rPr>
          <w:rFonts w:cs="Arial"/>
          <w:b/>
          <w:szCs w:val="20"/>
          <w:lang w:eastAsia="x-none"/>
        </w:rPr>
      </w:pPr>
      <w:r w:rsidRPr="004B1245">
        <w:rPr>
          <w:rFonts w:cs="Arial"/>
          <w:b/>
          <w:szCs w:val="20"/>
          <w:lang w:eastAsia="x-none"/>
        </w:rPr>
        <w:t>(začetek veljavnosti zakona)</w:t>
      </w:r>
    </w:p>
    <w:p w14:paraId="41DE8D43" w14:textId="77777777" w:rsidR="00E45E6A" w:rsidRPr="004B1245" w:rsidRDefault="00E45E6A" w:rsidP="00E45E6A">
      <w:pPr>
        <w:spacing w:before="240"/>
        <w:rPr>
          <w:rFonts w:cs="Arial"/>
          <w:szCs w:val="20"/>
          <w:lang w:eastAsia="x-none"/>
        </w:rPr>
      </w:pPr>
      <w:r w:rsidRPr="004B1245">
        <w:rPr>
          <w:rFonts w:cs="Arial"/>
          <w:szCs w:val="20"/>
          <w:lang w:eastAsia="x-none"/>
        </w:rPr>
        <w:t>Ta zakon začne veljati petnajsti dan po objavi v Uradnem listu Republike Slovenije.</w:t>
      </w:r>
    </w:p>
    <w:p w14:paraId="11DE1B02" w14:textId="77777777" w:rsidR="00E45E6A" w:rsidRPr="004B1245" w:rsidRDefault="00E45E6A" w:rsidP="00E45E6A">
      <w:pPr>
        <w:spacing w:before="240"/>
        <w:rPr>
          <w:rFonts w:cs="Arial"/>
          <w:szCs w:val="20"/>
          <w:lang w:eastAsia="x-none"/>
        </w:rPr>
      </w:pPr>
    </w:p>
    <w:p w14:paraId="10BEE323" w14:textId="77777777" w:rsidR="00E45E6A" w:rsidRPr="004B1245" w:rsidRDefault="00E45E6A" w:rsidP="00E45E6A">
      <w:pPr>
        <w:spacing w:before="240"/>
        <w:rPr>
          <w:rFonts w:cs="Arial"/>
          <w:szCs w:val="20"/>
          <w:lang w:eastAsia="x-none"/>
        </w:rPr>
      </w:pPr>
    </w:p>
    <w:p w14:paraId="061C6D2A" w14:textId="77777777" w:rsidR="00E45E6A" w:rsidRPr="004B1245" w:rsidRDefault="00E45E6A" w:rsidP="00E45E6A">
      <w:pPr>
        <w:spacing w:line="276" w:lineRule="auto"/>
        <w:rPr>
          <w:rFonts w:cs="Arial"/>
          <w:b/>
          <w:szCs w:val="20"/>
        </w:rPr>
      </w:pPr>
    </w:p>
    <w:p w14:paraId="0B94A79F" w14:textId="77777777" w:rsidR="00E45E6A" w:rsidRPr="004B1245" w:rsidRDefault="00E45E6A" w:rsidP="00E45E6A">
      <w:pPr>
        <w:rPr>
          <w:rFonts w:cs="Arial"/>
          <w:b/>
          <w:szCs w:val="20"/>
        </w:rPr>
      </w:pPr>
      <w:r w:rsidRPr="004B1245">
        <w:rPr>
          <w:rFonts w:cs="Arial"/>
          <w:b/>
          <w:szCs w:val="20"/>
        </w:rPr>
        <w:br w:type="page"/>
      </w:r>
    </w:p>
    <w:p w14:paraId="60EF3D8D" w14:textId="0FD95E01" w:rsidR="00E45E6A" w:rsidRPr="004B1245" w:rsidRDefault="00E45E6A" w:rsidP="00566736">
      <w:pPr>
        <w:spacing w:line="276" w:lineRule="auto"/>
        <w:rPr>
          <w:rFonts w:cs="Arial"/>
          <w:b/>
          <w:szCs w:val="20"/>
        </w:rPr>
      </w:pPr>
      <w:r w:rsidRPr="004B1245">
        <w:rPr>
          <w:rFonts w:cs="Arial"/>
          <w:b/>
          <w:szCs w:val="20"/>
        </w:rPr>
        <w:lastRenderedPageBreak/>
        <w:t>III. OBRAZLOŽITVE</w:t>
      </w:r>
      <w:r w:rsidR="00DA2AF4" w:rsidRPr="004B1245">
        <w:rPr>
          <w:rFonts w:cs="Arial"/>
          <w:b/>
          <w:szCs w:val="20"/>
        </w:rPr>
        <w:t>:</w:t>
      </w:r>
    </w:p>
    <w:p w14:paraId="57752154" w14:textId="77777777" w:rsidR="00F46CE3" w:rsidRDefault="00F46CE3" w:rsidP="00E45E6A">
      <w:pPr>
        <w:spacing w:line="276" w:lineRule="auto"/>
        <w:rPr>
          <w:rFonts w:cs="Arial"/>
          <w:szCs w:val="20"/>
        </w:rPr>
      </w:pPr>
    </w:p>
    <w:p w14:paraId="55192C4E" w14:textId="77777777" w:rsidR="00E45E6A" w:rsidRDefault="00E45E6A" w:rsidP="00E45E6A">
      <w:pPr>
        <w:spacing w:line="276" w:lineRule="auto"/>
        <w:rPr>
          <w:rFonts w:cs="Arial"/>
          <w:szCs w:val="20"/>
        </w:rPr>
      </w:pPr>
      <w:r w:rsidRPr="004B1245">
        <w:rPr>
          <w:rFonts w:cs="Arial"/>
          <w:szCs w:val="20"/>
        </w:rPr>
        <w:t>K 1. členu:</w:t>
      </w:r>
    </w:p>
    <w:p w14:paraId="56FA32A1" w14:textId="77777777" w:rsidR="00F46CE3" w:rsidRPr="004B1245" w:rsidRDefault="00F46CE3" w:rsidP="00E45E6A">
      <w:pPr>
        <w:spacing w:line="276" w:lineRule="auto"/>
        <w:rPr>
          <w:rFonts w:cs="Arial"/>
          <w:szCs w:val="20"/>
        </w:rPr>
      </w:pPr>
    </w:p>
    <w:p w14:paraId="41C57D42" w14:textId="77777777" w:rsidR="00773C4F" w:rsidRPr="004B1245" w:rsidRDefault="00E45E6A" w:rsidP="00E45E6A">
      <w:pPr>
        <w:pStyle w:val="lennaslov"/>
        <w:jc w:val="both"/>
        <w:rPr>
          <w:rFonts w:cs="Arial"/>
          <w:b w:val="0"/>
          <w:sz w:val="20"/>
          <w:szCs w:val="20"/>
          <w:lang w:val="sl-SI" w:eastAsia="sl-SI"/>
        </w:rPr>
      </w:pPr>
      <w:r w:rsidRPr="004B1245">
        <w:rPr>
          <w:rFonts w:cs="Arial"/>
          <w:b w:val="0"/>
          <w:sz w:val="20"/>
          <w:szCs w:val="20"/>
          <w:lang w:val="sl-SI" w:eastAsia="sl-SI"/>
        </w:rPr>
        <w:t>Člen določa vsebino zakona</w:t>
      </w:r>
      <w:r w:rsidR="005C35BC" w:rsidRPr="004B1245">
        <w:rPr>
          <w:rFonts w:cs="Arial"/>
          <w:b w:val="0"/>
          <w:sz w:val="20"/>
          <w:szCs w:val="20"/>
          <w:lang w:val="sl-SI" w:eastAsia="sl-SI"/>
        </w:rPr>
        <w:t>,</w:t>
      </w:r>
      <w:r w:rsidRPr="004B1245">
        <w:rPr>
          <w:rFonts w:cs="Arial"/>
          <w:b w:val="0"/>
          <w:sz w:val="20"/>
          <w:szCs w:val="20"/>
          <w:lang w:val="sl-SI" w:eastAsia="sl-SI"/>
        </w:rPr>
        <w:t xml:space="preserve"> in sicer</w:t>
      </w:r>
      <w:r w:rsidR="005D38E9" w:rsidRPr="004B1245">
        <w:rPr>
          <w:rFonts w:cs="Arial"/>
          <w:b w:val="0"/>
          <w:sz w:val="20"/>
          <w:szCs w:val="20"/>
          <w:lang w:val="sl-SI" w:eastAsia="sl-SI"/>
        </w:rPr>
        <w:t xml:space="preserve"> predlog zakona določa:</w:t>
      </w:r>
      <w:r w:rsidRPr="004B1245">
        <w:rPr>
          <w:rFonts w:cs="Arial"/>
          <w:b w:val="0"/>
          <w:sz w:val="20"/>
          <w:szCs w:val="20"/>
          <w:lang w:val="sl-SI" w:eastAsia="sl-SI"/>
        </w:rPr>
        <w:t xml:space="preserve"> </w:t>
      </w:r>
    </w:p>
    <w:p w14:paraId="50632D69" w14:textId="77777777" w:rsidR="00773C4F" w:rsidRPr="004B1245" w:rsidRDefault="00773C4F" w:rsidP="006D7ECC">
      <w:pPr>
        <w:pStyle w:val="lennaslov"/>
        <w:numPr>
          <w:ilvl w:val="1"/>
          <w:numId w:val="53"/>
        </w:numPr>
        <w:jc w:val="both"/>
        <w:rPr>
          <w:rFonts w:cs="Arial"/>
          <w:b w:val="0"/>
          <w:sz w:val="20"/>
          <w:szCs w:val="20"/>
          <w:lang w:val="sl-SI" w:eastAsia="sl-SI"/>
        </w:rPr>
      </w:pPr>
      <w:r w:rsidRPr="004B1245">
        <w:rPr>
          <w:rFonts w:cs="Arial"/>
          <w:b w:val="0"/>
          <w:sz w:val="20"/>
          <w:szCs w:val="20"/>
          <w:lang w:val="sl-SI" w:eastAsia="sl-SI"/>
        </w:rPr>
        <w:t xml:space="preserve">pravnoorganizacijske </w:t>
      </w:r>
      <w:r w:rsidR="00E45E6A" w:rsidRPr="004B1245">
        <w:rPr>
          <w:rFonts w:cs="Arial"/>
          <w:b w:val="0"/>
          <w:sz w:val="20"/>
          <w:szCs w:val="20"/>
          <w:lang w:val="sl-SI" w:eastAsia="sl-SI"/>
        </w:rPr>
        <w:t xml:space="preserve">oblike in </w:t>
      </w:r>
      <w:r w:rsidR="00EF76BA" w:rsidRPr="004B1245">
        <w:rPr>
          <w:rFonts w:cs="Arial"/>
          <w:b w:val="0"/>
          <w:sz w:val="20"/>
          <w:szCs w:val="20"/>
          <w:lang w:val="sl-SI" w:eastAsia="sl-SI"/>
        </w:rPr>
        <w:t>tipe</w:t>
      </w:r>
      <w:r w:rsidR="007A18AE" w:rsidRPr="004B1245">
        <w:rPr>
          <w:rFonts w:cs="Arial"/>
          <w:b w:val="0"/>
          <w:sz w:val="20"/>
          <w:szCs w:val="20"/>
          <w:lang w:val="sl-SI" w:eastAsia="sl-SI"/>
        </w:rPr>
        <w:t xml:space="preserve"> </w:t>
      </w:r>
      <w:r w:rsidR="00E45E6A" w:rsidRPr="004B1245">
        <w:rPr>
          <w:rFonts w:cs="Arial"/>
          <w:b w:val="0"/>
          <w:sz w:val="20"/>
          <w:szCs w:val="20"/>
          <w:lang w:val="sl-SI" w:eastAsia="sl-SI"/>
        </w:rPr>
        <w:t>alternativnih investicijskih skladov</w:t>
      </w:r>
      <w:r w:rsidR="005C35BC" w:rsidRPr="004B1245">
        <w:rPr>
          <w:rFonts w:cs="Arial"/>
          <w:b w:val="0"/>
          <w:sz w:val="20"/>
          <w:szCs w:val="20"/>
          <w:lang w:val="sl-SI" w:eastAsia="sl-SI"/>
        </w:rPr>
        <w:t xml:space="preserve"> (v nadaljnjem besedilu: AIS)</w:t>
      </w:r>
      <w:r w:rsidRPr="004B1245">
        <w:rPr>
          <w:rFonts w:cs="Arial"/>
          <w:b w:val="0"/>
          <w:sz w:val="20"/>
          <w:szCs w:val="20"/>
          <w:lang w:val="sl-SI" w:eastAsia="sl-SI"/>
        </w:rPr>
        <w:t xml:space="preserve"> in sicer kot tip opredeljuje specialne investicijske sklade (v nadaljnjem besedilu: SIS) in nepremičninsko investicijsko družbo, ki se med seboj ločijo po tipu ciljne skupine vlagateljev, ki jo naslavljajo, ter dodatnimi pogoji za njihovo oblikovanje oziroma ustanovitev, ki jih ločijo od zgo</w:t>
      </w:r>
      <w:r w:rsidR="00457F7D" w:rsidRPr="004B1245">
        <w:rPr>
          <w:rFonts w:cs="Arial"/>
          <w:b w:val="0"/>
          <w:sz w:val="20"/>
          <w:szCs w:val="20"/>
          <w:lang w:val="sl-SI" w:eastAsia="sl-SI"/>
        </w:rPr>
        <w:t>l</w:t>
      </w:r>
      <w:r w:rsidRPr="004B1245">
        <w:rPr>
          <w:rFonts w:cs="Arial"/>
          <w:b w:val="0"/>
          <w:sz w:val="20"/>
          <w:szCs w:val="20"/>
          <w:lang w:val="sl-SI" w:eastAsia="sl-SI"/>
        </w:rPr>
        <w:t xml:space="preserve">j registriranih AIS; </w:t>
      </w:r>
    </w:p>
    <w:p w14:paraId="07D1E638" w14:textId="77777777" w:rsidR="00773C4F" w:rsidRPr="004B1245" w:rsidRDefault="00E45E6A" w:rsidP="006D7ECC">
      <w:pPr>
        <w:pStyle w:val="lennaslov"/>
        <w:numPr>
          <w:ilvl w:val="1"/>
          <w:numId w:val="53"/>
        </w:numPr>
        <w:jc w:val="both"/>
        <w:rPr>
          <w:rFonts w:cs="Arial"/>
          <w:b w:val="0"/>
          <w:sz w:val="20"/>
          <w:szCs w:val="20"/>
          <w:lang w:val="sl-SI" w:eastAsia="sl-SI"/>
        </w:rPr>
      </w:pPr>
      <w:r w:rsidRPr="004B1245">
        <w:rPr>
          <w:rFonts w:cs="Arial"/>
          <w:b w:val="0"/>
          <w:sz w:val="20"/>
          <w:szCs w:val="20"/>
          <w:lang w:val="sl-SI" w:eastAsia="sl-SI"/>
        </w:rPr>
        <w:t>pogoje za njihovo oblikovanje</w:t>
      </w:r>
      <w:r w:rsidR="00EF76BA" w:rsidRPr="004B1245">
        <w:rPr>
          <w:rFonts w:cs="Arial"/>
          <w:b w:val="0"/>
          <w:sz w:val="20"/>
          <w:szCs w:val="20"/>
          <w:lang w:val="sl-SI" w:eastAsia="sl-SI"/>
        </w:rPr>
        <w:t xml:space="preserve">, </w:t>
      </w:r>
      <w:r w:rsidR="00773C4F" w:rsidRPr="004B1245">
        <w:rPr>
          <w:rFonts w:cs="Arial"/>
          <w:b w:val="0"/>
          <w:sz w:val="20"/>
          <w:szCs w:val="20"/>
          <w:lang w:val="sl-SI" w:eastAsia="sl-SI"/>
        </w:rPr>
        <w:t xml:space="preserve">če gre za AIS brez pravne osebnosti, oziroma ustanovitev, če gre za AIS s pravno osebnostjo; </w:t>
      </w:r>
    </w:p>
    <w:p w14:paraId="1A79BA5A" w14:textId="77777777" w:rsidR="00773C4F" w:rsidRPr="004B1245" w:rsidRDefault="00EF76BA" w:rsidP="006D7ECC">
      <w:pPr>
        <w:pStyle w:val="lennaslov"/>
        <w:numPr>
          <w:ilvl w:val="1"/>
          <w:numId w:val="53"/>
        </w:numPr>
        <w:jc w:val="both"/>
        <w:rPr>
          <w:rFonts w:cs="Arial"/>
          <w:b w:val="0"/>
          <w:sz w:val="20"/>
          <w:szCs w:val="20"/>
          <w:lang w:val="sl-SI" w:eastAsia="sl-SI"/>
        </w:rPr>
      </w:pPr>
      <w:r w:rsidRPr="004B1245">
        <w:rPr>
          <w:rFonts w:cs="Arial"/>
          <w:b w:val="0"/>
          <w:sz w:val="20"/>
          <w:szCs w:val="20"/>
          <w:lang w:val="sl-SI" w:eastAsia="sl-SI"/>
        </w:rPr>
        <w:t xml:space="preserve">pogoje za priznanje statusa SIS, </w:t>
      </w:r>
    </w:p>
    <w:p w14:paraId="4AEED786" w14:textId="77777777" w:rsidR="00773C4F" w:rsidRPr="004B1245" w:rsidRDefault="00773C4F" w:rsidP="006D7ECC">
      <w:pPr>
        <w:pStyle w:val="lennaslov"/>
        <w:numPr>
          <w:ilvl w:val="1"/>
          <w:numId w:val="53"/>
        </w:numPr>
        <w:jc w:val="both"/>
        <w:rPr>
          <w:rFonts w:cs="Arial"/>
          <w:b w:val="0"/>
          <w:sz w:val="20"/>
          <w:szCs w:val="20"/>
          <w:lang w:val="sl-SI" w:eastAsia="sl-SI"/>
        </w:rPr>
      </w:pPr>
      <w:r w:rsidRPr="004B1245">
        <w:rPr>
          <w:rFonts w:cs="Arial"/>
          <w:b w:val="0"/>
          <w:sz w:val="20"/>
          <w:szCs w:val="20"/>
          <w:lang w:val="sl-SI" w:eastAsia="sl-SI"/>
        </w:rPr>
        <w:t>pogoje za ustanovitev in upravljanje nepremičninske investicijske družbe;</w:t>
      </w:r>
    </w:p>
    <w:p w14:paraId="47CF1ECC" w14:textId="77777777" w:rsidR="009A0268" w:rsidRPr="004B1245" w:rsidRDefault="00EF76BA" w:rsidP="006D7ECC">
      <w:pPr>
        <w:pStyle w:val="lennaslov"/>
        <w:numPr>
          <w:ilvl w:val="1"/>
          <w:numId w:val="53"/>
        </w:numPr>
        <w:jc w:val="both"/>
        <w:rPr>
          <w:rFonts w:cs="Arial"/>
          <w:b w:val="0"/>
          <w:sz w:val="20"/>
          <w:szCs w:val="20"/>
          <w:lang w:val="sl-SI" w:eastAsia="sl-SI"/>
        </w:rPr>
      </w:pPr>
      <w:r w:rsidRPr="004B1245">
        <w:rPr>
          <w:rFonts w:cs="Arial"/>
          <w:b w:val="0"/>
          <w:sz w:val="20"/>
          <w:szCs w:val="20"/>
          <w:lang w:val="sl-SI" w:eastAsia="sl-SI"/>
        </w:rPr>
        <w:t>preoblikovanje in prenos upravljanja AIS</w:t>
      </w:r>
      <w:r w:rsidR="009A0268" w:rsidRPr="004B1245">
        <w:rPr>
          <w:rFonts w:cs="Arial"/>
          <w:b w:val="0"/>
          <w:sz w:val="20"/>
          <w:szCs w:val="20"/>
          <w:lang w:val="sl-SI" w:eastAsia="sl-SI"/>
        </w:rPr>
        <w:t>;</w:t>
      </w:r>
    </w:p>
    <w:p w14:paraId="6FDD6042" w14:textId="77777777" w:rsidR="009A0268" w:rsidRPr="004B1245" w:rsidRDefault="00EF76BA" w:rsidP="006D7ECC">
      <w:pPr>
        <w:pStyle w:val="lennaslov"/>
        <w:numPr>
          <w:ilvl w:val="1"/>
          <w:numId w:val="53"/>
        </w:numPr>
        <w:jc w:val="both"/>
        <w:rPr>
          <w:rFonts w:cs="Arial"/>
          <w:b w:val="0"/>
          <w:sz w:val="20"/>
          <w:szCs w:val="20"/>
          <w:lang w:val="sl-SI" w:eastAsia="sl-SI"/>
        </w:rPr>
      </w:pPr>
      <w:r w:rsidRPr="004B1245">
        <w:rPr>
          <w:rFonts w:cs="Arial"/>
          <w:b w:val="0"/>
          <w:sz w:val="20"/>
          <w:szCs w:val="20"/>
          <w:lang w:val="sl-SI" w:eastAsia="sl-SI"/>
        </w:rPr>
        <w:t xml:space="preserve">ter nadzor nad določbami tega </w:t>
      </w:r>
      <w:r w:rsidR="005D38E9" w:rsidRPr="004B1245">
        <w:rPr>
          <w:rFonts w:cs="Arial"/>
          <w:b w:val="0"/>
          <w:sz w:val="20"/>
          <w:szCs w:val="20"/>
          <w:lang w:val="sl-SI" w:eastAsia="sl-SI"/>
        </w:rPr>
        <w:t xml:space="preserve">predloga </w:t>
      </w:r>
      <w:r w:rsidRPr="004B1245">
        <w:rPr>
          <w:rFonts w:cs="Arial"/>
          <w:b w:val="0"/>
          <w:sz w:val="20"/>
          <w:szCs w:val="20"/>
          <w:lang w:val="sl-SI" w:eastAsia="sl-SI"/>
        </w:rPr>
        <w:t>zakona</w:t>
      </w:r>
      <w:r w:rsidR="009A0268" w:rsidRPr="004B1245">
        <w:rPr>
          <w:rFonts w:cs="Arial"/>
          <w:b w:val="0"/>
          <w:sz w:val="20"/>
          <w:szCs w:val="20"/>
          <w:lang w:val="sl-SI" w:eastAsia="sl-SI"/>
        </w:rPr>
        <w:t xml:space="preserve"> in postopek odločanja Agencije za trg vrednostnih papirjev (v nadaljnjem besedilu</w:t>
      </w:r>
      <w:r w:rsidR="00277E6F" w:rsidRPr="004B1245">
        <w:rPr>
          <w:rFonts w:cs="Arial"/>
          <w:b w:val="0"/>
          <w:sz w:val="20"/>
          <w:szCs w:val="20"/>
          <w:lang w:val="sl-SI" w:eastAsia="sl-SI"/>
        </w:rPr>
        <w:t>:</w:t>
      </w:r>
      <w:r w:rsidR="009A0268" w:rsidRPr="004B1245">
        <w:rPr>
          <w:rFonts w:cs="Arial"/>
          <w:b w:val="0"/>
          <w:sz w:val="20"/>
          <w:szCs w:val="20"/>
          <w:lang w:val="sl-SI" w:eastAsia="sl-SI"/>
        </w:rPr>
        <w:t xml:space="preserve"> </w:t>
      </w:r>
      <w:r w:rsidR="0052785A" w:rsidRPr="004B1245">
        <w:rPr>
          <w:rFonts w:cs="Arial"/>
          <w:b w:val="0"/>
          <w:sz w:val="20"/>
          <w:szCs w:val="20"/>
          <w:lang w:val="sl-SI" w:eastAsia="sl-SI"/>
        </w:rPr>
        <w:t>A</w:t>
      </w:r>
      <w:r w:rsidR="009A0268" w:rsidRPr="004B1245">
        <w:rPr>
          <w:rFonts w:cs="Arial"/>
          <w:b w:val="0"/>
          <w:sz w:val="20"/>
          <w:szCs w:val="20"/>
          <w:lang w:val="sl-SI" w:eastAsia="sl-SI"/>
        </w:rPr>
        <w:t xml:space="preserve">gencija) v posamičnih zadevah. </w:t>
      </w:r>
    </w:p>
    <w:p w14:paraId="1AC2B040" w14:textId="77777777" w:rsidR="009A0268" w:rsidRPr="004B1245" w:rsidRDefault="009A0268" w:rsidP="009A0268">
      <w:pPr>
        <w:pStyle w:val="lennaslov"/>
        <w:jc w:val="both"/>
        <w:rPr>
          <w:rFonts w:cs="Arial"/>
          <w:b w:val="0"/>
          <w:sz w:val="20"/>
          <w:szCs w:val="20"/>
          <w:lang w:val="sl-SI" w:eastAsia="sl-SI"/>
        </w:rPr>
      </w:pPr>
    </w:p>
    <w:p w14:paraId="39F04CDC" w14:textId="77777777" w:rsidR="009A0268" w:rsidRPr="004B1245" w:rsidRDefault="009A0268" w:rsidP="009A0268">
      <w:pPr>
        <w:pStyle w:val="lennaslov"/>
        <w:jc w:val="both"/>
        <w:rPr>
          <w:rFonts w:cs="Arial"/>
          <w:b w:val="0"/>
          <w:sz w:val="20"/>
          <w:szCs w:val="20"/>
          <w:lang w:val="sl-SI" w:eastAsia="sl-SI"/>
        </w:rPr>
      </w:pPr>
      <w:r w:rsidRPr="004B1245">
        <w:rPr>
          <w:rFonts w:cs="Arial"/>
          <w:b w:val="0"/>
          <w:sz w:val="20"/>
          <w:szCs w:val="20"/>
          <w:lang w:val="sl-SI" w:eastAsia="sl-SI"/>
        </w:rPr>
        <w:t xml:space="preserve">Ker lahko na podlagi </w:t>
      </w:r>
      <w:r w:rsidR="00B0421A" w:rsidRPr="004B1245">
        <w:rPr>
          <w:rFonts w:cs="Arial"/>
          <w:b w:val="0"/>
          <w:sz w:val="20"/>
          <w:szCs w:val="20"/>
          <w:lang w:val="sl-SI" w:eastAsia="sl-SI"/>
        </w:rPr>
        <w:t>notifikacije, kot jo določa ZUAIS</w:t>
      </w:r>
      <w:r w:rsidR="00C64760" w:rsidRPr="004B1245">
        <w:rPr>
          <w:rFonts w:cs="Arial"/>
          <w:b w:val="0"/>
          <w:sz w:val="20"/>
          <w:szCs w:val="20"/>
          <w:lang w:val="sl-SI" w:eastAsia="sl-SI"/>
        </w:rPr>
        <w:t>,</w:t>
      </w:r>
      <w:r w:rsidR="00B0421A" w:rsidRPr="004B1245">
        <w:rPr>
          <w:rFonts w:cs="Arial"/>
          <w:b w:val="0"/>
          <w:sz w:val="20"/>
          <w:szCs w:val="20"/>
          <w:lang w:val="sl-SI" w:eastAsia="sl-SI"/>
        </w:rPr>
        <w:t xml:space="preserve"> </w:t>
      </w:r>
      <w:r w:rsidRPr="004B1245">
        <w:rPr>
          <w:rFonts w:cs="Arial"/>
          <w:b w:val="0"/>
          <w:sz w:val="20"/>
          <w:szCs w:val="20"/>
          <w:lang w:val="sl-SI" w:eastAsia="sl-SI"/>
        </w:rPr>
        <w:t>upravljavec AIS iz države članice</w:t>
      </w:r>
      <w:r w:rsidR="00B0421A" w:rsidRPr="004B1245">
        <w:rPr>
          <w:rFonts w:cs="Arial"/>
          <w:b w:val="0"/>
          <w:sz w:val="20"/>
          <w:szCs w:val="20"/>
          <w:lang w:val="sl-SI" w:eastAsia="sl-SI"/>
        </w:rPr>
        <w:t xml:space="preserve"> z u</w:t>
      </w:r>
      <w:r w:rsidR="00457F7D" w:rsidRPr="004B1245">
        <w:rPr>
          <w:rFonts w:cs="Arial"/>
          <w:b w:val="0"/>
          <w:sz w:val="20"/>
          <w:szCs w:val="20"/>
          <w:lang w:val="sl-SI" w:eastAsia="sl-SI"/>
        </w:rPr>
        <w:t>streznim</w:t>
      </w:r>
      <w:r w:rsidR="00B0421A" w:rsidRPr="004B1245">
        <w:rPr>
          <w:rFonts w:cs="Arial"/>
          <w:b w:val="0"/>
          <w:sz w:val="20"/>
          <w:szCs w:val="20"/>
          <w:lang w:val="sl-SI" w:eastAsia="sl-SI"/>
        </w:rPr>
        <w:t xml:space="preserve"> dovoljenjem pristojnega organa države članice </w:t>
      </w:r>
      <w:r w:rsidRPr="004B1245">
        <w:rPr>
          <w:rFonts w:cs="Arial"/>
          <w:b w:val="0"/>
          <w:sz w:val="20"/>
          <w:szCs w:val="20"/>
          <w:lang w:val="sl-SI" w:eastAsia="sl-SI"/>
        </w:rPr>
        <w:t xml:space="preserve">upravlja </w:t>
      </w:r>
      <w:r w:rsidR="00B0421A" w:rsidRPr="004B1245">
        <w:rPr>
          <w:rFonts w:cs="Arial"/>
          <w:b w:val="0"/>
          <w:sz w:val="20"/>
          <w:szCs w:val="20"/>
          <w:lang w:val="sl-SI" w:eastAsia="sl-SI"/>
        </w:rPr>
        <w:t>AIS</w:t>
      </w:r>
      <w:r w:rsidRPr="004B1245">
        <w:rPr>
          <w:rFonts w:cs="Arial"/>
          <w:b w:val="0"/>
          <w:sz w:val="20"/>
          <w:szCs w:val="20"/>
          <w:lang w:val="sl-SI" w:eastAsia="sl-SI"/>
        </w:rPr>
        <w:t xml:space="preserve"> tudi v drugih državah članicah</w:t>
      </w:r>
      <w:r w:rsidR="00C64760" w:rsidRPr="004B1245">
        <w:rPr>
          <w:rFonts w:cs="Arial"/>
          <w:b w:val="0"/>
          <w:sz w:val="20"/>
          <w:szCs w:val="20"/>
          <w:lang w:val="sl-SI" w:eastAsia="sl-SI"/>
        </w:rPr>
        <w:t xml:space="preserve"> EU</w:t>
      </w:r>
      <w:r w:rsidRPr="004B1245">
        <w:rPr>
          <w:rFonts w:cs="Arial"/>
          <w:b w:val="0"/>
          <w:sz w:val="20"/>
          <w:szCs w:val="20"/>
          <w:lang w:val="sl-SI" w:eastAsia="sl-SI"/>
        </w:rPr>
        <w:t xml:space="preserve"> – t.j. tudi AIS ustanovljen</w:t>
      </w:r>
      <w:r w:rsidR="00B0421A" w:rsidRPr="004B1245">
        <w:rPr>
          <w:rFonts w:cs="Arial"/>
          <w:b w:val="0"/>
          <w:sz w:val="20"/>
          <w:szCs w:val="20"/>
          <w:lang w:val="sl-SI" w:eastAsia="sl-SI"/>
        </w:rPr>
        <w:t>e</w:t>
      </w:r>
      <w:r w:rsidRPr="004B1245">
        <w:rPr>
          <w:rFonts w:cs="Arial"/>
          <w:b w:val="0"/>
          <w:sz w:val="20"/>
          <w:szCs w:val="20"/>
          <w:lang w:val="sl-SI" w:eastAsia="sl-SI"/>
        </w:rPr>
        <w:t xml:space="preserve"> po tem zakonu, </w:t>
      </w:r>
      <w:r w:rsidR="00E30825" w:rsidRPr="004B1245">
        <w:rPr>
          <w:rFonts w:cs="Arial"/>
          <w:b w:val="0"/>
          <w:sz w:val="20"/>
          <w:szCs w:val="20"/>
          <w:lang w:val="sl-SI" w:eastAsia="sl-SI"/>
        </w:rPr>
        <w:t>predlog zakona</w:t>
      </w:r>
      <w:r w:rsidRPr="004B1245">
        <w:rPr>
          <w:rFonts w:cs="Arial"/>
          <w:b w:val="0"/>
          <w:sz w:val="20"/>
          <w:szCs w:val="20"/>
          <w:lang w:val="sl-SI" w:eastAsia="sl-SI"/>
        </w:rPr>
        <w:t xml:space="preserve"> uporabo razširja tudi na upravljavca AIS iz države članice</w:t>
      </w:r>
      <w:r w:rsidR="00C64760" w:rsidRPr="004B1245">
        <w:rPr>
          <w:rFonts w:cs="Arial"/>
          <w:b w:val="0"/>
          <w:sz w:val="20"/>
          <w:szCs w:val="20"/>
          <w:lang w:val="sl-SI" w:eastAsia="sl-SI"/>
        </w:rPr>
        <w:t xml:space="preserve"> EU</w:t>
      </w:r>
      <w:r w:rsidRPr="004B1245">
        <w:rPr>
          <w:rFonts w:cs="Arial"/>
          <w:b w:val="0"/>
          <w:sz w:val="20"/>
          <w:szCs w:val="20"/>
          <w:lang w:val="sl-SI" w:eastAsia="sl-SI"/>
        </w:rPr>
        <w:t>, kadar upravlja AIS, oblikovan ali ustanovljen po tem zakonu.</w:t>
      </w:r>
    </w:p>
    <w:p w14:paraId="60241474" w14:textId="77777777" w:rsidR="002831F2" w:rsidRPr="004B1245" w:rsidRDefault="002831F2" w:rsidP="009A0268">
      <w:pPr>
        <w:pStyle w:val="lennaslov"/>
        <w:jc w:val="both"/>
        <w:rPr>
          <w:rFonts w:cs="Arial"/>
          <w:b w:val="0"/>
          <w:sz w:val="20"/>
          <w:szCs w:val="20"/>
          <w:lang w:val="sl-SI" w:eastAsia="sl-SI"/>
        </w:rPr>
      </w:pPr>
    </w:p>
    <w:p w14:paraId="6331824D" w14:textId="77777777" w:rsidR="009A0268" w:rsidRPr="004B1245" w:rsidRDefault="009A0268" w:rsidP="009A0268">
      <w:pPr>
        <w:pStyle w:val="lennaslov"/>
        <w:jc w:val="both"/>
        <w:rPr>
          <w:rFonts w:cs="Arial"/>
          <w:b w:val="0"/>
          <w:sz w:val="20"/>
          <w:szCs w:val="20"/>
          <w:lang w:val="sl-SI" w:eastAsia="sl-SI"/>
        </w:rPr>
      </w:pPr>
    </w:p>
    <w:p w14:paraId="7D60ADD8" w14:textId="77777777" w:rsidR="00DA3F51" w:rsidRDefault="00DA3F51" w:rsidP="00DA3F51">
      <w:pPr>
        <w:pStyle w:val="lennaslov"/>
        <w:jc w:val="both"/>
        <w:rPr>
          <w:rFonts w:cs="Arial"/>
          <w:b w:val="0"/>
          <w:sz w:val="20"/>
          <w:szCs w:val="20"/>
          <w:lang w:val="sl-SI" w:eastAsia="sl-SI"/>
        </w:rPr>
      </w:pPr>
      <w:r w:rsidRPr="004B1245">
        <w:rPr>
          <w:rFonts w:cs="Arial"/>
          <w:b w:val="0"/>
          <w:sz w:val="20"/>
          <w:szCs w:val="20"/>
          <w:lang w:val="sl-SI" w:eastAsia="sl-SI"/>
        </w:rPr>
        <w:t>K 2. členu:</w:t>
      </w:r>
    </w:p>
    <w:p w14:paraId="7B5069DD" w14:textId="77777777" w:rsidR="00F46CE3" w:rsidRPr="004B1245" w:rsidRDefault="00F46CE3" w:rsidP="00DA3F51">
      <w:pPr>
        <w:pStyle w:val="lennaslov"/>
        <w:jc w:val="both"/>
        <w:rPr>
          <w:rFonts w:cs="Arial"/>
          <w:b w:val="0"/>
          <w:sz w:val="20"/>
          <w:szCs w:val="20"/>
          <w:lang w:val="sl-SI" w:eastAsia="sl-SI"/>
        </w:rPr>
      </w:pPr>
    </w:p>
    <w:p w14:paraId="00FA2A90" w14:textId="77777777" w:rsidR="00DA3F51" w:rsidRPr="004B1245" w:rsidRDefault="00A674C4" w:rsidP="00A674C4">
      <w:pPr>
        <w:spacing w:line="260" w:lineRule="exact"/>
        <w:jc w:val="both"/>
        <w:rPr>
          <w:rFonts w:cs="Arial"/>
          <w:b/>
          <w:szCs w:val="20"/>
          <w:lang w:eastAsia="sl-SI"/>
        </w:rPr>
      </w:pPr>
      <w:r w:rsidRPr="004B1245">
        <w:rPr>
          <w:rFonts w:cs="Arial"/>
          <w:szCs w:val="20"/>
        </w:rPr>
        <w:t>S predlogom člena se navaja direktive EU, ki se delno prenašajo v pravni red Republike Slovenije s tem predlogom zakona. Prav tako je vključen seznam evropskih uredb, katerih izvajanje se ureja v členih tega zakona.</w:t>
      </w:r>
    </w:p>
    <w:p w14:paraId="183F89CA" w14:textId="77777777" w:rsidR="00DA3F51" w:rsidRPr="004B1245" w:rsidRDefault="00DA3F51" w:rsidP="00E45E6A">
      <w:pPr>
        <w:pStyle w:val="lennaslov"/>
        <w:jc w:val="both"/>
        <w:rPr>
          <w:rFonts w:cs="Arial"/>
          <w:b w:val="0"/>
          <w:sz w:val="20"/>
          <w:szCs w:val="20"/>
          <w:lang w:val="sl-SI" w:eastAsia="sl-SI"/>
        </w:rPr>
      </w:pPr>
    </w:p>
    <w:p w14:paraId="5895DC0E" w14:textId="77777777" w:rsidR="00DA3F51" w:rsidRPr="004B1245" w:rsidRDefault="00DA3F51" w:rsidP="00E45E6A">
      <w:pPr>
        <w:pStyle w:val="lennaslov"/>
        <w:jc w:val="both"/>
        <w:rPr>
          <w:rFonts w:cs="Arial"/>
          <w:b w:val="0"/>
          <w:sz w:val="20"/>
          <w:szCs w:val="20"/>
          <w:lang w:val="sl-SI" w:eastAsia="sl-SI"/>
        </w:rPr>
      </w:pPr>
    </w:p>
    <w:p w14:paraId="0827E9FB" w14:textId="77777777" w:rsidR="00E45E6A" w:rsidRPr="004B1245" w:rsidRDefault="00E45E6A" w:rsidP="00E45E6A">
      <w:pPr>
        <w:pStyle w:val="lennaslov"/>
        <w:jc w:val="both"/>
        <w:rPr>
          <w:rFonts w:cs="Arial"/>
          <w:b w:val="0"/>
          <w:sz w:val="20"/>
          <w:szCs w:val="20"/>
          <w:lang w:val="sl-SI" w:eastAsia="sl-SI"/>
        </w:rPr>
      </w:pPr>
      <w:r w:rsidRPr="004B1245">
        <w:rPr>
          <w:rFonts w:cs="Arial"/>
          <w:b w:val="0"/>
          <w:sz w:val="20"/>
          <w:szCs w:val="20"/>
          <w:lang w:val="sl-SI" w:eastAsia="sl-SI"/>
        </w:rPr>
        <w:t xml:space="preserve">K </w:t>
      </w:r>
      <w:r w:rsidR="00DA3F51" w:rsidRPr="004B1245">
        <w:rPr>
          <w:rFonts w:cs="Arial"/>
          <w:b w:val="0"/>
          <w:sz w:val="20"/>
          <w:szCs w:val="20"/>
          <w:lang w:val="sl-SI" w:eastAsia="sl-SI"/>
        </w:rPr>
        <w:t>3</w:t>
      </w:r>
      <w:r w:rsidRPr="004B1245">
        <w:rPr>
          <w:rFonts w:cs="Arial"/>
          <w:b w:val="0"/>
          <w:sz w:val="20"/>
          <w:szCs w:val="20"/>
          <w:lang w:val="sl-SI" w:eastAsia="sl-SI"/>
        </w:rPr>
        <w:t>. členu:</w:t>
      </w:r>
    </w:p>
    <w:p w14:paraId="7E47F8BA" w14:textId="77777777" w:rsidR="00E45E6A" w:rsidRPr="004B1245" w:rsidRDefault="00E45E6A" w:rsidP="00E45E6A">
      <w:pPr>
        <w:pStyle w:val="lennaslov"/>
        <w:jc w:val="both"/>
        <w:rPr>
          <w:rFonts w:cs="Arial"/>
          <w:b w:val="0"/>
          <w:sz w:val="20"/>
          <w:szCs w:val="20"/>
          <w:lang w:val="sl-SI" w:eastAsia="sl-SI"/>
        </w:rPr>
      </w:pPr>
    </w:p>
    <w:p w14:paraId="2A1E00C4"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opredeljuje pomen kratic drugih zakonov</w:t>
      </w:r>
      <w:r w:rsidR="00EF76BA" w:rsidRPr="004B1245">
        <w:rPr>
          <w:rFonts w:cs="Arial"/>
          <w:b w:val="0"/>
          <w:sz w:val="20"/>
          <w:szCs w:val="20"/>
          <w:lang w:val="sl-SI"/>
        </w:rPr>
        <w:t xml:space="preserve"> in predpisov EU,</w:t>
      </w:r>
      <w:r w:rsidRPr="004B1245">
        <w:rPr>
          <w:rFonts w:cs="Arial"/>
          <w:b w:val="0"/>
          <w:sz w:val="20"/>
          <w:szCs w:val="20"/>
          <w:lang w:val="sl-SI"/>
        </w:rPr>
        <w:t xml:space="preserve"> uporabljenih v </w:t>
      </w:r>
      <w:r w:rsidR="005C35BC" w:rsidRPr="004B1245">
        <w:rPr>
          <w:rFonts w:cs="Arial"/>
          <w:b w:val="0"/>
          <w:sz w:val="20"/>
          <w:szCs w:val="20"/>
          <w:lang w:val="sl-SI"/>
        </w:rPr>
        <w:t xml:space="preserve">tem </w:t>
      </w:r>
      <w:r w:rsidRPr="004B1245">
        <w:rPr>
          <w:rFonts w:cs="Arial"/>
          <w:b w:val="0"/>
          <w:sz w:val="20"/>
          <w:szCs w:val="20"/>
          <w:lang w:val="sl-SI"/>
        </w:rPr>
        <w:t>zakonu.</w:t>
      </w:r>
    </w:p>
    <w:p w14:paraId="5C102928" w14:textId="77777777" w:rsidR="00E45E6A" w:rsidRPr="004B1245" w:rsidRDefault="00E45E6A" w:rsidP="00E45E6A">
      <w:pPr>
        <w:pStyle w:val="tevilnatoka"/>
        <w:numPr>
          <w:ilvl w:val="0"/>
          <w:numId w:val="0"/>
        </w:numPr>
        <w:ind w:left="425" w:hanging="425"/>
        <w:rPr>
          <w:rFonts w:cs="Arial"/>
          <w:sz w:val="20"/>
          <w:szCs w:val="20"/>
          <w:lang w:val="sl-SI"/>
        </w:rPr>
      </w:pPr>
    </w:p>
    <w:p w14:paraId="7307C815" w14:textId="77777777"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4</w:t>
      </w:r>
      <w:r w:rsidRPr="004B1245">
        <w:rPr>
          <w:rFonts w:cs="Arial"/>
          <w:sz w:val="20"/>
          <w:szCs w:val="20"/>
          <w:lang w:val="sl-SI"/>
        </w:rPr>
        <w:t>. členu:</w:t>
      </w:r>
    </w:p>
    <w:p w14:paraId="0C93C4B2" w14:textId="77777777" w:rsidR="00E45E6A" w:rsidRPr="004B1245" w:rsidRDefault="00E45E6A" w:rsidP="00E45E6A">
      <w:pPr>
        <w:pStyle w:val="tevilnatoka"/>
        <w:numPr>
          <w:ilvl w:val="0"/>
          <w:numId w:val="0"/>
        </w:numPr>
        <w:ind w:left="425" w:hanging="425"/>
        <w:rPr>
          <w:rFonts w:cs="Arial"/>
          <w:sz w:val="20"/>
          <w:szCs w:val="20"/>
          <w:lang w:val="sl-SI"/>
        </w:rPr>
      </w:pPr>
    </w:p>
    <w:p w14:paraId="1BED85E8" w14:textId="77777777" w:rsidR="00E45E6A" w:rsidRPr="004B1245" w:rsidRDefault="00E45E6A" w:rsidP="00B06A23">
      <w:pPr>
        <w:pStyle w:val="lennaslov"/>
        <w:jc w:val="both"/>
        <w:rPr>
          <w:rFonts w:cs="Arial"/>
          <w:b w:val="0"/>
          <w:sz w:val="20"/>
          <w:szCs w:val="20"/>
          <w:lang w:val="sl-SI" w:eastAsia="sl-SI"/>
        </w:rPr>
      </w:pPr>
      <w:r w:rsidRPr="004B1245">
        <w:rPr>
          <w:rFonts w:cs="Arial"/>
          <w:b w:val="0"/>
          <w:sz w:val="20"/>
          <w:szCs w:val="20"/>
          <w:lang w:val="sl-SI" w:eastAsia="sl-SI"/>
        </w:rPr>
        <w:t>Člen opredeljuje</w:t>
      </w:r>
      <w:r w:rsidR="00E93E21" w:rsidRPr="004B1245">
        <w:rPr>
          <w:rFonts w:cs="Arial"/>
          <w:b w:val="0"/>
          <w:sz w:val="20"/>
          <w:szCs w:val="20"/>
          <w:lang w:val="sl-SI" w:eastAsia="sl-SI"/>
        </w:rPr>
        <w:t xml:space="preserve"> druge</w:t>
      </w:r>
      <w:r w:rsidRPr="004B1245">
        <w:rPr>
          <w:rFonts w:cs="Arial"/>
          <w:b w:val="0"/>
          <w:sz w:val="20"/>
          <w:szCs w:val="20"/>
          <w:lang w:val="sl-SI" w:eastAsia="sl-SI"/>
        </w:rPr>
        <w:t xml:space="preserve"> </w:t>
      </w:r>
      <w:r w:rsidR="005C35BC" w:rsidRPr="004B1245">
        <w:rPr>
          <w:rFonts w:cs="Arial"/>
          <w:b w:val="0"/>
          <w:sz w:val="20"/>
          <w:szCs w:val="20"/>
          <w:lang w:val="sl-SI" w:eastAsia="sl-SI"/>
        </w:rPr>
        <w:t>izraze</w:t>
      </w:r>
      <w:r w:rsidRPr="004B1245">
        <w:rPr>
          <w:rFonts w:cs="Arial"/>
          <w:b w:val="0"/>
          <w:sz w:val="20"/>
          <w:szCs w:val="20"/>
          <w:lang w:val="sl-SI" w:eastAsia="sl-SI"/>
        </w:rPr>
        <w:t xml:space="preserve">, ki </w:t>
      </w:r>
      <w:r w:rsidR="005D38E9" w:rsidRPr="004B1245">
        <w:rPr>
          <w:rFonts w:cs="Arial"/>
          <w:b w:val="0"/>
          <w:sz w:val="20"/>
          <w:szCs w:val="20"/>
          <w:lang w:val="sl-SI" w:eastAsia="sl-SI"/>
        </w:rPr>
        <w:t xml:space="preserve">se uporabljajo v tem predlogu zakona in </w:t>
      </w:r>
      <w:r w:rsidRPr="004B1245">
        <w:rPr>
          <w:rFonts w:cs="Arial"/>
          <w:b w:val="0"/>
          <w:sz w:val="20"/>
          <w:szCs w:val="20"/>
          <w:lang w:val="sl-SI" w:eastAsia="sl-SI"/>
        </w:rPr>
        <w:t>imajo enak pomen, kakor v drugih zakonih</w:t>
      </w:r>
      <w:r w:rsidR="009A0268" w:rsidRPr="004B1245">
        <w:rPr>
          <w:rFonts w:cs="Arial"/>
          <w:b w:val="0"/>
          <w:sz w:val="20"/>
          <w:szCs w:val="20"/>
          <w:lang w:val="sl-SI" w:eastAsia="sl-SI"/>
        </w:rPr>
        <w:t xml:space="preserve"> ter vsebino izrazov, ki jih vpeljuje ta zakon</w:t>
      </w:r>
      <w:r w:rsidRPr="004B1245">
        <w:rPr>
          <w:rFonts w:cs="Arial"/>
          <w:b w:val="0"/>
          <w:sz w:val="20"/>
          <w:szCs w:val="20"/>
          <w:lang w:val="sl-SI" w:eastAsia="sl-SI"/>
        </w:rPr>
        <w:t>.</w:t>
      </w:r>
    </w:p>
    <w:p w14:paraId="0236D353" w14:textId="77777777" w:rsidR="00E45E6A" w:rsidRPr="004B1245" w:rsidRDefault="00E45E6A" w:rsidP="00E45E6A">
      <w:pPr>
        <w:pStyle w:val="tevilnatoka"/>
        <w:numPr>
          <w:ilvl w:val="0"/>
          <w:numId w:val="0"/>
        </w:numPr>
        <w:rPr>
          <w:rFonts w:cs="Arial"/>
          <w:sz w:val="20"/>
          <w:szCs w:val="20"/>
          <w:lang w:val="sl-SI"/>
        </w:rPr>
      </w:pPr>
    </w:p>
    <w:p w14:paraId="0C55D9EB" w14:textId="77777777"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5</w:t>
      </w:r>
      <w:r w:rsidRPr="004B1245">
        <w:rPr>
          <w:rFonts w:cs="Arial"/>
          <w:sz w:val="20"/>
          <w:szCs w:val="20"/>
          <w:lang w:val="sl-SI"/>
        </w:rPr>
        <w:t xml:space="preserve"> členu:</w:t>
      </w:r>
    </w:p>
    <w:p w14:paraId="5495B9C7" w14:textId="77777777" w:rsidR="00E45E6A" w:rsidRPr="004B1245" w:rsidRDefault="00E45E6A" w:rsidP="00E45E6A">
      <w:pPr>
        <w:pStyle w:val="tevilnatoka"/>
        <w:numPr>
          <w:ilvl w:val="0"/>
          <w:numId w:val="0"/>
        </w:numPr>
        <w:ind w:left="425"/>
        <w:rPr>
          <w:rFonts w:cs="Arial"/>
          <w:sz w:val="20"/>
          <w:szCs w:val="20"/>
          <w:lang w:val="sl-SI"/>
        </w:rPr>
      </w:pPr>
    </w:p>
    <w:p w14:paraId="0F04FAFA" w14:textId="77777777" w:rsidR="00E45E6A" w:rsidRPr="004B1245" w:rsidRDefault="00E45E6A" w:rsidP="00E45E6A">
      <w:pPr>
        <w:pStyle w:val="lennaslov"/>
        <w:jc w:val="both"/>
        <w:rPr>
          <w:rFonts w:cs="Arial"/>
          <w:b w:val="0"/>
          <w:sz w:val="20"/>
          <w:szCs w:val="20"/>
          <w:lang w:val="sl-SI" w:eastAsia="sl-SI"/>
        </w:rPr>
      </w:pPr>
      <w:r w:rsidRPr="004B1245">
        <w:rPr>
          <w:rFonts w:cs="Arial"/>
          <w:b w:val="0"/>
          <w:sz w:val="20"/>
          <w:szCs w:val="20"/>
          <w:lang w:val="sl-SI" w:eastAsia="sl-SI"/>
        </w:rPr>
        <w:t xml:space="preserve">Člen </w:t>
      </w:r>
      <w:r w:rsidR="00EF76BA" w:rsidRPr="004B1245">
        <w:rPr>
          <w:rFonts w:cs="Arial"/>
          <w:b w:val="0"/>
          <w:sz w:val="20"/>
          <w:szCs w:val="20"/>
          <w:lang w:val="sl-SI" w:eastAsia="sl-SI"/>
        </w:rPr>
        <w:t xml:space="preserve">določa </w:t>
      </w:r>
      <w:r w:rsidR="009A0268" w:rsidRPr="004B1245">
        <w:rPr>
          <w:rFonts w:cs="Arial"/>
          <w:b w:val="0"/>
          <w:sz w:val="20"/>
          <w:szCs w:val="20"/>
          <w:lang w:val="sl-SI" w:eastAsia="sl-SI"/>
        </w:rPr>
        <w:t xml:space="preserve">pravnoorganizacijske </w:t>
      </w:r>
      <w:r w:rsidR="00EF76BA" w:rsidRPr="004B1245">
        <w:rPr>
          <w:rFonts w:cs="Arial"/>
          <w:b w:val="0"/>
          <w:sz w:val="20"/>
          <w:szCs w:val="20"/>
          <w:lang w:val="sl-SI" w:eastAsia="sl-SI"/>
        </w:rPr>
        <w:t>oblike AIS, ki se lahko oblikujejo</w:t>
      </w:r>
      <w:r w:rsidRPr="004B1245">
        <w:rPr>
          <w:rFonts w:cs="Arial"/>
          <w:b w:val="0"/>
          <w:sz w:val="20"/>
          <w:szCs w:val="20"/>
          <w:lang w:val="sl-SI" w:eastAsia="sl-SI"/>
        </w:rPr>
        <w:t xml:space="preserve"> v Republiki Sloveniji</w:t>
      </w:r>
      <w:r w:rsidR="00EF76BA" w:rsidRPr="004B1245">
        <w:rPr>
          <w:rFonts w:cs="Arial"/>
          <w:b w:val="0"/>
          <w:sz w:val="20"/>
          <w:szCs w:val="20"/>
          <w:lang w:val="sl-SI" w:eastAsia="sl-SI"/>
        </w:rPr>
        <w:t>, in sicer se AIS lahko</w:t>
      </w:r>
      <w:r w:rsidRPr="004B1245">
        <w:rPr>
          <w:rFonts w:cs="Arial"/>
          <w:b w:val="0"/>
          <w:sz w:val="20"/>
          <w:szCs w:val="20"/>
          <w:lang w:val="sl-SI" w:eastAsia="sl-SI"/>
        </w:rPr>
        <w:t xml:space="preserve"> oblikuje kot alternativni vzajemni sklad (v nadaljnjem besedilu: AVS)</w:t>
      </w:r>
      <w:r w:rsidR="00EF76BA" w:rsidRPr="004B1245">
        <w:rPr>
          <w:rFonts w:cs="Arial"/>
          <w:b w:val="0"/>
          <w:sz w:val="20"/>
          <w:szCs w:val="20"/>
          <w:lang w:val="sl-SI" w:eastAsia="sl-SI"/>
        </w:rPr>
        <w:t>,</w:t>
      </w:r>
      <w:r w:rsidRPr="004B1245">
        <w:rPr>
          <w:rFonts w:cs="Arial"/>
          <w:b w:val="0"/>
          <w:sz w:val="20"/>
          <w:szCs w:val="20"/>
          <w:lang w:val="sl-SI" w:eastAsia="sl-SI"/>
        </w:rPr>
        <w:t xml:space="preserve"> ustanovi kot investicijska družba</w:t>
      </w:r>
      <w:r w:rsidR="00EF76BA" w:rsidRPr="004B1245">
        <w:rPr>
          <w:rFonts w:cs="Arial"/>
          <w:b w:val="0"/>
          <w:sz w:val="20"/>
          <w:szCs w:val="20"/>
          <w:lang w:val="sl-SI" w:eastAsia="sl-SI"/>
        </w:rPr>
        <w:t xml:space="preserve"> ali ustanovi kot</w:t>
      </w:r>
      <w:r w:rsidRPr="004B1245">
        <w:rPr>
          <w:rFonts w:cs="Arial"/>
          <w:b w:val="0"/>
          <w:sz w:val="20"/>
          <w:szCs w:val="20"/>
          <w:lang w:val="sl-SI" w:eastAsia="sl-SI"/>
        </w:rPr>
        <w:t xml:space="preserve"> specialna komanditna družba</w:t>
      </w:r>
      <w:r w:rsidR="005D38E9" w:rsidRPr="004B1245">
        <w:rPr>
          <w:rFonts w:cs="Arial"/>
          <w:b w:val="0"/>
          <w:sz w:val="20"/>
          <w:szCs w:val="20"/>
          <w:lang w:val="sl-SI" w:eastAsia="sl-SI"/>
        </w:rPr>
        <w:t xml:space="preserve"> (v nadaljnjem besedilu: SKD)</w:t>
      </w:r>
      <w:r w:rsidRPr="004B1245">
        <w:rPr>
          <w:rFonts w:cs="Arial"/>
          <w:b w:val="0"/>
          <w:sz w:val="20"/>
          <w:szCs w:val="20"/>
          <w:lang w:val="sl-SI" w:eastAsia="sl-SI"/>
        </w:rPr>
        <w:t xml:space="preserve">. AIS je lahko odprt ali zaprt </w:t>
      </w:r>
      <w:r w:rsidR="00EF76BA" w:rsidRPr="004B1245">
        <w:rPr>
          <w:rFonts w:cs="Arial"/>
          <w:b w:val="0"/>
          <w:sz w:val="20"/>
          <w:szCs w:val="20"/>
          <w:lang w:val="sl-SI" w:eastAsia="sl-SI"/>
        </w:rPr>
        <w:t xml:space="preserve">sklad, </w:t>
      </w:r>
      <w:r w:rsidRPr="004B1245">
        <w:rPr>
          <w:rFonts w:cs="Arial"/>
          <w:b w:val="0"/>
          <w:sz w:val="20"/>
          <w:szCs w:val="20"/>
          <w:lang w:val="sl-SI" w:eastAsia="sl-SI"/>
        </w:rPr>
        <w:t>ne glede na</w:t>
      </w:r>
      <w:r w:rsidR="00EF76BA" w:rsidRPr="004B1245">
        <w:rPr>
          <w:rFonts w:cs="Arial"/>
          <w:b w:val="0"/>
          <w:sz w:val="20"/>
          <w:szCs w:val="20"/>
          <w:lang w:val="sl-SI" w:eastAsia="sl-SI"/>
        </w:rPr>
        <w:t xml:space="preserve"> njegovo</w:t>
      </w:r>
      <w:r w:rsidRPr="004B1245">
        <w:rPr>
          <w:rFonts w:cs="Arial"/>
          <w:b w:val="0"/>
          <w:sz w:val="20"/>
          <w:szCs w:val="20"/>
          <w:lang w:val="sl-SI" w:eastAsia="sl-SI"/>
        </w:rPr>
        <w:t xml:space="preserve"> obliko.</w:t>
      </w:r>
    </w:p>
    <w:p w14:paraId="4D1CFE65" w14:textId="77777777" w:rsidR="00E45E6A" w:rsidRPr="004B1245" w:rsidRDefault="00E45E6A" w:rsidP="00E45E6A">
      <w:pPr>
        <w:pStyle w:val="tevilnatoka"/>
        <w:numPr>
          <w:ilvl w:val="0"/>
          <w:numId w:val="0"/>
        </w:numPr>
        <w:ind w:left="425"/>
        <w:rPr>
          <w:rFonts w:cs="Arial"/>
          <w:sz w:val="20"/>
          <w:szCs w:val="20"/>
          <w:lang w:val="sl-SI"/>
        </w:rPr>
      </w:pPr>
    </w:p>
    <w:p w14:paraId="6C583DA8" w14:textId="77777777"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6</w:t>
      </w:r>
      <w:r w:rsidRPr="004B1245">
        <w:rPr>
          <w:rFonts w:cs="Arial"/>
          <w:sz w:val="20"/>
          <w:szCs w:val="20"/>
          <w:lang w:val="sl-SI"/>
        </w:rPr>
        <w:t>. členu:</w:t>
      </w:r>
    </w:p>
    <w:p w14:paraId="1042557D" w14:textId="77777777" w:rsidR="00E45E6A" w:rsidRPr="004B1245" w:rsidRDefault="00E45E6A" w:rsidP="00E45E6A">
      <w:pPr>
        <w:pStyle w:val="tevilnatoka"/>
        <w:numPr>
          <w:ilvl w:val="0"/>
          <w:numId w:val="0"/>
        </w:numPr>
        <w:ind w:left="425"/>
        <w:rPr>
          <w:rFonts w:cs="Arial"/>
          <w:sz w:val="20"/>
          <w:szCs w:val="20"/>
          <w:lang w:val="sl-SI"/>
        </w:rPr>
      </w:pPr>
    </w:p>
    <w:p w14:paraId="5BD64ED6" w14:textId="77777777" w:rsidR="00E45E6A" w:rsidRPr="004B1245" w:rsidRDefault="00E45E6A" w:rsidP="00E45E6A">
      <w:pPr>
        <w:pStyle w:val="lennaslov"/>
        <w:jc w:val="both"/>
        <w:rPr>
          <w:rFonts w:cs="Arial"/>
          <w:b w:val="0"/>
          <w:sz w:val="20"/>
          <w:szCs w:val="20"/>
          <w:lang w:val="sl-SI" w:eastAsia="sl-SI"/>
        </w:rPr>
      </w:pPr>
      <w:r w:rsidRPr="004B1245">
        <w:rPr>
          <w:rFonts w:cs="Arial"/>
          <w:b w:val="0"/>
          <w:sz w:val="20"/>
          <w:szCs w:val="20"/>
          <w:lang w:val="sl-SI" w:eastAsia="sl-SI"/>
        </w:rPr>
        <w:t>S tem členom se vzpostavlja pravna podlaga za vodenje registra AIS in njegova vsebina ter način in pogoj</w:t>
      </w:r>
      <w:r w:rsidR="005D38E9" w:rsidRPr="004B1245">
        <w:rPr>
          <w:rFonts w:cs="Arial"/>
          <w:b w:val="0"/>
          <w:sz w:val="20"/>
          <w:szCs w:val="20"/>
          <w:lang w:val="sl-SI" w:eastAsia="sl-SI"/>
        </w:rPr>
        <w:t>i</w:t>
      </w:r>
      <w:r w:rsidRPr="004B1245">
        <w:rPr>
          <w:rFonts w:cs="Arial"/>
          <w:b w:val="0"/>
          <w:sz w:val="20"/>
          <w:szCs w:val="20"/>
          <w:lang w:val="sl-SI" w:eastAsia="sl-SI"/>
        </w:rPr>
        <w:t xml:space="preserve"> vpisa in izbrisa AIS iz registra AIS. </w:t>
      </w:r>
      <w:r w:rsidR="00EF76BA" w:rsidRPr="004B1245">
        <w:rPr>
          <w:rFonts w:cs="Arial"/>
          <w:b w:val="0"/>
          <w:sz w:val="20"/>
          <w:szCs w:val="20"/>
          <w:lang w:val="sl-SI" w:eastAsia="sl-SI"/>
        </w:rPr>
        <w:t xml:space="preserve">Register vzpostavi in </w:t>
      </w:r>
      <w:r w:rsidR="009A3173" w:rsidRPr="004B1245">
        <w:rPr>
          <w:rFonts w:cs="Arial"/>
          <w:b w:val="0"/>
          <w:sz w:val="20"/>
          <w:szCs w:val="20"/>
          <w:lang w:val="sl-SI" w:eastAsia="sl-SI"/>
        </w:rPr>
        <w:t>dopolnjuje</w:t>
      </w:r>
      <w:r w:rsidR="00EF76BA" w:rsidRPr="004B1245">
        <w:rPr>
          <w:rFonts w:cs="Arial"/>
          <w:b w:val="0"/>
          <w:sz w:val="20"/>
          <w:szCs w:val="20"/>
          <w:lang w:val="sl-SI" w:eastAsia="sl-SI"/>
        </w:rPr>
        <w:t xml:space="preserve"> Agencija</w:t>
      </w:r>
      <w:r w:rsidR="00B22780" w:rsidRPr="004B1245">
        <w:rPr>
          <w:rFonts w:cs="Arial"/>
          <w:b w:val="0"/>
          <w:sz w:val="20"/>
          <w:szCs w:val="20"/>
          <w:lang w:val="sl-SI" w:eastAsia="sl-SI"/>
        </w:rPr>
        <w:t xml:space="preserve">, in o vpisu in izbrisu AIS iz registra odloča z odločbo. </w:t>
      </w:r>
    </w:p>
    <w:p w14:paraId="479B4AF2" w14:textId="288DA99F" w:rsidR="00741510" w:rsidRPr="004B1245" w:rsidRDefault="00741510" w:rsidP="0093765F">
      <w:pPr>
        <w:pStyle w:val="Pripombabesedilo"/>
        <w:jc w:val="both"/>
        <w:rPr>
          <w:rFonts w:cs="Arial"/>
          <w:lang w:val="sl-SI" w:eastAsia="sl-SI"/>
        </w:rPr>
      </w:pPr>
      <w:r w:rsidRPr="004B1245">
        <w:rPr>
          <w:rFonts w:cs="Arial"/>
          <w:lang w:val="sl-SI" w:eastAsia="sl-SI"/>
        </w:rPr>
        <w:t>Pred vpisom subjekta</w:t>
      </w:r>
      <w:r w:rsidR="00001632">
        <w:rPr>
          <w:rFonts w:cs="Arial"/>
          <w:lang w:val="sl-SI" w:eastAsia="sl-SI"/>
        </w:rPr>
        <w:t xml:space="preserve"> (subjekt še ni nujno AIS)</w:t>
      </w:r>
      <w:r w:rsidRPr="004B1245">
        <w:rPr>
          <w:rFonts w:cs="Arial"/>
          <w:lang w:val="sl-SI" w:eastAsia="sl-SI"/>
        </w:rPr>
        <w:t xml:space="preserve"> v register A</w:t>
      </w:r>
      <w:r w:rsidR="00457F7D" w:rsidRPr="004B1245">
        <w:rPr>
          <w:rFonts w:cs="Arial"/>
          <w:lang w:val="sl-SI" w:eastAsia="sl-SI"/>
        </w:rPr>
        <w:t>gencij</w:t>
      </w:r>
      <w:r w:rsidRPr="004B1245">
        <w:rPr>
          <w:rFonts w:cs="Arial"/>
          <w:lang w:val="sl-SI" w:eastAsia="sl-SI"/>
        </w:rPr>
        <w:t>a predhodno n</w:t>
      </w:r>
      <w:r w:rsidR="0093765F" w:rsidRPr="004B1245">
        <w:rPr>
          <w:rFonts w:cs="Arial"/>
          <w:lang w:val="sl-SI" w:eastAsia="sl-SI"/>
        </w:rPr>
        <w:t xml:space="preserve">a podlagi tretjega odstavka </w:t>
      </w:r>
      <w:r w:rsidR="00457F7D" w:rsidRPr="004B1245">
        <w:rPr>
          <w:rFonts w:cs="Arial"/>
          <w:lang w:val="sl-SI" w:eastAsia="sl-SI"/>
        </w:rPr>
        <w:t>6</w:t>
      </w:r>
      <w:r w:rsidR="0093765F" w:rsidRPr="004B1245">
        <w:rPr>
          <w:rFonts w:cs="Arial"/>
          <w:lang w:val="sl-SI" w:eastAsia="sl-SI"/>
        </w:rPr>
        <w:t>. člena</w:t>
      </w:r>
      <w:r w:rsidRPr="004B1245">
        <w:rPr>
          <w:rFonts w:cs="Arial"/>
          <w:lang w:val="sl-SI" w:eastAsia="sl-SI"/>
        </w:rPr>
        <w:t xml:space="preserve"> preveri: </w:t>
      </w:r>
    </w:p>
    <w:p w14:paraId="2B9712A3" w14:textId="77777777" w:rsidR="00741510" w:rsidRPr="004B1245" w:rsidRDefault="00741510" w:rsidP="006D7ECC">
      <w:pPr>
        <w:pStyle w:val="Pripombabesedilo"/>
        <w:numPr>
          <w:ilvl w:val="0"/>
          <w:numId w:val="84"/>
        </w:numPr>
        <w:jc w:val="both"/>
        <w:rPr>
          <w:rFonts w:cs="Arial"/>
          <w:lang w:val="sl-SI" w:eastAsia="sl-SI"/>
        </w:rPr>
      </w:pPr>
      <w:r w:rsidRPr="004B1245">
        <w:rPr>
          <w:rFonts w:cs="Arial"/>
          <w:lang w:val="sl-SI" w:eastAsia="sl-SI"/>
        </w:rPr>
        <w:lastRenderedPageBreak/>
        <w:t xml:space="preserve">ali subjekt izpolnjuje pogoje za investicijski sklad (sklic na splošni akt Agencije izdan na podlagi četrtega odstavka 5. člena ZISDU-3, navedeni akt implementira </w:t>
      </w:r>
      <w:r w:rsidRPr="004B1245">
        <w:rPr>
          <w:rFonts w:cs="Arial"/>
          <w:color w:val="292C32"/>
          <w:shd w:val="clear" w:color="auto" w:fill="FFFFFF"/>
          <w:lang w:val="sl-SI"/>
        </w:rPr>
        <w:t xml:space="preserve">Smernice o ključnih pojmih iz direktive o upraviteljih alternativnih investicijskih skladov organa ESMA); </w:t>
      </w:r>
    </w:p>
    <w:p w14:paraId="5DB2C032" w14:textId="77777777" w:rsidR="00741510" w:rsidRPr="004B1245" w:rsidRDefault="00741510" w:rsidP="006D7ECC">
      <w:pPr>
        <w:pStyle w:val="Pripombabesedilo"/>
        <w:numPr>
          <w:ilvl w:val="0"/>
          <w:numId w:val="84"/>
        </w:numPr>
        <w:jc w:val="both"/>
        <w:rPr>
          <w:rFonts w:cs="Arial"/>
          <w:lang w:val="sl-SI" w:eastAsia="sl-SI"/>
        </w:rPr>
      </w:pPr>
      <w:r w:rsidRPr="004B1245">
        <w:rPr>
          <w:rFonts w:cs="Arial"/>
          <w:lang w:val="sl-SI" w:eastAsia="sl-SI"/>
        </w:rPr>
        <w:t xml:space="preserve">ali upravljavec subjekta izpolnjuje pogoje za vpis v register, ki jih za posameznega upravljavca AIS določa ZUAIS (registriran upravljavec, upravljavec SIS ali upravljavec z dovoljenjem Agencije); </w:t>
      </w:r>
    </w:p>
    <w:p w14:paraId="2D8414DC" w14:textId="77777777" w:rsidR="00741510" w:rsidRPr="004B1245" w:rsidRDefault="00741510" w:rsidP="006D7ECC">
      <w:pPr>
        <w:pStyle w:val="Pripombabesedilo"/>
        <w:numPr>
          <w:ilvl w:val="0"/>
          <w:numId w:val="84"/>
        </w:numPr>
        <w:jc w:val="both"/>
        <w:rPr>
          <w:rFonts w:cs="Arial"/>
          <w:lang w:val="sl-SI" w:eastAsia="sl-SI"/>
        </w:rPr>
      </w:pPr>
      <w:r w:rsidRPr="004B1245">
        <w:rPr>
          <w:rFonts w:cs="Arial"/>
          <w:lang w:val="sl-SI" w:eastAsia="sl-SI"/>
        </w:rPr>
        <w:t xml:space="preserve">v okviru tretje točke tretjega odstavka </w:t>
      </w:r>
      <w:r w:rsidR="0093765F" w:rsidRPr="004B1245">
        <w:rPr>
          <w:rFonts w:cs="Arial"/>
          <w:lang w:val="sl-SI" w:eastAsia="sl-SI"/>
        </w:rPr>
        <w:t>bo Agencija preverjala</w:t>
      </w:r>
      <w:r w:rsidRPr="004B1245">
        <w:rPr>
          <w:rFonts w:cs="Arial"/>
          <w:lang w:val="sl-SI" w:eastAsia="sl-SI"/>
        </w:rPr>
        <w:t xml:space="preserve"> </w:t>
      </w:r>
      <w:r w:rsidR="0093765F" w:rsidRPr="004B1245">
        <w:rPr>
          <w:rFonts w:cs="Arial"/>
          <w:lang w:val="sl-SI" w:eastAsia="sl-SI"/>
        </w:rPr>
        <w:t xml:space="preserve">zgolj obstoj obveznih vsebin iz </w:t>
      </w:r>
      <w:r w:rsidR="00457F7D" w:rsidRPr="004B1245">
        <w:rPr>
          <w:rFonts w:cs="Arial"/>
          <w:lang w:val="sl-SI" w:eastAsia="sl-SI"/>
        </w:rPr>
        <w:t>8</w:t>
      </w:r>
      <w:r w:rsidR="0093765F" w:rsidRPr="004B1245">
        <w:rPr>
          <w:rFonts w:cs="Arial"/>
          <w:lang w:val="sl-SI" w:eastAsia="sl-SI"/>
        </w:rPr>
        <w:t xml:space="preserve">. člena. Vsebinsko navedb </w:t>
      </w:r>
      <w:r w:rsidRPr="004B1245">
        <w:rPr>
          <w:rFonts w:cs="Arial"/>
          <w:lang w:val="sl-SI" w:eastAsia="sl-SI"/>
        </w:rPr>
        <w:t xml:space="preserve">v okviru postopka vpisa AIS v register </w:t>
      </w:r>
      <w:r w:rsidR="0093765F" w:rsidRPr="004B1245">
        <w:rPr>
          <w:rFonts w:cs="Arial"/>
          <w:lang w:val="sl-SI" w:eastAsia="sl-SI"/>
        </w:rPr>
        <w:t>ne bo preverjala</w:t>
      </w:r>
      <w:r w:rsidRPr="004B1245">
        <w:rPr>
          <w:rFonts w:cs="Arial"/>
          <w:lang w:val="sl-SI" w:eastAsia="sl-SI"/>
        </w:rPr>
        <w:t xml:space="preserve"> niti potrjevala; </w:t>
      </w:r>
      <w:r w:rsidR="0093765F" w:rsidRPr="004B1245">
        <w:rPr>
          <w:rFonts w:cs="Arial"/>
          <w:lang w:val="sl-SI" w:eastAsia="sl-SI"/>
        </w:rPr>
        <w:t xml:space="preserve">za točnost in popolnost informacij bo </w:t>
      </w:r>
      <w:r w:rsidRPr="004B1245">
        <w:rPr>
          <w:rFonts w:cs="Arial"/>
          <w:lang w:val="sl-SI" w:eastAsia="sl-SI"/>
        </w:rPr>
        <w:t xml:space="preserve">tako odgovarjal upravljavec AIS; </w:t>
      </w:r>
    </w:p>
    <w:p w14:paraId="3F20F578" w14:textId="280F166A" w:rsidR="0093765F" w:rsidRDefault="00741510" w:rsidP="006D7ECC">
      <w:pPr>
        <w:pStyle w:val="Pripombabesedilo"/>
        <w:numPr>
          <w:ilvl w:val="0"/>
          <w:numId w:val="84"/>
        </w:numPr>
        <w:jc w:val="both"/>
        <w:rPr>
          <w:rFonts w:cs="Arial"/>
          <w:lang w:val="sl-SI" w:eastAsia="sl-SI"/>
        </w:rPr>
      </w:pPr>
      <w:r w:rsidRPr="004B1245">
        <w:rPr>
          <w:rFonts w:cs="Arial"/>
          <w:lang w:val="sl-SI" w:eastAsia="sl-SI"/>
        </w:rPr>
        <w:t xml:space="preserve">ali je opredeljena ciljna skupina vlagateljev </w:t>
      </w:r>
      <w:r w:rsidR="00457F7D" w:rsidRPr="004B1245">
        <w:rPr>
          <w:rFonts w:cs="Arial"/>
          <w:lang w:val="sl-SI" w:eastAsia="sl-SI"/>
        </w:rPr>
        <w:t>ustrezna</w:t>
      </w:r>
      <w:r w:rsidRPr="004B1245">
        <w:rPr>
          <w:rFonts w:cs="Arial"/>
          <w:lang w:val="sl-SI" w:eastAsia="sl-SI"/>
        </w:rPr>
        <w:t xml:space="preserve"> glede na predvideni tip AIS – pri čemer lahko AIS s statusom SIS naslavlja osebe iz drugega odstavka 199. člena ZUAIS (poleg profesionalne stranke tudi osebe, ki vložijo najmanj 50.000 EUR in pisno </w:t>
      </w:r>
      <w:r w:rsidR="00457F7D" w:rsidRPr="004B1245">
        <w:rPr>
          <w:rFonts w:cs="Arial"/>
          <w:lang w:val="sl-SI" w:eastAsia="sl-SI"/>
        </w:rPr>
        <w:t>izjavijo</w:t>
      </w:r>
      <w:r w:rsidRPr="004B1245">
        <w:rPr>
          <w:rFonts w:cs="Arial"/>
          <w:lang w:val="sl-SI" w:eastAsia="sl-SI"/>
        </w:rPr>
        <w:t>, da se zavedajo vseh relevantnih tveganj)</w:t>
      </w:r>
      <w:r w:rsidR="00590389" w:rsidRPr="004B1245">
        <w:rPr>
          <w:rFonts w:cs="Arial"/>
          <w:lang w:val="sl-SI" w:eastAsia="sl-SI"/>
        </w:rPr>
        <w:t xml:space="preserve">, </w:t>
      </w:r>
      <w:r w:rsidRPr="004B1245">
        <w:rPr>
          <w:rFonts w:cs="Arial"/>
          <w:lang w:val="sl-SI" w:eastAsia="sl-SI"/>
        </w:rPr>
        <w:t>medtem ko lahko nepremičninska investicijska družba naslavlja tudi vse preostale neprofesionalne stranke; AIS</w:t>
      </w:r>
      <w:r w:rsidR="008D06E7" w:rsidRPr="004B1245">
        <w:rPr>
          <w:rFonts w:cs="Arial"/>
          <w:lang w:val="sl-SI" w:eastAsia="sl-SI"/>
        </w:rPr>
        <w:t>,</w:t>
      </w:r>
      <w:r w:rsidRPr="004B1245">
        <w:rPr>
          <w:rFonts w:cs="Arial"/>
          <w:lang w:val="sl-SI" w:eastAsia="sl-SI"/>
        </w:rPr>
        <w:t xml:space="preserve"> ki </w:t>
      </w:r>
      <w:r w:rsidR="00013F9C" w:rsidRPr="004B1245">
        <w:rPr>
          <w:rFonts w:cs="Arial"/>
          <w:lang w:val="sl-SI" w:eastAsia="sl-SI"/>
        </w:rPr>
        <w:t xml:space="preserve">ni ne SIS ne </w:t>
      </w:r>
      <w:r w:rsidR="00457F7D" w:rsidRPr="004B1245">
        <w:rPr>
          <w:rFonts w:cs="Arial"/>
          <w:lang w:val="sl-SI" w:eastAsia="sl-SI"/>
        </w:rPr>
        <w:t>nepremičninska</w:t>
      </w:r>
      <w:r w:rsidR="00013F9C" w:rsidRPr="004B1245">
        <w:rPr>
          <w:rFonts w:cs="Arial"/>
          <w:lang w:val="sl-SI" w:eastAsia="sl-SI"/>
        </w:rPr>
        <w:t xml:space="preserve"> investicijska družba (registriran AIS) lahko naslavlja zgolj profesionalne stranke, kot jih opredeljuje ZTFI-1. </w:t>
      </w:r>
      <w:r w:rsidR="0093765F" w:rsidRPr="004B1245">
        <w:rPr>
          <w:rFonts w:cs="Arial"/>
          <w:lang w:val="sl-SI" w:eastAsia="sl-SI"/>
        </w:rPr>
        <w:t xml:space="preserve"> </w:t>
      </w:r>
    </w:p>
    <w:p w14:paraId="65DBABF5" w14:textId="77777777" w:rsidR="00001632" w:rsidRPr="004B1245" w:rsidRDefault="00001632" w:rsidP="00001632">
      <w:pPr>
        <w:pStyle w:val="Pripombabesedilo"/>
        <w:jc w:val="both"/>
        <w:rPr>
          <w:rFonts w:cs="Arial"/>
          <w:lang w:val="sl-SI" w:eastAsia="sl-SI"/>
        </w:rPr>
      </w:pPr>
    </w:p>
    <w:p w14:paraId="36D0531B" w14:textId="77777777"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Pr="004B1245">
        <w:rPr>
          <w:rFonts w:cs="Arial"/>
          <w:sz w:val="20"/>
          <w:szCs w:val="20"/>
          <w:lang w:val="sl-SI"/>
        </w:rPr>
        <w:t>. členu:</w:t>
      </w:r>
    </w:p>
    <w:p w14:paraId="7110F92A" w14:textId="77777777" w:rsidR="00E45E6A" w:rsidRPr="004B1245" w:rsidRDefault="00E45E6A" w:rsidP="00E45E6A">
      <w:pPr>
        <w:pStyle w:val="tevilnatoka"/>
        <w:numPr>
          <w:ilvl w:val="0"/>
          <w:numId w:val="0"/>
        </w:numPr>
        <w:ind w:left="425"/>
        <w:rPr>
          <w:rFonts w:cs="Arial"/>
          <w:sz w:val="20"/>
          <w:szCs w:val="20"/>
          <w:lang w:val="sl-SI"/>
        </w:rPr>
      </w:pPr>
    </w:p>
    <w:p w14:paraId="3333AF9A" w14:textId="77777777" w:rsidR="00E45E6A" w:rsidRPr="004B1245" w:rsidRDefault="00E45E6A" w:rsidP="00E45E6A">
      <w:pPr>
        <w:pStyle w:val="lennaslov"/>
        <w:jc w:val="both"/>
        <w:rPr>
          <w:rFonts w:cs="Arial"/>
          <w:b w:val="0"/>
          <w:sz w:val="20"/>
          <w:szCs w:val="20"/>
          <w:lang w:val="sl-SI" w:eastAsia="sl-SI"/>
        </w:rPr>
      </w:pPr>
      <w:r w:rsidRPr="004B1245">
        <w:rPr>
          <w:rFonts w:cs="Arial"/>
          <w:b w:val="0"/>
          <w:sz w:val="20"/>
          <w:szCs w:val="20"/>
          <w:lang w:val="sl-SI" w:eastAsia="sl-SI"/>
        </w:rPr>
        <w:t>Člen opredeljuje dokumentacij</w:t>
      </w:r>
      <w:r w:rsidR="005C35BC" w:rsidRPr="004B1245">
        <w:rPr>
          <w:rFonts w:cs="Arial"/>
          <w:b w:val="0"/>
          <w:sz w:val="20"/>
          <w:szCs w:val="20"/>
          <w:lang w:val="sl-SI" w:eastAsia="sl-SI"/>
        </w:rPr>
        <w:t>o</w:t>
      </w:r>
      <w:r w:rsidRPr="004B1245">
        <w:rPr>
          <w:rFonts w:cs="Arial"/>
          <w:b w:val="0"/>
          <w:sz w:val="20"/>
          <w:szCs w:val="20"/>
          <w:lang w:val="sl-SI" w:eastAsia="sl-SI"/>
        </w:rPr>
        <w:t xml:space="preserve"> AIS in določa, da ta ne sme biti zavajajoča in mora ustrezno razkrivati tveganja, katerim je potencialni vlagatelj izpostavljen v primeru vplačila v AIS.</w:t>
      </w:r>
    </w:p>
    <w:p w14:paraId="60E47DC9" w14:textId="77777777" w:rsidR="00013F9C" w:rsidRPr="004B1245" w:rsidRDefault="00013F9C" w:rsidP="00E45E6A">
      <w:pPr>
        <w:pStyle w:val="lennaslov"/>
        <w:jc w:val="both"/>
        <w:rPr>
          <w:rFonts w:cs="Arial"/>
          <w:b w:val="0"/>
          <w:sz w:val="20"/>
          <w:szCs w:val="20"/>
          <w:lang w:val="sl-SI" w:eastAsia="sl-SI"/>
        </w:rPr>
      </w:pPr>
      <w:r w:rsidRPr="004B1245">
        <w:rPr>
          <w:rFonts w:cs="Arial"/>
          <w:b w:val="0"/>
          <w:sz w:val="20"/>
          <w:szCs w:val="20"/>
          <w:lang w:val="sl-SI" w:eastAsia="sl-SI"/>
        </w:rPr>
        <w:t xml:space="preserve">Vlagatelj je </w:t>
      </w:r>
      <w:r w:rsidR="008D06E7" w:rsidRPr="004B1245">
        <w:rPr>
          <w:rFonts w:cs="Arial"/>
          <w:b w:val="0"/>
          <w:sz w:val="20"/>
          <w:szCs w:val="20"/>
          <w:lang w:val="sl-SI" w:eastAsia="sl-SI"/>
        </w:rPr>
        <w:t>o</w:t>
      </w:r>
      <w:r w:rsidRPr="004B1245">
        <w:rPr>
          <w:rFonts w:cs="Arial"/>
          <w:b w:val="0"/>
          <w:sz w:val="20"/>
          <w:szCs w:val="20"/>
          <w:lang w:val="sl-SI" w:eastAsia="sl-SI"/>
        </w:rPr>
        <w:t xml:space="preserve"> tem, kje so dostopne vse potrebne informacije v zvezi z AIS, seznanje</w:t>
      </w:r>
      <w:r w:rsidR="008E4550" w:rsidRPr="004B1245">
        <w:rPr>
          <w:rFonts w:cs="Arial"/>
          <w:b w:val="0"/>
          <w:sz w:val="20"/>
          <w:szCs w:val="20"/>
          <w:lang w:val="sl-SI" w:eastAsia="sl-SI"/>
        </w:rPr>
        <w:t>n</w:t>
      </w:r>
      <w:r w:rsidRPr="004B1245">
        <w:rPr>
          <w:rFonts w:cs="Arial"/>
          <w:b w:val="0"/>
          <w:sz w:val="20"/>
          <w:szCs w:val="20"/>
          <w:lang w:val="sl-SI" w:eastAsia="sl-SI"/>
        </w:rPr>
        <w:t xml:space="preserve"> preko razkri</w:t>
      </w:r>
      <w:r w:rsidR="008E4550" w:rsidRPr="004B1245">
        <w:rPr>
          <w:rFonts w:cs="Arial"/>
          <w:b w:val="0"/>
          <w:sz w:val="20"/>
          <w:szCs w:val="20"/>
          <w:lang w:val="sl-SI" w:eastAsia="sl-SI"/>
        </w:rPr>
        <w:t>t</w:t>
      </w:r>
      <w:r w:rsidRPr="004B1245">
        <w:rPr>
          <w:rFonts w:cs="Arial"/>
          <w:b w:val="0"/>
          <w:sz w:val="20"/>
          <w:szCs w:val="20"/>
          <w:lang w:val="sl-SI" w:eastAsia="sl-SI"/>
        </w:rPr>
        <w:t xml:space="preserve">ja na podlagi 23. točke drugega odstavka </w:t>
      </w:r>
      <w:r w:rsidR="008E4550" w:rsidRPr="004B1245">
        <w:rPr>
          <w:rFonts w:cs="Arial"/>
          <w:b w:val="0"/>
          <w:sz w:val="20"/>
          <w:szCs w:val="20"/>
          <w:lang w:val="sl-SI" w:eastAsia="sl-SI"/>
        </w:rPr>
        <w:t>8</w:t>
      </w:r>
      <w:r w:rsidRPr="004B1245">
        <w:rPr>
          <w:rFonts w:cs="Arial"/>
          <w:b w:val="0"/>
          <w:sz w:val="20"/>
          <w:szCs w:val="20"/>
          <w:lang w:val="sl-SI" w:eastAsia="sl-SI"/>
        </w:rPr>
        <w:t xml:space="preserve">. člena – obvezne vsebine ustanovnega dokumenta. </w:t>
      </w:r>
    </w:p>
    <w:p w14:paraId="38BA75DD" w14:textId="77777777" w:rsidR="00E45E6A" w:rsidRPr="004B1245" w:rsidRDefault="00E45E6A" w:rsidP="00E45E6A">
      <w:pPr>
        <w:pStyle w:val="Odstavek"/>
        <w:spacing w:before="0"/>
        <w:ind w:firstLine="0"/>
        <w:rPr>
          <w:rFonts w:cs="Arial"/>
          <w:sz w:val="20"/>
          <w:szCs w:val="20"/>
          <w:lang w:val="sl-SI"/>
        </w:rPr>
      </w:pPr>
    </w:p>
    <w:p w14:paraId="6448841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Pr="004B1245">
        <w:rPr>
          <w:rFonts w:cs="Arial"/>
          <w:sz w:val="20"/>
          <w:szCs w:val="20"/>
          <w:lang w:val="sl-SI"/>
        </w:rPr>
        <w:t>. členu:</w:t>
      </w:r>
    </w:p>
    <w:p w14:paraId="4CFF3F6A" w14:textId="77777777" w:rsidR="00E45E6A" w:rsidRPr="004B1245" w:rsidRDefault="00E45E6A" w:rsidP="00E45E6A">
      <w:pPr>
        <w:pStyle w:val="Odstavek"/>
        <w:spacing w:before="0"/>
        <w:ind w:firstLine="0"/>
        <w:rPr>
          <w:rFonts w:cs="Arial"/>
          <w:sz w:val="20"/>
          <w:szCs w:val="20"/>
          <w:lang w:val="sl-SI"/>
        </w:rPr>
      </w:pPr>
    </w:p>
    <w:p w14:paraId="7730AB08" w14:textId="0C9D99BD"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opredeljuje obliko ustanovnega dokumenta AIS</w:t>
      </w:r>
      <w:r w:rsidR="00EF76BA" w:rsidRPr="004B1245">
        <w:rPr>
          <w:rFonts w:cs="Arial"/>
          <w:sz w:val="20"/>
          <w:szCs w:val="20"/>
          <w:lang w:val="sl-SI"/>
        </w:rPr>
        <w:t>.</w:t>
      </w:r>
      <w:r w:rsidRPr="004B1245">
        <w:rPr>
          <w:rFonts w:cs="Arial"/>
          <w:sz w:val="20"/>
          <w:szCs w:val="20"/>
          <w:lang w:val="sl-SI"/>
        </w:rPr>
        <w:t xml:space="preserve"> </w:t>
      </w:r>
      <w:r w:rsidR="00EF76BA" w:rsidRPr="004B1245">
        <w:rPr>
          <w:rFonts w:cs="Arial"/>
          <w:sz w:val="20"/>
          <w:szCs w:val="20"/>
          <w:lang w:val="sl-SI"/>
        </w:rPr>
        <w:t>G</w:t>
      </w:r>
      <w:r w:rsidRPr="004B1245">
        <w:rPr>
          <w:rFonts w:cs="Arial"/>
          <w:sz w:val="20"/>
          <w:szCs w:val="20"/>
          <w:lang w:val="sl-SI"/>
        </w:rPr>
        <w:t>lede na pravno obliko AIS</w:t>
      </w:r>
      <w:r w:rsidR="005C35BC" w:rsidRPr="004B1245">
        <w:rPr>
          <w:rFonts w:cs="Arial"/>
          <w:sz w:val="20"/>
          <w:szCs w:val="20"/>
          <w:lang w:val="sl-SI"/>
        </w:rPr>
        <w:t xml:space="preserve"> so to</w:t>
      </w:r>
      <w:r w:rsidRPr="004B1245">
        <w:rPr>
          <w:rFonts w:cs="Arial"/>
          <w:sz w:val="20"/>
          <w:szCs w:val="20"/>
          <w:lang w:val="sl-SI"/>
        </w:rPr>
        <w:t xml:space="preserve"> pravila upravljanja pri AVS, statut pri investicijski družbi </w:t>
      </w:r>
      <w:r w:rsidR="00EF76BA" w:rsidRPr="004B1245">
        <w:rPr>
          <w:rFonts w:cs="Arial"/>
          <w:sz w:val="20"/>
          <w:szCs w:val="20"/>
          <w:lang w:val="sl-SI"/>
        </w:rPr>
        <w:t xml:space="preserve">in </w:t>
      </w:r>
      <w:r w:rsidRPr="004B1245">
        <w:rPr>
          <w:rFonts w:cs="Arial"/>
          <w:sz w:val="20"/>
          <w:szCs w:val="20"/>
          <w:lang w:val="sl-SI"/>
        </w:rPr>
        <w:t xml:space="preserve">družbena pogodba pri </w:t>
      </w:r>
      <w:r w:rsidR="005D38E9" w:rsidRPr="004B1245">
        <w:rPr>
          <w:rFonts w:cs="Arial"/>
          <w:sz w:val="20"/>
          <w:szCs w:val="20"/>
          <w:lang w:val="sl-SI"/>
        </w:rPr>
        <w:t>SKD</w:t>
      </w:r>
      <w:r w:rsidRPr="004B1245">
        <w:rPr>
          <w:rFonts w:cs="Arial"/>
          <w:sz w:val="20"/>
          <w:szCs w:val="20"/>
          <w:lang w:val="sl-SI"/>
        </w:rPr>
        <w:t xml:space="preserve">. Člen </w:t>
      </w:r>
      <w:r w:rsidR="00EF76BA" w:rsidRPr="004B1245">
        <w:rPr>
          <w:rFonts w:cs="Arial"/>
          <w:sz w:val="20"/>
          <w:szCs w:val="20"/>
          <w:lang w:val="sl-SI"/>
        </w:rPr>
        <w:t xml:space="preserve">nadalje </w:t>
      </w:r>
      <w:r w:rsidRPr="004B1245">
        <w:rPr>
          <w:rFonts w:cs="Arial"/>
          <w:sz w:val="20"/>
          <w:szCs w:val="20"/>
          <w:lang w:val="sl-SI"/>
        </w:rPr>
        <w:t>opredeljuje</w:t>
      </w:r>
      <w:r w:rsidR="00EF76BA" w:rsidRPr="004B1245">
        <w:rPr>
          <w:rFonts w:cs="Arial"/>
          <w:sz w:val="20"/>
          <w:szCs w:val="20"/>
          <w:lang w:val="sl-SI"/>
        </w:rPr>
        <w:t xml:space="preserve"> tudi</w:t>
      </w:r>
      <w:r w:rsidRPr="004B1245">
        <w:rPr>
          <w:rFonts w:cs="Arial"/>
          <w:sz w:val="20"/>
          <w:szCs w:val="20"/>
          <w:lang w:val="sl-SI"/>
        </w:rPr>
        <w:t xml:space="preserve"> obvezne vsebine ustanovnega dokumenta vsakega AIS</w:t>
      </w:r>
      <w:r w:rsidR="005D38E9" w:rsidRPr="004B1245">
        <w:rPr>
          <w:rFonts w:cs="Arial"/>
          <w:sz w:val="20"/>
          <w:szCs w:val="20"/>
          <w:lang w:val="sl-SI"/>
        </w:rPr>
        <w:t>,</w:t>
      </w:r>
      <w:r w:rsidRPr="004B1245">
        <w:rPr>
          <w:rFonts w:cs="Arial"/>
          <w:sz w:val="20"/>
          <w:szCs w:val="20"/>
          <w:lang w:val="sl-SI"/>
        </w:rPr>
        <w:t xml:space="preserve"> ne glede na njegovo pravno obliko in </w:t>
      </w:r>
      <w:r w:rsidR="00B726B0" w:rsidRPr="004B1245">
        <w:rPr>
          <w:rFonts w:cs="Arial"/>
          <w:sz w:val="20"/>
          <w:szCs w:val="20"/>
          <w:lang w:val="sl-SI"/>
        </w:rPr>
        <w:t>tip</w:t>
      </w:r>
      <w:r w:rsidRPr="004B1245">
        <w:rPr>
          <w:rFonts w:cs="Arial"/>
          <w:sz w:val="20"/>
          <w:szCs w:val="20"/>
          <w:lang w:val="sl-SI"/>
        </w:rPr>
        <w:t>.</w:t>
      </w:r>
      <w:r w:rsidR="00F16296">
        <w:rPr>
          <w:rFonts w:cs="Arial"/>
          <w:sz w:val="20"/>
          <w:szCs w:val="20"/>
          <w:lang w:val="sl-SI"/>
        </w:rPr>
        <w:t xml:space="preserve"> </w:t>
      </w:r>
    </w:p>
    <w:p w14:paraId="211E56D5" w14:textId="77777777" w:rsidR="00E45E6A" w:rsidRPr="004B1245" w:rsidRDefault="00E45E6A" w:rsidP="00E45E6A">
      <w:pPr>
        <w:pStyle w:val="len"/>
        <w:spacing w:before="0"/>
        <w:jc w:val="both"/>
        <w:rPr>
          <w:rFonts w:cs="Arial"/>
          <w:b w:val="0"/>
          <w:sz w:val="20"/>
          <w:szCs w:val="20"/>
          <w:lang w:val="sl-SI"/>
        </w:rPr>
      </w:pPr>
    </w:p>
    <w:p w14:paraId="23F5E5D9"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Člen hkrati določa, da ustanovni dokument AIS lahko vsebuje tudi navedbo, da se lahko upravljavec AIS s posamičnim vlagateljem glede posamičnih elementov njegovega vložka v AIS dogovori drugače, kot je navedeno v ustanovnem dokumentu, in pogoje</w:t>
      </w:r>
      <w:r w:rsidR="00A22765" w:rsidRPr="004B1245">
        <w:rPr>
          <w:rFonts w:cs="Arial"/>
          <w:b w:val="0"/>
          <w:sz w:val="20"/>
          <w:szCs w:val="20"/>
          <w:lang w:val="sl-SI"/>
        </w:rPr>
        <w:t>,</w:t>
      </w:r>
      <w:r w:rsidRPr="004B1245">
        <w:rPr>
          <w:rFonts w:cs="Arial"/>
          <w:b w:val="0"/>
          <w:sz w:val="20"/>
          <w:szCs w:val="20"/>
          <w:lang w:val="sl-SI"/>
        </w:rPr>
        <w:t xml:space="preserve"> kdaj lahko sklene takšen dogovor.  </w:t>
      </w:r>
    </w:p>
    <w:p w14:paraId="2B7F7FB7" w14:textId="77777777" w:rsidR="00E45E6A" w:rsidRPr="004B1245" w:rsidRDefault="00E45E6A" w:rsidP="00E45E6A">
      <w:pPr>
        <w:pStyle w:val="len"/>
        <w:spacing w:before="0"/>
        <w:jc w:val="both"/>
        <w:rPr>
          <w:rFonts w:cs="Arial"/>
          <w:b w:val="0"/>
          <w:sz w:val="20"/>
          <w:szCs w:val="20"/>
          <w:lang w:val="sl-SI"/>
        </w:rPr>
      </w:pPr>
    </w:p>
    <w:p w14:paraId="555346B4"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 xml:space="preserve">K </w:t>
      </w:r>
      <w:r w:rsidR="00DA3F51" w:rsidRPr="004B1245">
        <w:rPr>
          <w:rFonts w:cs="Arial"/>
          <w:b w:val="0"/>
          <w:sz w:val="20"/>
          <w:szCs w:val="20"/>
          <w:lang w:val="sl-SI"/>
        </w:rPr>
        <w:t>9</w:t>
      </w:r>
      <w:r w:rsidRPr="004B1245">
        <w:rPr>
          <w:rFonts w:cs="Arial"/>
          <w:b w:val="0"/>
          <w:sz w:val="20"/>
          <w:szCs w:val="20"/>
          <w:lang w:val="sl-SI"/>
        </w:rPr>
        <w:t>. členu:</w:t>
      </w:r>
    </w:p>
    <w:p w14:paraId="76CC3C35" w14:textId="77777777" w:rsidR="00A22765" w:rsidRPr="004B1245" w:rsidRDefault="00A22765" w:rsidP="00B06A23">
      <w:pPr>
        <w:pStyle w:val="len"/>
        <w:spacing w:before="0"/>
        <w:jc w:val="both"/>
        <w:rPr>
          <w:rFonts w:cs="Arial"/>
          <w:b w:val="0"/>
          <w:sz w:val="20"/>
          <w:szCs w:val="20"/>
          <w:lang w:val="sl-SI"/>
        </w:rPr>
      </w:pPr>
    </w:p>
    <w:p w14:paraId="142EAEC6" w14:textId="77777777" w:rsidR="00E45E6A" w:rsidRPr="004B1245" w:rsidRDefault="00E45E6A" w:rsidP="002370BD">
      <w:pPr>
        <w:pStyle w:val="len"/>
        <w:spacing w:before="0"/>
        <w:jc w:val="both"/>
        <w:rPr>
          <w:rFonts w:cs="Arial"/>
          <w:sz w:val="20"/>
          <w:szCs w:val="20"/>
          <w:lang w:val="sl-SI"/>
        </w:rPr>
      </w:pPr>
      <w:r w:rsidRPr="004B1245">
        <w:rPr>
          <w:rFonts w:cs="Arial"/>
          <w:b w:val="0"/>
          <w:sz w:val="20"/>
          <w:szCs w:val="20"/>
          <w:lang w:val="sl-SI"/>
        </w:rPr>
        <w:t xml:space="preserve">Člen opredeljuje vsebine in lastnosti ponudbenega dokumenta AIS upoštevaje obveznost, ki jo ima AIS po </w:t>
      </w:r>
      <w:r w:rsidR="00A22765" w:rsidRPr="004B1245">
        <w:rPr>
          <w:rFonts w:cs="Arial"/>
          <w:b w:val="0"/>
          <w:sz w:val="20"/>
          <w:szCs w:val="20"/>
          <w:lang w:val="sl-SI"/>
        </w:rPr>
        <w:t>Zakonu o trgu finančnih instrumentov (Uradni list RS, št. št. </w:t>
      </w:r>
      <w:hyperlink r:id="rId43" w:tgtFrame="_blank" w:tooltip="Zakon o trgu finančnih instrumentov (ZTFI-1)" w:history="1">
        <w:r w:rsidR="00A22765" w:rsidRPr="004B1245">
          <w:rPr>
            <w:rFonts w:cs="Arial"/>
            <w:b w:val="0"/>
            <w:sz w:val="20"/>
            <w:szCs w:val="20"/>
            <w:lang w:val="sl-SI"/>
          </w:rPr>
          <w:t>77/18</w:t>
        </w:r>
      </w:hyperlink>
      <w:r w:rsidR="00A22765" w:rsidRPr="004B1245">
        <w:rPr>
          <w:rFonts w:cs="Arial"/>
          <w:b w:val="0"/>
          <w:sz w:val="20"/>
          <w:szCs w:val="20"/>
          <w:lang w:val="sl-SI"/>
        </w:rPr>
        <w:t>, </w:t>
      </w:r>
      <w:hyperlink r:id="rId44" w:tgtFrame="_blank" w:tooltip="Popravek Zakona o trgu finančnih instrumentov (ZTFI-1)" w:history="1">
        <w:r w:rsidR="00A22765" w:rsidRPr="004B1245">
          <w:rPr>
            <w:rFonts w:cs="Arial"/>
            <w:b w:val="0"/>
            <w:sz w:val="20"/>
            <w:szCs w:val="20"/>
            <w:lang w:val="sl-SI"/>
          </w:rPr>
          <w:t>17/19 – popr.</w:t>
        </w:r>
      </w:hyperlink>
      <w:r w:rsidR="00A22765" w:rsidRPr="004B1245">
        <w:rPr>
          <w:rFonts w:cs="Arial"/>
          <w:b w:val="0"/>
          <w:sz w:val="20"/>
          <w:szCs w:val="20"/>
          <w:lang w:val="sl-SI"/>
        </w:rPr>
        <w:t>, </w:t>
      </w:r>
      <w:hyperlink r:id="rId45" w:tgtFrame="_blank" w:tooltip="Zakon o spremembah in dopolnitvah Zakona o trgu finančnih instrumentov" w:history="1">
        <w:r w:rsidR="00A22765" w:rsidRPr="004B1245">
          <w:rPr>
            <w:rFonts w:cs="Arial"/>
            <w:b w:val="0"/>
            <w:sz w:val="20"/>
            <w:szCs w:val="20"/>
            <w:lang w:val="sl-SI"/>
          </w:rPr>
          <w:t>66/19</w:t>
        </w:r>
      </w:hyperlink>
      <w:r w:rsidR="00A22765" w:rsidRPr="004B1245">
        <w:rPr>
          <w:rFonts w:cs="Arial"/>
          <w:b w:val="0"/>
          <w:sz w:val="20"/>
          <w:szCs w:val="20"/>
          <w:lang w:val="sl-SI"/>
        </w:rPr>
        <w:t> in </w:t>
      </w:r>
      <w:hyperlink r:id="rId46" w:tgtFrame="_blank" w:tooltip="Zakon o spremembah in dopolnitvah Zakona o trgu finančnih instrumentov" w:history="1">
        <w:r w:rsidR="00A22765" w:rsidRPr="004B1245">
          <w:rPr>
            <w:rFonts w:cs="Arial"/>
            <w:b w:val="0"/>
            <w:sz w:val="20"/>
            <w:szCs w:val="20"/>
            <w:lang w:val="sl-SI"/>
          </w:rPr>
          <w:t>123/21</w:t>
        </w:r>
      </w:hyperlink>
      <w:r w:rsidR="00A22765" w:rsidRPr="004B1245">
        <w:rPr>
          <w:rFonts w:cs="Arial"/>
          <w:b w:val="0"/>
          <w:sz w:val="20"/>
          <w:szCs w:val="20"/>
          <w:lang w:val="sl-SI"/>
        </w:rPr>
        <w:t xml:space="preserve">; v nadaljnjem besedilu: </w:t>
      </w:r>
      <w:r w:rsidRPr="004B1245">
        <w:rPr>
          <w:rFonts w:cs="Arial"/>
          <w:b w:val="0"/>
          <w:sz w:val="20"/>
          <w:szCs w:val="20"/>
          <w:lang w:val="sl-SI"/>
        </w:rPr>
        <w:t>ZTFI-1</w:t>
      </w:r>
      <w:r w:rsidR="00A22765" w:rsidRPr="004B1245">
        <w:rPr>
          <w:rFonts w:cs="Arial"/>
          <w:b w:val="0"/>
          <w:sz w:val="20"/>
          <w:szCs w:val="20"/>
          <w:lang w:val="sl-SI"/>
        </w:rPr>
        <w:t>)</w:t>
      </w:r>
      <w:r w:rsidRPr="004B1245">
        <w:rPr>
          <w:rFonts w:cs="Arial"/>
          <w:b w:val="0"/>
          <w:sz w:val="20"/>
          <w:szCs w:val="20"/>
          <w:lang w:val="sl-SI"/>
        </w:rPr>
        <w:t xml:space="preserve"> in Uredbi </w:t>
      </w:r>
      <w:r w:rsidR="002370BD" w:rsidRPr="004B1245">
        <w:rPr>
          <w:rFonts w:cs="Arial"/>
          <w:b w:val="0"/>
          <w:sz w:val="20"/>
          <w:szCs w:val="20"/>
          <w:lang w:val="sl-SI"/>
        </w:rPr>
        <w:t>(EU) 2017/1129 Evropskega parlamenta in Sveta z dne 14. junija 2017 o prospektu, ki se objavi ob ponudbi vrednostnih papirjev javnosti ali njihovi uvrstitvi v trgovanje na reguliranem trgu, in razveljavitvi Direktive 2003/71/ES (UL L št. 168 z dne 30. 6. 2017, str. 12</w:t>
      </w:r>
      <w:r w:rsidR="00A22765" w:rsidRPr="004B1245">
        <w:rPr>
          <w:rFonts w:cs="Arial"/>
          <w:b w:val="0"/>
          <w:sz w:val="20"/>
          <w:szCs w:val="20"/>
          <w:lang w:val="sl-SI"/>
        </w:rPr>
        <w:t>; v nadaljnjem besedilu Uredba</w:t>
      </w:r>
      <w:r w:rsidRPr="004B1245">
        <w:rPr>
          <w:rFonts w:cs="Arial"/>
          <w:b w:val="0"/>
          <w:sz w:val="20"/>
          <w:szCs w:val="20"/>
          <w:lang w:val="sl-SI"/>
        </w:rPr>
        <w:t xml:space="preserve"> 2017/1129</w:t>
      </w:r>
      <w:r w:rsidR="00A22765" w:rsidRPr="004B1245">
        <w:rPr>
          <w:rFonts w:cs="Arial"/>
          <w:b w:val="0"/>
          <w:sz w:val="20"/>
          <w:szCs w:val="20"/>
          <w:lang w:val="sl-SI"/>
        </w:rPr>
        <w:t>/EU)</w:t>
      </w:r>
      <w:r w:rsidRPr="004B1245">
        <w:rPr>
          <w:rFonts w:cs="Arial"/>
          <w:b w:val="0"/>
          <w:sz w:val="20"/>
          <w:szCs w:val="20"/>
          <w:lang w:val="sl-SI"/>
        </w:rPr>
        <w:t xml:space="preserve">. Člen posebej določa </w:t>
      </w:r>
      <w:r w:rsidR="005D38E9" w:rsidRPr="004B1245">
        <w:rPr>
          <w:rFonts w:cs="Arial"/>
          <w:b w:val="0"/>
          <w:sz w:val="20"/>
          <w:szCs w:val="20"/>
          <w:lang w:val="sl-SI"/>
        </w:rPr>
        <w:t>vsebino ponudbenega dokumenta</w:t>
      </w:r>
      <w:r w:rsidR="00362760" w:rsidRPr="004B1245">
        <w:rPr>
          <w:rFonts w:cs="Arial"/>
          <w:b w:val="0"/>
          <w:sz w:val="20"/>
          <w:szCs w:val="20"/>
          <w:lang w:val="sl-SI"/>
        </w:rPr>
        <w:t xml:space="preserve"> AIS, za katerega </w:t>
      </w:r>
      <w:r w:rsidR="0029677A" w:rsidRPr="004B1245">
        <w:rPr>
          <w:rFonts w:cs="Arial"/>
          <w:b w:val="0"/>
          <w:sz w:val="20"/>
          <w:szCs w:val="20"/>
          <w:lang w:val="sl-SI"/>
        </w:rPr>
        <w:t>se Uredba 2017/1129/EU ne uporablja</w:t>
      </w:r>
      <w:r w:rsidR="00362760" w:rsidRPr="004B1245">
        <w:rPr>
          <w:rFonts w:cs="Arial"/>
          <w:b w:val="0"/>
          <w:sz w:val="20"/>
          <w:szCs w:val="20"/>
          <w:lang w:val="sl-SI"/>
        </w:rPr>
        <w:t xml:space="preserve"> ali pa je upravljavec AIS za enote AIS uporabil izjemo </w:t>
      </w:r>
      <w:r w:rsidR="0029677A" w:rsidRPr="004B1245">
        <w:rPr>
          <w:rFonts w:cs="Arial"/>
          <w:b w:val="0"/>
          <w:sz w:val="20"/>
          <w:szCs w:val="20"/>
          <w:lang w:val="sl-SI"/>
        </w:rPr>
        <w:t>iz Uredbe 2017/1129/EU (torej upravljavec AIS za tak AIS ni izdelal prospekta, kot ga določa Uredba 2017/1129/EU),</w:t>
      </w:r>
      <w:r w:rsidR="005D38E9" w:rsidRPr="004B1245">
        <w:rPr>
          <w:rFonts w:cs="Arial"/>
          <w:b w:val="0"/>
          <w:sz w:val="20"/>
          <w:szCs w:val="20"/>
          <w:lang w:val="sl-SI"/>
        </w:rPr>
        <w:t xml:space="preserve"> in sicer mora</w:t>
      </w:r>
      <w:r w:rsidR="000F6E59" w:rsidRPr="004B1245">
        <w:rPr>
          <w:rFonts w:cs="Arial"/>
          <w:b w:val="0"/>
          <w:sz w:val="20"/>
          <w:szCs w:val="20"/>
          <w:lang w:val="sl-SI"/>
        </w:rPr>
        <w:t xml:space="preserve"> le-ta vsebovati tudi</w:t>
      </w:r>
      <w:r w:rsidRPr="004B1245">
        <w:rPr>
          <w:rFonts w:cs="Arial"/>
          <w:b w:val="0"/>
          <w:sz w:val="20"/>
          <w:szCs w:val="20"/>
          <w:lang w:val="sl-SI"/>
        </w:rPr>
        <w:t xml:space="preserve"> podatke o osebah, ki so odgovorne za pravilnost in popolnost informacij, vsebovanih v ponudbenem dokumentu. Člen hkrati izrecno določa, da ponudbeni dokument AIS ne sme biti v neskladju z ustanovnim dokumentom AIS in ne sme biti zavajajoč in </w:t>
      </w:r>
      <w:r w:rsidR="000F6E59" w:rsidRPr="004B1245">
        <w:rPr>
          <w:rFonts w:cs="Arial"/>
          <w:b w:val="0"/>
          <w:sz w:val="20"/>
          <w:szCs w:val="20"/>
          <w:lang w:val="sl-SI"/>
        </w:rPr>
        <w:t>netočen</w:t>
      </w:r>
      <w:r w:rsidRPr="004B1245">
        <w:rPr>
          <w:rFonts w:cs="Arial"/>
          <w:b w:val="0"/>
          <w:sz w:val="20"/>
          <w:szCs w:val="20"/>
          <w:lang w:val="sl-SI"/>
        </w:rPr>
        <w:t>.</w:t>
      </w:r>
    </w:p>
    <w:p w14:paraId="5DF39C99" w14:textId="77777777" w:rsidR="00E45E6A" w:rsidRPr="004B1245" w:rsidRDefault="00E45E6A" w:rsidP="00E45E6A">
      <w:pPr>
        <w:pStyle w:val="Odstavek"/>
        <w:spacing w:before="0"/>
        <w:ind w:firstLine="0"/>
        <w:rPr>
          <w:rFonts w:cs="Arial"/>
          <w:sz w:val="20"/>
          <w:szCs w:val="20"/>
          <w:lang w:val="sl-SI"/>
        </w:rPr>
      </w:pPr>
    </w:p>
    <w:p w14:paraId="65CB7C0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10</w:t>
      </w:r>
      <w:r w:rsidRPr="004B1245">
        <w:rPr>
          <w:rFonts w:cs="Arial"/>
          <w:sz w:val="20"/>
          <w:szCs w:val="20"/>
          <w:lang w:val="sl-SI"/>
        </w:rPr>
        <w:t>. členu:</w:t>
      </w:r>
    </w:p>
    <w:p w14:paraId="4A625909" w14:textId="77777777" w:rsidR="00E45E6A" w:rsidRPr="004B1245" w:rsidRDefault="00E45E6A" w:rsidP="00E45E6A">
      <w:pPr>
        <w:pStyle w:val="Odstavek"/>
        <w:spacing w:before="0"/>
        <w:ind w:firstLine="0"/>
        <w:rPr>
          <w:rFonts w:cs="Arial"/>
          <w:sz w:val="20"/>
          <w:szCs w:val="20"/>
          <w:lang w:val="sl-SI"/>
        </w:rPr>
      </w:pPr>
    </w:p>
    <w:p w14:paraId="39FE7A1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opredeljuje odgovornost upravljavca AIS za informacije, navedene v ponudbenem dokumentu AIS</w:t>
      </w:r>
      <w:r w:rsidR="00E55887" w:rsidRPr="004B1245">
        <w:rPr>
          <w:rFonts w:cs="Arial"/>
          <w:sz w:val="20"/>
          <w:szCs w:val="20"/>
          <w:lang w:val="sl-SI"/>
        </w:rPr>
        <w:t>,</w:t>
      </w:r>
      <w:r w:rsidRPr="004B1245">
        <w:rPr>
          <w:rFonts w:cs="Arial"/>
          <w:sz w:val="20"/>
          <w:szCs w:val="20"/>
          <w:lang w:val="sl-SI"/>
        </w:rPr>
        <w:t xml:space="preserve"> in opredeljuje odgovornost za škodo povzročeno vlagatelju, zaradi nepravilnih ali </w:t>
      </w:r>
      <w:r w:rsidR="006B3F4D" w:rsidRPr="004B1245">
        <w:rPr>
          <w:rFonts w:cs="Arial"/>
          <w:sz w:val="20"/>
          <w:szCs w:val="20"/>
          <w:lang w:val="sl-SI"/>
        </w:rPr>
        <w:t xml:space="preserve">netočnih </w:t>
      </w:r>
      <w:r w:rsidRPr="004B1245">
        <w:rPr>
          <w:rFonts w:cs="Arial"/>
          <w:sz w:val="20"/>
          <w:szCs w:val="20"/>
          <w:lang w:val="sl-SI"/>
        </w:rPr>
        <w:t xml:space="preserve">informacij vsebovanih v ponudbenem dokumentu. </w:t>
      </w:r>
      <w:r w:rsidR="0029677A" w:rsidRPr="004B1245">
        <w:rPr>
          <w:rFonts w:cs="Arial"/>
          <w:sz w:val="20"/>
          <w:szCs w:val="20"/>
          <w:lang w:val="sl-SI"/>
        </w:rPr>
        <w:t xml:space="preserve">Vlagatelj bo povzročeno škodo </w:t>
      </w:r>
      <w:r w:rsidR="0029677A" w:rsidRPr="004B1245">
        <w:rPr>
          <w:rFonts w:cs="Arial"/>
          <w:sz w:val="20"/>
          <w:szCs w:val="20"/>
          <w:lang w:val="sl-SI"/>
        </w:rPr>
        <w:lastRenderedPageBreak/>
        <w:t>lahko uveljavljal pred sodiščem v po</w:t>
      </w:r>
      <w:r w:rsidR="008E4550" w:rsidRPr="004B1245">
        <w:rPr>
          <w:rFonts w:cs="Arial"/>
          <w:sz w:val="20"/>
          <w:szCs w:val="20"/>
          <w:lang w:val="sl-SI"/>
        </w:rPr>
        <w:t>s</w:t>
      </w:r>
      <w:r w:rsidR="0029677A" w:rsidRPr="004B1245">
        <w:rPr>
          <w:rFonts w:cs="Arial"/>
          <w:sz w:val="20"/>
          <w:szCs w:val="20"/>
          <w:lang w:val="sl-SI"/>
        </w:rPr>
        <w:t xml:space="preserve">topku </w:t>
      </w:r>
      <w:r w:rsidR="00F965DB" w:rsidRPr="004B1245">
        <w:rPr>
          <w:rFonts w:cs="Arial"/>
          <w:sz w:val="20"/>
          <w:szCs w:val="20"/>
          <w:lang w:val="sl-SI"/>
        </w:rPr>
        <w:t>ugotavljanja</w:t>
      </w:r>
      <w:r w:rsidR="0029677A" w:rsidRPr="004B1245">
        <w:rPr>
          <w:rFonts w:cs="Arial"/>
          <w:sz w:val="20"/>
          <w:szCs w:val="20"/>
          <w:lang w:val="sl-SI"/>
        </w:rPr>
        <w:t xml:space="preserve"> odškodninske odgovornosti </w:t>
      </w:r>
      <w:r w:rsidR="00831C09" w:rsidRPr="004B1245">
        <w:rPr>
          <w:rFonts w:cs="Arial"/>
          <w:sz w:val="20"/>
          <w:szCs w:val="20"/>
          <w:lang w:val="sl-SI"/>
        </w:rPr>
        <w:t xml:space="preserve">upravljavca AIS, pri čemer zadnji odstavek predpostavlja vzročno zvezo med </w:t>
      </w:r>
      <w:r w:rsidR="00E04B46" w:rsidRPr="004B1245">
        <w:rPr>
          <w:rFonts w:cs="Arial"/>
          <w:sz w:val="20"/>
          <w:szCs w:val="20"/>
          <w:lang w:val="sl-SI"/>
        </w:rPr>
        <w:t>nast</w:t>
      </w:r>
      <w:r w:rsidR="00F965DB" w:rsidRPr="004B1245">
        <w:rPr>
          <w:rFonts w:cs="Arial"/>
          <w:sz w:val="20"/>
          <w:szCs w:val="20"/>
          <w:lang w:val="sl-SI"/>
        </w:rPr>
        <w:t>a</w:t>
      </w:r>
      <w:r w:rsidR="00E04B46" w:rsidRPr="004B1245">
        <w:rPr>
          <w:rFonts w:cs="Arial"/>
          <w:sz w:val="20"/>
          <w:szCs w:val="20"/>
          <w:lang w:val="sl-SI"/>
        </w:rPr>
        <w:t>lo škodo in nepopolnimi ali netočnimi informacijami (</w:t>
      </w:r>
      <w:r w:rsidR="00F965DB" w:rsidRPr="004B1245">
        <w:rPr>
          <w:rFonts w:cs="Arial"/>
          <w:sz w:val="20"/>
          <w:szCs w:val="20"/>
          <w:lang w:val="sl-SI"/>
        </w:rPr>
        <w:t>ne en ne drugi element se ne domnevata, temveč morata biti dokazana</w:t>
      </w:r>
      <w:r w:rsidR="00E04B46" w:rsidRPr="004B1245">
        <w:rPr>
          <w:rFonts w:cs="Arial"/>
          <w:sz w:val="20"/>
          <w:szCs w:val="20"/>
          <w:lang w:val="sl-SI"/>
        </w:rPr>
        <w:t xml:space="preserve">), dokazno breme </w:t>
      </w:r>
      <w:r w:rsidR="00F965DB" w:rsidRPr="004B1245">
        <w:rPr>
          <w:rFonts w:cs="Arial"/>
          <w:sz w:val="20"/>
          <w:szCs w:val="20"/>
          <w:lang w:val="sl-SI"/>
        </w:rPr>
        <w:t>o odsotnosti vzročne zveze</w:t>
      </w:r>
      <w:r w:rsidR="00E04B46" w:rsidRPr="004B1245">
        <w:rPr>
          <w:rFonts w:cs="Arial"/>
          <w:sz w:val="20"/>
          <w:szCs w:val="20"/>
          <w:lang w:val="sl-SI"/>
        </w:rPr>
        <w:t xml:space="preserve"> pa je obrnjeno in je na upravljavcu AIS. </w:t>
      </w:r>
    </w:p>
    <w:p w14:paraId="729EE406" w14:textId="77777777" w:rsidR="00E45E6A" w:rsidRPr="004B1245" w:rsidRDefault="00E45E6A" w:rsidP="00E45E6A">
      <w:pPr>
        <w:pStyle w:val="Odstavek"/>
        <w:spacing w:before="0"/>
        <w:ind w:firstLine="0"/>
        <w:rPr>
          <w:rFonts w:cs="Arial"/>
          <w:sz w:val="20"/>
          <w:szCs w:val="20"/>
          <w:lang w:val="sl-SI"/>
        </w:rPr>
      </w:pPr>
    </w:p>
    <w:p w14:paraId="549EBD4E" w14:textId="77777777" w:rsidR="00E45E6A" w:rsidRPr="004B1245" w:rsidRDefault="00E45E6A" w:rsidP="00E45E6A">
      <w:pPr>
        <w:pStyle w:val="Odstavek"/>
        <w:spacing w:before="0"/>
        <w:ind w:firstLine="0"/>
        <w:rPr>
          <w:rFonts w:cs="Arial"/>
          <w:sz w:val="20"/>
          <w:szCs w:val="20"/>
          <w:lang w:val="sl-SI"/>
        </w:rPr>
      </w:pPr>
    </w:p>
    <w:p w14:paraId="68D12E6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11</w:t>
      </w:r>
      <w:r w:rsidRPr="004B1245">
        <w:rPr>
          <w:rFonts w:cs="Arial"/>
          <w:sz w:val="20"/>
          <w:szCs w:val="20"/>
          <w:lang w:val="sl-SI"/>
        </w:rPr>
        <w:t>. členu:</w:t>
      </w:r>
    </w:p>
    <w:p w14:paraId="3BED1F4C" w14:textId="77777777" w:rsidR="00E45E6A" w:rsidRPr="004B1245" w:rsidRDefault="00E45E6A" w:rsidP="00E45E6A">
      <w:pPr>
        <w:pStyle w:val="Odstavek"/>
        <w:spacing w:before="0"/>
        <w:ind w:firstLine="0"/>
        <w:rPr>
          <w:rFonts w:eastAsia="Calibri" w:cs="Arial"/>
          <w:color w:val="000000"/>
          <w:sz w:val="20"/>
          <w:szCs w:val="20"/>
          <w:lang w:val="sl-SI"/>
        </w:rPr>
      </w:pPr>
    </w:p>
    <w:p w14:paraId="12D67B35" w14:textId="77777777" w:rsidR="00E45E6A" w:rsidRPr="004B1245" w:rsidRDefault="00E45E6A" w:rsidP="00E55887">
      <w:pPr>
        <w:pStyle w:val="Odstavek"/>
        <w:spacing w:before="0"/>
        <w:ind w:firstLine="0"/>
        <w:rPr>
          <w:rFonts w:eastAsia="Calibri" w:cs="Arial"/>
          <w:color w:val="000000"/>
          <w:sz w:val="20"/>
          <w:szCs w:val="20"/>
          <w:lang w:val="sl-SI"/>
        </w:rPr>
      </w:pPr>
      <w:r w:rsidRPr="004B1245">
        <w:rPr>
          <w:rFonts w:eastAsia="Calibri" w:cs="Arial"/>
          <w:color w:val="000000"/>
          <w:sz w:val="20"/>
          <w:szCs w:val="20"/>
          <w:lang w:val="sl-SI"/>
        </w:rPr>
        <w:t>Člen določa, da če bodo enote AIS dostopne tudi malim vlagateljem, kot jih opredeljuje Uredba</w:t>
      </w:r>
      <w:r w:rsidR="00E55887" w:rsidRPr="004B1245">
        <w:rPr>
          <w:rFonts w:eastAsia="Calibri" w:cs="Arial"/>
          <w:color w:val="000000"/>
          <w:sz w:val="20"/>
          <w:szCs w:val="20"/>
          <w:lang w:val="sl-SI"/>
        </w:rPr>
        <w:t xml:space="preserve"> (EU) št. 1286/2014 Evropskega parlamenta in Sveta z dne 26. novembra 2014 o dokumentih s ključnimi informacijami o paketnih naložbenih produktih za male vlagatelje in zavarovalnih naložbenih produktih (PRIIP) (UL L št. 352 z dne 9. 12. 2014, str. 1; v nadaljnjem besedilu: Uredba</w:t>
      </w:r>
      <w:r w:rsidRPr="004B1245">
        <w:rPr>
          <w:rFonts w:eastAsia="Calibri" w:cs="Arial"/>
          <w:color w:val="000000"/>
          <w:sz w:val="20"/>
          <w:szCs w:val="20"/>
          <w:lang w:val="sl-SI"/>
        </w:rPr>
        <w:t xml:space="preserve"> 1286/2014</w:t>
      </w:r>
      <w:r w:rsidR="00E55887" w:rsidRPr="004B1245">
        <w:rPr>
          <w:rFonts w:eastAsia="Calibri" w:cs="Arial"/>
          <w:color w:val="000000"/>
          <w:sz w:val="20"/>
          <w:szCs w:val="20"/>
          <w:lang w:val="sl-SI"/>
        </w:rPr>
        <w:t>/EU</w:t>
      </w:r>
      <w:r w:rsidRPr="004B1245">
        <w:rPr>
          <w:rFonts w:eastAsia="Calibri" w:cs="Arial"/>
          <w:color w:val="000000"/>
          <w:sz w:val="20"/>
          <w:szCs w:val="20"/>
          <w:lang w:val="sl-SI"/>
        </w:rPr>
        <w:t>), se za upravljavca AIS v zvezi s tem AIS uporablja Uredba 1286/2014</w:t>
      </w:r>
      <w:r w:rsidR="00E55887" w:rsidRPr="004B1245">
        <w:rPr>
          <w:rFonts w:eastAsia="Calibri" w:cs="Arial"/>
          <w:color w:val="000000"/>
          <w:sz w:val="20"/>
          <w:szCs w:val="20"/>
          <w:lang w:val="sl-SI"/>
        </w:rPr>
        <w:t>/EU</w:t>
      </w:r>
      <w:r w:rsidRPr="004B1245">
        <w:rPr>
          <w:rFonts w:eastAsia="Calibri" w:cs="Arial"/>
          <w:color w:val="000000"/>
          <w:sz w:val="20"/>
          <w:szCs w:val="20"/>
          <w:lang w:val="sl-SI"/>
        </w:rPr>
        <w:t xml:space="preserve">, ki od </w:t>
      </w:r>
      <w:r w:rsidR="00E55887" w:rsidRPr="004B1245">
        <w:rPr>
          <w:rFonts w:eastAsia="Calibri" w:cs="Arial"/>
          <w:color w:val="000000"/>
          <w:sz w:val="20"/>
          <w:szCs w:val="20"/>
          <w:lang w:val="sl-SI"/>
        </w:rPr>
        <w:t xml:space="preserve">upravljavca AIS </w:t>
      </w:r>
      <w:r w:rsidRPr="004B1245">
        <w:rPr>
          <w:rFonts w:eastAsia="Calibri" w:cs="Arial"/>
          <w:color w:val="000000"/>
          <w:sz w:val="20"/>
          <w:szCs w:val="20"/>
          <w:lang w:val="sl-SI"/>
        </w:rPr>
        <w:t>zahteva, da za AIS izdela dokument s ključnimi podatki za vlagatelje.</w:t>
      </w:r>
      <w:r w:rsidR="00E04B46" w:rsidRPr="004B1245">
        <w:rPr>
          <w:rFonts w:eastAsia="Calibri" w:cs="Arial"/>
          <w:color w:val="000000"/>
          <w:sz w:val="20"/>
          <w:szCs w:val="20"/>
          <w:lang w:val="sl-SI"/>
        </w:rPr>
        <w:t xml:space="preserve"> Drugi odstavek vpeljuje opcijo iz </w:t>
      </w:r>
      <w:bookmarkStart w:id="340" w:name="_Toc62566626"/>
      <w:r w:rsidR="00E04B46" w:rsidRPr="004B1245">
        <w:rPr>
          <w:rFonts w:eastAsia="Calibri" w:cs="Arial"/>
          <w:color w:val="000000"/>
          <w:sz w:val="20"/>
          <w:szCs w:val="20"/>
          <w:lang w:val="sl-SI"/>
        </w:rPr>
        <w:t xml:space="preserve">drugega stavka sedmega odstavka 7. člena Uredbe 2017/1129/EU.  </w:t>
      </w:r>
    </w:p>
    <w:p w14:paraId="49415680" w14:textId="77777777" w:rsidR="00E45E6A" w:rsidRPr="004B1245" w:rsidRDefault="00E45E6A" w:rsidP="00E45E6A">
      <w:pPr>
        <w:pStyle w:val="Odstavek"/>
        <w:spacing w:before="0"/>
        <w:ind w:firstLine="0"/>
        <w:rPr>
          <w:rFonts w:eastAsia="Calibri" w:cs="Arial"/>
          <w:color w:val="000000"/>
          <w:sz w:val="20"/>
          <w:szCs w:val="20"/>
          <w:lang w:val="sl-SI"/>
        </w:rPr>
      </w:pPr>
    </w:p>
    <w:p w14:paraId="6AA059D1" w14:textId="77777777" w:rsidR="00E45E6A" w:rsidRPr="004B1245" w:rsidRDefault="00E45E6A" w:rsidP="00E45E6A">
      <w:pPr>
        <w:pStyle w:val="Odstavek"/>
        <w:spacing w:before="0"/>
        <w:ind w:firstLine="0"/>
        <w:rPr>
          <w:rFonts w:cs="Arial"/>
          <w:sz w:val="20"/>
          <w:szCs w:val="20"/>
          <w:lang w:val="sl-SI"/>
        </w:rPr>
      </w:pPr>
    </w:p>
    <w:p w14:paraId="24A2A7A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12</w:t>
      </w:r>
      <w:r w:rsidRPr="004B1245">
        <w:rPr>
          <w:rFonts w:cs="Arial"/>
          <w:sz w:val="20"/>
          <w:szCs w:val="20"/>
          <w:lang w:val="sl-SI"/>
        </w:rPr>
        <w:t>. člen</w:t>
      </w:r>
      <w:bookmarkEnd w:id="340"/>
      <w:r w:rsidRPr="004B1245">
        <w:rPr>
          <w:rFonts w:cs="Arial"/>
          <w:sz w:val="20"/>
          <w:szCs w:val="20"/>
          <w:lang w:val="sl-SI"/>
        </w:rPr>
        <w:t>u:</w:t>
      </w:r>
    </w:p>
    <w:p w14:paraId="0F068DC2" w14:textId="77777777" w:rsidR="00E45E6A" w:rsidRPr="004B1245" w:rsidRDefault="00E45E6A" w:rsidP="00E45E6A">
      <w:pPr>
        <w:pStyle w:val="Odstavek"/>
        <w:spacing w:before="0"/>
        <w:ind w:firstLine="0"/>
        <w:rPr>
          <w:rFonts w:cs="Arial"/>
          <w:sz w:val="20"/>
          <w:szCs w:val="20"/>
          <w:lang w:val="sl-SI"/>
        </w:rPr>
      </w:pPr>
    </w:p>
    <w:p w14:paraId="09790806" w14:textId="77777777" w:rsidR="00316CAF"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upravljavcu AIS nalaga, da za vsak AIS, ki ga upravlja pripravi letno poročilo, za katerega veljajo najmanj tako stroga pravila, kot veljajo za majhne družbe, z vrednostnimi papirji katerih se ne trguje na organiziranem trgu, če za posamezne AIS</w:t>
      </w:r>
      <w:r w:rsidR="00316CAF" w:rsidRPr="004B1245">
        <w:rPr>
          <w:rFonts w:cs="Arial"/>
          <w:sz w:val="20"/>
          <w:szCs w:val="20"/>
          <w:lang w:val="sl-SI"/>
        </w:rPr>
        <w:t xml:space="preserve"> v skladu z ZGD-1 </w:t>
      </w:r>
      <w:r w:rsidRPr="004B1245">
        <w:rPr>
          <w:rFonts w:cs="Arial"/>
          <w:sz w:val="20"/>
          <w:szCs w:val="20"/>
          <w:lang w:val="sl-SI"/>
        </w:rPr>
        <w:t xml:space="preserve">ne veljajo strožje zahteve. </w:t>
      </w:r>
    </w:p>
    <w:p w14:paraId="033578AB" w14:textId="77777777" w:rsidR="001E401A" w:rsidRPr="004B1245" w:rsidRDefault="001E401A" w:rsidP="001E401A">
      <w:pPr>
        <w:pStyle w:val="Pripombabesedilo"/>
        <w:jc w:val="both"/>
        <w:rPr>
          <w:rFonts w:eastAsia="Calibri" w:cs="Arial"/>
          <w:color w:val="000000"/>
          <w:lang w:val="sl-SI" w:eastAsia="x-none"/>
        </w:rPr>
      </w:pPr>
    </w:p>
    <w:p w14:paraId="3562EB39" w14:textId="77777777" w:rsidR="00F965DB" w:rsidRPr="004B1245" w:rsidRDefault="001E401A" w:rsidP="001E401A">
      <w:pPr>
        <w:pStyle w:val="Pripombabesedilo"/>
        <w:jc w:val="both"/>
        <w:rPr>
          <w:rFonts w:eastAsia="Calibri" w:cs="Arial"/>
          <w:color w:val="000000"/>
          <w:lang w:val="sl-SI" w:eastAsia="x-none"/>
        </w:rPr>
      </w:pPr>
      <w:r w:rsidRPr="004B1245">
        <w:rPr>
          <w:rFonts w:eastAsia="Calibri" w:cs="Arial"/>
          <w:color w:val="000000"/>
          <w:lang w:val="sl-SI" w:eastAsia="x-none"/>
        </w:rPr>
        <w:t xml:space="preserve">Za </w:t>
      </w:r>
      <w:r w:rsidR="00DC3326" w:rsidRPr="004B1245">
        <w:rPr>
          <w:rFonts w:eastAsia="Calibri" w:cs="Arial"/>
          <w:color w:val="000000"/>
          <w:lang w:val="sl-SI" w:eastAsia="x-none"/>
        </w:rPr>
        <w:t>AVS</w:t>
      </w:r>
      <w:r w:rsidRPr="004B1245">
        <w:rPr>
          <w:rFonts w:eastAsia="Calibri" w:cs="Arial"/>
          <w:color w:val="000000"/>
          <w:lang w:val="sl-SI" w:eastAsia="x-none"/>
        </w:rPr>
        <w:t xml:space="preserve"> se določbe ZGD-1 ne bo</w:t>
      </w:r>
      <w:r w:rsidR="00B70BDB" w:rsidRPr="004B1245">
        <w:rPr>
          <w:rFonts w:eastAsia="Calibri" w:cs="Arial"/>
          <w:color w:val="000000"/>
          <w:lang w:val="sl-SI" w:eastAsia="x-none"/>
        </w:rPr>
        <w:t>do</w:t>
      </w:r>
      <w:r w:rsidRPr="004B1245">
        <w:rPr>
          <w:rFonts w:eastAsia="Calibri" w:cs="Arial"/>
          <w:color w:val="000000"/>
          <w:lang w:val="sl-SI" w:eastAsia="x-none"/>
        </w:rPr>
        <w:t xml:space="preserve"> uporabljal</w:t>
      </w:r>
      <w:r w:rsidR="00B70BDB" w:rsidRPr="004B1245">
        <w:rPr>
          <w:rFonts w:eastAsia="Calibri" w:cs="Arial"/>
          <w:color w:val="000000"/>
          <w:lang w:val="sl-SI" w:eastAsia="x-none"/>
        </w:rPr>
        <w:t>e</w:t>
      </w:r>
      <w:r w:rsidRPr="004B1245">
        <w:rPr>
          <w:rFonts w:eastAsia="Calibri" w:cs="Arial"/>
          <w:color w:val="000000"/>
          <w:lang w:val="sl-SI" w:eastAsia="x-none"/>
        </w:rPr>
        <w:t xml:space="preserve">, ker </w:t>
      </w:r>
      <w:r w:rsidR="00B70BDB" w:rsidRPr="004B1245">
        <w:rPr>
          <w:rFonts w:eastAsia="Calibri" w:cs="Arial"/>
          <w:color w:val="000000"/>
          <w:lang w:val="sl-SI" w:eastAsia="x-none"/>
        </w:rPr>
        <w:t>kot lo</w:t>
      </w:r>
      <w:r w:rsidR="00F965DB" w:rsidRPr="004B1245">
        <w:rPr>
          <w:rFonts w:eastAsia="Calibri" w:cs="Arial"/>
          <w:color w:val="000000"/>
          <w:lang w:val="sl-SI" w:eastAsia="x-none"/>
        </w:rPr>
        <w:t>čeno premoženje ni pravna oseba. Specialna</w:t>
      </w:r>
      <w:r w:rsidRPr="004B1245">
        <w:rPr>
          <w:rFonts w:eastAsia="Calibri" w:cs="Arial"/>
          <w:color w:val="000000"/>
          <w:lang w:val="sl-SI" w:eastAsia="x-none"/>
        </w:rPr>
        <w:t xml:space="preserve"> komanditna družba bo </w:t>
      </w:r>
      <w:r w:rsidR="00F965DB" w:rsidRPr="004B1245">
        <w:rPr>
          <w:rFonts w:eastAsia="Calibri" w:cs="Arial"/>
          <w:color w:val="000000"/>
          <w:lang w:val="sl-SI" w:eastAsia="x-none"/>
        </w:rPr>
        <w:t xml:space="preserve">na podlagi tega zakona </w:t>
      </w:r>
      <w:r w:rsidRPr="004B1245">
        <w:rPr>
          <w:rFonts w:eastAsia="Calibri" w:cs="Arial"/>
          <w:color w:val="000000"/>
          <w:lang w:val="sl-SI" w:eastAsia="x-none"/>
        </w:rPr>
        <w:t xml:space="preserve">organizirana kot dvojna družba, tako </w:t>
      </w:r>
      <w:r w:rsidR="00F965DB" w:rsidRPr="004B1245">
        <w:rPr>
          <w:rFonts w:eastAsia="Calibri" w:cs="Arial"/>
          <w:color w:val="000000"/>
          <w:lang w:val="sl-SI" w:eastAsia="x-none"/>
        </w:rPr>
        <w:t xml:space="preserve">se </w:t>
      </w:r>
      <w:r w:rsidRPr="004B1245">
        <w:rPr>
          <w:rFonts w:eastAsia="Calibri" w:cs="Arial"/>
          <w:color w:val="000000"/>
          <w:lang w:val="sl-SI" w:eastAsia="x-none"/>
        </w:rPr>
        <w:t xml:space="preserve">zanjo </w:t>
      </w:r>
      <w:r w:rsidR="00F965DB" w:rsidRPr="004B1245">
        <w:rPr>
          <w:rFonts w:eastAsia="Calibri" w:cs="Arial"/>
          <w:color w:val="000000"/>
          <w:lang w:val="sl-SI" w:eastAsia="x-none"/>
        </w:rPr>
        <w:t>poglavje “P</w:t>
      </w:r>
      <w:r w:rsidRPr="004B1245">
        <w:rPr>
          <w:rFonts w:eastAsia="Calibri" w:cs="Arial"/>
          <w:color w:val="000000"/>
          <w:lang w:val="sl-SI" w:eastAsia="x-none"/>
        </w:rPr>
        <w:t>oslovne knjige in letno poročilo” iz ZGD-1</w:t>
      </w:r>
      <w:r w:rsidR="00F965DB" w:rsidRPr="004B1245">
        <w:rPr>
          <w:rFonts w:eastAsia="Calibri" w:cs="Arial"/>
          <w:color w:val="000000"/>
          <w:lang w:val="sl-SI" w:eastAsia="x-none"/>
        </w:rPr>
        <w:t xml:space="preserve"> uporablja, enako velja za investicijsko družbo. Zaradi specifičnosti dejavnosti AIS (odsotnost </w:t>
      </w:r>
      <w:r w:rsidR="008E4550" w:rsidRPr="004B1245">
        <w:rPr>
          <w:rFonts w:eastAsia="Calibri" w:cs="Arial"/>
          <w:color w:val="000000"/>
          <w:lang w:val="sl-SI" w:eastAsia="x-none"/>
        </w:rPr>
        <w:t>splošne</w:t>
      </w:r>
      <w:r w:rsidR="00F965DB" w:rsidRPr="004B1245">
        <w:rPr>
          <w:rFonts w:eastAsia="Calibri" w:cs="Arial"/>
          <w:color w:val="000000"/>
          <w:lang w:val="sl-SI" w:eastAsia="x-none"/>
        </w:rPr>
        <w:t xml:space="preserve">ga gospodarskega namena) pa </w:t>
      </w:r>
      <w:r w:rsidRPr="004B1245">
        <w:rPr>
          <w:rFonts w:eastAsia="Calibri" w:cs="Arial"/>
          <w:color w:val="000000"/>
          <w:lang w:val="sl-SI" w:eastAsia="x-none"/>
        </w:rPr>
        <w:t xml:space="preserve">bo </w:t>
      </w:r>
      <w:r w:rsidR="00F965DB" w:rsidRPr="004B1245">
        <w:rPr>
          <w:rFonts w:eastAsia="Calibri" w:cs="Arial"/>
          <w:color w:val="000000"/>
          <w:lang w:val="sl-SI" w:eastAsia="x-none"/>
        </w:rPr>
        <w:t>katerikoli AIS, oblikovan kot pravna oseba, stežka izpolnjeval</w:t>
      </w:r>
      <w:r w:rsidRPr="004B1245">
        <w:rPr>
          <w:rFonts w:eastAsia="Calibri" w:cs="Arial"/>
          <w:color w:val="000000"/>
          <w:lang w:val="sl-SI" w:eastAsia="x-none"/>
        </w:rPr>
        <w:t xml:space="preserve"> merila za majhno/srednjo/veliko družbo, </w:t>
      </w:r>
      <w:r w:rsidR="00F965DB" w:rsidRPr="004B1245">
        <w:rPr>
          <w:rFonts w:eastAsia="Calibri" w:cs="Arial"/>
          <w:color w:val="000000"/>
          <w:lang w:val="sl-SI" w:eastAsia="x-none"/>
        </w:rPr>
        <w:t xml:space="preserve">in sicer sta vsaj dva pogoja, ki jih AIS načeloma ne bodo izpolnili in bi se tako za njih na podlagi odsotnosti izpolnjevanja meril glede povprečnega števila delavcev in čistih prihodkov od prodaje lahko vseskozi uporabljale določbe za mikro družbe. </w:t>
      </w:r>
    </w:p>
    <w:p w14:paraId="2EE6BEE7" w14:textId="77777777" w:rsidR="00F965DB" w:rsidRPr="004B1245" w:rsidRDefault="00F965DB" w:rsidP="001E401A">
      <w:pPr>
        <w:pStyle w:val="Pripombabesedilo"/>
        <w:jc w:val="both"/>
        <w:rPr>
          <w:rFonts w:eastAsia="Calibri" w:cs="Arial"/>
          <w:color w:val="000000"/>
          <w:lang w:val="sl-SI" w:eastAsia="x-none"/>
        </w:rPr>
      </w:pPr>
    </w:p>
    <w:p w14:paraId="6536828D" w14:textId="77777777" w:rsidR="00EF08DC" w:rsidRPr="004B1245" w:rsidRDefault="00F965DB" w:rsidP="001E401A">
      <w:pPr>
        <w:pStyle w:val="Pripombabesedilo"/>
        <w:jc w:val="both"/>
        <w:rPr>
          <w:rFonts w:eastAsia="Calibri" w:cs="Arial"/>
          <w:color w:val="000000"/>
          <w:lang w:val="sl-SI" w:eastAsia="x-none"/>
        </w:rPr>
      </w:pPr>
      <w:r w:rsidRPr="004B1245">
        <w:rPr>
          <w:rFonts w:eastAsia="Calibri" w:cs="Arial"/>
          <w:color w:val="000000"/>
          <w:lang w:val="sl-SI" w:eastAsia="x-none"/>
        </w:rPr>
        <w:t>Zaradi navedenega 1</w:t>
      </w:r>
      <w:r w:rsidR="008E4550" w:rsidRPr="004B1245">
        <w:rPr>
          <w:rFonts w:eastAsia="Calibri" w:cs="Arial"/>
          <w:color w:val="000000"/>
          <w:lang w:val="sl-SI" w:eastAsia="x-none"/>
        </w:rPr>
        <w:t>2</w:t>
      </w:r>
      <w:r w:rsidRPr="004B1245">
        <w:rPr>
          <w:rFonts w:eastAsia="Calibri" w:cs="Arial"/>
          <w:color w:val="000000"/>
          <w:lang w:val="sl-SI" w:eastAsia="x-none"/>
        </w:rPr>
        <w:t>. člen določa minimalni standard za vse AIS – in sicer</w:t>
      </w:r>
      <w:r w:rsidR="006B72B7" w:rsidRPr="004B1245">
        <w:rPr>
          <w:rFonts w:eastAsia="Calibri" w:cs="Arial"/>
          <w:color w:val="000000"/>
          <w:lang w:val="sl-SI" w:eastAsia="x-none"/>
        </w:rPr>
        <w:t>,</w:t>
      </w:r>
      <w:r w:rsidRPr="004B1245">
        <w:rPr>
          <w:rFonts w:eastAsia="Calibri" w:cs="Arial"/>
          <w:color w:val="000000"/>
          <w:lang w:val="sl-SI" w:eastAsia="x-none"/>
        </w:rPr>
        <w:t xml:space="preserve"> </w:t>
      </w:r>
      <w:r w:rsidR="00EF08DC" w:rsidRPr="004B1245">
        <w:rPr>
          <w:rFonts w:eastAsia="Calibri" w:cs="Arial"/>
          <w:color w:val="000000"/>
          <w:lang w:val="sl-SI" w:eastAsia="x-none"/>
        </w:rPr>
        <w:t>izdelavo letnega poročila po pravilih za majhne kapitalske družbe, pri čemer v niče</w:t>
      </w:r>
      <w:r w:rsidR="00E11C76" w:rsidRPr="004B1245">
        <w:rPr>
          <w:rFonts w:eastAsia="Calibri" w:cs="Arial"/>
          <w:color w:val="000000"/>
          <w:lang w:val="sl-SI" w:eastAsia="x-none"/>
        </w:rPr>
        <w:t>me</w:t>
      </w:r>
      <w:r w:rsidR="00EF08DC" w:rsidRPr="004B1245">
        <w:rPr>
          <w:rFonts w:eastAsia="Calibri" w:cs="Arial"/>
          <w:color w:val="000000"/>
          <w:lang w:val="sl-SI" w:eastAsia="x-none"/>
        </w:rPr>
        <w:t>r ne razveljavi strožjih pogojev ZGD-1, kadar bi le-ti prišli v veljavo (npr. revidiranje letnega poročila dvojne družbe ne glede na velikost).</w:t>
      </w:r>
    </w:p>
    <w:p w14:paraId="773B44DE" w14:textId="77777777" w:rsidR="00EF08DC" w:rsidRPr="004B1245" w:rsidRDefault="00EF08DC" w:rsidP="001E401A">
      <w:pPr>
        <w:pStyle w:val="Pripombabesedilo"/>
        <w:jc w:val="both"/>
        <w:rPr>
          <w:rFonts w:eastAsia="Calibri" w:cs="Arial"/>
          <w:color w:val="000000"/>
          <w:lang w:val="sl-SI" w:eastAsia="x-none"/>
        </w:rPr>
      </w:pPr>
    </w:p>
    <w:p w14:paraId="37CDFD33" w14:textId="471A7EE6" w:rsidR="001E401A" w:rsidRPr="004B1245" w:rsidRDefault="00E45E6A" w:rsidP="001E401A">
      <w:pPr>
        <w:pStyle w:val="Pripombabesedilo"/>
        <w:jc w:val="both"/>
        <w:rPr>
          <w:rFonts w:eastAsia="Calibri" w:cs="Arial"/>
          <w:color w:val="000000"/>
          <w:lang w:val="sl-SI" w:eastAsia="x-none"/>
        </w:rPr>
      </w:pPr>
      <w:r w:rsidRPr="004B1245">
        <w:rPr>
          <w:rFonts w:eastAsia="Calibri" w:cs="Arial"/>
          <w:color w:val="000000"/>
          <w:lang w:val="sl-SI" w:eastAsia="x-none"/>
        </w:rPr>
        <w:t xml:space="preserve">Letno poročilo majhnih kapitalskih družb, z vrednostnimi papirji </w:t>
      </w:r>
      <w:r w:rsidR="006B72B7" w:rsidRPr="004B1245">
        <w:rPr>
          <w:rFonts w:eastAsia="Calibri" w:cs="Arial"/>
          <w:color w:val="000000"/>
          <w:lang w:val="sl-SI" w:eastAsia="x-none"/>
        </w:rPr>
        <w:t xml:space="preserve">s </w:t>
      </w:r>
      <w:r w:rsidRPr="004B1245">
        <w:rPr>
          <w:rFonts w:eastAsia="Calibri" w:cs="Arial"/>
          <w:color w:val="000000"/>
          <w:lang w:val="sl-SI" w:eastAsia="x-none"/>
        </w:rPr>
        <w:t>kateri</w:t>
      </w:r>
      <w:r w:rsidR="006B72B7" w:rsidRPr="004B1245">
        <w:rPr>
          <w:rFonts w:eastAsia="Calibri" w:cs="Arial"/>
          <w:color w:val="000000"/>
          <w:lang w:val="sl-SI" w:eastAsia="x-none"/>
        </w:rPr>
        <w:t>mi</w:t>
      </w:r>
      <w:r w:rsidRPr="004B1245">
        <w:rPr>
          <w:rFonts w:eastAsia="Calibri" w:cs="Arial"/>
          <w:color w:val="000000"/>
          <w:lang w:val="sl-SI" w:eastAsia="x-none"/>
        </w:rPr>
        <w:t xml:space="preserve"> se ne trguje na organiziranem trgu, je sestavljeno vsaj iz bilance stanja, izkaza poslovnega izida, in priloge s pojasnili k izkazom. Če ima AIS na zadnji dan poslovnega leta več kot 50 vlagateljev ali vrednost sredstev večjo od 4.000.000 eurov</w:t>
      </w:r>
      <w:r w:rsidR="009A3173" w:rsidRPr="004B1245">
        <w:rPr>
          <w:rFonts w:eastAsia="Calibri" w:cs="Arial"/>
          <w:color w:val="000000"/>
          <w:lang w:val="sl-SI" w:eastAsia="x-none"/>
        </w:rPr>
        <w:t>,</w:t>
      </w:r>
      <w:r w:rsidRPr="004B1245">
        <w:rPr>
          <w:rFonts w:eastAsia="Calibri" w:cs="Arial"/>
          <w:color w:val="000000"/>
          <w:lang w:val="sl-SI" w:eastAsia="x-none"/>
        </w:rPr>
        <w:t xml:space="preserve"> mora poročilo pregledati tudi revizor na način in pod pogoji, določenimi z zakonom, ki ureja revidiranje. </w:t>
      </w:r>
      <w:r w:rsidR="001E401A" w:rsidRPr="004B1245">
        <w:rPr>
          <w:rFonts w:eastAsia="Calibri" w:cs="Arial"/>
          <w:color w:val="000000"/>
          <w:lang w:val="sl-SI" w:eastAsia="x-none"/>
        </w:rPr>
        <w:t xml:space="preserve">Revidiranje </w:t>
      </w:r>
      <w:r w:rsidR="00EF08DC" w:rsidRPr="004B1245">
        <w:rPr>
          <w:rFonts w:eastAsia="Calibri" w:cs="Arial"/>
          <w:color w:val="000000"/>
          <w:lang w:val="sl-SI" w:eastAsia="x-none"/>
        </w:rPr>
        <w:t xml:space="preserve">letnega poročila </w:t>
      </w:r>
      <w:r w:rsidR="001E401A" w:rsidRPr="004B1245">
        <w:rPr>
          <w:rFonts w:eastAsia="Calibri" w:cs="Arial"/>
          <w:color w:val="000000"/>
          <w:lang w:val="sl-SI" w:eastAsia="x-none"/>
        </w:rPr>
        <w:t xml:space="preserve">ZGD-1 </w:t>
      </w:r>
      <w:r w:rsidR="00596445" w:rsidRPr="004B1245">
        <w:rPr>
          <w:rFonts w:eastAsia="Calibri" w:cs="Arial"/>
          <w:color w:val="000000"/>
          <w:lang w:val="sl-SI" w:eastAsia="x-none"/>
        </w:rPr>
        <w:t xml:space="preserve">se </w:t>
      </w:r>
      <w:r w:rsidR="001E401A" w:rsidRPr="004B1245">
        <w:rPr>
          <w:rFonts w:eastAsia="Calibri" w:cs="Arial"/>
          <w:color w:val="000000"/>
          <w:lang w:val="sl-SI" w:eastAsia="x-none"/>
        </w:rPr>
        <w:t xml:space="preserve">predpisuje za velike in srednje kapitalske družbe ter dvojne družbe. Specialna komanditna družba bo tako vedno podvržena reviziji letnih poročil kot dvojna družba, </w:t>
      </w:r>
      <w:r w:rsidR="00EF08DC" w:rsidRPr="004B1245">
        <w:rPr>
          <w:rFonts w:eastAsia="Calibri" w:cs="Arial"/>
          <w:color w:val="000000"/>
          <w:lang w:val="sl-SI" w:eastAsia="x-none"/>
        </w:rPr>
        <w:t xml:space="preserve">medtem ko – tudi iz prej navedenih razlogov – letna poročila alternativnih vzajemnih skladov in tudi investicijskih družb brez specialnih določb ne bodo revidirana. </w:t>
      </w:r>
      <w:r w:rsidR="001E401A" w:rsidRPr="004B1245">
        <w:rPr>
          <w:rFonts w:eastAsia="Calibri" w:cs="Arial"/>
          <w:color w:val="000000"/>
          <w:lang w:val="sl-SI" w:eastAsia="x-none"/>
        </w:rPr>
        <w:t xml:space="preserve">Da </w:t>
      </w:r>
      <w:r w:rsidR="00EF08DC" w:rsidRPr="004B1245">
        <w:rPr>
          <w:rFonts w:eastAsia="Calibri" w:cs="Arial"/>
          <w:color w:val="000000"/>
          <w:lang w:val="sl-SI" w:eastAsia="x-none"/>
        </w:rPr>
        <w:t>se zagotovi primerljivo obravnavo med različnimi pravno</w:t>
      </w:r>
      <w:r w:rsidR="00E11C76" w:rsidRPr="004B1245">
        <w:rPr>
          <w:rFonts w:eastAsia="Calibri" w:cs="Arial"/>
          <w:color w:val="000000"/>
          <w:lang w:val="sl-SI" w:eastAsia="x-none"/>
        </w:rPr>
        <w:t>organizacijskimi</w:t>
      </w:r>
      <w:r w:rsidR="00EF08DC" w:rsidRPr="004B1245">
        <w:rPr>
          <w:rFonts w:eastAsia="Calibri" w:cs="Arial"/>
          <w:color w:val="000000"/>
          <w:lang w:val="sl-SI" w:eastAsia="x-none"/>
        </w:rPr>
        <w:t xml:space="preserve"> oblikami skladov</w:t>
      </w:r>
      <w:r w:rsidR="001E401A" w:rsidRPr="004B1245">
        <w:rPr>
          <w:rFonts w:eastAsia="Calibri" w:cs="Arial"/>
          <w:color w:val="000000"/>
          <w:lang w:val="sl-SI" w:eastAsia="x-none"/>
        </w:rPr>
        <w:t xml:space="preserve"> je zakon v tem odstavku tako predpisal pogoje za revidiranje glede na število vlagateljev in na vrednost sredstev AIS – enotno za vse oblike, </w:t>
      </w:r>
      <w:r w:rsidR="00EF08DC" w:rsidRPr="004B1245">
        <w:rPr>
          <w:rFonts w:eastAsia="Calibri" w:cs="Arial"/>
          <w:color w:val="000000"/>
          <w:lang w:val="sl-SI" w:eastAsia="x-none"/>
        </w:rPr>
        <w:t xml:space="preserve">in glede na </w:t>
      </w:r>
      <w:r w:rsidR="00E11C76" w:rsidRPr="004B1245">
        <w:rPr>
          <w:rFonts w:eastAsia="Calibri" w:cs="Arial"/>
          <w:color w:val="000000"/>
          <w:lang w:val="sl-SI" w:eastAsia="x-none"/>
        </w:rPr>
        <w:t>merila</w:t>
      </w:r>
      <w:r w:rsidR="00EF08DC" w:rsidRPr="004B1245">
        <w:rPr>
          <w:rFonts w:eastAsia="Calibri" w:cs="Arial"/>
          <w:color w:val="000000"/>
          <w:lang w:val="sl-SI" w:eastAsia="x-none"/>
        </w:rPr>
        <w:t xml:space="preserve"> prilagojena poslovanju AIS. Pri tem zakon ne razveljavi določb ZGD-1, ohranja obveznost </w:t>
      </w:r>
      <w:r w:rsidR="00E11C76" w:rsidRPr="004B1245">
        <w:rPr>
          <w:rFonts w:eastAsia="Calibri" w:cs="Arial"/>
          <w:color w:val="000000"/>
          <w:lang w:val="sl-SI" w:eastAsia="x-none"/>
        </w:rPr>
        <w:t>revidiranja</w:t>
      </w:r>
      <w:r w:rsidR="00EF08DC" w:rsidRPr="004B1245">
        <w:rPr>
          <w:rFonts w:eastAsia="Calibri" w:cs="Arial"/>
          <w:color w:val="000000"/>
          <w:lang w:val="sl-SI" w:eastAsia="x-none"/>
        </w:rPr>
        <w:t xml:space="preserve"> v posebnih primerih (t.j. dvojni družbi) ne glede na velikost. </w:t>
      </w:r>
      <w:r w:rsidR="001E401A" w:rsidRPr="004B1245">
        <w:rPr>
          <w:rFonts w:eastAsia="Calibri" w:cs="Arial"/>
          <w:color w:val="000000"/>
          <w:lang w:val="sl-SI" w:eastAsia="x-none"/>
        </w:rPr>
        <w:t xml:space="preserve"> </w:t>
      </w:r>
    </w:p>
    <w:p w14:paraId="74774D70" w14:textId="77777777" w:rsidR="00E45E6A" w:rsidRPr="004B1245" w:rsidRDefault="00E45E6A" w:rsidP="001E401A">
      <w:pPr>
        <w:pStyle w:val="Odstavek"/>
        <w:spacing w:before="0"/>
        <w:ind w:firstLine="0"/>
        <w:rPr>
          <w:rFonts w:cs="Arial"/>
          <w:sz w:val="20"/>
          <w:szCs w:val="20"/>
          <w:lang w:val="sl-SI"/>
        </w:rPr>
      </w:pPr>
    </w:p>
    <w:p w14:paraId="1FE2BF92" w14:textId="77777777" w:rsidR="00E45E6A" w:rsidRDefault="00E45E6A" w:rsidP="00E45E6A">
      <w:pPr>
        <w:pStyle w:val="oddelek0"/>
        <w:spacing w:before="0" w:beforeAutospacing="0" w:after="0" w:afterAutospacing="0"/>
        <w:jc w:val="both"/>
        <w:outlineLvl w:val="2"/>
        <w:rPr>
          <w:rFonts w:ascii="Arial" w:hAnsi="Arial" w:cs="Arial"/>
          <w:sz w:val="20"/>
          <w:szCs w:val="20"/>
          <w:lang w:eastAsia="x-none"/>
        </w:rPr>
      </w:pPr>
      <w:bookmarkStart w:id="341" w:name="_Toc62566627"/>
    </w:p>
    <w:p w14:paraId="438C815C" w14:textId="77777777" w:rsidR="00F46CE3" w:rsidRDefault="00F46CE3" w:rsidP="00E45E6A">
      <w:pPr>
        <w:pStyle w:val="oddelek0"/>
        <w:spacing w:before="0" w:beforeAutospacing="0" w:after="0" w:afterAutospacing="0"/>
        <w:jc w:val="both"/>
        <w:outlineLvl w:val="2"/>
        <w:rPr>
          <w:rFonts w:ascii="Arial" w:hAnsi="Arial" w:cs="Arial"/>
          <w:sz w:val="20"/>
          <w:szCs w:val="20"/>
          <w:lang w:eastAsia="x-none"/>
        </w:rPr>
      </w:pPr>
    </w:p>
    <w:p w14:paraId="33F31C85" w14:textId="77777777" w:rsidR="00F46CE3" w:rsidRDefault="00F46CE3" w:rsidP="00E45E6A">
      <w:pPr>
        <w:pStyle w:val="oddelek0"/>
        <w:spacing w:before="0" w:beforeAutospacing="0" w:after="0" w:afterAutospacing="0"/>
        <w:jc w:val="both"/>
        <w:outlineLvl w:val="2"/>
        <w:rPr>
          <w:rFonts w:ascii="Arial" w:hAnsi="Arial" w:cs="Arial"/>
          <w:sz w:val="20"/>
          <w:szCs w:val="20"/>
          <w:lang w:eastAsia="x-none"/>
        </w:rPr>
      </w:pPr>
    </w:p>
    <w:p w14:paraId="1099E0FA" w14:textId="77777777" w:rsidR="00F46CE3" w:rsidRPr="004B1245" w:rsidRDefault="00F46CE3" w:rsidP="00E45E6A">
      <w:pPr>
        <w:pStyle w:val="oddelek0"/>
        <w:spacing w:before="0" w:beforeAutospacing="0" w:after="0" w:afterAutospacing="0"/>
        <w:jc w:val="both"/>
        <w:outlineLvl w:val="2"/>
        <w:rPr>
          <w:rFonts w:ascii="Arial" w:hAnsi="Arial" w:cs="Arial"/>
          <w:sz w:val="20"/>
          <w:szCs w:val="20"/>
          <w:lang w:eastAsia="x-none"/>
        </w:rPr>
      </w:pPr>
    </w:p>
    <w:bookmarkEnd w:id="341"/>
    <w:p w14:paraId="58DBFD8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 xml:space="preserve">K </w:t>
      </w:r>
      <w:r w:rsidR="00DA3F51" w:rsidRPr="004B1245">
        <w:rPr>
          <w:rFonts w:cs="Arial"/>
          <w:sz w:val="20"/>
          <w:szCs w:val="20"/>
          <w:lang w:val="sl-SI"/>
        </w:rPr>
        <w:t>13</w:t>
      </w:r>
      <w:r w:rsidRPr="004B1245">
        <w:rPr>
          <w:rFonts w:cs="Arial"/>
          <w:sz w:val="20"/>
          <w:szCs w:val="20"/>
          <w:lang w:val="sl-SI"/>
        </w:rPr>
        <w:t>. členu:</w:t>
      </w:r>
    </w:p>
    <w:p w14:paraId="0A994A48" w14:textId="77777777" w:rsidR="00E45E6A" w:rsidRPr="004B1245" w:rsidRDefault="00E45E6A" w:rsidP="00E45E6A">
      <w:pPr>
        <w:pStyle w:val="oddelek0"/>
        <w:spacing w:before="0" w:beforeAutospacing="0" w:after="0" w:afterAutospacing="0"/>
        <w:jc w:val="both"/>
        <w:outlineLvl w:val="2"/>
        <w:rPr>
          <w:rFonts w:ascii="Arial" w:hAnsi="Arial" w:cs="Arial"/>
          <w:sz w:val="20"/>
          <w:szCs w:val="20"/>
        </w:rPr>
      </w:pPr>
    </w:p>
    <w:p w14:paraId="35C36EC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določa, da se v zvezi z vodenjem poslovnih knjig za AIS uporabljajo splošna pravila o računovodenju iz </w:t>
      </w:r>
      <w:r w:rsidR="009A3173" w:rsidRPr="004B1245">
        <w:rPr>
          <w:rFonts w:cs="Arial"/>
          <w:sz w:val="20"/>
          <w:szCs w:val="20"/>
          <w:lang w:val="sl-SI"/>
        </w:rPr>
        <w:t xml:space="preserve">Zakona o gospodarskih družbah (Uradni list RS, št. </w:t>
      </w:r>
      <w:hyperlink r:id="rId47" w:tgtFrame="_blank" w:tooltip="Zakon o gospodarskih družbah (uradno prečiščeno besedilo)" w:history="1">
        <w:r w:rsidR="009A3173" w:rsidRPr="004B1245">
          <w:rPr>
            <w:rFonts w:cs="Arial"/>
            <w:sz w:val="20"/>
            <w:szCs w:val="20"/>
            <w:lang w:val="sl-SI"/>
          </w:rPr>
          <w:t>65/09</w:t>
        </w:r>
      </w:hyperlink>
      <w:r w:rsidR="009A3173" w:rsidRPr="004B1245">
        <w:rPr>
          <w:rFonts w:cs="Arial"/>
          <w:sz w:val="20"/>
          <w:szCs w:val="20"/>
          <w:lang w:val="sl-SI"/>
        </w:rPr>
        <w:t> – uradno prečiščeno besedilo, </w:t>
      </w:r>
      <w:hyperlink r:id="rId48" w:tgtFrame="_blank" w:tooltip="Zakon o dopolnitvah Zakona o gospodarskih družbah" w:history="1">
        <w:r w:rsidR="009A3173" w:rsidRPr="004B1245">
          <w:rPr>
            <w:rFonts w:cs="Arial"/>
            <w:sz w:val="20"/>
            <w:szCs w:val="20"/>
            <w:lang w:val="sl-SI"/>
          </w:rPr>
          <w:t>33/11</w:t>
        </w:r>
      </w:hyperlink>
      <w:r w:rsidR="009A3173" w:rsidRPr="004B1245">
        <w:rPr>
          <w:rFonts w:cs="Arial"/>
          <w:sz w:val="20"/>
          <w:szCs w:val="20"/>
          <w:lang w:val="sl-SI"/>
        </w:rPr>
        <w:t>, </w:t>
      </w:r>
      <w:hyperlink r:id="rId49" w:tgtFrame="_blank" w:tooltip="Zakon o dopolnitvah Zakona o gospodarskih družbah" w:history="1">
        <w:r w:rsidR="009A3173" w:rsidRPr="004B1245">
          <w:rPr>
            <w:rFonts w:cs="Arial"/>
            <w:sz w:val="20"/>
            <w:szCs w:val="20"/>
            <w:lang w:val="sl-SI"/>
          </w:rPr>
          <w:t>91/11</w:t>
        </w:r>
      </w:hyperlink>
      <w:r w:rsidR="009A3173" w:rsidRPr="004B1245">
        <w:rPr>
          <w:rFonts w:cs="Arial"/>
          <w:sz w:val="20"/>
          <w:szCs w:val="20"/>
          <w:lang w:val="sl-SI"/>
        </w:rPr>
        <w:t>, </w:t>
      </w:r>
      <w:hyperlink r:id="rId50" w:tgtFrame="_blank" w:tooltip="Zakon o spremembah in dopolnitvah Zakona o gospodarskih družbah" w:history="1">
        <w:r w:rsidR="009A3173" w:rsidRPr="004B1245">
          <w:rPr>
            <w:rFonts w:cs="Arial"/>
            <w:sz w:val="20"/>
            <w:szCs w:val="20"/>
            <w:lang w:val="sl-SI"/>
          </w:rPr>
          <w:t>32/12</w:t>
        </w:r>
      </w:hyperlink>
      <w:r w:rsidR="009A3173" w:rsidRPr="004B1245">
        <w:rPr>
          <w:rFonts w:cs="Arial"/>
          <w:sz w:val="20"/>
          <w:szCs w:val="20"/>
          <w:lang w:val="sl-SI"/>
        </w:rPr>
        <w:t>, </w:t>
      </w:r>
      <w:hyperlink r:id="rId51" w:tgtFrame="_blank" w:tooltip="Zakon o spremembah in dopolnitvah Zakona o gospodarskih družbah" w:history="1">
        <w:r w:rsidR="009A3173" w:rsidRPr="004B1245">
          <w:rPr>
            <w:rFonts w:cs="Arial"/>
            <w:sz w:val="20"/>
            <w:szCs w:val="20"/>
            <w:lang w:val="sl-SI"/>
          </w:rPr>
          <w:t>57/12</w:t>
        </w:r>
      </w:hyperlink>
      <w:r w:rsidR="009A3173" w:rsidRPr="004B1245">
        <w:rPr>
          <w:rFonts w:cs="Arial"/>
          <w:sz w:val="20"/>
          <w:szCs w:val="20"/>
          <w:lang w:val="sl-SI"/>
        </w:rPr>
        <w:t>, </w:t>
      </w:r>
      <w:hyperlink r:id="rId52"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009A3173" w:rsidRPr="004B1245">
          <w:rPr>
            <w:rFonts w:cs="Arial"/>
            <w:sz w:val="20"/>
            <w:szCs w:val="20"/>
            <w:lang w:val="sl-SI"/>
          </w:rPr>
          <w:t>44/13</w:t>
        </w:r>
      </w:hyperlink>
      <w:r w:rsidR="009A3173" w:rsidRPr="004B1245">
        <w:rPr>
          <w:rFonts w:cs="Arial"/>
          <w:sz w:val="20"/>
          <w:szCs w:val="20"/>
          <w:lang w:val="sl-SI"/>
        </w:rPr>
        <w:t> – odl. US, </w:t>
      </w:r>
      <w:hyperlink r:id="rId53" w:tgtFrame="_blank" w:tooltip="Zakon o spremembah in dopolnitvah Zakona o gospodarskih družbah" w:history="1">
        <w:r w:rsidR="009A3173" w:rsidRPr="004B1245">
          <w:rPr>
            <w:rFonts w:cs="Arial"/>
            <w:sz w:val="20"/>
            <w:szCs w:val="20"/>
            <w:lang w:val="sl-SI"/>
          </w:rPr>
          <w:t>82/13</w:t>
        </w:r>
      </w:hyperlink>
      <w:r w:rsidR="009A3173" w:rsidRPr="004B1245">
        <w:rPr>
          <w:rFonts w:cs="Arial"/>
          <w:sz w:val="20"/>
          <w:szCs w:val="20"/>
          <w:lang w:val="sl-SI"/>
        </w:rPr>
        <w:t>, </w:t>
      </w:r>
      <w:hyperlink r:id="rId54" w:tgtFrame="_blank" w:tooltip="Zakon o spremembah in dopolnitvah Zakona o gospodarskih družbah" w:history="1">
        <w:r w:rsidR="009A3173" w:rsidRPr="004B1245">
          <w:rPr>
            <w:rFonts w:cs="Arial"/>
            <w:sz w:val="20"/>
            <w:szCs w:val="20"/>
            <w:lang w:val="sl-SI"/>
          </w:rPr>
          <w:t>55/15</w:t>
        </w:r>
      </w:hyperlink>
      <w:r w:rsidR="009A3173" w:rsidRPr="004B1245">
        <w:rPr>
          <w:rFonts w:cs="Arial"/>
          <w:sz w:val="20"/>
          <w:szCs w:val="20"/>
          <w:lang w:val="sl-SI"/>
        </w:rPr>
        <w:t>, </w:t>
      </w:r>
      <w:hyperlink r:id="rId55" w:tgtFrame="_blank" w:tooltip="Zakon o spremembah in dopolnitvah Zakona o gospodarskih družbah" w:history="1">
        <w:r w:rsidR="009A3173" w:rsidRPr="004B1245">
          <w:rPr>
            <w:rFonts w:cs="Arial"/>
            <w:sz w:val="20"/>
            <w:szCs w:val="20"/>
            <w:lang w:val="sl-SI"/>
          </w:rPr>
          <w:t>15/17</w:t>
        </w:r>
      </w:hyperlink>
      <w:r w:rsidR="009A3173" w:rsidRPr="004B1245">
        <w:rPr>
          <w:rFonts w:cs="Arial"/>
          <w:sz w:val="20"/>
          <w:szCs w:val="20"/>
          <w:lang w:val="sl-SI"/>
        </w:rPr>
        <w:t>, </w:t>
      </w:r>
      <w:hyperlink r:id="rId56" w:tgtFrame="_blank" w:tooltip="Zakon o poslovni skrivnosti" w:history="1">
        <w:r w:rsidR="009A3173" w:rsidRPr="004B1245">
          <w:rPr>
            <w:rFonts w:cs="Arial"/>
            <w:sz w:val="20"/>
            <w:szCs w:val="20"/>
            <w:lang w:val="sl-SI"/>
          </w:rPr>
          <w:t>22/19</w:t>
        </w:r>
      </w:hyperlink>
      <w:r w:rsidR="009A3173" w:rsidRPr="004B1245">
        <w:rPr>
          <w:rFonts w:cs="Arial"/>
          <w:sz w:val="20"/>
          <w:szCs w:val="20"/>
          <w:lang w:val="sl-SI"/>
        </w:rPr>
        <w:t> – ZPosS, </w:t>
      </w:r>
      <w:hyperlink r:id="rId57" w:tgtFrame="_blank" w:tooltip="Zakon o spremembah in dopolnitvah Zakona o integriteti in preprečevanju korupcije" w:history="1">
        <w:r w:rsidR="009A3173" w:rsidRPr="004B1245">
          <w:rPr>
            <w:rFonts w:cs="Arial"/>
            <w:sz w:val="20"/>
            <w:szCs w:val="20"/>
            <w:lang w:val="sl-SI"/>
          </w:rPr>
          <w:t>158/20</w:t>
        </w:r>
      </w:hyperlink>
      <w:r w:rsidR="009A3173" w:rsidRPr="004B1245">
        <w:rPr>
          <w:rFonts w:cs="Arial"/>
          <w:sz w:val="20"/>
          <w:szCs w:val="20"/>
          <w:lang w:val="sl-SI"/>
        </w:rPr>
        <w:t> – ZIntPK-C in </w:t>
      </w:r>
      <w:hyperlink r:id="rId58" w:tgtFrame="_blank" w:tooltip="Zakon o spremembah in dopolnitvah Zakona o gospodarskih družbah" w:history="1">
        <w:r w:rsidR="009A3173" w:rsidRPr="004B1245">
          <w:rPr>
            <w:rFonts w:cs="Arial"/>
            <w:sz w:val="20"/>
            <w:szCs w:val="20"/>
            <w:lang w:val="sl-SI"/>
          </w:rPr>
          <w:t>18/21</w:t>
        </w:r>
      </w:hyperlink>
      <w:r w:rsidR="009A3173" w:rsidRPr="004B1245">
        <w:rPr>
          <w:rFonts w:cs="Arial"/>
          <w:sz w:val="20"/>
          <w:szCs w:val="20"/>
          <w:lang w:val="sl-SI"/>
        </w:rPr>
        <w:t xml:space="preserve">; v nadaljnjem besedilu: </w:t>
      </w:r>
      <w:r w:rsidRPr="004B1245">
        <w:rPr>
          <w:rFonts w:cs="Arial"/>
          <w:sz w:val="20"/>
          <w:szCs w:val="20"/>
          <w:lang w:val="sl-SI"/>
        </w:rPr>
        <w:t>ZGD-1</w:t>
      </w:r>
      <w:r w:rsidR="009A3173" w:rsidRPr="004B1245">
        <w:rPr>
          <w:rFonts w:cs="Arial"/>
          <w:sz w:val="20"/>
          <w:szCs w:val="20"/>
          <w:lang w:val="sl-SI"/>
        </w:rPr>
        <w:t>)</w:t>
      </w:r>
      <w:r w:rsidRPr="004B1245">
        <w:rPr>
          <w:rFonts w:cs="Arial"/>
          <w:sz w:val="20"/>
          <w:szCs w:val="20"/>
          <w:lang w:val="sl-SI"/>
        </w:rPr>
        <w:t>. V zvezi z izjemami vrednotenja glede na Slovenske računovodske standarde</w:t>
      </w:r>
      <w:r w:rsidR="009A3173" w:rsidRPr="004B1245">
        <w:rPr>
          <w:rFonts w:cs="Arial"/>
          <w:sz w:val="20"/>
          <w:szCs w:val="20"/>
          <w:lang w:val="sl-SI"/>
        </w:rPr>
        <w:t>,</w:t>
      </w:r>
      <w:r w:rsidRPr="004B1245">
        <w:rPr>
          <w:rFonts w:cs="Arial"/>
          <w:sz w:val="20"/>
          <w:szCs w:val="20"/>
          <w:lang w:val="sl-SI"/>
        </w:rPr>
        <w:t xml:space="preserve"> se za </w:t>
      </w:r>
      <w:r w:rsidR="009A3173" w:rsidRPr="004B1245">
        <w:rPr>
          <w:rFonts w:cs="Arial"/>
          <w:sz w:val="20"/>
          <w:szCs w:val="20"/>
          <w:lang w:val="sl-SI"/>
        </w:rPr>
        <w:t>AIS</w:t>
      </w:r>
      <w:r w:rsidRPr="004B1245">
        <w:rPr>
          <w:rFonts w:cs="Arial"/>
          <w:sz w:val="20"/>
          <w:szCs w:val="20"/>
          <w:lang w:val="sl-SI"/>
        </w:rPr>
        <w:t>, ki jih upravlja registriran upravljavec</w:t>
      </w:r>
      <w:r w:rsidR="00343ED4" w:rsidRPr="004B1245">
        <w:rPr>
          <w:rFonts w:cs="Arial"/>
          <w:sz w:val="20"/>
          <w:szCs w:val="20"/>
          <w:lang w:val="sl-SI"/>
        </w:rPr>
        <w:t xml:space="preserve"> ali u</w:t>
      </w:r>
      <w:r w:rsidR="00D60EE7" w:rsidRPr="004B1245">
        <w:rPr>
          <w:rFonts w:cs="Arial"/>
          <w:sz w:val="20"/>
          <w:szCs w:val="20"/>
          <w:lang w:val="sl-SI"/>
        </w:rPr>
        <w:t>pravljavec</w:t>
      </w:r>
      <w:r w:rsidR="00343ED4" w:rsidRPr="004B1245">
        <w:rPr>
          <w:rFonts w:cs="Arial"/>
          <w:sz w:val="20"/>
          <w:szCs w:val="20"/>
          <w:lang w:val="sl-SI"/>
        </w:rPr>
        <w:t xml:space="preserve"> SIS</w:t>
      </w:r>
      <w:r w:rsidRPr="004B1245">
        <w:rPr>
          <w:rFonts w:cs="Arial"/>
          <w:sz w:val="20"/>
          <w:szCs w:val="20"/>
          <w:lang w:val="sl-SI"/>
        </w:rPr>
        <w:t xml:space="preserve">, smiselno uporablja tretji odstavek 75. člena </w:t>
      </w:r>
      <w:r w:rsidR="006B3F4D" w:rsidRPr="004B1245">
        <w:rPr>
          <w:rFonts w:cs="Arial"/>
          <w:sz w:val="20"/>
          <w:szCs w:val="20"/>
          <w:lang w:val="sl-SI"/>
        </w:rPr>
        <w:t xml:space="preserve">Zakona o upravljavcih alternativnih investicijskih skladov (Uradni list RS, št. </w:t>
      </w:r>
      <w:hyperlink r:id="rId59" w:tgtFrame="_blank" w:tooltip="Zakon o upravljavcih alternativnih investicijskih skladov (ZUAIS)" w:history="1">
        <w:r w:rsidR="006B3F4D" w:rsidRPr="004B1245">
          <w:rPr>
            <w:rFonts w:cs="Arial"/>
            <w:sz w:val="20"/>
            <w:szCs w:val="20"/>
            <w:lang w:val="sl-SI"/>
          </w:rPr>
          <w:t>32/15</w:t>
        </w:r>
      </w:hyperlink>
      <w:r w:rsidR="006B3F4D" w:rsidRPr="004B1245">
        <w:rPr>
          <w:rFonts w:cs="Arial"/>
          <w:sz w:val="20"/>
          <w:szCs w:val="20"/>
          <w:lang w:val="sl-SI"/>
        </w:rPr>
        <w:t>, </w:t>
      </w:r>
      <w:hyperlink r:id="rId60" w:tgtFrame="_blank" w:tooltip="Zakon o spremembah in dopolnitvah Zakona o upravljavcih alternativnih investicijskih skladov" w:history="1">
        <w:r w:rsidR="006B3F4D" w:rsidRPr="004B1245">
          <w:rPr>
            <w:rFonts w:cs="Arial"/>
            <w:sz w:val="20"/>
            <w:szCs w:val="20"/>
            <w:lang w:val="sl-SI"/>
          </w:rPr>
          <w:t>77/18</w:t>
        </w:r>
      </w:hyperlink>
      <w:r w:rsidR="006B3F4D" w:rsidRPr="004B1245">
        <w:rPr>
          <w:rFonts w:cs="Arial"/>
          <w:sz w:val="20"/>
          <w:szCs w:val="20"/>
          <w:lang w:val="sl-SI"/>
        </w:rPr>
        <w:t> in </w:t>
      </w:r>
      <w:hyperlink r:id="rId61" w:tgtFrame="_blank" w:tooltip="Zakon o spremembah in dopolnitvah Zakona o upravljavcih alternativnih investicijskih skladov" w:history="1">
        <w:r w:rsidR="006B3F4D" w:rsidRPr="004B1245">
          <w:rPr>
            <w:rFonts w:cs="Arial"/>
            <w:sz w:val="20"/>
            <w:szCs w:val="20"/>
            <w:lang w:val="sl-SI"/>
          </w:rPr>
          <w:t>161/21</w:t>
        </w:r>
      </w:hyperlink>
      <w:r w:rsidR="006B3F4D" w:rsidRPr="004B1245">
        <w:rPr>
          <w:rFonts w:cs="Arial"/>
          <w:sz w:val="20"/>
          <w:szCs w:val="20"/>
          <w:lang w:val="sl-SI"/>
        </w:rPr>
        <w:t xml:space="preserve">; v nadaljnjem besedilu: </w:t>
      </w:r>
      <w:r w:rsidRPr="004B1245">
        <w:rPr>
          <w:rFonts w:cs="Arial"/>
          <w:sz w:val="20"/>
          <w:szCs w:val="20"/>
          <w:lang w:val="sl-SI"/>
        </w:rPr>
        <w:t xml:space="preserve">ZUAIS in na njegovi podlagi izdan splošni akt Agencije. </w:t>
      </w:r>
    </w:p>
    <w:p w14:paraId="257D4167" w14:textId="77777777" w:rsidR="00E45E6A" w:rsidRPr="004B1245" w:rsidRDefault="00E45E6A" w:rsidP="00E45E6A">
      <w:pPr>
        <w:pStyle w:val="Odstavek"/>
        <w:spacing w:before="0"/>
        <w:ind w:firstLine="0"/>
        <w:rPr>
          <w:rFonts w:cs="Arial"/>
          <w:sz w:val="20"/>
          <w:szCs w:val="20"/>
          <w:lang w:val="sl-SI"/>
        </w:rPr>
      </w:pPr>
    </w:p>
    <w:p w14:paraId="5142CAFB" w14:textId="77777777" w:rsidR="00705F27" w:rsidRPr="004B1245" w:rsidRDefault="00705F27" w:rsidP="00705F27">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14</w:t>
      </w:r>
      <w:r w:rsidRPr="004B1245">
        <w:rPr>
          <w:rFonts w:cs="Arial"/>
          <w:sz w:val="20"/>
          <w:szCs w:val="20"/>
          <w:lang w:val="sl-SI"/>
        </w:rPr>
        <w:t>. členu:</w:t>
      </w:r>
    </w:p>
    <w:p w14:paraId="0A71F2BA" w14:textId="77777777" w:rsidR="00705F27" w:rsidRPr="004B1245" w:rsidRDefault="00705F27" w:rsidP="00705F27">
      <w:pPr>
        <w:pStyle w:val="oddelek0"/>
        <w:spacing w:before="0" w:beforeAutospacing="0" w:after="0" w:afterAutospacing="0"/>
        <w:jc w:val="both"/>
        <w:outlineLvl w:val="2"/>
        <w:rPr>
          <w:rFonts w:ascii="Arial" w:hAnsi="Arial" w:cs="Arial"/>
          <w:sz w:val="20"/>
          <w:szCs w:val="20"/>
        </w:rPr>
      </w:pPr>
    </w:p>
    <w:p w14:paraId="5079807E" w14:textId="77777777" w:rsidR="00705F27" w:rsidRPr="004B1245" w:rsidRDefault="00705F27" w:rsidP="00705F27">
      <w:pPr>
        <w:pStyle w:val="Odstavek"/>
        <w:spacing w:before="0"/>
        <w:ind w:firstLine="0"/>
        <w:rPr>
          <w:rFonts w:cs="Arial"/>
          <w:sz w:val="20"/>
          <w:szCs w:val="20"/>
          <w:lang w:val="sl-SI"/>
        </w:rPr>
      </w:pPr>
      <w:r w:rsidRPr="004B1245">
        <w:rPr>
          <w:rFonts w:cs="Arial"/>
          <w:sz w:val="20"/>
          <w:szCs w:val="20"/>
          <w:lang w:val="sl-SI"/>
        </w:rPr>
        <w:t>Člen določa, da mora upravljavec AIS najmanj enkrat letno izračunati čisto vrednost sredstev in vrednost enote AIS, ki ga upravlja.</w:t>
      </w:r>
    </w:p>
    <w:p w14:paraId="60434115" w14:textId="77777777" w:rsidR="00705F27" w:rsidRPr="004B1245" w:rsidRDefault="00705F27" w:rsidP="00E45E6A">
      <w:pPr>
        <w:pStyle w:val="Odstavek"/>
        <w:spacing w:before="0"/>
        <w:ind w:firstLine="0"/>
        <w:rPr>
          <w:rFonts w:cs="Arial"/>
          <w:sz w:val="20"/>
          <w:szCs w:val="20"/>
          <w:lang w:val="sl-SI"/>
        </w:rPr>
      </w:pPr>
    </w:p>
    <w:p w14:paraId="0F249E4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15</w:t>
      </w:r>
      <w:r w:rsidRPr="004B1245">
        <w:rPr>
          <w:rFonts w:cs="Arial"/>
          <w:sz w:val="20"/>
          <w:szCs w:val="20"/>
          <w:lang w:val="sl-SI"/>
        </w:rPr>
        <w:t>. členu:</w:t>
      </w:r>
    </w:p>
    <w:p w14:paraId="0AD8762A" w14:textId="77777777" w:rsidR="00E45E6A" w:rsidRPr="004B1245" w:rsidRDefault="00E45E6A" w:rsidP="009E3951">
      <w:pPr>
        <w:pStyle w:val="Oddelek"/>
        <w:numPr>
          <w:ilvl w:val="0"/>
          <w:numId w:val="0"/>
        </w:numPr>
        <w:spacing w:before="0"/>
        <w:ind w:left="1428"/>
        <w:jc w:val="both"/>
        <w:rPr>
          <w:rFonts w:cs="Arial"/>
          <w:sz w:val="20"/>
          <w:lang w:val="sl-SI"/>
        </w:rPr>
      </w:pPr>
    </w:p>
    <w:p w14:paraId="1AE66E2B" w14:textId="77777777" w:rsidR="003341C2" w:rsidRDefault="00E45E6A" w:rsidP="00E45E6A">
      <w:pPr>
        <w:pStyle w:val="lennaslov"/>
        <w:jc w:val="both"/>
        <w:rPr>
          <w:rFonts w:cs="Arial"/>
          <w:b w:val="0"/>
          <w:sz w:val="20"/>
          <w:szCs w:val="20"/>
          <w:lang w:val="sl-SI"/>
        </w:rPr>
      </w:pPr>
      <w:r w:rsidRPr="004B1245">
        <w:rPr>
          <w:rFonts w:cs="Arial"/>
          <w:b w:val="0"/>
          <w:sz w:val="20"/>
          <w:szCs w:val="20"/>
          <w:lang w:val="sl-SI"/>
        </w:rPr>
        <w:t xml:space="preserve">Člen opredeljuje </w:t>
      </w:r>
      <w:r w:rsidR="009A3173" w:rsidRPr="004B1245">
        <w:rPr>
          <w:rFonts w:cs="Arial"/>
          <w:b w:val="0"/>
          <w:sz w:val="20"/>
          <w:szCs w:val="20"/>
          <w:lang w:val="sl-SI"/>
        </w:rPr>
        <w:t>AVS</w:t>
      </w:r>
      <w:r w:rsidRPr="004B1245">
        <w:rPr>
          <w:rFonts w:cs="Arial"/>
          <w:b w:val="0"/>
          <w:sz w:val="20"/>
          <w:szCs w:val="20"/>
          <w:lang w:val="sl-SI"/>
        </w:rPr>
        <w:t xml:space="preserve"> kot obliko AIS brez pravne osebnosti</w:t>
      </w:r>
      <w:r w:rsidR="009A3173" w:rsidRPr="004B1245">
        <w:rPr>
          <w:rFonts w:cs="Arial"/>
          <w:b w:val="0"/>
          <w:sz w:val="20"/>
          <w:szCs w:val="20"/>
          <w:lang w:val="sl-SI"/>
        </w:rPr>
        <w:t>, in sicer</w:t>
      </w:r>
      <w:r w:rsidRPr="004B1245">
        <w:rPr>
          <w:rFonts w:cs="Arial"/>
          <w:b w:val="0"/>
          <w:sz w:val="20"/>
          <w:szCs w:val="20"/>
          <w:lang w:val="sl-SI"/>
        </w:rPr>
        <w:t xml:space="preserve"> po zgledu ureditve za vzajemne sklade </w:t>
      </w:r>
      <w:r w:rsidR="009A3173" w:rsidRPr="004B1245">
        <w:rPr>
          <w:rFonts w:cs="Arial"/>
          <w:b w:val="0"/>
          <w:sz w:val="20"/>
          <w:szCs w:val="20"/>
          <w:lang w:val="sl-SI"/>
        </w:rPr>
        <w:t>v Zakonu o investicijskih skladih in družbah za upravljanje (Uradni list RS, št. </w:t>
      </w:r>
      <w:hyperlink r:id="rId62" w:tgtFrame="_blank" w:tooltip="Zakon o investicijskih skladih in družbah za upravljanje (ZISDU-3)" w:history="1">
        <w:r w:rsidR="009A3173" w:rsidRPr="004B1245">
          <w:rPr>
            <w:rFonts w:cs="Arial"/>
            <w:b w:val="0"/>
            <w:sz w:val="20"/>
            <w:szCs w:val="20"/>
            <w:lang w:val="sl-SI"/>
          </w:rPr>
          <w:t>31/15</w:t>
        </w:r>
      </w:hyperlink>
      <w:r w:rsidR="009A3173" w:rsidRPr="004B1245">
        <w:rPr>
          <w:rFonts w:cs="Arial"/>
          <w:b w:val="0"/>
          <w:sz w:val="20"/>
          <w:szCs w:val="20"/>
          <w:lang w:val="sl-SI"/>
        </w:rPr>
        <w:t>, </w:t>
      </w:r>
      <w:hyperlink r:id="rId63" w:tgtFrame="_blank" w:tooltip="Zakon o spremembah Zakona o investicijskih skladih in družbah za upravljanje" w:history="1">
        <w:r w:rsidR="009A3173" w:rsidRPr="004B1245">
          <w:rPr>
            <w:rFonts w:cs="Arial"/>
            <w:b w:val="0"/>
            <w:sz w:val="20"/>
            <w:szCs w:val="20"/>
            <w:lang w:val="sl-SI"/>
          </w:rPr>
          <w:t>81/15</w:t>
        </w:r>
      </w:hyperlink>
      <w:r w:rsidR="009A3173" w:rsidRPr="004B1245">
        <w:rPr>
          <w:rFonts w:cs="Arial"/>
          <w:b w:val="0"/>
          <w:sz w:val="20"/>
          <w:szCs w:val="20"/>
          <w:lang w:val="sl-SI"/>
        </w:rPr>
        <w:t>, </w:t>
      </w:r>
      <w:hyperlink r:id="rId64" w:tgtFrame="_blank" w:tooltip="Zakon o spremembah in dopolnitvah Zakona o investicijskih skladih in družbah za upravljanje" w:history="1">
        <w:r w:rsidR="009A3173" w:rsidRPr="004B1245">
          <w:rPr>
            <w:rFonts w:cs="Arial"/>
            <w:b w:val="0"/>
            <w:sz w:val="20"/>
            <w:szCs w:val="20"/>
            <w:lang w:val="sl-SI"/>
          </w:rPr>
          <w:t>77/16</w:t>
        </w:r>
      </w:hyperlink>
      <w:r w:rsidR="009A3173" w:rsidRPr="004B1245">
        <w:rPr>
          <w:rFonts w:cs="Arial"/>
          <w:b w:val="0"/>
          <w:sz w:val="20"/>
          <w:szCs w:val="20"/>
          <w:lang w:val="sl-SI"/>
        </w:rPr>
        <w:t>, </w:t>
      </w:r>
      <w:hyperlink r:id="rId65" w:tgtFrame="_blank" w:tooltip="Zakon o spremembah in dopolnitvah Zakona o investicijskih skladih in družbah za upravljanje" w:history="1">
        <w:r w:rsidR="009A3173" w:rsidRPr="004B1245">
          <w:rPr>
            <w:rFonts w:cs="Arial"/>
            <w:b w:val="0"/>
            <w:sz w:val="20"/>
            <w:szCs w:val="20"/>
            <w:lang w:val="sl-SI"/>
          </w:rPr>
          <w:t>77/18</w:t>
        </w:r>
      </w:hyperlink>
      <w:r w:rsidR="009A3173" w:rsidRPr="004B1245">
        <w:rPr>
          <w:rFonts w:cs="Arial"/>
          <w:b w:val="0"/>
          <w:sz w:val="20"/>
          <w:szCs w:val="20"/>
          <w:lang w:val="sl-SI"/>
        </w:rPr>
        <w:t xml:space="preserve"> in 161/21; v nadaljnjem besedilu: </w:t>
      </w:r>
      <w:r w:rsidRPr="004B1245">
        <w:rPr>
          <w:rFonts w:cs="Arial"/>
          <w:b w:val="0"/>
          <w:sz w:val="20"/>
          <w:szCs w:val="20"/>
          <w:lang w:val="sl-SI"/>
        </w:rPr>
        <w:t>ZISDU-3</w:t>
      </w:r>
      <w:r w:rsidR="009A3173" w:rsidRPr="004B1245">
        <w:rPr>
          <w:rFonts w:cs="Arial"/>
          <w:b w:val="0"/>
          <w:sz w:val="20"/>
          <w:szCs w:val="20"/>
          <w:lang w:val="sl-SI"/>
        </w:rPr>
        <w:t>)</w:t>
      </w:r>
      <w:r w:rsidRPr="004B1245">
        <w:rPr>
          <w:rFonts w:cs="Arial"/>
          <w:b w:val="0"/>
          <w:sz w:val="20"/>
          <w:szCs w:val="20"/>
          <w:lang w:val="sl-SI"/>
        </w:rPr>
        <w:t xml:space="preserve"> z izjemami</w:t>
      </w:r>
      <w:r w:rsidR="009A3173" w:rsidRPr="004B1245">
        <w:rPr>
          <w:rFonts w:cs="Arial"/>
          <w:b w:val="0"/>
          <w:sz w:val="20"/>
          <w:szCs w:val="20"/>
          <w:lang w:val="sl-SI"/>
        </w:rPr>
        <w:t>,</w:t>
      </w:r>
      <w:r w:rsidRPr="004B1245">
        <w:rPr>
          <w:rFonts w:cs="Arial"/>
          <w:b w:val="0"/>
          <w:sz w:val="20"/>
          <w:szCs w:val="20"/>
          <w:lang w:val="sl-SI"/>
        </w:rPr>
        <w:t xml:space="preserve"> potrebnimi zaradi posebne narave AIS.</w:t>
      </w:r>
      <w:r w:rsidR="007F688D" w:rsidRPr="004B1245">
        <w:rPr>
          <w:rFonts w:cs="Arial"/>
          <w:b w:val="0"/>
          <w:sz w:val="20"/>
          <w:szCs w:val="20"/>
          <w:lang w:val="sl-SI"/>
        </w:rPr>
        <w:t xml:space="preserve"> Posebnost glede na ureditev pri vzajemnih sklad</w:t>
      </w:r>
      <w:r w:rsidR="00AE588D" w:rsidRPr="004B1245">
        <w:rPr>
          <w:rFonts w:cs="Arial"/>
          <w:b w:val="0"/>
          <w:sz w:val="20"/>
          <w:szCs w:val="20"/>
          <w:lang w:val="sl-SI"/>
        </w:rPr>
        <w:t>ih</w:t>
      </w:r>
      <w:r w:rsidR="007F688D" w:rsidRPr="004B1245">
        <w:rPr>
          <w:rFonts w:cs="Arial"/>
          <w:b w:val="0"/>
          <w:sz w:val="20"/>
          <w:szCs w:val="20"/>
          <w:lang w:val="sl-SI"/>
        </w:rPr>
        <w:t xml:space="preserve"> </w:t>
      </w:r>
      <w:r w:rsidR="00AE588D" w:rsidRPr="004B1245">
        <w:rPr>
          <w:rFonts w:cs="Arial"/>
          <w:b w:val="0"/>
          <w:sz w:val="20"/>
          <w:szCs w:val="20"/>
          <w:lang w:val="sl-SI"/>
        </w:rPr>
        <w:t xml:space="preserve">pa </w:t>
      </w:r>
      <w:r w:rsidR="007F688D" w:rsidRPr="004B1245">
        <w:rPr>
          <w:rFonts w:cs="Arial"/>
          <w:b w:val="0"/>
          <w:sz w:val="20"/>
          <w:szCs w:val="20"/>
          <w:lang w:val="sl-SI"/>
        </w:rPr>
        <w:t>je</w:t>
      </w:r>
      <w:r w:rsidR="00AE588D" w:rsidRPr="004B1245">
        <w:rPr>
          <w:rFonts w:cs="Arial"/>
          <w:b w:val="0"/>
          <w:sz w:val="20"/>
          <w:szCs w:val="20"/>
          <w:lang w:val="sl-SI"/>
        </w:rPr>
        <w:t xml:space="preserve"> potrebna </w:t>
      </w:r>
      <w:r w:rsidR="007F688D" w:rsidRPr="004B1245">
        <w:rPr>
          <w:rFonts w:cs="Arial"/>
          <w:b w:val="0"/>
          <w:sz w:val="20"/>
          <w:szCs w:val="20"/>
          <w:lang w:val="sl-SI"/>
        </w:rPr>
        <w:t>zaradi bistveno širšega spektra naložbenih možnosti</w:t>
      </w:r>
      <w:r w:rsidR="00AE588D" w:rsidRPr="004B1245">
        <w:rPr>
          <w:rFonts w:cs="Arial"/>
          <w:b w:val="0"/>
          <w:sz w:val="20"/>
          <w:szCs w:val="20"/>
          <w:lang w:val="sl-SI"/>
        </w:rPr>
        <w:t>, ki jih imajo AIS</w:t>
      </w:r>
      <w:r w:rsidR="007F688D" w:rsidRPr="004B1245">
        <w:rPr>
          <w:rFonts w:cs="Arial"/>
          <w:b w:val="0"/>
          <w:sz w:val="20"/>
          <w:szCs w:val="20"/>
          <w:lang w:val="sl-SI"/>
        </w:rPr>
        <w:t xml:space="preserve"> (</w:t>
      </w:r>
      <w:r w:rsidR="0009015E" w:rsidRPr="004B1245">
        <w:rPr>
          <w:rFonts w:cs="Arial"/>
          <w:b w:val="0"/>
          <w:sz w:val="20"/>
          <w:szCs w:val="20"/>
          <w:lang w:val="sl-SI"/>
        </w:rPr>
        <w:t>kot</w:t>
      </w:r>
      <w:r w:rsidR="007F688D" w:rsidRPr="004B1245">
        <w:rPr>
          <w:rFonts w:cs="Arial"/>
          <w:b w:val="0"/>
          <w:sz w:val="20"/>
          <w:szCs w:val="20"/>
          <w:lang w:val="sl-SI"/>
        </w:rPr>
        <w:t xml:space="preserve"> npr. </w:t>
      </w:r>
      <w:r w:rsidR="0009015E" w:rsidRPr="004B1245">
        <w:rPr>
          <w:rFonts w:cs="Arial"/>
          <w:b w:val="0"/>
          <w:sz w:val="20"/>
          <w:szCs w:val="20"/>
          <w:lang w:val="sl-SI"/>
        </w:rPr>
        <w:t>nalaganje</w:t>
      </w:r>
      <w:r w:rsidR="007F688D" w:rsidRPr="004B1245">
        <w:rPr>
          <w:rFonts w:cs="Arial"/>
          <w:b w:val="0"/>
          <w:sz w:val="20"/>
          <w:szCs w:val="20"/>
          <w:lang w:val="sl-SI"/>
        </w:rPr>
        <w:t xml:space="preserve"> v nepremičnine)</w:t>
      </w:r>
      <w:r w:rsidR="00AE588D" w:rsidRPr="004B1245">
        <w:rPr>
          <w:rFonts w:cs="Arial"/>
          <w:b w:val="0"/>
          <w:sz w:val="20"/>
          <w:szCs w:val="20"/>
          <w:lang w:val="sl-SI"/>
        </w:rPr>
        <w:t>. V</w:t>
      </w:r>
      <w:r w:rsidR="007F688D" w:rsidRPr="004B1245">
        <w:rPr>
          <w:rFonts w:cs="Arial"/>
          <w:b w:val="0"/>
          <w:sz w:val="20"/>
          <w:szCs w:val="20"/>
          <w:lang w:val="sl-SI"/>
        </w:rPr>
        <w:t xml:space="preserve">pis alternativnega vzajemnega sklada, ki ni pravna oseba, zaradi </w:t>
      </w:r>
      <w:r w:rsidR="00AE588D" w:rsidRPr="004B1245">
        <w:rPr>
          <w:rFonts w:cs="Arial"/>
          <w:b w:val="0"/>
          <w:sz w:val="20"/>
          <w:szCs w:val="20"/>
          <w:lang w:val="sl-SI"/>
        </w:rPr>
        <w:t>veljavne</w:t>
      </w:r>
      <w:r w:rsidR="007F688D" w:rsidRPr="004B1245">
        <w:rPr>
          <w:rFonts w:cs="Arial"/>
          <w:b w:val="0"/>
          <w:sz w:val="20"/>
          <w:szCs w:val="20"/>
          <w:lang w:val="sl-SI"/>
        </w:rPr>
        <w:t xml:space="preserve"> zakonodaje, ki ureja registre</w:t>
      </w:r>
      <w:r w:rsidR="00AE588D" w:rsidRPr="004B1245">
        <w:rPr>
          <w:rFonts w:cs="Arial"/>
          <w:b w:val="0"/>
          <w:sz w:val="20"/>
          <w:szCs w:val="20"/>
          <w:lang w:val="sl-SI"/>
        </w:rPr>
        <w:t>, namreč</w:t>
      </w:r>
      <w:r w:rsidR="007F688D" w:rsidRPr="004B1245">
        <w:rPr>
          <w:rFonts w:cs="Arial"/>
          <w:b w:val="0"/>
          <w:sz w:val="20"/>
          <w:szCs w:val="20"/>
          <w:lang w:val="sl-SI"/>
        </w:rPr>
        <w:t xml:space="preserve"> ni vedno mogoč. Določba petega odstavka tega člena zadevo ureja na način, da se </w:t>
      </w:r>
      <w:r w:rsidR="00AE588D" w:rsidRPr="004B1245">
        <w:rPr>
          <w:rFonts w:cs="Arial"/>
          <w:b w:val="0"/>
          <w:sz w:val="20"/>
          <w:szCs w:val="20"/>
          <w:lang w:val="sl-SI"/>
        </w:rPr>
        <w:t>kot lastnik takšnega sredstva v register izjemoma vpiše njegov upravljavec</w:t>
      </w:r>
      <w:r w:rsidR="0009015E" w:rsidRPr="004B1245">
        <w:rPr>
          <w:rFonts w:cs="Arial"/>
          <w:b w:val="0"/>
          <w:sz w:val="20"/>
          <w:szCs w:val="20"/>
          <w:lang w:val="sl-SI"/>
        </w:rPr>
        <w:t xml:space="preserve"> in sicer v </w:t>
      </w:r>
      <w:r w:rsidR="00AE588D" w:rsidRPr="004B1245">
        <w:rPr>
          <w:rFonts w:cs="Arial"/>
          <w:b w:val="0"/>
          <w:sz w:val="20"/>
          <w:szCs w:val="20"/>
          <w:lang w:val="sl-SI"/>
        </w:rPr>
        <w:t xml:space="preserve">vlogi fiduciarja. </w:t>
      </w:r>
      <w:r w:rsidR="007F688D" w:rsidRPr="004B1245">
        <w:rPr>
          <w:rFonts w:cs="Arial"/>
          <w:b w:val="0"/>
          <w:sz w:val="20"/>
          <w:szCs w:val="20"/>
          <w:lang w:val="sl-SI"/>
        </w:rPr>
        <w:t xml:space="preserve">Gre za številne oblike pravnih situacij, ki so si enotne v tem, da pravic iz naslova sredstva njihov zakoniti imetnik (fiduciar) ne uresničuje za svoj račun (zase) temveč za račun upravičenca (beneficiar), v tem primeru alternativnega vzajemnega sklada. </w:t>
      </w:r>
    </w:p>
    <w:p w14:paraId="2D39EC78" w14:textId="37C7EC02" w:rsidR="00E45E6A" w:rsidRPr="004B1245" w:rsidRDefault="003341C2" w:rsidP="00E45E6A">
      <w:pPr>
        <w:pStyle w:val="lennaslov"/>
        <w:jc w:val="both"/>
        <w:rPr>
          <w:rFonts w:cs="Arial"/>
          <w:b w:val="0"/>
          <w:sz w:val="20"/>
          <w:szCs w:val="20"/>
          <w:lang w:val="sl-SI"/>
        </w:rPr>
      </w:pPr>
      <w:r>
        <w:rPr>
          <w:rFonts w:cs="Arial"/>
          <w:b w:val="0"/>
          <w:sz w:val="20"/>
          <w:szCs w:val="20"/>
          <w:lang w:val="sl-SI"/>
        </w:rPr>
        <w:t>V zvezi s šestim odstavkom pojasnjujemo, da se v primeru začetka stečajnega postopka upošteva tudi določbe Zakona, ki ureja finančno poslovanje, postopke zaradi insolventnosti in prisilno prenehanje (3. točka prvega odstavka 22. člena</w:t>
      </w:r>
      <w:r w:rsidR="00344150">
        <w:rPr>
          <w:rFonts w:cs="Arial"/>
          <w:b w:val="0"/>
          <w:sz w:val="20"/>
          <w:szCs w:val="20"/>
          <w:lang w:val="sl-SI"/>
        </w:rPr>
        <w:t xml:space="preserve"> ZFPPIPP</w:t>
      </w:r>
      <w:r>
        <w:rPr>
          <w:rFonts w:cs="Arial"/>
          <w:b w:val="0"/>
          <w:sz w:val="20"/>
          <w:szCs w:val="20"/>
          <w:lang w:val="sl-SI"/>
        </w:rPr>
        <w:t>).</w:t>
      </w:r>
      <w:r w:rsidR="00F80EE9">
        <w:rPr>
          <w:rFonts w:cs="Arial"/>
          <w:b w:val="0"/>
          <w:sz w:val="20"/>
          <w:szCs w:val="20"/>
          <w:lang w:val="sl-SI"/>
        </w:rPr>
        <w:t xml:space="preserve"> </w:t>
      </w:r>
      <w:r w:rsidR="00E45E6A" w:rsidRPr="004B1245">
        <w:rPr>
          <w:rFonts w:cs="Arial"/>
          <w:b w:val="0"/>
          <w:sz w:val="20"/>
          <w:szCs w:val="20"/>
          <w:lang w:val="sl-SI"/>
        </w:rPr>
        <w:t>Člen zaradi varovanja premoženja vlagateljev in za zagotavljanje ločenosti tega premoženja od premoženja upravljavca AIS</w:t>
      </w:r>
      <w:r w:rsidR="009A3173" w:rsidRPr="004B1245">
        <w:rPr>
          <w:rFonts w:cs="Arial"/>
          <w:b w:val="0"/>
          <w:sz w:val="20"/>
          <w:szCs w:val="20"/>
          <w:lang w:val="sl-SI"/>
        </w:rPr>
        <w:t>,</w:t>
      </w:r>
      <w:r w:rsidR="00E45E6A" w:rsidRPr="004B1245">
        <w:rPr>
          <w:rFonts w:cs="Arial"/>
          <w:b w:val="0"/>
          <w:sz w:val="20"/>
          <w:szCs w:val="20"/>
          <w:lang w:val="sl-SI"/>
        </w:rPr>
        <w:t xml:space="preserve"> izrecno določa, da </w:t>
      </w:r>
      <w:r w:rsidR="00F80EE9">
        <w:rPr>
          <w:rFonts w:cs="Arial"/>
          <w:b w:val="0"/>
          <w:sz w:val="20"/>
          <w:szCs w:val="20"/>
          <w:lang w:val="sl-SI"/>
        </w:rPr>
        <w:t>se</w:t>
      </w:r>
      <w:r w:rsidR="00E45E6A" w:rsidRPr="004B1245">
        <w:rPr>
          <w:rFonts w:cs="Arial"/>
          <w:b w:val="0"/>
          <w:sz w:val="20"/>
          <w:szCs w:val="20"/>
          <w:lang w:val="sl-SI"/>
        </w:rPr>
        <w:t xml:space="preserve"> premoženje </w:t>
      </w:r>
      <w:r w:rsidR="00193338" w:rsidRPr="004B1245">
        <w:rPr>
          <w:rFonts w:cs="Arial"/>
          <w:b w:val="0"/>
          <w:sz w:val="20"/>
          <w:szCs w:val="20"/>
          <w:lang w:val="sl-SI"/>
        </w:rPr>
        <w:t>AVS</w:t>
      </w:r>
      <w:r w:rsidR="00E45E6A" w:rsidRPr="004B1245">
        <w:rPr>
          <w:rFonts w:cs="Arial"/>
          <w:b w:val="0"/>
          <w:sz w:val="20"/>
          <w:szCs w:val="20"/>
          <w:lang w:val="sl-SI"/>
        </w:rPr>
        <w:t xml:space="preserve"> v primeru začetka stečajnega postopka nad upravljavcem </w:t>
      </w:r>
      <w:r w:rsidR="00193338" w:rsidRPr="004B1245">
        <w:rPr>
          <w:rFonts w:cs="Arial"/>
          <w:b w:val="0"/>
          <w:sz w:val="20"/>
          <w:szCs w:val="20"/>
          <w:lang w:val="sl-SI"/>
        </w:rPr>
        <w:t>AVS</w:t>
      </w:r>
      <w:r w:rsidR="00E45E6A" w:rsidRPr="004B1245">
        <w:rPr>
          <w:rFonts w:cs="Arial"/>
          <w:b w:val="0"/>
          <w:sz w:val="20"/>
          <w:szCs w:val="20"/>
          <w:lang w:val="sl-SI"/>
        </w:rPr>
        <w:t>, šteje za premoženje vlagateljev.</w:t>
      </w:r>
      <w:r w:rsidR="00E45E6A" w:rsidRPr="004B1245">
        <w:rPr>
          <w:rFonts w:cs="Arial"/>
          <w:sz w:val="20"/>
          <w:szCs w:val="20"/>
          <w:lang w:val="sl-SI"/>
        </w:rPr>
        <w:t xml:space="preserve"> </w:t>
      </w:r>
    </w:p>
    <w:p w14:paraId="22318ED0" w14:textId="77777777" w:rsidR="00E45E6A" w:rsidRPr="004B1245" w:rsidRDefault="00E45E6A" w:rsidP="00E45E6A">
      <w:pPr>
        <w:pStyle w:val="Odstavek"/>
        <w:spacing w:before="0"/>
        <w:ind w:firstLine="0"/>
        <w:rPr>
          <w:rFonts w:cs="Arial"/>
          <w:sz w:val="20"/>
          <w:szCs w:val="20"/>
          <w:lang w:val="sl-SI"/>
        </w:rPr>
      </w:pPr>
    </w:p>
    <w:p w14:paraId="6240858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16</w:t>
      </w:r>
      <w:r w:rsidRPr="004B1245">
        <w:rPr>
          <w:rFonts w:cs="Arial"/>
          <w:sz w:val="20"/>
          <w:szCs w:val="20"/>
          <w:lang w:val="sl-SI"/>
        </w:rPr>
        <w:t>. členu:</w:t>
      </w:r>
    </w:p>
    <w:p w14:paraId="604F35DA" w14:textId="77777777" w:rsidR="00E45E6A" w:rsidRPr="004B1245" w:rsidRDefault="00E45E6A" w:rsidP="00E45E6A">
      <w:pPr>
        <w:pStyle w:val="len"/>
        <w:spacing w:before="0"/>
        <w:jc w:val="both"/>
        <w:rPr>
          <w:rFonts w:cs="Arial"/>
          <w:sz w:val="20"/>
          <w:szCs w:val="20"/>
          <w:lang w:val="sl-SI"/>
        </w:rPr>
      </w:pPr>
    </w:p>
    <w:p w14:paraId="59D1D3AC"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 xml:space="preserve">Člen opredeljuje pravila upravljanja AVS kot ustanovni dokument AVS in </w:t>
      </w:r>
      <w:r w:rsidR="009A3173" w:rsidRPr="004B1245">
        <w:rPr>
          <w:rFonts w:cs="Arial"/>
          <w:b w:val="0"/>
          <w:sz w:val="20"/>
          <w:szCs w:val="20"/>
          <w:lang w:val="sl-SI"/>
        </w:rPr>
        <w:t xml:space="preserve">podrobneje </w:t>
      </w:r>
      <w:r w:rsidRPr="004B1245">
        <w:rPr>
          <w:rFonts w:cs="Arial"/>
          <w:b w:val="0"/>
          <w:sz w:val="20"/>
          <w:szCs w:val="20"/>
          <w:lang w:val="sl-SI"/>
        </w:rPr>
        <w:t>določa sprememb</w:t>
      </w:r>
      <w:r w:rsidR="009A3173" w:rsidRPr="004B1245">
        <w:rPr>
          <w:rFonts w:cs="Arial"/>
          <w:b w:val="0"/>
          <w:sz w:val="20"/>
          <w:szCs w:val="20"/>
          <w:lang w:val="sl-SI"/>
        </w:rPr>
        <w:t>e</w:t>
      </w:r>
      <w:r w:rsidRPr="004B1245">
        <w:rPr>
          <w:rFonts w:cs="Arial"/>
          <w:b w:val="0"/>
          <w:sz w:val="20"/>
          <w:szCs w:val="20"/>
          <w:lang w:val="sl-SI"/>
        </w:rPr>
        <w:t xml:space="preserve"> teh pravil.</w:t>
      </w:r>
    </w:p>
    <w:p w14:paraId="61B24167" w14:textId="77777777" w:rsidR="00E45E6A" w:rsidRPr="004B1245" w:rsidRDefault="00E45E6A" w:rsidP="00E45E6A">
      <w:pPr>
        <w:pStyle w:val="len"/>
        <w:spacing w:before="0"/>
        <w:jc w:val="both"/>
        <w:rPr>
          <w:rFonts w:cs="Arial"/>
          <w:b w:val="0"/>
          <w:sz w:val="20"/>
          <w:szCs w:val="20"/>
          <w:lang w:val="sl-SI"/>
        </w:rPr>
      </w:pPr>
    </w:p>
    <w:p w14:paraId="0E83F70B"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 xml:space="preserve">K </w:t>
      </w:r>
      <w:r w:rsidR="00DA3F51" w:rsidRPr="004B1245">
        <w:rPr>
          <w:rFonts w:cs="Arial"/>
          <w:b w:val="0"/>
          <w:sz w:val="20"/>
          <w:szCs w:val="20"/>
          <w:lang w:val="sl-SI"/>
        </w:rPr>
        <w:t>17</w:t>
      </w:r>
      <w:r w:rsidRPr="004B1245">
        <w:rPr>
          <w:rFonts w:cs="Arial"/>
          <w:b w:val="0"/>
          <w:sz w:val="20"/>
          <w:szCs w:val="20"/>
          <w:lang w:val="sl-SI"/>
        </w:rPr>
        <w:t>. členu:</w:t>
      </w:r>
    </w:p>
    <w:p w14:paraId="77A926AD" w14:textId="77777777" w:rsidR="00E45E6A" w:rsidRPr="004B1245" w:rsidRDefault="00E45E6A" w:rsidP="00E45E6A">
      <w:pPr>
        <w:pStyle w:val="len"/>
        <w:spacing w:before="0"/>
        <w:jc w:val="both"/>
        <w:rPr>
          <w:rFonts w:cs="Arial"/>
          <w:b w:val="0"/>
          <w:sz w:val="20"/>
          <w:szCs w:val="20"/>
          <w:lang w:val="sl-SI"/>
        </w:rPr>
      </w:pPr>
    </w:p>
    <w:p w14:paraId="2F3DB834"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Člen določa postopek oblikovanja AVS in obveznost imenovanja skrbnika AVS</w:t>
      </w:r>
      <w:r w:rsidR="009A3173" w:rsidRPr="004B1245">
        <w:rPr>
          <w:rFonts w:cs="Arial"/>
          <w:b w:val="0"/>
          <w:sz w:val="20"/>
          <w:szCs w:val="20"/>
          <w:lang w:val="sl-SI"/>
        </w:rPr>
        <w:t>, in sicer</w:t>
      </w:r>
      <w:r w:rsidRPr="004B1245">
        <w:rPr>
          <w:rFonts w:cs="Arial"/>
          <w:b w:val="0"/>
          <w:sz w:val="20"/>
          <w:szCs w:val="20"/>
          <w:lang w:val="sl-SI"/>
        </w:rPr>
        <w:t xml:space="preserve"> v skladu s pravili iz ZUAIS</w:t>
      </w:r>
      <w:r w:rsidR="00193338" w:rsidRPr="004B1245">
        <w:rPr>
          <w:rFonts w:cs="Arial"/>
          <w:b w:val="0"/>
          <w:sz w:val="20"/>
          <w:szCs w:val="20"/>
          <w:lang w:val="sl-SI"/>
        </w:rPr>
        <w:t xml:space="preserve"> (v povezavi z 19. členom predloga zakona)</w:t>
      </w:r>
      <w:r w:rsidRPr="004B1245">
        <w:rPr>
          <w:rFonts w:cs="Arial"/>
          <w:b w:val="0"/>
          <w:sz w:val="20"/>
          <w:szCs w:val="20"/>
          <w:lang w:val="sl-SI"/>
        </w:rPr>
        <w:t>, kar vlagateljem zagotavlja dodatno varnost.</w:t>
      </w:r>
    </w:p>
    <w:p w14:paraId="6DD07862" w14:textId="77777777" w:rsidR="00E45E6A" w:rsidRPr="004B1245" w:rsidRDefault="00E45E6A" w:rsidP="00E45E6A">
      <w:pPr>
        <w:pStyle w:val="len"/>
        <w:spacing w:before="0"/>
        <w:jc w:val="both"/>
        <w:rPr>
          <w:rFonts w:cs="Arial"/>
          <w:b w:val="0"/>
          <w:sz w:val="20"/>
          <w:szCs w:val="20"/>
          <w:lang w:val="sl-SI"/>
        </w:rPr>
      </w:pPr>
    </w:p>
    <w:p w14:paraId="71A72B1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18</w:t>
      </w:r>
      <w:r w:rsidRPr="004B1245">
        <w:rPr>
          <w:rFonts w:cs="Arial"/>
          <w:sz w:val="20"/>
          <w:szCs w:val="20"/>
          <w:lang w:val="sl-SI"/>
        </w:rPr>
        <w:t>. členu:</w:t>
      </w:r>
    </w:p>
    <w:p w14:paraId="352D8D0A" w14:textId="77777777" w:rsidR="00E45E6A" w:rsidRPr="004B1245" w:rsidRDefault="00E45E6A" w:rsidP="00E45E6A">
      <w:pPr>
        <w:pStyle w:val="Odstavek"/>
        <w:spacing w:before="0"/>
        <w:ind w:firstLine="0"/>
        <w:rPr>
          <w:rFonts w:cs="Arial"/>
          <w:sz w:val="20"/>
          <w:szCs w:val="20"/>
          <w:lang w:val="sl-SI"/>
        </w:rPr>
      </w:pPr>
    </w:p>
    <w:p w14:paraId="2F88979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določa, da upravljavec AIS ne sme vpisovati enot </w:t>
      </w:r>
      <w:r w:rsidR="00705F27" w:rsidRPr="004B1245">
        <w:rPr>
          <w:rFonts w:cs="Arial"/>
          <w:sz w:val="20"/>
          <w:szCs w:val="20"/>
          <w:lang w:val="sl-SI"/>
        </w:rPr>
        <w:t>AVS</w:t>
      </w:r>
      <w:r w:rsidRPr="004B1245">
        <w:rPr>
          <w:rFonts w:cs="Arial"/>
          <w:sz w:val="20"/>
          <w:szCs w:val="20"/>
          <w:lang w:val="sl-SI"/>
        </w:rPr>
        <w:t xml:space="preserve">, dokler </w:t>
      </w:r>
      <w:r w:rsidR="00705F27" w:rsidRPr="004B1245">
        <w:rPr>
          <w:rFonts w:cs="Arial"/>
          <w:sz w:val="20"/>
          <w:szCs w:val="20"/>
          <w:lang w:val="sl-SI"/>
        </w:rPr>
        <w:t>AVS</w:t>
      </w:r>
      <w:r w:rsidRPr="004B1245">
        <w:rPr>
          <w:rFonts w:cs="Arial"/>
          <w:sz w:val="20"/>
          <w:szCs w:val="20"/>
          <w:lang w:val="sl-SI"/>
        </w:rPr>
        <w:t xml:space="preserve"> ni vpisan v register AIS.</w:t>
      </w:r>
    </w:p>
    <w:p w14:paraId="262B74D6" w14:textId="77777777" w:rsidR="00E45E6A" w:rsidRPr="004B1245" w:rsidRDefault="00E45E6A" w:rsidP="00E45E6A">
      <w:pPr>
        <w:pStyle w:val="Odstavek"/>
        <w:spacing w:before="0"/>
        <w:ind w:firstLine="0"/>
        <w:rPr>
          <w:rFonts w:cs="Arial"/>
          <w:sz w:val="20"/>
          <w:szCs w:val="20"/>
          <w:lang w:val="sl-SI"/>
        </w:rPr>
      </w:pPr>
    </w:p>
    <w:p w14:paraId="6C2E037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19</w:t>
      </w:r>
      <w:r w:rsidRPr="004B1245">
        <w:rPr>
          <w:rFonts w:cs="Arial"/>
          <w:sz w:val="20"/>
          <w:szCs w:val="20"/>
          <w:lang w:val="sl-SI"/>
        </w:rPr>
        <w:t>. členu:</w:t>
      </w:r>
    </w:p>
    <w:p w14:paraId="3C46EDC1" w14:textId="77777777" w:rsidR="00E45E6A" w:rsidRPr="004B1245" w:rsidRDefault="00E45E6A" w:rsidP="00E45E6A">
      <w:pPr>
        <w:pStyle w:val="Odstavek"/>
        <w:spacing w:before="0"/>
        <w:ind w:firstLine="0"/>
        <w:rPr>
          <w:rFonts w:cs="Arial"/>
          <w:sz w:val="20"/>
          <w:szCs w:val="20"/>
          <w:lang w:val="sl-SI"/>
        </w:rPr>
      </w:pPr>
    </w:p>
    <w:p w14:paraId="081BC794" w14:textId="77777777" w:rsidR="00E45E6A" w:rsidRPr="004B1245" w:rsidRDefault="00E45E6A" w:rsidP="00E45E6A">
      <w:pPr>
        <w:pStyle w:val="Odstavek"/>
        <w:spacing w:before="0"/>
        <w:ind w:firstLine="0"/>
        <w:rPr>
          <w:rFonts w:eastAsia="Calibri" w:cs="Arial"/>
          <w:color w:val="000000"/>
          <w:sz w:val="20"/>
          <w:szCs w:val="20"/>
          <w:lang w:val="sl-SI" w:eastAsia="sl-SI"/>
        </w:rPr>
      </w:pPr>
      <w:r w:rsidRPr="004B1245">
        <w:rPr>
          <w:rFonts w:cs="Arial"/>
          <w:sz w:val="20"/>
          <w:szCs w:val="20"/>
          <w:lang w:val="sl-SI"/>
        </w:rPr>
        <w:t xml:space="preserve">Člen določa, da se </w:t>
      </w:r>
      <w:r w:rsidR="00705F27" w:rsidRPr="004B1245">
        <w:rPr>
          <w:rFonts w:cs="Arial"/>
          <w:sz w:val="20"/>
          <w:szCs w:val="20"/>
          <w:lang w:val="sl-SI"/>
        </w:rPr>
        <w:t>AVS</w:t>
      </w:r>
      <w:r w:rsidRPr="004B1245">
        <w:rPr>
          <w:rFonts w:eastAsia="Calibri" w:cs="Arial"/>
          <w:color w:val="000000"/>
          <w:sz w:val="20"/>
          <w:szCs w:val="20"/>
          <w:lang w:val="sl-SI" w:eastAsia="sl-SI"/>
        </w:rPr>
        <w:t xml:space="preserve"> lahko oblikuje za določen ali nedoločen čas ter pogoj, da morajo biti enote </w:t>
      </w:r>
      <w:r w:rsidR="00705F27" w:rsidRPr="004B1245">
        <w:rPr>
          <w:rFonts w:eastAsia="Calibri" w:cs="Arial"/>
          <w:color w:val="000000"/>
          <w:sz w:val="20"/>
          <w:szCs w:val="20"/>
          <w:lang w:val="sl-SI" w:eastAsia="sl-SI"/>
        </w:rPr>
        <w:t>AVS</w:t>
      </w:r>
      <w:r w:rsidR="009A3173" w:rsidRPr="004B1245">
        <w:rPr>
          <w:rFonts w:eastAsia="Calibri" w:cs="Arial"/>
          <w:color w:val="000000"/>
          <w:sz w:val="20"/>
          <w:szCs w:val="20"/>
          <w:lang w:val="sl-SI" w:eastAsia="sl-SI"/>
        </w:rPr>
        <w:t>,</w:t>
      </w:r>
      <w:r w:rsidRPr="004B1245">
        <w:rPr>
          <w:rFonts w:eastAsia="Calibri" w:cs="Arial"/>
          <w:color w:val="000000"/>
          <w:sz w:val="20"/>
          <w:szCs w:val="20"/>
          <w:lang w:val="sl-SI" w:eastAsia="sl-SI"/>
        </w:rPr>
        <w:t xml:space="preserve"> oblikovanega za nedoločen čas</w:t>
      </w:r>
      <w:r w:rsidR="009A3173" w:rsidRPr="004B1245">
        <w:rPr>
          <w:rFonts w:eastAsia="Calibri" w:cs="Arial"/>
          <w:color w:val="000000"/>
          <w:sz w:val="20"/>
          <w:szCs w:val="20"/>
          <w:lang w:val="sl-SI" w:eastAsia="sl-SI"/>
        </w:rPr>
        <w:t>,</w:t>
      </w:r>
      <w:r w:rsidRPr="004B1245">
        <w:rPr>
          <w:rFonts w:eastAsia="Calibri" w:cs="Arial"/>
          <w:color w:val="000000"/>
          <w:sz w:val="20"/>
          <w:szCs w:val="20"/>
          <w:lang w:val="sl-SI" w:eastAsia="sl-SI"/>
        </w:rPr>
        <w:t xml:space="preserve"> prenosljive ali pa mora njihov odkup zagotavljati upravljavec AIS iz sredstev </w:t>
      </w:r>
      <w:r w:rsidR="00705F27" w:rsidRPr="004B1245">
        <w:rPr>
          <w:rFonts w:eastAsia="Calibri" w:cs="Arial"/>
          <w:color w:val="000000"/>
          <w:sz w:val="20"/>
          <w:szCs w:val="20"/>
          <w:lang w:val="sl-SI" w:eastAsia="sl-SI"/>
        </w:rPr>
        <w:t>AVS</w:t>
      </w:r>
      <w:r w:rsidRPr="004B1245">
        <w:rPr>
          <w:rFonts w:eastAsia="Calibri" w:cs="Arial"/>
          <w:color w:val="000000"/>
          <w:sz w:val="20"/>
          <w:szCs w:val="20"/>
          <w:lang w:val="sl-SI" w:eastAsia="sl-SI"/>
        </w:rPr>
        <w:t xml:space="preserve">. </w:t>
      </w:r>
    </w:p>
    <w:p w14:paraId="2CC430AA" w14:textId="77777777" w:rsidR="00E45E6A" w:rsidRDefault="00E45E6A" w:rsidP="00E45E6A">
      <w:pPr>
        <w:pStyle w:val="Odstavek"/>
        <w:spacing w:before="0"/>
        <w:ind w:firstLine="0"/>
        <w:rPr>
          <w:rFonts w:eastAsia="Calibri" w:cs="Arial"/>
          <w:color w:val="000000"/>
          <w:sz w:val="20"/>
          <w:szCs w:val="20"/>
          <w:lang w:val="sl-SI" w:eastAsia="sl-SI"/>
        </w:rPr>
      </w:pPr>
    </w:p>
    <w:p w14:paraId="7A58954F" w14:textId="77777777" w:rsidR="00F46CE3" w:rsidRDefault="00F46CE3" w:rsidP="00E45E6A">
      <w:pPr>
        <w:pStyle w:val="Odstavek"/>
        <w:spacing w:before="0"/>
        <w:ind w:firstLine="0"/>
        <w:rPr>
          <w:rFonts w:eastAsia="Calibri" w:cs="Arial"/>
          <w:color w:val="000000"/>
          <w:sz w:val="20"/>
          <w:szCs w:val="20"/>
          <w:lang w:val="sl-SI" w:eastAsia="sl-SI"/>
        </w:rPr>
      </w:pPr>
    </w:p>
    <w:p w14:paraId="576C3CC3" w14:textId="77777777" w:rsidR="00F46CE3" w:rsidRDefault="00F46CE3" w:rsidP="00E45E6A">
      <w:pPr>
        <w:pStyle w:val="Odstavek"/>
        <w:spacing w:before="0"/>
        <w:ind w:firstLine="0"/>
        <w:rPr>
          <w:rFonts w:eastAsia="Calibri" w:cs="Arial"/>
          <w:color w:val="000000"/>
          <w:sz w:val="20"/>
          <w:szCs w:val="20"/>
          <w:lang w:val="sl-SI" w:eastAsia="sl-SI"/>
        </w:rPr>
      </w:pPr>
    </w:p>
    <w:p w14:paraId="6E63DFE0" w14:textId="77777777" w:rsidR="00F46CE3" w:rsidRPr="004B1245" w:rsidRDefault="00F46CE3" w:rsidP="00E45E6A">
      <w:pPr>
        <w:pStyle w:val="Odstavek"/>
        <w:spacing w:before="0"/>
        <w:ind w:firstLine="0"/>
        <w:rPr>
          <w:rFonts w:eastAsia="Calibri" w:cs="Arial"/>
          <w:color w:val="000000"/>
          <w:sz w:val="20"/>
          <w:szCs w:val="20"/>
          <w:lang w:val="sl-SI" w:eastAsia="sl-SI"/>
        </w:rPr>
      </w:pPr>
    </w:p>
    <w:p w14:paraId="7D8BB09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 xml:space="preserve">K </w:t>
      </w:r>
      <w:r w:rsidR="00DA3F51" w:rsidRPr="004B1245">
        <w:rPr>
          <w:rFonts w:cs="Arial"/>
          <w:sz w:val="20"/>
          <w:szCs w:val="20"/>
          <w:lang w:val="sl-SI"/>
        </w:rPr>
        <w:t>20</w:t>
      </w:r>
      <w:r w:rsidRPr="004B1245">
        <w:rPr>
          <w:rFonts w:cs="Arial"/>
          <w:sz w:val="20"/>
          <w:szCs w:val="20"/>
          <w:lang w:val="sl-SI"/>
        </w:rPr>
        <w:t>. členu:</w:t>
      </w:r>
    </w:p>
    <w:p w14:paraId="7301771A"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Člen izrecno določa, da mora biti premoženje </w:t>
      </w:r>
      <w:r w:rsidR="00705F27" w:rsidRPr="004B1245">
        <w:rPr>
          <w:rFonts w:cs="Arial"/>
          <w:sz w:val="20"/>
          <w:szCs w:val="20"/>
          <w:lang w:val="sl-SI"/>
        </w:rPr>
        <w:t>AVS</w:t>
      </w:r>
      <w:r w:rsidRPr="004B1245">
        <w:rPr>
          <w:rFonts w:cs="Arial"/>
          <w:sz w:val="20"/>
          <w:szCs w:val="20"/>
          <w:lang w:val="sl-SI"/>
        </w:rPr>
        <w:t xml:space="preserve"> dano v hrambo skrbniku</w:t>
      </w:r>
      <w:r w:rsidR="00D936AD" w:rsidRPr="004B1245">
        <w:rPr>
          <w:rFonts w:cs="Arial"/>
          <w:sz w:val="20"/>
          <w:szCs w:val="20"/>
          <w:lang w:val="sl-SI"/>
        </w:rPr>
        <w:t>, ki je na podlagi opredelitev iz 3. člena tega zakona skrbnik, kot ga opredeljuje 112. člen ZUAIS</w:t>
      </w:r>
      <w:r w:rsidR="00E47377" w:rsidRPr="004B1245">
        <w:rPr>
          <w:rFonts w:cs="Arial"/>
          <w:sz w:val="20"/>
          <w:szCs w:val="20"/>
          <w:lang w:val="sl-SI"/>
        </w:rPr>
        <w:t>.</w:t>
      </w:r>
      <w:r w:rsidRPr="004B1245">
        <w:rPr>
          <w:rFonts w:cs="Arial"/>
          <w:sz w:val="20"/>
          <w:szCs w:val="20"/>
          <w:lang w:val="sl-SI"/>
        </w:rPr>
        <w:t xml:space="preserve"> </w:t>
      </w:r>
      <w:r w:rsidR="00E47377" w:rsidRPr="004B1245">
        <w:rPr>
          <w:rFonts w:cs="Arial"/>
          <w:sz w:val="20"/>
          <w:szCs w:val="20"/>
          <w:lang w:val="sl-SI"/>
        </w:rPr>
        <w:t xml:space="preserve">Premoženje AVS je dano skrbniku v hrambo skladno z določbo 117. člena ZUAIS. </w:t>
      </w:r>
    </w:p>
    <w:p w14:paraId="1A4304C7" w14:textId="77777777" w:rsidR="00E45E6A" w:rsidRPr="004B1245" w:rsidRDefault="00E45E6A" w:rsidP="00E45E6A">
      <w:pPr>
        <w:pStyle w:val="len"/>
        <w:spacing w:before="0"/>
        <w:jc w:val="both"/>
        <w:rPr>
          <w:rFonts w:cs="Arial"/>
          <w:sz w:val="20"/>
          <w:szCs w:val="20"/>
          <w:lang w:val="sl-SI"/>
        </w:rPr>
      </w:pPr>
    </w:p>
    <w:p w14:paraId="181B022A" w14:textId="77777777" w:rsidR="00E45E6A" w:rsidRPr="004B1245" w:rsidRDefault="00E45E6A" w:rsidP="00E45E6A">
      <w:pPr>
        <w:pStyle w:val="len"/>
        <w:spacing w:before="0"/>
        <w:jc w:val="both"/>
        <w:rPr>
          <w:rFonts w:cs="Arial"/>
          <w:b w:val="0"/>
          <w:sz w:val="20"/>
          <w:szCs w:val="20"/>
          <w:lang w:val="sl-SI"/>
        </w:rPr>
      </w:pPr>
      <w:r w:rsidRPr="004B1245">
        <w:rPr>
          <w:rFonts w:cs="Arial"/>
          <w:b w:val="0"/>
          <w:sz w:val="20"/>
          <w:szCs w:val="20"/>
          <w:lang w:val="sl-SI"/>
        </w:rPr>
        <w:t xml:space="preserve">K </w:t>
      </w:r>
      <w:r w:rsidR="00DA3F51" w:rsidRPr="004B1245">
        <w:rPr>
          <w:rFonts w:cs="Arial"/>
          <w:b w:val="0"/>
          <w:sz w:val="20"/>
          <w:szCs w:val="20"/>
          <w:lang w:val="sl-SI"/>
        </w:rPr>
        <w:t>21</w:t>
      </w:r>
      <w:r w:rsidRPr="004B1245">
        <w:rPr>
          <w:rFonts w:cs="Arial"/>
          <w:b w:val="0"/>
          <w:sz w:val="20"/>
          <w:szCs w:val="20"/>
          <w:lang w:val="sl-SI"/>
        </w:rPr>
        <w:t>. členu:</w:t>
      </w:r>
    </w:p>
    <w:p w14:paraId="5F2EBDC1" w14:textId="77777777" w:rsidR="00E45E6A" w:rsidRPr="004B1245" w:rsidRDefault="00E45E6A" w:rsidP="00E45E6A">
      <w:pPr>
        <w:pStyle w:val="len"/>
        <w:spacing w:before="0"/>
        <w:jc w:val="both"/>
        <w:rPr>
          <w:rFonts w:cs="Arial"/>
          <w:b w:val="0"/>
          <w:sz w:val="20"/>
          <w:szCs w:val="20"/>
          <w:lang w:val="sl-SI"/>
        </w:rPr>
      </w:pPr>
    </w:p>
    <w:p w14:paraId="09D56DA8" w14:textId="1688B31A"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ureja prenosljivost enote AVS</w:t>
      </w:r>
      <w:r w:rsidR="00BE32CE" w:rsidRPr="004B1245">
        <w:rPr>
          <w:rFonts w:cs="Arial"/>
          <w:sz w:val="20"/>
          <w:szCs w:val="20"/>
          <w:lang w:val="sl-SI"/>
        </w:rPr>
        <w:t xml:space="preserve">, ki </w:t>
      </w:r>
      <w:r w:rsidRPr="004B1245">
        <w:rPr>
          <w:rFonts w:cs="Arial"/>
          <w:sz w:val="20"/>
          <w:szCs w:val="20"/>
          <w:lang w:val="sl-SI"/>
        </w:rPr>
        <w:t xml:space="preserve">je v osnovi neprenosljiva. </w:t>
      </w:r>
      <w:r w:rsidR="00A524D4" w:rsidRPr="004B1245">
        <w:rPr>
          <w:rFonts w:cs="Arial"/>
          <w:sz w:val="20"/>
          <w:szCs w:val="20"/>
          <w:lang w:val="sl-SI"/>
        </w:rPr>
        <w:t xml:space="preserve">V primeru, da </w:t>
      </w:r>
      <w:r w:rsidRPr="004B1245">
        <w:rPr>
          <w:rFonts w:cs="Arial"/>
          <w:sz w:val="20"/>
          <w:szCs w:val="20"/>
          <w:lang w:val="sl-SI"/>
        </w:rPr>
        <w:t xml:space="preserve">pravila upravljanja AVS </w:t>
      </w:r>
      <w:r w:rsidR="00A524D4" w:rsidRPr="004B1245">
        <w:rPr>
          <w:rFonts w:cs="Arial"/>
          <w:sz w:val="20"/>
          <w:szCs w:val="20"/>
          <w:lang w:val="sl-SI"/>
        </w:rPr>
        <w:t xml:space="preserve">to </w:t>
      </w:r>
      <w:r w:rsidRPr="004B1245">
        <w:rPr>
          <w:rFonts w:cs="Arial"/>
          <w:sz w:val="20"/>
          <w:szCs w:val="20"/>
          <w:lang w:val="sl-SI"/>
        </w:rPr>
        <w:t>določajo</w:t>
      </w:r>
      <w:r w:rsidR="00705F27" w:rsidRPr="004B1245">
        <w:rPr>
          <w:rFonts w:cs="Arial"/>
          <w:sz w:val="20"/>
          <w:szCs w:val="20"/>
          <w:lang w:val="sl-SI"/>
        </w:rPr>
        <w:t>,</w:t>
      </w:r>
      <w:r w:rsidRPr="004B1245">
        <w:rPr>
          <w:rFonts w:cs="Arial"/>
          <w:sz w:val="20"/>
          <w:szCs w:val="20"/>
          <w:lang w:val="sl-SI"/>
        </w:rPr>
        <w:t xml:space="preserve"> pa je </w:t>
      </w:r>
      <w:r w:rsidR="00BE32CE" w:rsidRPr="004B1245">
        <w:rPr>
          <w:rFonts w:cs="Arial"/>
          <w:sz w:val="20"/>
          <w:szCs w:val="20"/>
          <w:lang w:val="sl-SI"/>
        </w:rPr>
        <w:t xml:space="preserve">enota AVS </w:t>
      </w:r>
      <w:r w:rsidRPr="004B1245">
        <w:rPr>
          <w:rFonts w:cs="Arial"/>
          <w:sz w:val="20"/>
          <w:szCs w:val="20"/>
          <w:lang w:val="sl-SI"/>
        </w:rPr>
        <w:t xml:space="preserve">lahko </w:t>
      </w:r>
      <w:r w:rsidR="00A524D4" w:rsidRPr="004B1245">
        <w:rPr>
          <w:rFonts w:cs="Arial"/>
          <w:sz w:val="20"/>
          <w:szCs w:val="20"/>
          <w:lang w:val="sl-SI"/>
        </w:rPr>
        <w:t xml:space="preserve">tudi </w:t>
      </w:r>
      <w:r w:rsidRPr="004B1245">
        <w:rPr>
          <w:rFonts w:cs="Arial"/>
          <w:sz w:val="20"/>
          <w:szCs w:val="20"/>
          <w:lang w:val="sl-SI"/>
        </w:rPr>
        <w:t>prenosljiva</w:t>
      </w:r>
      <w:r w:rsidR="00BE32CE" w:rsidRPr="004B1245">
        <w:rPr>
          <w:rFonts w:cs="Arial"/>
          <w:sz w:val="20"/>
          <w:szCs w:val="20"/>
          <w:lang w:val="sl-SI"/>
        </w:rPr>
        <w:t>. V tem primeru</w:t>
      </w:r>
      <w:r w:rsidRPr="004B1245">
        <w:rPr>
          <w:rFonts w:cs="Arial"/>
          <w:sz w:val="20"/>
          <w:szCs w:val="20"/>
          <w:lang w:val="sl-SI"/>
        </w:rPr>
        <w:t xml:space="preserve"> se prenaša s cesijo in vpisom novega imetnika v register</w:t>
      </w:r>
      <w:r w:rsidR="00C33DB7" w:rsidRPr="004B1245">
        <w:rPr>
          <w:rFonts w:cs="Arial"/>
          <w:sz w:val="20"/>
          <w:szCs w:val="20"/>
          <w:lang w:val="sl-SI"/>
        </w:rPr>
        <w:t>, ki ga vodi upravljavec AIS</w:t>
      </w:r>
      <w:r w:rsidR="002E272C">
        <w:rPr>
          <w:rFonts w:cs="Arial"/>
          <w:sz w:val="20"/>
          <w:szCs w:val="20"/>
          <w:lang w:val="sl-SI"/>
        </w:rPr>
        <w:t>. Register AIS je urejen v ZUAIS</w:t>
      </w:r>
      <w:r w:rsidRPr="004B1245">
        <w:rPr>
          <w:rFonts w:cs="Arial"/>
          <w:sz w:val="20"/>
          <w:szCs w:val="20"/>
          <w:lang w:val="sl-SI"/>
        </w:rPr>
        <w:t>. Člen določa tudi posebne primere, ko je mogoč prenos sicer neprenosljive enote. Te primere natančneje določi Agencija.</w:t>
      </w:r>
    </w:p>
    <w:p w14:paraId="5BDC86FE" w14:textId="77777777" w:rsidR="00E45E6A" w:rsidRPr="004B1245" w:rsidRDefault="00E45E6A" w:rsidP="00E45E6A">
      <w:pPr>
        <w:pStyle w:val="Odstavek"/>
        <w:spacing w:before="0"/>
        <w:ind w:firstLine="0"/>
        <w:rPr>
          <w:rFonts w:cs="Arial"/>
          <w:sz w:val="20"/>
          <w:szCs w:val="20"/>
          <w:lang w:val="sl-SI"/>
        </w:rPr>
      </w:pPr>
    </w:p>
    <w:p w14:paraId="3633AA9F" w14:textId="47C695DA"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2</w:t>
      </w:r>
      <w:r w:rsidR="00732B35">
        <w:rPr>
          <w:rFonts w:cs="Arial"/>
          <w:sz w:val="20"/>
          <w:szCs w:val="20"/>
          <w:lang w:val="sl-SI"/>
        </w:rPr>
        <w:t>2</w:t>
      </w:r>
      <w:r w:rsidRPr="004B1245">
        <w:rPr>
          <w:rFonts w:cs="Arial"/>
          <w:sz w:val="20"/>
          <w:szCs w:val="20"/>
          <w:lang w:val="sl-SI"/>
        </w:rPr>
        <w:t>. členu:</w:t>
      </w:r>
    </w:p>
    <w:p w14:paraId="77256243" w14:textId="77777777" w:rsidR="00E45E6A" w:rsidRPr="004B1245" w:rsidRDefault="00E45E6A" w:rsidP="00E45E6A">
      <w:pPr>
        <w:pStyle w:val="Odstavek"/>
        <w:spacing w:before="0"/>
        <w:ind w:firstLine="0"/>
        <w:rPr>
          <w:rFonts w:cs="Arial"/>
          <w:sz w:val="20"/>
          <w:szCs w:val="20"/>
          <w:lang w:val="sl-SI"/>
        </w:rPr>
      </w:pPr>
    </w:p>
    <w:p w14:paraId="70378FA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definira postopek pristopa k pravilom upravljanja AVS in način vplačila enot AVS</w:t>
      </w:r>
      <w:r w:rsidR="00C33DB7" w:rsidRPr="004B1245">
        <w:rPr>
          <w:rFonts w:cs="Arial"/>
          <w:sz w:val="20"/>
          <w:szCs w:val="20"/>
          <w:lang w:val="sl-SI"/>
        </w:rPr>
        <w:t>,</w:t>
      </w:r>
      <w:r w:rsidRPr="004B1245">
        <w:rPr>
          <w:rFonts w:cs="Arial"/>
          <w:sz w:val="20"/>
          <w:szCs w:val="20"/>
          <w:lang w:val="sl-SI"/>
        </w:rPr>
        <w:t xml:space="preserve"> vključno </w:t>
      </w:r>
      <w:r w:rsidR="001C0691" w:rsidRPr="004B1245">
        <w:rPr>
          <w:rFonts w:cs="Arial"/>
          <w:sz w:val="20"/>
          <w:szCs w:val="20"/>
          <w:lang w:val="sl-SI"/>
        </w:rPr>
        <w:t xml:space="preserve">z </w:t>
      </w:r>
      <w:r w:rsidRPr="004B1245">
        <w:rPr>
          <w:rFonts w:cs="Arial"/>
          <w:sz w:val="20"/>
          <w:szCs w:val="20"/>
          <w:lang w:val="sl-SI"/>
        </w:rPr>
        <w:t>vplačil</w:t>
      </w:r>
      <w:r w:rsidR="001C0691" w:rsidRPr="004B1245">
        <w:rPr>
          <w:rFonts w:cs="Arial"/>
          <w:sz w:val="20"/>
          <w:szCs w:val="20"/>
          <w:lang w:val="sl-SI"/>
        </w:rPr>
        <w:t>i</w:t>
      </w:r>
      <w:r w:rsidRPr="004B1245">
        <w:rPr>
          <w:rFonts w:cs="Arial"/>
          <w:sz w:val="20"/>
          <w:szCs w:val="20"/>
          <w:lang w:val="sl-SI"/>
        </w:rPr>
        <w:t xml:space="preserve"> s stvarnimi vložki. </w:t>
      </w:r>
    </w:p>
    <w:p w14:paraId="1E8E3E41" w14:textId="77777777" w:rsidR="00E45E6A" w:rsidRPr="004B1245" w:rsidRDefault="00E45E6A" w:rsidP="00E45E6A">
      <w:pPr>
        <w:pStyle w:val="Odstavek"/>
        <w:spacing w:before="0"/>
        <w:ind w:firstLine="0"/>
        <w:rPr>
          <w:rFonts w:cs="Arial"/>
          <w:sz w:val="20"/>
          <w:szCs w:val="20"/>
          <w:lang w:val="sl-SI"/>
        </w:rPr>
      </w:pPr>
    </w:p>
    <w:p w14:paraId="51F6F597" w14:textId="286F9986"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2</w:t>
      </w:r>
      <w:r w:rsidR="00732B35">
        <w:rPr>
          <w:rFonts w:cs="Arial"/>
          <w:sz w:val="20"/>
          <w:szCs w:val="20"/>
          <w:lang w:val="sl-SI"/>
        </w:rPr>
        <w:t>3</w:t>
      </w:r>
      <w:r w:rsidRPr="004B1245">
        <w:rPr>
          <w:rFonts w:cs="Arial"/>
          <w:sz w:val="20"/>
          <w:szCs w:val="20"/>
          <w:lang w:val="sl-SI"/>
        </w:rPr>
        <w:t>. členu:</w:t>
      </w:r>
    </w:p>
    <w:p w14:paraId="0A38819E" w14:textId="77777777" w:rsidR="00E45E6A" w:rsidRPr="004B1245" w:rsidRDefault="00E45E6A" w:rsidP="00E45E6A">
      <w:pPr>
        <w:pStyle w:val="Odstavek"/>
        <w:spacing w:before="0"/>
        <w:ind w:firstLine="0"/>
        <w:rPr>
          <w:rFonts w:cs="Arial"/>
          <w:sz w:val="20"/>
          <w:szCs w:val="20"/>
          <w:lang w:val="sl-SI"/>
        </w:rPr>
      </w:pPr>
    </w:p>
    <w:p w14:paraId="34D1431F" w14:textId="598D52DE"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določa</w:t>
      </w:r>
      <w:r w:rsidR="00BA1186" w:rsidRPr="004B1245">
        <w:rPr>
          <w:rFonts w:cs="Arial"/>
          <w:sz w:val="20"/>
          <w:szCs w:val="20"/>
          <w:lang w:val="sl-SI"/>
        </w:rPr>
        <w:t>, da morajo pravila upravljanja AVS določati postopek izdaje enote AVS, in sicer obračunski dan po stanju na katerega se izračunava vrednost enote, roke za izračun vrednosti enote glede na obračunski dan, rok za vplačilo vpoklicanega zneska in rok konverzije vplačila v enote AIS</w:t>
      </w:r>
      <w:r w:rsidRPr="004B1245">
        <w:rPr>
          <w:rFonts w:cs="Arial"/>
          <w:sz w:val="20"/>
          <w:szCs w:val="20"/>
          <w:lang w:val="sl-SI"/>
        </w:rPr>
        <w:t>. Nadalje člen</w:t>
      </w:r>
      <w:r w:rsidR="00BA1186" w:rsidRPr="004B1245">
        <w:rPr>
          <w:rFonts w:cs="Arial"/>
          <w:sz w:val="20"/>
          <w:szCs w:val="20"/>
          <w:lang w:val="sl-SI"/>
        </w:rPr>
        <w:t xml:space="preserve"> določa, da se</w:t>
      </w:r>
      <w:r w:rsidRPr="004B1245">
        <w:rPr>
          <w:rFonts w:cs="Arial"/>
          <w:sz w:val="20"/>
          <w:szCs w:val="20"/>
          <w:lang w:val="sl-SI"/>
        </w:rPr>
        <w:t xml:space="preserve"> </w:t>
      </w:r>
      <w:r w:rsidR="00BA1186" w:rsidRPr="004B1245">
        <w:rPr>
          <w:rFonts w:cs="Arial"/>
          <w:sz w:val="20"/>
          <w:szCs w:val="20"/>
          <w:lang w:val="sl-SI"/>
        </w:rPr>
        <w:t>e</w:t>
      </w:r>
      <w:r w:rsidRPr="004B1245">
        <w:rPr>
          <w:rFonts w:cs="Arial"/>
          <w:sz w:val="20"/>
          <w:szCs w:val="20"/>
          <w:lang w:val="sl-SI"/>
        </w:rPr>
        <w:t xml:space="preserve">nota izda po vrednosti enote premoženja na </w:t>
      </w:r>
      <w:r w:rsidR="00BA1186" w:rsidRPr="004B1245">
        <w:rPr>
          <w:rFonts w:cs="Arial"/>
          <w:sz w:val="20"/>
          <w:szCs w:val="20"/>
          <w:lang w:val="sl-SI"/>
        </w:rPr>
        <w:t xml:space="preserve">obračunski </w:t>
      </w:r>
      <w:r w:rsidRPr="004B1245">
        <w:rPr>
          <w:rFonts w:cs="Arial"/>
          <w:sz w:val="20"/>
          <w:szCs w:val="20"/>
          <w:lang w:val="sl-SI"/>
        </w:rPr>
        <w:t>dan. Člen tudi določa, da upravljavec AIS odgovarja za pravilni izračun vrednosti enote premoženja in za morebitno škodo, ki nastane vlagatelju zaradi nepravilnega izračuna.</w:t>
      </w:r>
      <w:r w:rsidR="002E272C">
        <w:rPr>
          <w:rFonts w:cs="Arial"/>
          <w:sz w:val="20"/>
          <w:szCs w:val="20"/>
          <w:lang w:val="sl-SI"/>
        </w:rPr>
        <w:t xml:space="preserve"> </w:t>
      </w:r>
      <w:r w:rsidRPr="004B1245">
        <w:rPr>
          <w:rFonts w:cs="Arial"/>
          <w:sz w:val="20"/>
          <w:szCs w:val="20"/>
          <w:lang w:val="sl-SI"/>
        </w:rPr>
        <w:t xml:space="preserve"> </w:t>
      </w:r>
    </w:p>
    <w:p w14:paraId="5B08C2FE" w14:textId="77777777" w:rsidR="00802768" w:rsidRPr="004B1245" w:rsidRDefault="00802768" w:rsidP="00E45E6A">
      <w:pPr>
        <w:pStyle w:val="Odstavek"/>
        <w:spacing w:before="0"/>
        <w:ind w:firstLine="0"/>
        <w:rPr>
          <w:rFonts w:cs="Arial"/>
          <w:sz w:val="20"/>
          <w:szCs w:val="20"/>
          <w:lang w:val="sl-SI"/>
        </w:rPr>
      </w:pPr>
    </w:p>
    <w:p w14:paraId="7A2D7618" w14:textId="5C616E8A"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2</w:t>
      </w:r>
      <w:r w:rsidR="00732B35">
        <w:rPr>
          <w:rFonts w:cs="Arial"/>
          <w:sz w:val="20"/>
          <w:szCs w:val="20"/>
          <w:lang w:val="sl-SI"/>
        </w:rPr>
        <w:t>4</w:t>
      </w:r>
      <w:r w:rsidRPr="004B1245">
        <w:rPr>
          <w:rFonts w:cs="Arial"/>
          <w:sz w:val="20"/>
          <w:szCs w:val="20"/>
          <w:lang w:val="sl-SI"/>
        </w:rPr>
        <w:t>. členu:</w:t>
      </w:r>
    </w:p>
    <w:p w14:paraId="3D185F2B" w14:textId="77777777" w:rsidR="00E45E6A" w:rsidRPr="004B1245" w:rsidRDefault="00E45E6A" w:rsidP="00E45E6A">
      <w:pPr>
        <w:pStyle w:val="Odstavek"/>
        <w:spacing w:before="0"/>
        <w:ind w:firstLine="0"/>
        <w:rPr>
          <w:rFonts w:cs="Arial"/>
          <w:sz w:val="20"/>
          <w:szCs w:val="20"/>
          <w:lang w:val="sl-SI"/>
        </w:rPr>
      </w:pPr>
    </w:p>
    <w:p w14:paraId="6B07D68D"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določa pravila glede odkupa enot AVS, pri čemer izrecno določa, da lahko </w:t>
      </w:r>
      <w:r w:rsidR="00BA1186" w:rsidRPr="004B1245">
        <w:rPr>
          <w:rFonts w:cs="Arial"/>
          <w:sz w:val="20"/>
          <w:szCs w:val="20"/>
          <w:lang w:val="sl-SI"/>
        </w:rPr>
        <w:t>AVS</w:t>
      </w:r>
      <w:r w:rsidRPr="004B1245">
        <w:rPr>
          <w:rFonts w:cs="Arial"/>
          <w:sz w:val="20"/>
          <w:szCs w:val="20"/>
          <w:lang w:val="sl-SI"/>
        </w:rPr>
        <w:t xml:space="preserve"> zagotavlja odkup enot iz sredstev sklada med </w:t>
      </w:r>
      <w:r w:rsidR="00900E1D" w:rsidRPr="004B1245">
        <w:rPr>
          <w:rFonts w:cs="Arial"/>
          <w:sz w:val="20"/>
          <w:szCs w:val="20"/>
          <w:lang w:val="sl-SI"/>
        </w:rPr>
        <w:t>obdobjem trajanja</w:t>
      </w:r>
      <w:r w:rsidRPr="004B1245">
        <w:rPr>
          <w:rFonts w:cs="Arial"/>
          <w:sz w:val="20"/>
          <w:szCs w:val="20"/>
          <w:lang w:val="sl-SI"/>
        </w:rPr>
        <w:t xml:space="preserve"> </w:t>
      </w:r>
      <w:r w:rsidR="000A4B70" w:rsidRPr="004B1245">
        <w:rPr>
          <w:rFonts w:cs="Arial"/>
          <w:sz w:val="20"/>
          <w:szCs w:val="20"/>
          <w:lang w:val="sl-SI"/>
        </w:rPr>
        <w:t>AVS</w:t>
      </w:r>
      <w:r w:rsidRPr="004B1245">
        <w:rPr>
          <w:rFonts w:cs="Arial"/>
          <w:sz w:val="20"/>
          <w:szCs w:val="20"/>
          <w:lang w:val="sl-SI"/>
        </w:rPr>
        <w:t xml:space="preserve"> samo, če hkrati zagotavlja sisteme upravljanja likvidnosti skladne s politiko odkupov.  </w:t>
      </w:r>
    </w:p>
    <w:p w14:paraId="26BEC893" w14:textId="77777777" w:rsidR="00E45E6A" w:rsidRPr="004B1245" w:rsidRDefault="00E45E6A" w:rsidP="00E45E6A">
      <w:pPr>
        <w:pStyle w:val="Odstavek"/>
        <w:spacing w:before="0"/>
        <w:ind w:firstLine="0"/>
        <w:rPr>
          <w:rFonts w:cs="Arial"/>
          <w:sz w:val="20"/>
          <w:szCs w:val="20"/>
          <w:lang w:val="sl-SI"/>
        </w:rPr>
      </w:pPr>
    </w:p>
    <w:p w14:paraId="002171DE" w14:textId="20DA7B34"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2</w:t>
      </w:r>
      <w:r w:rsidR="00732B35">
        <w:rPr>
          <w:rFonts w:cs="Arial"/>
          <w:sz w:val="20"/>
          <w:szCs w:val="20"/>
          <w:lang w:val="sl-SI"/>
        </w:rPr>
        <w:t>5</w:t>
      </w:r>
      <w:r w:rsidRPr="004B1245">
        <w:rPr>
          <w:rFonts w:cs="Arial"/>
          <w:sz w:val="20"/>
          <w:szCs w:val="20"/>
          <w:lang w:val="sl-SI"/>
        </w:rPr>
        <w:t>. členu:</w:t>
      </w:r>
    </w:p>
    <w:p w14:paraId="1E1A098C" w14:textId="77777777" w:rsidR="00E45E6A" w:rsidRPr="004B1245" w:rsidRDefault="00E45E6A" w:rsidP="00E45E6A">
      <w:pPr>
        <w:pStyle w:val="lennaslov"/>
        <w:jc w:val="both"/>
        <w:rPr>
          <w:rFonts w:cs="Arial"/>
          <w:sz w:val="20"/>
          <w:szCs w:val="20"/>
          <w:lang w:val="sl-SI"/>
        </w:rPr>
      </w:pPr>
    </w:p>
    <w:p w14:paraId="67ED06AA" w14:textId="77777777" w:rsidR="00E45E6A" w:rsidRPr="004B1245" w:rsidRDefault="000A4B70" w:rsidP="00E45E6A">
      <w:pPr>
        <w:pStyle w:val="lennaslov"/>
        <w:jc w:val="both"/>
        <w:rPr>
          <w:rFonts w:cs="Arial"/>
          <w:b w:val="0"/>
          <w:sz w:val="20"/>
          <w:szCs w:val="20"/>
          <w:lang w:val="sl-SI"/>
        </w:rPr>
      </w:pPr>
      <w:r w:rsidRPr="004B1245">
        <w:rPr>
          <w:rFonts w:cs="Arial"/>
          <w:b w:val="0"/>
          <w:sz w:val="20"/>
          <w:szCs w:val="20"/>
          <w:lang w:val="sl-SI"/>
        </w:rPr>
        <w:t>Č</w:t>
      </w:r>
      <w:r w:rsidR="00E45E6A" w:rsidRPr="004B1245">
        <w:rPr>
          <w:rFonts w:cs="Arial"/>
          <w:b w:val="0"/>
          <w:sz w:val="20"/>
          <w:szCs w:val="20"/>
          <w:lang w:val="sl-SI"/>
        </w:rPr>
        <w:t xml:space="preserve">e pravila upravljanja </w:t>
      </w:r>
      <w:r w:rsidR="00BA1186" w:rsidRPr="004B1245">
        <w:rPr>
          <w:rFonts w:cs="Arial"/>
          <w:b w:val="0"/>
          <w:sz w:val="20"/>
          <w:szCs w:val="20"/>
          <w:lang w:val="sl-SI"/>
        </w:rPr>
        <w:t>AVS</w:t>
      </w:r>
      <w:r w:rsidR="00E45E6A" w:rsidRPr="004B1245">
        <w:rPr>
          <w:rFonts w:cs="Arial"/>
          <w:b w:val="0"/>
          <w:sz w:val="20"/>
          <w:szCs w:val="20"/>
          <w:lang w:val="sl-SI"/>
        </w:rPr>
        <w:t xml:space="preserve"> tako določajo, lahko upravljavec omogoča izplačilo enot tudi v naravi, pri čemer je za izplačilo posamičnemu vlagatelju v naravi potrebno ustrezno veliko soglasje vseh preostalih vlagateljev. Za izplačilo enot v naravi se v zvezi z določitvijo vrednosti izplačila smiselno uporabljajo določbe ZGD-1 o stvarnem vložku v družbo z omejeno odgovornostjo. </w:t>
      </w:r>
    </w:p>
    <w:p w14:paraId="0B25A8F0" w14:textId="77777777" w:rsidR="00E45E6A" w:rsidRPr="004B1245" w:rsidRDefault="00E45E6A" w:rsidP="00E45E6A">
      <w:pPr>
        <w:pStyle w:val="Odstavek"/>
        <w:spacing w:before="0"/>
        <w:ind w:firstLine="0"/>
        <w:rPr>
          <w:rFonts w:cs="Arial"/>
          <w:sz w:val="20"/>
          <w:szCs w:val="20"/>
          <w:lang w:val="sl-SI"/>
        </w:rPr>
      </w:pPr>
    </w:p>
    <w:p w14:paraId="3ECEB85C" w14:textId="78B52FE9"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2</w:t>
      </w:r>
      <w:r w:rsidR="00732B35">
        <w:rPr>
          <w:rFonts w:cs="Arial"/>
          <w:sz w:val="20"/>
          <w:szCs w:val="20"/>
          <w:lang w:val="sl-SI"/>
        </w:rPr>
        <w:t>6</w:t>
      </w:r>
      <w:r w:rsidRPr="004B1245">
        <w:rPr>
          <w:rFonts w:cs="Arial"/>
          <w:sz w:val="20"/>
          <w:szCs w:val="20"/>
          <w:lang w:val="sl-SI"/>
        </w:rPr>
        <w:t>. členu:</w:t>
      </w:r>
    </w:p>
    <w:p w14:paraId="1B836B9A" w14:textId="77777777" w:rsidR="00E45E6A" w:rsidRPr="004B1245" w:rsidRDefault="00E45E6A" w:rsidP="00E45E6A">
      <w:pPr>
        <w:pStyle w:val="Odstavek"/>
        <w:spacing w:before="0"/>
        <w:ind w:firstLine="0"/>
        <w:rPr>
          <w:rFonts w:cs="Arial"/>
          <w:sz w:val="20"/>
          <w:szCs w:val="20"/>
          <w:lang w:val="sl-SI"/>
        </w:rPr>
      </w:pPr>
    </w:p>
    <w:p w14:paraId="1BC3C60B" w14:textId="77777777" w:rsidR="00E45E6A" w:rsidRPr="004B1245" w:rsidRDefault="00E45E6A" w:rsidP="00E45E6A">
      <w:pPr>
        <w:pStyle w:val="lennaslov"/>
        <w:jc w:val="both"/>
        <w:rPr>
          <w:rFonts w:cs="Arial"/>
          <w:sz w:val="20"/>
          <w:szCs w:val="20"/>
          <w:lang w:val="sl-SI"/>
        </w:rPr>
      </w:pPr>
      <w:r w:rsidRPr="004B1245">
        <w:rPr>
          <w:rFonts w:cs="Arial"/>
          <w:b w:val="0"/>
          <w:sz w:val="20"/>
          <w:szCs w:val="20"/>
          <w:lang w:val="sl-SI"/>
        </w:rPr>
        <w:t>Člen določa razloge za likvidacijo AVS, pri čemer je ta možna bodisi v primerih določenih z zakonom</w:t>
      </w:r>
      <w:r w:rsidR="00EB55CF" w:rsidRPr="004B1245">
        <w:rPr>
          <w:rFonts w:cs="Arial"/>
          <w:b w:val="0"/>
          <w:sz w:val="20"/>
          <w:szCs w:val="20"/>
          <w:lang w:val="sl-SI"/>
        </w:rPr>
        <w:t>,</w:t>
      </w:r>
      <w:r w:rsidRPr="004B1245">
        <w:rPr>
          <w:rFonts w:cs="Arial"/>
          <w:b w:val="0"/>
          <w:sz w:val="20"/>
          <w:szCs w:val="20"/>
          <w:lang w:val="sl-SI"/>
        </w:rPr>
        <w:t xml:space="preserve"> bodisi kadar tako določajo pravila upravljanja AVS. Likvidacijo izvede upravljavec AIS oziroma v primeru neuspelega prisilnega prenosa upravljanja </w:t>
      </w:r>
      <w:r w:rsidR="0016230F" w:rsidRPr="004B1245">
        <w:rPr>
          <w:rFonts w:cs="Arial"/>
          <w:b w:val="0"/>
          <w:sz w:val="20"/>
          <w:szCs w:val="20"/>
          <w:lang w:val="sl-SI"/>
        </w:rPr>
        <w:t>AVS</w:t>
      </w:r>
      <w:r w:rsidRPr="004B1245">
        <w:rPr>
          <w:rFonts w:cs="Arial"/>
          <w:b w:val="0"/>
          <w:sz w:val="20"/>
          <w:szCs w:val="20"/>
          <w:lang w:val="sl-SI"/>
        </w:rPr>
        <w:t xml:space="preserve">, skrbnik AIS. Člen določa tudi, da se likvidacija začne s sklepom upravljavca </w:t>
      </w:r>
      <w:r w:rsidR="0016230F" w:rsidRPr="004B1245">
        <w:rPr>
          <w:rFonts w:cs="Arial"/>
          <w:b w:val="0"/>
          <w:sz w:val="20"/>
          <w:szCs w:val="20"/>
          <w:lang w:val="sl-SI"/>
        </w:rPr>
        <w:t>AVS</w:t>
      </w:r>
      <w:r w:rsidRPr="004B1245">
        <w:rPr>
          <w:rFonts w:cs="Arial"/>
          <w:b w:val="0"/>
          <w:sz w:val="20"/>
          <w:szCs w:val="20"/>
          <w:lang w:val="sl-SI"/>
        </w:rPr>
        <w:t xml:space="preserve"> ali s sklepom skrbnik</w:t>
      </w:r>
      <w:r w:rsidR="00EB55CF" w:rsidRPr="004B1245">
        <w:rPr>
          <w:rFonts w:cs="Arial"/>
          <w:b w:val="0"/>
          <w:sz w:val="20"/>
          <w:szCs w:val="20"/>
          <w:lang w:val="sl-SI"/>
        </w:rPr>
        <w:t>a</w:t>
      </w:r>
      <w:r w:rsidRPr="004B1245">
        <w:rPr>
          <w:rFonts w:cs="Arial"/>
          <w:b w:val="0"/>
          <w:sz w:val="20"/>
          <w:szCs w:val="20"/>
          <w:lang w:val="sl-SI"/>
        </w:rPr>
        <w:t>, kadar prisilni prenos upravljanja ni uspel.</w:t>
      </w:r>
      <w:r w:rsidRPr="004B1245">
        <w:rPr>
          <w:rFonts w:cs="Arial"/>
          <w:sz w:val="20"/>
          <w:szCs w:val="20"/>
          <w:lang w:val="sl-SI"/>
        </w:rPr>
        <w:t xml:space="preserve"> </w:t>
      </w:r>
    </w:p>
    <w:p w14:paraId="40915855" w14:textId="77777777" w:rsidR="00E45E6A" w:rsidRPr="004B1245" w:rsidRDefault="00E45E6A" w:rsidP="00E45E6A">
      <w:pPr>
        <w:pStyle w:val="Odstavek"/>
        <w:spacing w:before="0"/>
        <w:ind w:firstLine="0"/>
        <w:rPr>
          <w:rFonts w:cs="Arial"/>
          <w:sz w:val="20"/>
          <w:szCs w:val="20"/>
          <w:lang w:val="sl-SI"/>
        </w:rPr>
      </w:pPr>
    </w:p>
    <w:p w14:paraId="22F68188" w14:textId="59FBFC6C"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2</w:t>
      </w:r>
      <w:r w:rsidR="00732B35">
        <w:rPr>
          <w:rFonts w:cs="Arial"/>
          <w:sz w:val="20"/>
          <w:szCs w:val="20"/>
          <w:lang w:val="sl-SI"/>
        </w:rPr>
        <w:t>7</w:t>
      </w:r>
      <w:r w:rsidRPr="004B1245">
        <w:rPr>
          <w:rFonts w:cs="Arial"/>
          <w:sz w:val="20"/>
          <w:szCs w:val="20"/>
          <w:lang w:val="sl-SI"/>
        </w:rPr>
        <w:t>. členu:</w:t>
      </w:r>
    </w:p>
    <w:p w14:paraId="65D41146" w14:textId="77777777" w:rsidR="00E45E6A" w:rsidRPr="004B1245" w:rsidRDefault="00E45E6A" w:rsidP="00E45E6A">
      <w:pPr>
        <w:pStyle w:val="Odstavek"/>
        <w:spacing w:before="0"/>
        <w:ind w:firstLine="0"/>
        <w:rPr>
          <w:rFonts w:cs="Arial"/>
          <w:sz w:val="20"/>
          <w:szCs w:val="20"/>
          <w:lang w:val="sl-SI"/>
        </w:rPr>
      </w:pPr>
    </w:p>
    <w:p w14:paraId="13A7A69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opredeljuje pravne posledice likvidacije AVS za imetnika enote </w:t>
      </w:r>
      <w:r w:rsidR="0016230F" w:rsidRPr="004B1245">
        <w:rPr>
          <w:rFonts w:cs="Arial"/>
          <w:sz w:val="20"/>
          <w:szCs w:val="20"/>
          <w:lang w:val="sl-SI"/>
        </w:rPr>
        <w:t>AVS</w:t>
      </w:r>
      <w:r w:rsidRPr="004B1245">
        <w:rPr>
          <w:rFonts w:cs="Arial"/>
          <w:sz w:val="20"/>
          <w:szCs w:val="20"/>
          <w:lang w:val="sl-SI"/>
        </w:rPr>
        <w:t xml:space="preserve">, ki od nastopa razloga za začetek likvidacije </w:t>
      </w:r>
      <w:r w:rsidR="0016230F" w:rsidRPr="004B1245">
        <w:rPr>
          <w:rFonts w:cs="Arial"/>
          <w:sz w:val="20"/>
          <w:szCs w:val="20"/>
          <w:lang w:val="sl-SI"/>
        </w:rPr>
        <w:t>AVS</w:t>
      </w:r>
      <w:r w:rsidRPr="004B1245">
        <w:rPr>
          <w:rFonts w:cs="Arial"/>
          <w:sz w:val="20"/>
          <w:szCs w:val="20"/>
          <w:lang w:val="sl-SI"/>
        </w:rPr>
        <w:t xml:space="preserve"> ne more več zahtevati izplačila odkupne vrednosti enote, novi vlagatelji pa ne morejo več pristopiti k </w:t>
      </w:r>
      <w:r w:rsidR="0016230F" w:rsidRPr="004B1245">
        <w:rPr>
          <w:rFonts w:cs="Arial"/>
          <w:sz w:val="20"/>
          <w:szCs w:val="20"/>
          <w:lang w:val="sl-SI"/>
        </w:rPr>
        <w:t>AVS</w:t>
      </w:r>
      <w:r w:rsidRPr="004B1245">
        <w:rPr>
          <w:rFonts w:cs="Arial"/>
          <w:sz w:val="20"/>
          <w:szCs w:val="20"/>
          <w:lang w:val="sl-SI"/>
        </w:rPr>
        <w:t xml:space="preserve">. Zahteve za izplačilo, ki jih upravljavec </w:t>
      </w:r>
      <w:r w:rsidR="0016230F" w:rsidRPr="004B1245">
        <w:rPr>
          <w:rFonts w:cs="Arial"/>
          <w:sz w:val="20"/>
          <w:szCs w:val="20"/>
          <w:lang w:val="sl-SI"/>
        </w:rPr>
        <w:t>AVS</w:t>
      </w:r>
      <w:r w:rsidRPr="004B1245">
        <w:rPr>
          <w:rFonts w:cs="Arial"/>
          <w:sz w:val="20"/>
          <w:szCs w:val="20"/>
          <w:lang w:val="sl-SI"/>
        </w:rPr>
        <w:t xml:space="preserve"> prejme po nastopu razloga za začetek likvidacije </w:t>
      </w:r>
      <w:r w:rsidR="0016230F" w:rsidRPr="004B1245">
        <w:rPr>
          <w:rFonts w:cs="Arial"/>
          <w:sz w:val="20"/>
          <w:szCs w:val="20"/>
          <w:lang w:val="sl-SI"/>
        </w:rPr>
        <w:t>AVS</w:t>
      </w:r>
      <w:r w:rsidRPr="004B1245">
        <w:rPr>
          <w:rFonts w:cs="Arial"/>
          <w:sz w:val="20"/>
          <w:szCs w:val="20"/>
          <w:lang w:val="sl-SI"/>
        </w:rPr>
        <w:t xml:space="preserve"> in morebitne dodatne zaveze, ki jih upravljavec </w:t>
      </w:r>
      <w:r w:rsidR="0016230F" w:rsidRPr="004B1245">
        <w:rPr>
          <w:rFonts w:cs="Arial"/>
          <w:sz w:val="20"/>
          <w:szCs w:val="20"/>
          <w:lang w:val="sl-SI"/>
        </w:rPr>
        <w:t>AVS</w:t>
      </w:r>
      <w:r w:rsidRPr="004B1245">
        <w:rPr>
          <w:rFonts w:cs="Arial"/>
          <w:sz w:val="20"/>
          <w:szCs w:val="20"/>
          <w:lang w:val="sl-SI"/>
        </w:rPr>
        <w:t xml:space="preserve"> prejme po nastopu razloga za začetek likvidacije </w:t>
      </w:r>
      <w:r w:rsidR="0016230F" w:rsidRPr="004B1245">
        <w:rPr>
          <w:rFonts w:cs="Arial"/>
          <w:sz w:val="20"/>
          <w:szCs w:val="20"/>
          <w:lang w:val="sl-SI"/>
        </w:rPr>
        <w:t>AVS</w:t>
      </w:r>
      <w:r w:rsidRPr="004B1245">
        <w:rPr>
          <w:rFonts w:cs="Arial"/>
          <w:sz w:val="20"/>
          <w:szCs w:val="20"/>
          <w:lang w:val="sl-SI"/>
        </w:rPr>
        <w:t>, namreč nimajo pravne</w:t>
      </w:r>
      <w:r w:rsidR="0095648C" w:rsidRPr="004B1245">
        <w:rPr>
          <w:rFonts w:cs="Arial"/>
          <w:sz w:val="20"/>
          <w:szCs w:val="20"/>
          <w:lang w:val="sl-SI"/>
        </w:rPr>
        <w:t xml:space="preserve"> posledice</w:t>
      </w:r>
      <w:r w:rsidRPr="004B1245">
        <w:rPr>
          <w:rFonts w:cs="Arial"/>
          <w:sz w:val="20"/>
          <w:szCs w:val="20"/>
          <w:lang w:val="sl-SI"/>
        </w:rPr>
        <w:t xml:space="preserve">. Ob likvidaciji AVS imetnik enot </w:t>
      </w:r>
      <w:r w:rsidR="0016230F" w:rsidRPr="004B1245">
        <w:rPr>
          <w:rFonts w:cs="Arial"/>
          <w:sz w:val="20"/>
          <w:szCs w:val="20"/>
          <w:lang w:val="sl-SI"/>
        </w:rPr>
        <w:t>AVS</w:t>
      </w:r>
      <w:r w:rsidRPr="004B1245">
        <w:rPr>
          <w:rFonts w:cs="Arial"/>
          <w:sz w:val="20"/>
          <w:szCs w:val="20"/>
          <w:lang w:val="sl-SI"/>
        </w:rPr>
        <w:t xml:space="preserve"> pridobi pravico do izplačila denarne likvidacijske mase v sorazmernem deležu, ki je enak deležu števila enot </w:t>
      </w:r>
      <w:r w:rsidR="0016230F" w:rsidRPr="004B1245">
        <w:rPr>
          <w:rFonts w:cs="Arial"/>
          <w:sz w:val="20"/>
          <w:szCs w:val="20"/>
          <w:lang w:val="sl-SI"/>
        </w:rPr>
        <w:t>AVS</w:t>
      </w:r>
      <w:r w:rsidRPr="004B1245">
        <w:rPr>
          <w:rFonts w:cs="Arial"/>
          <w:sz w:val="20"/>
          <w:szCs w:val="20"/>
          <w:lang w:val="sl-SI"/>
        </w:rPr>
        <w:t xml:space="preserve">, katerih imetnik je, in številu vseh enot </w:t>
      </w:r>
      <w:r w:rsidR="0016230F" w:rsidRPr="004B1245">
        <w:rPr>
          <w:rFonts w:cs="Arial"/>
          <w:sz w:val="20"/>
          <w:szCs w:val="20"/>
          <w:lang w:val="sl-SI"/>
        </w:rPr>
        <w:t>AVS</w:t>
      </w:r>
      <w:r w:rsidRPr="004B1245">
        <w:rPr>
          <w:rFonts w:cs="Arial"/>
          <w:sz w:val="20"/>
          <w:szCs w:val="20"/>
          <w:lang w:val="sl-SI"/>
        </w:rPr>
        <w:t xml:space="preserve"> v obtoku.</w:t>
      </w:r>
    </w:p>
    <w:p w14:paraId="21AEA182" w14:textId="77777777" w:rsidR="00E45E6A" w:rsidRDefault="00E45E6A" w:rsidP="00E45E6A">
      <w:pPr>
        <w:pStyle w:val="Odstavek"/>
        <w:spacing w:before="0"/>
        <w:ind w:firstLine="0"/>
        <w:rPr>
          <w:rFonts w:cs="Arial"/>
          <w:sz w:val="20"/>
          <w:szCs w:val="20"/>
          <w:lang w:val="sl-SI"/>
        </w:rPr>
      </w:pPr>
    </w:p>
    <w:p w14:paraId="089088D1" w14:textId="77777777" w:rsidR="00F46CE3" w:rsidRPr="004B1245" w:rsidRDefault="00F46CE3" w:rsidP="00E45E6A">
      <w:pPr>
        <w:pStyle w:val="Odstavek"/>
        <w:spacing w:before="0"/>
        <w:ind w:firstLine="0"/>
        <w:rPr>
          <w:rFonts w:cs="Arial"/>
          <w:sz w:val="20"/>
          <w:szCs w:val="20"/>
          <w:lang w:val="sl-SI"/>
        </w:rPr>
      </w:pPr>
    </w:p>
    <w:p w14:paraId="4376C9F9" w14:textId="330FA1F6"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 xml:space="preserve">K </w:t>
      </w:r>
      <w:r w:rsidR="00DA3F51" w:rsidRPr="004B1245">
        <w:rPr>
          <w:rFonts w:cs="Arial"/>
          <w:sz w:val="20"/>
          <w:szCs w:val="20"/>
          <w:lang w:val="sl-SI"/>
        </w:rPr>
        <w:t>2</w:t>
      </w:r>
      <w:r w:rsidR="00732B35">
        <w:rPr>
          <w:rFonts w:cs="Arial"/>
          <w:sz w:val="20"/>
          <w:szCs w:val="20"/>
          <w:lang w:val="sl-SI"/>
        </w:rPr>
        <w:t>8</w:t>
      </w:r>
      <w:r w:rsidRPr="004B1245">
        <w:rPr>
          <w:rFonts w:cs="Arial"/>
          <w:sz w:val="20"/>
          <w:szCs w:val="20"/>
          <w:lang w:val="sl-SI"/>
        </w:rPr>
        <w:t>. členu:</w:t>
      </w:r>
    </w:p>
    <w:p w14:paraId="3F2F35D1" w14:textId="77777777" w:rsidR="00E45E6A" w:rsidRPr="004B1245" w:rsidRDefault="00E45E6A" w:rsidP="00E45E6A">
      <w:pPr>
        <w:pStyle w:val="Odstavek"/>
        <w:spacing w:before="0"/>
        <w:ind w:firstLine="0"/>
        <w:rPr>
          <w:rFonts w:cs="Arial"/>
          <w:sz w:val="20"/>
          <w:szCs w:val="20"/>
          <w:lang w:val="sl-SI"/>
        </w:rPr>
      </w:pPr>
    </w:p>
    <w:p w14:paraId="11305D0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določa, način izvedbe likvidacije AVS</w:t>
      </w:r>
      <w:r w:rsidR="0016230F" w:rsidRPr="004B1245">
        <w:rPr>
          <w:rFonts w:cs="Arial"/>
          <w:sz w:val="20"/>
          <w:szCs w:val="20"/>
          <w:lang w:val="sl-SI"/>
        </w:rPr>
        <w:t>,</w:t>
      </w:r>
      <w:r w:rsidRPr="004B1245">
        <w:rPr>
          <w:rFonts w:cs="Arial"/>
          <w:sz w:val="20"/>
          <w:szCs w:val="20"/>
          <w:lang w:val="sl-SI"/>
        </w:rPr>
        <w:t xml:space="preserve"> in sicer upravljavec AIS unovči premoženje </w:t>
      </w:r>
      <w:r w:rsidR="0016230F" w:rsidRPr="004B1245">
        <w:rPr>
          <w:rFonts w:cs="Arial"/>
          <w:sz w:val="20"/>
          <w:szCs w:val="20"/>
          <w:lang w:val="sl-SI"/>
        </w:rPr>
        <w:t>AVS</w:t>
      </w:r>
      <w:r w:rsidRPr="004B1245">
        <w:rPr>
          <w:rFonts w:cs="Arial"/>
          <w:sz w:val="20"/>
          <w:szCs w:val="20"/>
          <w:lang w:val="sl-SI"/>
        </w:rPr>
        <w:t xml:space="preserve"> s prodajo tega premoženja oziroma na drug primeren način in da lahko po pričetku postopka prenehanja ali likvidacije </w:t>
      </w:r>
      <w:r w:rsidR="0016230F" w:rsidRPr="004B1245">
        <w:rPr>
          <w:rFonts w:cs="Arial"/>
          <w:sz w:val="20"/>
          <w:szCs w:val="20"/>
          <w:lang w:val="sl-SI"/>
        </w:rPr>
        <w:t>AVS</w:t>
      </w:r>
      <w:r w:rsidRPr="004B1245">
        <w:rPr>
          <w:rFonts w:cs="Arial"/>
          <w:sz w:val="20"/>
          <w:szCs w:val="20"/>
          <w:lang w:val="sl-SI"/>
        </w:rPr>
        <w:t xml:space="preserve"> za račun </w:t>
      </w:r>
      <w:r w:rsidR="00EB55CF" w:rsidRPr="004B1245">
        <w:rPr>
          <w:rFonts w:cs="Arial"/>
          <w:sz w:val="20"/>
          <w:szCs w:val="20"/>
          <w:lang w:val="sl-SI"/>
        </w:rPr>
        <w:t>AVS</w:t>
      </w:r>
      <w:r w:rsidRPr="004B1245">
        <w:rPr>
          <w:rFonts w:cs="Arial"/>
          <w:sz w:val="20"/>
          <w:szCs w:val="20"/>
          <w:lang w:val="sl-SI"/>
        </w:rPr>
        <w:t xml:space="preserve"> sklepa samo posle, potrebne, da se unovči premoženje AVS. Upravljavcu </w:t>
      </w:r>
      <w:r w:rsidR="0016230F" w:rsidRPr="004B1245">
        <w:rPr>
          <w:rFonts w:cs="Arial"/>
          <w:sz w:val="20"/>
          <w:szCs w:val="20"/>
          <w:lang w:val="sl-SI"/>
        </w:rPr>
        <w:t>AVS</w:t>
      </w:r>
      <w:r w:rsidRPr="004B1245">
        <w:rPr>
          <w:rFonts w:cs="Arial"/>
          <w:sz w:val="20"/>
          <w:szCs w:val="20"/>
          <w:lang w:val="sl-SI"/>
        </w:rPr>
        <w:t xml:space="preserve"> pri prodaji premoženja </w:t>
      </w:r>
      <w:r w:rsidR="0016230F" w:rsidRPr="004B1245">
        <w:rPr>
          <w:rFonts w:cs="Arial"/>
          <w:sz w:val="20"/>
          <w:szCs w:val="20"/>
          <w:lang w:val="sl-SI"/>
        </w:rPr>
        <w:t>AVS</w:t>
      </w:r>
      <w:r w:rsidRPr="004B1245">
        <w:rPr>
          <w:rFonts w:cs="Arial"/>
          <w:sz w:val="20"/>
          <w:szCs w:val="20"/>
          <w:lang w:val="sl-SI"/>
        </w:rPr>
        <w:t xml:space="preserve"> ni potrebno upoštevati pravil o najvišjih oziroma najnižjih dovoljenih deležih posameznih vrst naložb, ki so določena s pravili upravljanja AVS. Ko je unovčen tolikšen del premoženja </w:t>
      </w:r>
      <w:r w:rsidR="0016230F" w:rsidRPr="004B1245">
        <w:rPr>
          <w:rFonts w:cs="Arial"/>
          <w:sz w:val="20"/>
          <w:szCs w:val="20"/>
          <w:lang w:val="sl-SI"/>
        </w:rPr>
        <w:t>AVS</w:t>
      </w:r>
      <w:r w:rsidRPr="004B1245">
        <w:rPr>
          <w:rFonts w:cs="Arial"/>
          <w:sz w:val="20"/>
          <w:szCs w:val="20"/>
          <w:lang w:val="sl-SI"/>
        </w:rPr>
        <w:t xml:space="preserve">, da je razdelitev denarne likvidacijske mase imetnikom enot smotrna, upravljavec </w:t>
      </w:r>
      <w:r w:rsidR="0016230F" w:rsidRPr="004B1245">
        <w:rPr>
          <w:rFonts w:cs="Arial"/>
          <w:sz w:val="20"/>
          <w:szCs w:val="20"/>
          <w:lang w:val="sl-SI"/>
        </w:rPr>
        <w:t xml:space="preserve">AVS </w:t>
      </w:r>
      <w:r w:rsidRPr="004B1245">
        <w:rPr>
          <w:rFonts w:cs="Arial"/>
          <w:sz w:val="20"/>
          <w:szCs w:val="20"/>
          <w:lang w:val="sl-SI"/>
        </w:rPr>
        <w:t xml:space="preserve">pripravi predlog izplačila imetnikom enot, ki ga pred izplačilom pregleda pooblaščeni revizor in da k njemu soglasje skrbnik. Člen ureja tudi primer, ko premoženje </w:t>
      </w:r>
      <w:r w:rsidR="0016230F" w:rsidRPr="004B1245">
        <w:rPr>
          <w:rFonts w:cs="Arial"/>
          <w:sz w:val="20"/>
          <w:szCs w:val="20"/>
          <w:lang w:val="sl-SI"/>
        </w:rPr>
        <w:t>AVS</w:t>
      </w:r>
      <w:r w:rsidRPr="004B1245">
        <w:rPr>
          <w:rFonts w:cs="Arial"/>
          <w:sz w:val="20"/>
          <w:szCs w:val="20"/>
          <w:lang w:val="sl-SI"/>
        </w:rPr>
        <w:t xml:space="preserve"> ne zadošča za poplačilo morebitnih obveznosti upnikom </w:t>
      </w:r>
      <w:r w:rsidR="0016230F" w:rsidRPr="004B1245">
        <w:rPr>
          <w:rFonts w:cs="Arial"/>
          <w:sz w:val="20"/>
          <w:szCs w:val="20"/>
          <w:lang w:val="sl-SI"/>
        </w:rPr>
        <w:t>AVS</w:t>
      </w:r>
      <w:r w:rsidRPr="004B1245">
        <w:rPr>
          <w:rFonts w:cs="Arial"/>
          <w:sz w:val="20"/>
          <w:szCs w:val="20"/>
          <w:lang w:val="sl-SI"/>
        </w:rPr>
        <w:t xml:space="preserve">, in sicer določa, da za preostanek dolgov odgovarja upravljavec AIS, ki upravlja ta </w:t>
      </w:r>
      <w:r w:rsidR="0016230F" w:rsidRPr="004B1245">
        <w:rPr>
          <w:rFonts w:cs="Arial"/>
          <w:sz w:val="20"/>
          <w:szCs w:val="20"/>
          <w:lang w:val="sl-SI"/>
        </w:rPr>
        <w:t>AVS</w:t>
      </w:r>
      <w:r w:rsidRPr="004B1245">
        <w:rPr>
          <w:rFonts w:cs="Arial"/>
          <w:sz w:val="20"/>
          <w:szCs w:val="20"/>
          <w:lang w:val="sl-SI"/>
        </w:rPr>
        <w:t xml:space="preserve">. </w:t>
      </w:r>
    </w:p>
    <w:p w14:paraId="076DC80A" w14:textId="77777777" w:rsidR="00E45E6A" w:rsidRPr="004B1245" w:rsidRDefault="00E45E6A" w:rsidP="00E45E6A">
      <w:pPr>
        <w:pStyle w:val="Odstavek"/>
        <w:spacing w:before="0"/>
        <w:ind w:firstLine="0"/>
        <w:rPr>
          <w:rFonts w:cs="Arial"/>
          <w:sz w:val="20"/>
          <w:szCs w:val="20"/>
          <w:lang w:val="sl-SI"/>
        </w:rPr>
      </w:pPr>
    </w:p>
    <w:p w14:paraId="199FC9BA" w14:textId="79C53554"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732B35">
        <w:rPr>
          <w:rFonts w:cs="Arial"/>
          <w:sz w:val="20"/>
          <w:szCs w:val="20"/>
          <w:lang w:val="sl-SI"/>
        </w:rPr>
        <w:t>29</w:t>
      </w:r>
      <w:r w:rsidRPr="004B1245">
        <w:rPr>
          <w:rFonts w:cs="Arial"/>
          <w:sz w:val="20"/>
          <w:szCs w:val="20"/>
          <w:lang w:val="sl-SI"/>
        </w:rPr>
        <w:t>. členu:</w:t>
      </w:r>
    </w:p>
    <w:p w14:paraId="220AB0D9" w14:textId="77777777" w:rsidR="00E45E6A" w:rsidRPr="004B1245" w:rsidRDefault="00E45E6A" w:rsidP="00E45E6A">
      <w:pPr>
        <w:pStyle w:val="Odstavek"/>
        <w:spacing w:before="0"/>
        <w:ind w:firstLine="0"/>
        <w:rPr>
          <w:rFonts w:cs="Arial"/>
          <w:sz w:val="20"/>
          <w:szCs w:val="20"/>
          <w:lang w:val="sl-SI"/>
        </w:rPr>
      </w:pPr>
    </w:p>
    <w:p w14:paraId="0F2F4B3A" w14:textId="77777777" w:rsidR="00E45E6A" w:rsidRPr="004B1245" w:rsidRDefault="00E45E6A" w:rsidP="00E45E6A">
      <w:pPr>
        <w:pStyle w:val="oddel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Člen opredeljuje SKD kot obliko AIS in pri tem izhaja iz določb ZGD-1 z določenimi prilagoditvami</w:t>
      </w:r>
      <w:r w:rsidR="00EB55CF" w:rsidRPr="004B1245">
        <w:rPr>
          <w:rFonts w:ascii="Arial" w:hAnsi="Arial" w:cs="Arial"/>
          <w:sz w:val="20"/>
          <w:szCs w:val="20"/>
        </w:rPr>
        <w:t>,</w:t>
      </w:r>
      <w:r w:rsidRPr="004B1245">
        <w:rPr>
          <w:rFonts w:ascii="Arial" w:hAnsi="Arial" w:cs="Arial"/>
          <w:sz w:val="20"/>
          <w:szCs w:val="20"/>
        </w:rPr>
        <w:t xml:space="preserve"> potrebnimi zaradi specifične narave poslovanja AIS. SKD je AIS oblikovan kot dvojna družba, v kateri je </w:t>
      </w:r>
      <w:r w:rsidR="0040556C" w:rsidRPr="004B1245">
        <w:rPr>
          <w:rFonts w:ascii="Arial" w:hAnsi="Arial" w:cs="Arial"/>
          <w:sz w:val="20"/>
          <w:szCs w:val="20"/>
        </w:rPr>
        <w:t>namenska družba za vodenje</w:t>
      </w:r>
      <w:r w:rsidRPr="004B1245">
        <w:rPr>
          <w:rFonts w:ascii="Arial" w:hAnsi="Arial" w:cs="Arial"/>
          <w:sz w:val="20"/>
          <w:szCs w:val="20"/>
        </w:rPr>
        <w:t xml:space="preserve"> upravljavec AIS ali družba, ustanovljena izključno za namene vključitve v komanditno družbo kot </w:t>
      </w:r>
      <w:r w:rsidR="0040556C" w:rsidRPr="004B1245">
        <w:rPr>
          <w:rFonts w:ascii="Arial" w:hAnsi="Arial" w:cs="Arial"/>
          <w:sz w:val="20"/>
          <w:szCs w:val="20"/>
        </w:rPr>
        <w:t>namenska družba za vodenje</w:t>
      </w:r>
      <w:r w:rsidRPr="004B1245">
        <w:rPr>
          <w:rFonts w:ascii="Arial" w:hAnsi="Arial" w:cs="Arial"/>
          <w:sz w:val="20"/>
          <w:szCs w:val="20"/>
        </w:rPr>
        <w:t>, katere edini družbenik je upravljavec AIS in ki ima z upravljavcem AIS sklenjeno pogodbo o upravljanju, komanditisti pa so vlagatelji v AIS. Člen definira tudi namensko družbo za vodenje.</w:t>
      </w:r>
    </w:p>
    <w:p w14:paraId="2465B41B" w14:textId="77777777" w:rsidR="00E45E6A" w:rsidRPr="004B1245" w:rsidRDefault="00E45E6A" w:rsidP="00E45E6A">
      <w:pPr>
        <w:pStyle w:val="oddelek0"/>
        <w:shd w:val="clear" w:color="auto" w:fill="FFFFFF"/>
        <w:spacing w:before="0" w:beforeAutospacing="0" w:after="0" w:afterAutospacing="0"/>
        <w:jc w:val="both"/>
        <w:rPr>
          <w:rFonts w:ascii="Arial" w:hAnsi="Arial" w:cs="Arial"/>
          <w:sz w:val="20"/>
          <w:szCs w:val="20"/>
        </w:rPr>
      </w:pPr>
    </w:p>
    <w:p w14:paraId="6CBB46F3" w14:textId="1D9BC4FD" w:rsidR="00E45E6A" w:rsidRPr="004B1245" w:rsidRDefault="00E45E6A" w:rsidP="00E45E6A">
      <w:pPr>
        <w:pStyle w:val="oddel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3</w:t>
      </w:r>
      <w:r w:rsidR="00732B35">
        <w:rPr>
          <w:rFonts w:ascii="Arial" w:hAnsi="Arial" w:cs="Arial"/>
          <w:sz w:val="20"/>
          <w:szCs w:val="20"/>
        </w:rPr>
        <w:t>0</w:t>
      </w:r>
      <w:r w:rsidRPr="004B1245">
        <w:rPr>
          <w:rFonts w:ascii="Arial" w:hAnsi="Arial" w:cs="Arial"/>
          <w:sz w:val="20"/>
          <w:szCs w:val="20"/>
        </w:rPr>
        <w:t>. členu:</w:t>
      </w:r>
    </w:p>
    <w:p w14:paraId="679DBBA1"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29340A4C" w14:textId="7BE0DFEB"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Člen ureja </w:t>
      </w:r>
      <w:r w:rsidR="006D3178">
        <w:rPr>
          <w:rFonts w:ascii="Arial" w:hAnsi="Arial" w:cs="Arial"/>
          <w:sz w:val="20"/>
          <w:szCs w:val="20"/>
        </w:rPr>
        <w:t>izvajanje</w:t>
      </w:r>
      <w:r w:rsidR="00173EAA">
        <w:rPr>
          <w:rFonts w:ascii="Arial" w:hAnsi="Arial" w:cs="Arial"/>
          <w:sz w:val="20"/>
          <w:szCs w:val="20"/>
        </w:rPr>
        <w:t xml:space="preserve"> </w:t>
      </w:r>
      <w:r w:rsidRPr="004B1245">
        <w:rPr>
          <w:rFonts w:ascii="Arial" w:hAnsi="Arial" w:cs="Arial"/>
          <w:sz w:val="20"/>
          <w:szCs w:val="20"/>
        </w:rPr>
        <w:t xml:space="preserve">136. člena ZGD-1 glede vpisa podatkov o komanditistih (vlagateljih) SKD v sodni register. </w:t>
      </w:r>
      <w:r w:rsidR="00173EAA">
        <w:rPr>
          <w:rFonts w:ascii="Arial" w:hAnsi="Arial" w:cs="Arial"/>
          <w:sz w:val="20"/>
          <w:szCs w:val="20"/>
        </w:rPr>
        <w:t>Izjema je potrebna in je skladna s prakso drugih držav. Register vlagateljev v AIS (v tem primeru komanditistov) tudi pri vzajemnih skladih ni javen. Podobno je tudi pri prinosniških delnicah.</w:t>
      </w:r>
    </w:p>
    <w:p w14:paraId="4C7BD449"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458BC3B8" w14:textId="7CFB3B8B"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3</w:t>
      </w:r>
      <w:r w:rsidR="00732B35">
        <w:rPr>
          <w:rFonts w:ascii="Arial" w:hAnsi="Arial" w:cs="Arial"/>
          <w:sz w:val="20"/>
          <w:szCs w:val="20"/>
        </w:rPr>
        <w:t>1</w:t>
      </w:r>
      <w:r w:rsidRPr="004B1245">
        <w:rPr>
          <w:rFonts w:ascii="Arial" w:hAnsi="Arial" w:cs="Arial"/>
          <w:sz w:val="20"/>
          <w:szCs w:val="20"/>
        </w:rPr>
        <w:t>. členu:</w:t>
      </w:r>
    </w:p>
    <w:p w14:paraId="1DE04376"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3F88C2A2" w14:textId="77777777" w:rsidR="00802768" w:rsidRPr="004B1245" w:rsidRDefault="00E45E6A" w:rsidP="00870719">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Člen določa omejitve glede dejavnosti, ki jih lahko opravlja SKD.</w:t>
      </w:r>
      <w:r w:rsidR="00870719" w:rsidRPr="004B1245">
        <w:rPr>
          <w:rFonts w:ascii="Arial" w:hAnsi="Arial" w:cs="Arial"/>
          <w:sz w:val="20"/>
          <w:szCs w:val="20"/>
        </w:rPr>
        <w:t xml:space="preserve"> Dejavnost, ki jo opravlja SKD ni neposredno povezana z dejavnostjo, kot jo opredeljuje ZGD-1</w:t>
      </w:r>
      <w:r w:rsidR="00E856B2" w:rsidRPr="004B1245">
        <w:rPr>
          <w:rFonts w:ascii="Arial" w:hAnsi="Arial" w:cs="Arial"/>
          <w:sz w:val="20"/>
          <w:szCs w:val="20"/>
        </w:rPr>
        <w:t xml:space="preserve"> in je vpisana v sodni register na podlagi Standardne klasifikacije dejavnosti</w:t>
      </w:r>
      <w:r w:rsidR="00870719" w:rsidRPr="004B1245">
        <w:rPr>
          <w:rFonts w:ascii="Arial" w:hAnsi="Arial" w:cs="Arial"/>
          <w:sz w:val="20"/>
          <w:szCs w:val="20"/>
        </w:rPr>
        <w:t>. AIS</w:t>
      </w:r>
      <w:r w:rsidR="00802768" w:rsidRPr="004B1245">
        <w:rPr>
          <w:rFonts w:ascii="Arial" w:hAnsi="Arial" w:cs="Arial"/>
          <w:sz w:val="20"/>
          <w:szCs w:val="20"/>
        </w:rPr>
        <w:t xml:space="preserve"> ne bodo opravljali dejavnosti 66.300</w:t>
      </w:r>
      <w:r w:rsidR="00870719" w:rsidRPr="004B1245">
        <w:rPr>
          <w:rFonts w:ascii="Arial" w:hAnsi="Arial" w:cs="Arial"/>
          <w:sz w:val="20"/>
          <w:szCs w:val="20"/>
        </w:rPr>
        <w:t xml:space="preserve"> po Standardni klasifikaciji dejavnosti</w:t>
      </w:r>
      <w:r w:rsidR="00802768" w:rsidRPr="004B1245">
        <w:rPr>
          <w:rFonts w:ascii="Arial" w:hAnsi="Arial" w:cs="Arial"/>
          <w:sz w:val="20"/>
          <w:szCs w:val="20"/>
        </w:rPr>
        <w:t xml:space="preserve">, ki je rezervirana za upravljavce, ter bodo </w:t>
      </w:r>
      <w:r w:rsidR="00870719" w:rsidRPr="004B1245">
        <w:rPr>
          <w:rFonts w:ascii="Arial" w:hAnsi="Arial" w:cs="Arial"/>
          <w:sz w:val="20"/>
          <w:szCs w:val="20"/>
        </w:rPr>
        <w:t xml:space="preserve">imeli </w:t>
      </w:r>
      <w:r w:rsidR="00802768" w:rsidRPr="004B1245">
        <w:rPr>
          <w:rFonts w:ascii="Arial" w:hAnsi="Arial" w:cs="Arial"/>
          <w:sz w:val="20"/>
          <w:szCs w:val="20"/>
        </w:rPr>
        <w:t>pogosto vpisano katero od drugih dejavnosti (</w:t>
      </w:r>
      <w:r w:rsidR="00870719" w:rsidRPr="004B1245">
        <w:rPr>
          <w:rFonts w:ascii="Arial" w:hAnsi="Arial" w:cs="Arial"/>
          <w:sz w:val="20"/>
          <w:szCs w:val="20"/>
        </w:rPr>
        <w:t xml:space="preserve">npr. </w:t>
      </w:r>
      <w:r w:rsidR="00802768" w:rsidRPr="004B1245">
        <w:rPr>
          <w:rFonts w:ascii="Arial" w:hAnsi="Arial" w:cs="Arial"/>
          <w:sz w:val="20"/>
          <w:szCs w:val="20"/>
        </w:rPr>
        <w:t>dejavnost holdingov</w:t>
      </w:r>
      <w:r w:rsidR="00870719" w:rsidRPr="004B1245">
        <w:rPr>
          <w:rFonts w:ascii="Arial" w:hAnsi="Arial" w:cs="Arial"/>
          <w:sz w:val="20"/>
          <w:szCs w:val="20"/>
        </w:rPr>
        <w:t>)</w:t>
      </w:r>
      <w:r w:rsidR="00802768" w:rsidRPr="004B1245">
        <w:rPr>
          <w:rFonts w:ascii="Arial" w:hAnsi="Arial" w:cs="Arial"/>
          <w:sz w:val="20"/>
          <w:szCs w:val="20"/>
        </w:rPr>
        <w:t>. Še najbolj očitna razlika me</w:t>
      </w:r>
      <w:r w:rsidR="00870719" w:rsidRPr="004B1245">
        <w:rPr>
          <w:rFonts w:ascii="Arial" w:hAnsi="Arial" w:cs="Arial"/>
          <w:sz w:val="20"/>
          <w:szCs w:val="20"/>
        </w:rPr>
        <w:t>d</w:t>
      </w:r>
      <w:r w:rsidR="00802768" w:rsidRPr="004B1245">
        <w:rPr>
          <w:rFonts w:ascii="Arial" w:hAnsi="Arial" w:cs="Arial"/>
          <w:sz w:val="20"/>
          <w:szCs w:val="20"/>
        </w:rPr>
        <w:t xml:space="preserve"> dejavnostjo po ZGD</w:t>
      </w:r>
      <w:r w:rsidR="00870719" w:rsidRPr="004B1245">
        <w:rPr>
          <w:rFonts w:ascii="Arial" w:hAnsi="Arial" w:cs="Arial"/>
          <w:sz w:val="20"/>
          <w:szCs w:val="20"/>
        </w:rPr>
        <w:t>-</w:t>
      </w:r>
      <w:r w:rsidR="00802768" w:rsidRPr="004B1245">
        <w:rPr>
          <w:rFonts w:ascii="Arial" w:hAnsi="Arial" w:cs="Arial"/>
          <w:sz w:val="20"/>
          <w:szCs w:val="20"/>
        </w:rPr>
        <w:t xml:space="preserve">1 in dejavnostjo kot jo </w:t>
      </w:r>
      <w:r w:rsidR="00870719" w:rsidRPr="004B1245">
        <w:rPr>
          <w:rFonts w:ascii="Arial" w:hAnsi="Arial" w:cs="Arial"/>
          <w:sz w:val="20"/>
          <w:szCs w:val="20"/>
        </w:rPr>
        <w:t>opredeljuje</w:t>
      </w:r>
      <w:r w:rsidR="00802768" w:rsidRPr="004B1245">
        <w:rPr>
          <w:rFonts w:ascii="Arial" w:hAnsi="Arial" w:cs="Arial"/>
          <w:sz w:val="20"/>
          <w:szCs w:val="20"/>
        </w:rPr>
        <w:t xml:space="preserve"> ta člen (in smernice) </w:t>
      </w:r>
      <w:r w:rsidR="00870719" w:rsidRPr="004B1245">
        <w:rPr>
          <w:rFonts w:ascii="Arial" w:hAnsi="Arial" w:cs="Arial"/>
          <w:sz w:val="20"/>
          <w:szCs w:val="20"/>
        </w:rPr>
        <w:t>se pričakuje</w:t>
      </w:r>
      <w:r w:rsidR="00802768" w:rsidRPr="004B1245">
        <w:rPr>
          <w:rFonts w:ascii="Arial" w:hAnsi="Arial" w:cs="Arial"/>
          <w:sz w:val="20"/>
          <w:szCs w:val="20"/>
        </w:rPr>
        <w:t xml:space="preserve"> </w:t>
      </w:r>
      <w:r w:rsidR="00870719" w:rsidRPr="004B1245">
        <w:rPr>
          <w:rFonts w:ascii="Arial" w:hAnsi="Arial" w:cs="Arial"/>
          <w:sz w:val="20"/>
          <w:szCs w:val="20"/>
        </w:rPr>
        <w:t>p</w:t>
      </w:r>
      <w:r w:rsidR="00802768" w:rsidRPr="004B1245">
        <w:rPr>
          <w:rFonts w:ascii="Arial" w:hAnsi="Arial" w:cs="Arial"/>
          <w:sz w:val="20"/>
          <w:szCs w:val="20"/>
        </w:rPr>
        <w:t>ri nepremičninskih skladih,</w:t>
      </w:r>
      <w:r w:rsidR="00870719" w:rsidRPr="004B1245">
        <w:rPr>
          <w:rFonts w:ascii="Arial" w:hAnsi="Arial" w:cs="Arial"/>
          <w:sz w:val="20"/>
          <w:szCs w:val="20"/>
        </w:rPr>
        <w:t xml:space="preserve"> </w:t>
      </w:r>
      <w:r w:rsidR="00802768" w:rsidRPr="004B1245">
        <w:rPr>
          <w:rFonts w:ascii="Arial" w:hAnsi="Arial" w:cs="Arial"/>
          <w:sz w:val="20"/>
          <w:szCs w:val="20"/>
        </w:rPr>
        <w:t xml:space="preserve">kjer bo pogosto vpisana dejavnost po </w:t>
      </w:r>
      <w:r w:rsidR="00870719" w:rsidRPr="004B1245">
        <w:rPr>
          <w:rFonts w:ascii="Arial" w:hAnsi="Arial" w:cs="Arial"/>
          <w:sz w:val="20"/>
          <w:szCs w:val="20"/>
        </w:rPr>
        <w:t>Standardni klasifikaciji dejavnosti</w:t>
      </w:r>
      <w:r w:rsidR="00802768" w:rsidRPr="004B1245">
        <w:rPr>
          <w:rFonts w:ascii="Arial" w:hAnsi="Arial" w:cs="Arial"/>
          <w:sz w:val="20"/>
          <w:szCs w:val="20"/>
        </w:rPr>
        <w:t xml:space="preserve"> iz dela v zvezi z </w:t>
      </w:r>
      <w:r w:rsidR="00870719" w:rsidRPr="004B1245">
        <w:rPr>
          <w:rFonts w:ascii="Arial" w:hAnsi="Arial" w:cs="Arial"/>
          <w:sz w:val="20"/>
          <w:szCs w:val="20"/>
        </w:rPr>
        <w:t>nepremičninami</w:t>
      </w:r>
      <w:r w:rsidR="00802768" w:rsidRPr="004B1245">
        <w:rPr>
          <w:rFonts w:ascii="Arial" w:hAnsi="Arial" w:cs="Arial"/>
          <w:sz w:val="20"/>
          <w:szCs w:val="20"/>
        </w:rPr>
        <w:t xml:space="preserve">. </w:t>
      </w:r>
    </w:p>
    <w:p w14:paraId="7C9FA69A"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13C7556A" w14:textId="4D284964"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3</w:t>
      </w:r>
      <w:r w:rsidR="00732B35">
        <w:rPr>
          <w:rFonts w:ascii="Arial" w:hAnsi="Arial" w:cs="Arial"/>
          <w:sz w:val="20"/>
          <w:szCs w:val="20"/>
        </w:rPr>
        <w:t>2</w:t>
      </w:r>
      <w:r w:rsidRPr="004B1245">
        <w:rPr>
          <w:rFonts w:ascii="Arial" w:hAnsi="Arial" w:cs="Arial"/>
          <w:sz w:val="20"/>
          <w:szCs w:val="20"/>
        </w:rPr>
        <w:t>. členu:</w:t>
      </w:r>
    </w:p>
    <w:p w14:paraId="61247389"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4E71392B" w14:textId="1D9471F3"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Člen določa obvezne vsebine, ki jih mora vsebovati družbena pogodba SKD, pri čemer dopušča, da se obvezne vsebine po tem zakonu opredelijo tudi v ločenem sporazumu, ki ga upravljavec AIS sklene </w:t>
      </w:r>
      <w:r w:rsidR="005C151D">
        <w:rPr>
          <w:rFonts w:ascii="Arial" w:hAnsi="Arial" w:cs="Arial"/>
          <w:sz w:val="20"/>
          <w:szCs w:val="20"/>
        </w:rPr>
        <w:t>z vsemi</w:t>
      </w:r>
      <w:r w:rsidRPr="004B1245">
        <w:rPr>
          <w:rFonts w:ascii="Arial" w:hAnsi="Arial" w:cs="Arial"/>
          <w:sz w:val="20"/>
          <w:szCs w:val="20"/>
        </w:rPr>
        <w:t xml:space="preserve"> komanditisti. Če se s posamičnim komanditistom upravljavec AIS dogovori za posebne ugodnosti, mora skupni sporazum ali družbena pogodba vsebovati način razkritja takih ugodnosti drugim vlagateljem in njihove morebitne pravice povezane s tem. Člen določa tudi odškodninsko odgovornost upravljavca v kolikor ne ravna v skladu s sporazumom in s tem odgovornost upravljavca AIS izenačuje s tisto, ki izhaja iz družbene pogodbe.</w:t>
      </w:r>
    </w:p>
    <w:p w14:paraId="68AAFDC3"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02D60533" w14:textId="62E42AFA"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3</w:t>
      </w:r>
      <w:r w:rsidR="00732B35">
        <w:rPr>
          <w:rFonts w:ascii="Arial" w:hAnsi="Arial" w:cs="Arial"/>
          <w:sz w:val="20"/>
          <w:szCs w:val="20"/>
        </w:rPr>
        <w:t>3</w:t>
      </w:r>
      <w:r w:rsidRPr="004B1245">
        <w:rPr>
          <w:rFonts w:ascii="Arial" w:hAnsi="Arial" w:cs="Arial"/>
          <w:sz w:val="20"/>
          <w:szCs w:val="20"/>
        </w:rPr>
        <w:t>. členu:</w:t>
      </w:r>
    </w:p>
    <w:p w14:paraId="67922375"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6C67269B" w14:textId="28CC3133"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Člen določa, da SKD lahko vodi samo upravljavec AIS, ki je bodisi </w:t>
      </w:r>
      <w:r w:rsidR="005C151D">
        <w:rPr>
          <w:rFonts w:ascii="Arial" w:hAnsi="Arial" w:cs="Arial"/>
          <w:sz w:val="20"/>
          <w:szCs w:val="20"/>
        </w:rPr>
        <w:t>upravljavec AIS</w:t>
      </w:r>
      <w:r w:rsidR="00E13B90" w:rsidRPr="004B1245">
        <w:rPr>
          <w:rFonts w:ascii="Arial" w:hAnsi="Arial" w:cs="Arial"/>
          <w:sz w:val="20"/>
          <w:szCs w:val="20"/>
        </w:rPr>
        <w:t>,</w:t>
      </w:r>
      <w:r w:rsidRPr="004B1245">
        <w:rPr>
          <w:rFonts w:ascii="Arial" w:hAnsi="Arial" w:cs="Arial"/>
          <w:sz w:val="20"/>
          <w:szCs w:val="20"/>
        </w:rPr>
        <w:t xml:space="preserve"> bodisi edini družbenik namenske družbe za vodenje in izjemo od ZGD-1, ki velja v specifičnem primeru. Nadalje člen določa, da mora družbena pogodba določati postopek in posledice izstopa </w:t>
      </w:r>
      <w:r w:rsidR="005C151D">
        <w:rPr>
          <w:rFonts w:ascii="Arial" w:hAnsi="Arial" w:cs="Arial"/>
          <w:sz w:val="20"/>
          <w:szCs w:val="20"/>
        </w:rPr>
        <w:t>komplementarja</w:t>
      </w:r>
      <w:r w:rsidR="0040556C" w:rsidRPr="004B1245">
        <w:rPr>
          <w:rFonts w:ascii="Arial" w:hAnsi="Arial" w:cs="Arial"/>
          <w:sz w:val="20"/>
          <w:szCs w:val="20"/>
        </w:rPr>
        <w:t xml:space="preserve"> </w:t>
      </w:r>
      <w:r w:rsidRPr="004B1245">
        <w:rPr>
          <w:rFonts w:ascii="Arial" w:hAnsi="Arial" w:cs="Arial"/>
          <w:sz w:val="20"/>
          <w:szCs w:val="20"/>
        </w:rPr>
        <w:t xml:space="preserve">iz družbe in način zagotavljanja izpolnjevanja pogojev iz tega zakona, </w:t>
      </w:r>
      <w:r w:rsidR="00E13B90" w:rsidRPr="004B1245">
        <w:rPr>
          <w:rFonts w:ascii="Arial" w:hAnsi="Arial" w:cs="Arial"/>
          <w:sz w:val="20"/>
          <w:szCs w:val="20"/>
        </w:rPr>
        <w:t>ZUAIS</w:t>
      </w:r>
      <w:r w:rsidRPr="004B1245">
        <w:rPr>
          <w:rFonts w:ascii="Arial" w:hAnsi="Arial" w:cs="Arial"/>
          <w:sz w:val="20"/>
          <w:szCs w:val="20"/>
        </w:rPr>
        <w:t xml:space="preserve"> in na njuni podlagi izdanih splošnih aktov Agencije v primeru menjave oziroma izstopa </w:t>
      </w:r>
      <w:r w:rsidR="005C151D">
        <w:rPr>
          <w:rFonts w:ascii="Arial" w:hAnsi="Arial" w:cs="Arial"/>
          <w:sz w:val="20"/>
          <w:szCs w:val="20"/>
        </w:rPr>
        <w:t>komplementarja</w:t>
      </w:r>
      <w:r w:rsidRPr="004B1245">
        <w:rPr>
          <w:rFonts w:ascii="Arial" w:hAnsi="Arial" w:cs="Arial"/>
          <w:sz w:val="20"/>
          <w:szCs w:val="20"/>
        </w:rPr>
        <w:t>.</w:t>
      </w:r>
    </w:p>
    <w:p w14:paraId="4C40F6C1" w14:textId="77777777" w:rsidR="00E45E6A" w:rsidRDefault="00E45E6A" w:rsidP="00E45E6A">
      <w:pPr>
        <w:pStyle w:val="odstavek0"/>
        <w:shd w:val="clear" w:color="auto" w:fill="FFFFFF"/>
        <w:spacing w:before="0" w:beforeAutospacing="0" w:after="0" w:afterAutospacing="0"/>
        <w:jc w:val="both"/>
        <w:rPr>
          <w:rFonts w:ascii="Arial" w:hAnsi="Arial" w:cs="Arial"/>
          <w:sz w:val="20"/>
          <w:szCs w:val="20"/>
        </w:rPr>
      </w:pPr>
    </w:p>
    <w:p w14:paraId="2BDD77E5" w14:textId="77777777" w:rsidR="00F46CE3" w:rsidRPr="004B1245" w:rsidRDefault="00F46CE3" w:rsidP="00E45E6A">
      <w:pPr>
        <w:pStyle w:val="odstavek0"/>
        <w:shd w:val="clear" w:color="auto" w:fill="FFFFFF"/>
        <w:spacing w:before="0" w:beforeAutospacing="0" w:after="0" w:afterAutospacing="0"/>
        <w:jc w:val="both"/>
        <w:rPr>
          <w:rFonts w:ascii="Arial" w:hAnsi="Arial" w:cs="Arial"/>
          <w:sz w:val="20"/>
          <w:szCs w:val="20"/>
        </w:rPr>
      </w:pPr>
    </w:p>
    <w:p w14:paraId="73471A0F" w14:textId="3C88325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lastRenderedPageBreak/>
        <w:t xml:space="preserve">K </w:t>
      </w:r>
      <w:r w:rsidR="00DA3F51" w:rsidRPr="004B1245">
        <w:rPr>
          <w:rFonts w:ascii="Arial" w:hAnsi="Arial" w:cs="Arial"/>
          <w:sz w:val="20"/>
          <w:szCs w:val="20"/>
        </w:rPr>
        <w:t>3</w:t>
      </w:r>
      <w:r w:rsidR="00732B35">
        <w:rPr>
          <w:rFonts w:ascii="Arial" w:hAnsi="Arial" w:cs="Arial"/>
          <w:sz w:val="20"/>
          <w:szCs w:val="20"/>
        </w:rPr>
        <w:t>4</w:t>
      </w:r>
      <w:r w:rsidRPr="004B1245">
        <w:rPr>
          <w:rFonts w:ascii="Arial" w:hAnsi="Arial" w:cs="Arial"/>
          <w:sz w:val="20"/>
          <w:szCs w:val="20"/>
        </w:rPr>
        <w:t>. členu:</w:t>
      </w:r>
    </w:p>
    <w:p w14:paraId="09BFAA63"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18F85209"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Člen določa pravice komanditista</w:t>
      </w:r>
      <w:r w:rsidR="0016230F" w:rsidRPr="004B1245">
        <w:rPr>
          <w:rFonts w:ascii="Arial" w:hAnsi="Arial" w:cs="Arial"/>
          <w:sz w:val="20"/>
          <w:szCs w:val="20"/>
        </w:rPr>
        <w:t>,</w:t>
      </w:r>
      <w:r w:rsidRPr="004B1245">
        <w:rPr>
          <w:rFonts w:ascii="Arial" w:hAnsi="Arial" w:cs="Arial"/>
          <w:sz w:val="20"/>
          <w:szCs w:val="20"/>
        </w:rPr>
        <w:t xml:space="preserve"> in sicer ima slednji, brez poseganja v 140. člen ZGD-1, pravice, ki izhajajo iz družbene pogodbe oziroma ločenega sporazuma. </w:t>
      </w:r>
    </w:p>
    <w:p w14:paraId="096FF458" w14:textId="50001204" w:rsidR="00E45E6A" w:rsidRPr="004B1245" w:rsidRDefault="00E45E6A" w:rsidP="00E45E6A">
      <w:pPr>
        <w:pStyle w:val="odstavek0"/>
        <w:shd w:val="clear" w:color="auto" w:fill="FFFFFF"/>
        <w:spacing w:before="24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3</w:t>
      </w:r>
      <w:r w:rsidR="00732B35">
        <w:rPr>
          <w:rFonts w:ascii="Arial" w:hAnsi="Arial" w:cs="Arial"/>
          <w:sz w:val="20"/>
          <w:szCs w:val="20"/>
        </w:rPr>
        <w:t>5</w:t>
      </w:r>
      <w:r w:rsidRPr="004B1245">
        <w:rPr>
          <w:rFonts w:ascii="Arial" w:hAnsi="Arial" w:cs="Arial"/>
          <w:sz w:val="20"/>
          <w:szCs w:val="20"/>
        </w:rPr>
        <w:t>. členu:</w:t>
      </w:r>
    </w:p>
    <w:p w14:paraId="26FD9BFA" w14:textId="77777777" w:rsidR="00E45E6A" w:rsidRPr="004B1245" w:rsidRDefault="00E45E6A" w:rsidP="00E45E6A">
      <w:pPr>
        <w:pStyle w:val="odstavek0"/>
        <w:shd w:val="clear" w:color="auto" w:fill="FFFFFF"/>
        <w:spacing w:before="0" w:beforeAutospacing="0" w:after="0" w:afterAutospacing="0"/>
        <w:jc w:val="both"/>
        <w:rPr>
          <w:rFonts w:ascii="Arial" w:hAnsi="Arial" w:cs="Arial"/>
          <w:bCs/>
          <w:sz w:val="20"/>
          <w:szCs w:val="20"/>
        </w:rPr>
      </w:pPr>
    </w:p>
    <w:p w14:paraId="6A558EA6" w14:textId="77777777" w:rsidR="00E45E6A" w:rsidRPr="004B1245" w:rsidRDefault="00E45E6A" w:rsidP="00E45E6A">
      <w:pPr>
        <w:pStyle w:val="odstavek0"/>
        <w:shd w:val="clear" w:color="auto" w:fill="FFFFFF"/>
        <w:spacing w:before="0" w:beforeAutospacing="0" w:after="0" w:afterAutospacing="0"/>
        <w:jc w:val="both"/>
        <w:rPr>
          <w:rFonts w:ascii="Arial" w:hAnsi="Arial" w:cs="Arial"/>
          <w:bCs/>
          <w:sz w:val="20"/>
          <w:szCs w:val="20"/>
        </w:rPr>
      </w:pPr>
      <w:r w:rsidRPr="004B1245">
        <w:rPr>
          <w:rFonts w:ascii="Arial" w:hAnsi="Arial" w:cs="Arial"/>
          <w:bCs/>
          <w:sz w:val="20"/>
          <w:szCs w:val="20"/>
        </w:rPr>
        <w:t xml:space="preserve">Člen določa prepoved, da komanditist, kot svoj vložek v komanditno družbo, vloži svoj delež v pravni osebi, ki je upravljavec AIS, ki je </w:t>
      </w:r>
      <w:r w:rsidR="0040556C" w:rsidRPr="004B1245">
        <w:rPr>
          <w:rFonts w:ascii="Arial" w:hAnsi="Arial" w:cs="Arial"/>
          <w:sz w:val="20"/>
          <w:szCs w:val="20"/>
        </w:rPr>
        <w:t>namenska družba za vodenje</w:t>
      </w:r>
      <w:r w:rsidRPr="004B1245">
        <w:rPr>
          <w:rFonts w:ascii="Arial" w:hAnsi="Arial" w:cs="Arial"/>
          <w:bCs/>
          <w:sz w:val="20"/>
          <w:szCs w:val="20"/>
        </w:rPr>
        <w:t xml:space="preserve"> </w:t>
      </w:r>
      <w:r w:rsidR="00E13B90" w:rsidRPr="004B1245">
        <w:rPr>
          <w:rFonts w:ascii="Arial" w:hAnsi="Arial" w:cs="Arial"/>
          <w:bCs/>
          <w:sz w:val="20"/>
          <w:szCs w:val="20"/>
        </w:rPr>
        <w:t>SKD</w:t>
      </w:r>
      <w:r w:rsidRPr="004B1245">
        <w:rPr>
          <w:rFonts w:ascii="Arial" w:hAnsi="Arial" w:cs="Arial"/>
          <w:bCs/>
          <w:sz w:val="20"/>
          <w:szCs w:val="20"/>
        </w:rPr>
        <w:t xml:space="preserve"> ali edini družbenik namenske družbe za vodenje.</w:t>
      </w:r>
    </w:p>
    <w:p w14:paraId="6F4E656C" w14:textId="77777777" w:rsidR="00E45E6A" w:rsidRPr="004B1245" w:rsidRDefault="00E45E6A" w:rsidP="00E45E6A">
      <w:pPr>
        <w:pStyle w:val="odstavek0"/>
        <w:shd w:val="clear" w:color="auto" w:fill="FFFFFF"/>
        <w:spacing w:before="0" w:beforeAutospacing="0" w:after="0" w:afterAutospacing="0"/>
        <w:jc w:val="both"/>
        <w:rPr>
          <w:rFonts w:ascii="Arial" w:hAnsi="Arial" w:cs="Arial"/>
          <w:bCs/>
          <w:sz w:val="20"/>
          <w:szCs w:val="20"/>
        </w:rPr>
      </w:pPr>
    </w:p>
    <w:p w14:paraId="2D95C863" w14:textId="2DBFF833" w:rsidR="00E45E6A" w:rsidRPr="004B1245" w:rsidRDefault="00E45E6A" w:rsidP="00E45E6A">
      <w:pPr>
        <w:pStyle w:val="odstavek0"/>
        <w:shd w:val="clear" w:color="auto" w:fill="FFFFFF"/>
        <w:spacing w:before="0" w:beforeAutospacing="0" w:after="0" w:afterAutospacing="0"/>
        <w:jc w:val="both"/>
        <w:rPr>
          <w:rFonts w:ascii="Arial" w:hAnsi="Arial" w:cs="Arial"/>
          <w:bCs/>
          <w:sz w:val="20"/>
          <w:szCs w:val="20"/>
        </w:rPr>
      </w:pPr>
      <w:r w:rsidRPr="004B1245">
        <w:rPr>
          <w:rFonts w:ascii="Arial" w:hAnsi="Arial" w:cs="Arial"/>
          <w:bCs/>
          <w:sz w:val="20"/>
          <w:szCs w:val="20"/>
        </w:rPr>
        <w:t xml:space="preserve">K </w:t>
      </w:r>
      <w:r w:rsidR="00DA3F51" w:rsidRPr="004B1245">
        <w:rPr>
          <w:rFonts w:ascii="Arial" w:hAnsi="Arial" w:cs="Arial"/>
          <w:bCs/>
          <w:sz w:val="20"/>
          <w:szCs w:val="20"/>
        </w:rPr>
        <w:t>3</w:t>
      </w:r>
      <w:r w:rsidR="00732B35">
        <w:rPr>
          <w:rFonts w:ascii="Arial" w:hAnsi="Arial" w:cs="Arial"/>
          <w:bCs/>
          <w:sz w:val="20"/>
          <w:szCs w:val="20"/>
        </w:rPr>
        <w:t>6</w:t>
      </w:r>
      <w:r w:rsidRPr="004B1245">
        <w:rPr>
          <w:rFonts w:ascii="Arial" w:hAnsi="Arial" w:cs="Arial"/>
          <w:bCs/>
          <w:sz w:val="20"/>
          <w:szCs w:val="20"/>
        </w:rPr>
        <w:t>. členu:</w:t>
      </w:r>
    </w:p>
    <w:p w14:paraId="66354405" w14:textId="77777777" w:rsidR="00E45E6A" w:rsidRPr="004B1245" w:rsidRDefault="00E45E6A" w:rsidP="00E45E6A">
      <w:pPr>
        <w:pStyle w:val="oddelek0"/>
        <w:spacing w:before="0" w:beforeAutospacing="0" w:after="0" w:afterAutospacing="0"/>
        <w:jc w:val="both"/>
        <w:outlineLvl w:val="2"/>
        <w:rPr>
          <w:rFonts w:ascii="Arial" w:hAnsi="Arial" w:cs="Arial"/>
          <w:bCs/>
          <w:sz w:val="20"/>
          <w:szCs w:val="20"/>
        </w:rPr>
      </w:pPr>
    </w:p>
    <w:p w14:paraId="247F6DA7" w14:textId="77777777" w:rsidR="00E45E6A" w:rsidRPr="004B1245" w:rsidRDefault="00E45E6A" w:rsidP="00E45E6A">
      <w:pPr>
        <w:pStyle w:val="oddelek0"/>
        <w:spacing w:before="0" w:beforeAutospacing="0" w:after="0" w:afterAutospacing="0"/>
        <w:jc w:val="both"/>
        <w:outlineLvl w:val="2"/>
        <w:rPr>
          <w:rFonts w:ascii="Arial" w:hAnsi="Arial" w:cs="Arial"/>
          <w:sz w:val="20"/>
          <w:szCs w:val="20"/>
        </w:rPr>
      </w:pPr>
      <w:r w:rsidRPr="004B1245">
        <w:rPr>
          <w:rFonts w:ascii="Arial" w:hAnsi="Arial" w:cs="Arial"/>
          <w:bCs/>
          <w:sz w:val="20"/>
          <w:szCs w:val="20"/>
        </w:rPr>
        <w:t xml:space="preserve">Člen določa </w:t>
      </w:r>
      <w:r w:rsidRPr="004B1245">
        <w:rPr>
          <w:rFonts w:ascii="Arial" w:hAnsi="Arial" w:cs="Arial"/>
          <w:sz w:val="20"/>
          <w:szCs w:val="20"/>
        </w:rPr>
        <w:t xml:space="preserve">izjemo za SKD pri pripravi konsolidiranega letnega poročila glede na ZGD-1. </w:t>
      </w:r>
    </w:p>
    <w:p w14:paraId="479E607B" w14:textId="77777777" w:rsidR="00E45E6A" w:rsidRPr="004B1245" w:rsidRDefault="00E45E6A" w:rsidP="00E45E6A">
      <w:pPr>
        <w:pStyle w:val="oddelek0"/>
        <w:spacing w:before="0" w:beforeAutospacing="0" w:after="0" w:afterAutospacing="0"/>
        <w:jc w:val="both"/>
        <w:outlineLvl w:val="2"/>
        <w:rPr>
          <w:rFonts w:ascii="Arial" w:hAnsi="Arial" w:cs="Arial"/>
          <w:sz w:val="20"/>
          <w:szCs w:val="20"/>
        </w:rPr>
      </w:pPr>
    </w:p>
    <w:p w14:paraId="21E82D18" w14:textId="38A180B6" w:rsidR="00E45E6A" w:rsidRPr="004B1245" w:rsidRDefault="00E45E6A" w:rsidP="00E45E6A">
      <w:pPr>
        <w:pStyle w:val="oddelek0"/>
        <w:spacing w:before="0" w:beforeAutospacing="0" w:after="0" w:afterAutospacing="0"/>
        <w:jc w:val="both"/>
        <w:outlineLvl w:val="2"/>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3</w:t>
      </w:r>
      <w:r w:rsidR="00732B35">
        <w:rPr>
          <w:rFonts w:ascii="Arial" w:hAnsi="Arial" w:cs="Arial"/>
          <w:sz w:val="20"/>
          <w:szCs w:val="20"/>
        </w:rPr>
        <w:t>7</w:t>
      </w:r>
      <w:r w:rsidRPr="004B1245">
        <w:rPr>
          <w:rFonts w:ascii="Arial" w:hAnsi="Arial" w:cs="Arial"/>
          <w:sz w:val="20"/>
          <w:szCs w:val="20"/>
        </w:rPr>
        <w:t>. členu:</w:t>
      </w:r>
    </w:p>
    <w:p w14:paraId="6316C676" w14:textId="77777777" w:rsidR="00E45E6A" w:rsidRPr="004B1245" w:rsidRDefault="00E45E6A" w:rsidP="00E45E6A">
      <w:pPr>
        <w:pStyle w:val="tevilnatoka"/>
        <w:numPr>
          <w:ilvl w:val="0"/>
          <w:numId w:val="0"/>
        </w:numPr>
        <w:ind w:left="425"/>
        <w:rPr>
          <w:rFonts w:cs="Arial"/>
          <w:sz w:val="20"/>
          <w:szCs w:val="20"/>
          <w:lang w:val="sl-SI" w:eastAsia="sl-SI"/>
        </w:rPr>
      </w:pPr>
    </w:p>
    <w:p w14:paraId="7BC88769" w14:textId="77777777" w:rsidR="00E45E6A" w:rsidRPr="004B1245" w:rsidRDefault="00E45E6A" w:rsidP="009E3951">
      <w:pPr>
        <w:pStyle w:val="tevilnatoka"/>
        <w:numPr>
          <w:ilvl w:val="0"/>
          <w:numId w:val="0"/>
        </w:numPr>
        <w:ind w:left="425" w:hanging="425"/>
        <w:rPr>
          <w:rFonts w:cs="Arial"/>
          <w:sz w:val="20"/>
          <w:szCs w:val="20"/>
          <w:lang w:val="sl-SI" w:eastAsia="sl-SI"/>
        </w:rPr>
      </w:pPr>
      <w:r w:rsidRPr="004B1245">
        <w:rPr>
          <w:rFonts w:cs="Arial"/>
          <w:sz w:val="20"/>
          <w:szCs w:val="20"/>
          <w:lang w:val="sl-SI" w:eastAsia="sl-SI"/>
        </w:rPr>
        <w:t>Člen določa izjemo za SKD pri zahtevi ZGD-1 v zvezi z oblikovanjem rezerv.</w:t>
      </w:r>
    </w:p>
    <w:p w14:paraId="56FFD296" w14:textId="77777777" w:rsidR="00E45E6A" w:rsidRPr="004B1245" w:rsidRDefault="00E45E6A" w:rsidP="00E45E6A">
      <w:pPr>
        <w:pStyle w:val="tevilnatoka"/>
        <w:numPr>
          <w:ilvl w:val="0"/>
          <w:numId w:val="0"/>
        </w:numPr>
        <w:ind w:left="425"/>
        <w:rPr>
          <w:rFonts w:cs="Arial"/>
          <w:sz w:val="20"/>
          <w:szCs w:val="20"/>
          <w:lang w:val="sl-SI" w:eastAsia="sl-SI"/>
        </w:rPr>
      </w:pPr>
    </w:p>
    <w:p w14:paraId="2F3E9FAE" w14:textId="26D3AB33" w:rsidR="00E45E6A" w:rsidRPr="004B1245" w:rsidRDefault="00E45E6A" w:rsidP="00E45E6A">
      <w:pPr>
        <w:pStyle w:val="tevilnatoka"/>
        <w:numPr>
          <w:ilvl w:val="0"/>
          <w:numId w:val="0"/>
        </w:numPr>
        <w:ind w:left="425" w:hanging="425"/>
        <w:rPr>
          <w:rFonts w:cs="Arial"/>
          <w:sz w:val="20"/>
          <w:szCs w:val="20"/>
          <w:lang w:val="sl-SI" w:eastAsia="sl-SI"/>
        </w:rPr>
      </w:pPr>
      <w:r w:rsidRPr="004B1245">
        <w:rPr>
          <w:rFonts w:cs="Arial"/>
          <w:sz w:val="20"/>
          <w:szCs w:val="20"/>
          <w:lang w:val="sl-SI" w:eastAsia="sl-SI"/>
        </w:rPr>
        <w:t xml:space="preserve">K </w:t>
      </w:r>
      <w:r w:rsidR="00DA3F51" w:rsidRPr="004B1245">
        <w:rPr>
          <w:rFonts w:cs="Arial"/>
          <w:sz w:val="20"/>
          <w:szCs w:val="20"/>
          <w:lang w:val="sl-SI" w:eastAsia="sl-SI"/>
        </w:rPr>
        <w:t>3</w:t>
      </w:r>
      <w:r w:rsidR="00732B35">
        <w:rPr>
          <w:rFonts w:cs="Arial"/>
          <w:sz w:val="20"/>
          <w:szCs w:val="20"/>
          <w:lang w:val="sl-SI" w:eastAsia="sl-SI"/>
        </w:rPr>
        <w:t>8</w:t>
      </w:r>
      <w:r w:rsidRPr="004B1245">
        <w:rPr>
          <w:rFonts w:cs="Arial"/>
          <w:sz w:val="20"/>
          <w:szCs w:val="20"/>
          <w:lang w:val="sl-SI" w:eastAsia="sl-SI"/>
        </w:rPr>
        <w:t>. členu:</w:t>
      </w:r>
    </w:p>
    <w:p w14:paraId="1080B23A" w14:textId="77777777" w:rsidR="00E45E6A" w:rsidRPr="004B1245" w:rsidRDefault="00E45E6A" w:rsidP="00E45E6A">
      <w:pPr>
        <w:pStyle w:val="tevilnatoka"/>
        <w:numPr>
          <w:ilvl w:val="0"/>
          <w:numId w:val="0"/>
        </w:numPr>
        <w:ind w:left="425"/>
        <w:rPr>
          <w:rFonts w:cs="Arial"/>
          <w:sz w:val="20"/>
          <w:szCs w:val="20"/>
          <w:lang w:val="sl-SI" w:eastAsia="sl-SI"/>
        </w:rPr>
      </w:pPr>
    </w:p>
    <w:p w14:paraId="344210A5"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določa pravna razmerja med SKD in upravljavcem AIS. Člen predpisuje obveznost sklenitve pisne podobe o upravljanju </w:t>
      </w:r>
      <w:r w:rsidR="00E13B90" w:rsidRPr="004B1245">
        <w:rPr>
          <w:rFonts w:cs="Arial"/>
          <w:sz w:val="20"/>
          <w:szCs w:val="20"/>
          <w:lang w:val="sl-SI"/>
        </w:rPr>
        <w:t>SKD</w:t>
      </w:r>
      <w:r w:rsidRPr="004B1245">
        <w:rPr>
          <w:rFonts w:cs="Arial"/>
          <w:sz w:val="20"/>
          <w:szCs w:val="20"/>
          <w:lang w:val="sl-SI"/>
        </w:rPr>
        <w:t xml:space="preserve">, s katero se upravljavec AIS zaveže upravljati AIS oblikovan kot </w:t>
      </w:r>
      <w:r w:rsidR="00E13B90" w:rsidRPr="004B1245">
        <w:rPr>
          <w:rFonts w:cs="Arial"/>
          <w:sz w:val="20"/>
          <w:szCs w:val="20"/>
          <w:lang w:val="sl-SI"/>
        </w:rPr>
        <w:t>SKD</w:t>
      </w:r>
      <w:r w:rsidRPr="004B1245">
        <w:rPr>
          <w:rFonts w:cs="Arial"/>
          <w:sz w:val="20"/>
          <w:szCs w:val="20"/>
          <w:lang w:val="sl-SI"/>
        </w:rPr>
        <w:t xml:space="preserve"> v skladu s tem zakonom, ZUAIS, in s predpisi, izdanimi na njuni podlagi, ter s statutom </w:t>
      </w:r>
      <w:r w:rsidR="00E13B90" w:rsidRPr="004B1245">
        <w:rPr>
          <w:rFonts w:cs="Arial"/>
          <w:sz w:val="20"/>
          <w:szCs w:val="20"/>
          <w:lang w:val="sl-SI"/>
        </w:rPr>
        <w:t>SKD</w:t>
      </w:r>
      <w:r w:rsidRPr="004B1245">
        <w:rPr>
          <w:rFonts w:cs="Arial"/>
          <w:sz w:val="20"/>
          <w:szCs w:val="20"/>
          <w:lang w:val="sl-SI"/>
        </w:rPr>
        <w:t xml:space="preserve">. Člen določa, da se s pogodbo o upravljanju dogovorijo tudi morebitne provizije za upravljanje, in sicer v višini in rokih, določenih z družbeno pogodbo </w:t>
      </w:r>
      <w:r w:rsidR="00E13B90" w:rsidRPr="004B1245">
        <w:rPr>
          <w:rFonts w:cs="Arial"/>
          <w:sz w:val="20"/>
          <w:szCs w:val="20"/>
          <w:lang w:val="sl-SI"/>
        </w:rPr>
        <w:t>SKD</w:t>
      </w:r>
      <w:r w:rsidRPr="004B1245">
        <w:rPr>
          <w:rFonts w:cs="Arial"/>
          <w:sz w:val="20"/>
          <w:szCs w:val="20"/>
          <w:lang w:val="sl-SI"/>
        </w:rPr>
        <w:t xml:space="preserve">, ter morebitna povrnitev drugih stroškov v zvezi z upravljanjem </w:t>
      </w:r>
      <w:r w:rsidR="00E13B90" w:rsidRPr="004B1245">
        <w:rPr>
          <w:rFonts w:cs="Arial"/>
          <w:sz w:val="20"/>
          <w:szCs w:val="20"/>
          <w:lang w:val="sl-SI"/>
        </w:rPr>
        <w:t>SKD</w:t>
      </w:r>
      <w:r w:rsidRPr="004B1245">
        <w:rPr>
          <w:rFonts w:cs="Arial"/>
          <w:sz w:val="20"/>
          <w:szCs w:val="20"/>
          <w:lang w:val="sl-SI"/>
        </w:rPr>
        <w:t xml:space="preserve">, kot jih opredeljuje družbena pogodba. Ker SKD ne more poslovati brez upravljavca AIS mora biti pogodba o upravljanju sklenjena za nedoločen čas oziroma za </w:t>
      </w:r>
      <w:r w:rsidR="001E4EA2" w:rsidRPr="004B1245">
        <w:rPr>
          <w:rFonts w:cs="Arial"/>
          <w:sz w:val="20"/>
          <w:szCs w:val="20"/>
          <w:lang w:val="sl-SI"/>
        </w:rPr>
        <w:t xml:space="preserve">obdobje </w:t>
      </w:r>
      <w:r w:rsidRPr="004B1245">
        <w:rPr>
          <w:rFonts w:cs="Arial"/>
          <w:sz w:val="20"/>
          <w:szCs w:val="20"/>
          <w:lang w:val="sl-SI"/>
        </w:rPr>
        <w:t xml:space="preserve">trajanja </w:t>
      </w:r>
      <w:r w:rsidR="00E13B90" w:rsidRPr="004B1245">
        <w:rPr>
          <w:rFonts w:cs="Arial"/>
          <w:sz w:val="20"/>
          <w:szCs w:val="20"/>
          <w:lang w:val="sl-SI"/>
        </w:rPr>
        <w:t>SKD</w:t>
      </w:r>
      <w:r w:rsidRPr="004B1245">
        <w:rPr>
          <w:rFonts w:cs="Arial"/>
          <w:sz w:val="20"/>
          <w:szCs w:val="20"/>
          <w:lang w:val="sl-SI"/>
        </w:rPr>
        <w:t>.</w:t>
      </w:r>
    </w:p>
    <w:p w14:paraId="65855EE8" w14:textId="77777777" w:rsidR="00446DD5" w:rsidRPr="004B1245" w:rsidRDefault="00446DD5" w:rsidP="00E45E6A">
      <w:pPr>
        <w:pStyle w:val="Odstavek"/>
        <w:spacing w:before="0"/>
        <w:ind w:firstLine="0"/>
        <w:rPr>
          <w:rFonts w:cs="Arial"/>
          <w:sz w:val="20"/>
          <w:szCs w:val="20"/>
          <w:lang w:val="sl-SI"/>
        </w:rPr>
      </w:pPr>
    </w:p>
    <w:p w14:paraId="4896E9BC" w14:textId="77777777" w:rsidR="00802768" w:rsidRPr="004B1245" w:rsidRDefault="00446DD5" w:rsidP="00B06A23">
      <w:pPr>
        <w:pStyle w:val="Odstavek"/>
        <w:spacing w:before="0"/>
        <w:ind w:firstLine="0"/>
        <w:rPr>
          <w:rFonts w:cs="Arial"/>
          <w:sz w:val="20"/>
          <w:szCs w:val="20"/>
          <w:lang w:val="sl-SI"/>
        </w:rPr>
      </w:pPr>
      <w:r w:rsidRPr="004B1245">
        <w:rPr>
          <w:rFonts w:cs="Arial"/>
          <w:sz w:val="20"/>
          <w:szCs w:val="20"/>
          <w:lang w:val="sl-SI"/>
        </w:rPr>
        <w:t xml:space="preserve">Člen izrecno določa, da je pogodba veljavno sklenjena tudi v primeru ali gre za isto pravno osebo v dveh funkcijah, in sicer v funkciji </w:t>
      </w:r>
      <w:r w:rsidR="0040556C" w:rsidRPr="004B1245">
        <w:rPr>
          <w:rFonts w:cs="Arial"/>
          <w:sz w:val="20"/>
          <w:szCs w:val="20"/>
        </w:rPr>
        <w:t>namensk</w:t>
      </w:r>
      <w:r w:rsidR="0040556C" w:rsidRPr="004B1245">
        <w:rPr>
          <w:rFonts w:cs="Arial"/>
          <w:sz w:val="20"/>
          <w:szCs w:val="20"/>
          <w:lang w:val="sl-SI"/>
        </w:rPr>
        <w:t>e</w:t>
      </w:r>
      <w:r w:rsidR="0040556C" w:rsidRPr="004B1245">
        <w:rPr>
          <w:rFonts w:cs="Arial"/>
          <w:sz w:val="20"/>
          <w:szCs w:val="20"/>
        </w:rPr>
        <w:t xml:space="preserve"> družb</w:t>
      </w:r>
      <w:r w:rsidR="0040556C" w:rsidRPr="004B1245">
        <w:rPr>
          <w:rFonts w:cs="Arial"/>
          <w:sz w:val="20"/>
          <w:szCs w:val="20"/>
          <w:lang w:val="sl-SI"/>
        </w:rPr>
        <w:t>e</w:t>
      </w:r>
      <w:r w:rsidR="0040556C" w:rsidRPr="004B1245">
        <w:rPr>
          <w:rFonts w:cs="Arial"/>
          <w:sz w:val="20"/>
          <w:szCs w:val="20"/>
        </w:rPr>
        <w:t xml:space="preserve"> za vodenje</w:t>
      </w:r>
      <w:r w:rsidRPr="004B1245">
        <w:rPr>
          <w:rFonts w:cs="Arial"/>
          <w:sz w:val="20"/>
          <w:szCs w:val="20"/>
          <w:lang w:val="sl-SI"/>
        </w:rPr>
        <w:t xml:space="preserve"> in upravljavca AIS.</w:t>
      </w:r>
      <w:r w:rsidR="00802768" w:rsidRPr="004B1245">
        <w:rPr>
          <w:rFonts w:cs="Arial"/>
          <w:sz w:val="20"/>
          <w:szCs w:val="20"/>
          <w:lang w:val="sl-SI"/>
        </w:rPr>
        <w:t xml:space="preserve"> Namen </w:t>
      </w:r>
      <w:r w:rsidRPr="004B1245">
        <w:rPr>
          <w:rFonts w:cs="Arial"/>
          <w:sz w:val="20"/>
          <w:szCs w:val="20"/>
          <w:lang w:val="sl-SI"/>
        </w:rPr>
        <w:t>take</w:t>
      </w:r>
      <w:r w:rsidR="00802768" w:rsidRPr="004B1245">
        <w:rPr>
          <w:rFonts w:cs="Arial"/>
          <w:sz w:val="20"/>
          <w:szCs w:val="20"/>
          <w:lang w:val="sl-SI"/>
        </w:rPr>
        <w:t xml:space="preserve"> ureditve je, da se ohrani dejstvo, da gre za zunanjega upravljavca</w:t>
      </w:r>
      <w:r w:rsidRPr="004B1245">
        <w:rPr>
          <w:rFonts w:cs="Arial"/>
          <w:sz w:val="20"/>
          <w:szCs w:val="20"/>
          <w:lang w:val="sl-SI"/>
        </w:rPr>
        <w:t xml:space="preserve"> AIS</w:t>
      </w:r>
      <w:r w:rsidR="00802768" w:rsidRPr="004B1245">
        <w:rPr>
          <w:rFonts w:cs="Arial"/>
          <w:sz w:val="20"/>
          <w:szCs w:val="20"/>
          <w:lang w:val="sl-SI"/>
        </w:rPr>
        <w:t xml:space="preserve">. Dovoljenje za upravljanje </w:t>
      </w:r>
      <w:r w:rsidRPr="004B1245">
        <w:rPr>
          <w:rFonts w:cs="Arial"/>
          <w:sz w:val="20"/>
          <w:szCs w:val="20"/>
          <w:lang w:val="sl-SI"/>
        </w:rPr>
        <w:t>AIS</w:t>
      </w:r>
      <w:r w:rsidR="00802768" w:rsidRPr="004B1245">
        <w:rPr>
          <w:rFonts w:cs="Arial"/>
          <w:sz w:val="20"/>
          <w:szCs w:val="20"/>
          <w:lang w:val="sl-SI"/>
        </w:rPr>
        <w:t xml:space="preserve"> ima upravljavec AIS (ne kot </w:t>
      </w:r>
      <w:r w:rsidR="0040556C" w:rsidRPr="004B1245">
        <w:rPr>
          <w:rFonts w:cs="Arial"/>
          <w:sz w:val="20"/>
          <w:szCs w:val="20"/>
        </w:rPr>
        <w:t>namenska družba za vodenje</w:t>
      </w:r>
      <w:r w:rsidR="00802768" w:rsidRPr="004B1245">
        <w:rPr>
          <w:rFonts w:cs="Arial"/>
          <w:sz w:val="20"/>
          <w:szCs w:val="20"/>
          <w:lang w:val="sl-SI"/>
        </w:rPr>
        <w:t>) in v tej funkciji</w:t>
      </w:r>
      <w:r w:rsidRPr="004B1245">
        <w:rPr>
          <w:rFonts w:cs="Arial"/>
          <w:sz w:val="20"/>
          <w:szCs w:val="20"/>
          <w:lang w:val="sl-SI"/>
        </w:rPr>
        <w:t>,</w:t>
      </w:r>
      <w:r w:rsidR="00802768" w:rsidRPr="004B1245">
        <w:rPr>
          <w:rFonts w:cs="Arial"/>
          <w:sz w:val="20"/>
          <w:szCs w:val="20"/>
          <w:lang w:val="sl-SI"/>
        </w:rPr>
        <w:t xml:space="preserve"> in z odgovornostmi</w:t>
      </w:r>
      <w:r w:rsidRPr="004B1245">
        <w:rPr>
          <w:rFonts w:cs="Arial"/>
          <w:sz w:val="20"/>
          <w:szCs w:val="20"/>
          <w:lang w:val="sl-SI"/>
        </w:rPr>
        <w:t>,</w:t>
      </w:r>
      <w:r w:rsidR="00802768" w:rsidRPr="004B1245">
        <w:rPr>
          <w:rFonts w:cs="Arial"/>
          <w:sz w:val="20"/>
          <w:szCs w:val="20"/>
          <w:lang w:val="sl-SI"/>
        </w:rPr>
        <w:t xml:space="preserve"> ki mu jih določa ZUAIS kot takemu upravljavcu</w:t>
      </w:r>
      <w:r w:rsidRPr="004B1245">
        <w:rPr>
          <w:rFonts w:cs="Arial"/>
          <w:sz w:val="20"/>
          <w:szCs w:val="20"/>
          <w:lang w:val="sl-SI"/>
        </w:rPr>
        <w:t>,</w:t>
      </w:r>
      <w:r w:rsidR="00802768" w:rsidRPr="004B1245">
        <w:rPr>
          <w:rFonts w:cs="Arial"/>
          <w:sz w:val="20"/>
          <w:szCs w:val="20"/>
          <w:lang w:val="sl-SI"/>
        </w:rPr>
        <w:t xml:space="preserve"> sklene pogodbo. SKD je ustanovljena prav s tem namenom kot dvojna družba. Pogodba bo tako sklenjena med dvema pravnima osebama – komanditno družbo in upravljavcem</w:t>
      </w:r>
      <w:r w:rsidRPr="004B1245">
        <w:rPr>
          <w:rFonts w:cs="Arial"/>
          <w:sz w:val="20"/>
          <w:szCs w:val="20"/>
          <w:lang w:val="sl-SI"/>
        </w:rPr>
        <w:t xml:space="preserve"> AIS</w:t>
      </w:r>
      <w:r w:rsidR="00802768" w:rsidRPr="004B1245">
        <w:rPr>
          <w:rFonts w:cs="Arial"/>
          <w:sz w:val="20"/>
          <w:szCs w:val="20"/>
          <w:lang w:val="sl-SI"/>
        </w:rPr>
        <w:t>, pri čemer bo komanditno družbo zastopal komanditist, ki bo v taki dvojni družbi upravljavec</w:t>
      </w:r>
      <w:r w:rsidRPr="004B1245">
        <w:rPr>
          <w:rFonts w:cs="Arial"/>
          <w:sz w:val="20"/>
          <w:szCs w:val="20"/>
          <w:lang w:val="sl-SI"/>
        </w:rPr>
        <w:t xml:space="preserve"> AIS</w:t>
      </w:r>
      <w:r w:rsidR="00802768" w:rsidRPr="004B1245">
        <w:rPr>
          <w:rFonts w:cs="Arial"/>
          <w:sz w:val="20"/>
          <w:szCs w:val="20"/>
          <w:lang w:val="sl-SI"/>
        </w:rPr>
        <w:t xml:space="preserve">. </w:t>
      </w:r>
      <w:r w:rsidRPr="004B1245">
        <w:rPr>
          <w:rFonts w:cs="Arial"/>
          <w:sz w:val="20"/>
          <w:szCs w:val="20"/>
          <w:lang w:val="sl-SI"/>
        </w:rPr>
        <w:t xml:space="preserve">V tem primeru bo šlo še </w:t>
      </w:r>
      <w:r w:rsidR="00802768" w:rsidRPr="004B1245">
        <w:rPr>
          <w:rFonts w:cs="Arial"/>
          <w:sz w:val="20"/>
          <w:szCs w:val="20"/>
          <w:lang w:val="sl-SI"/>
        </w:rPr>
        <w:t xml:space="preserve">vedno za </w:t>
      </w:r>
      <w:r w:rsidRPr="004B1245">
        <w:rPr>
          <w:rFonts w:cs="Arial"/>
          <w:sz w:val="20"/>
          <w:szCs w:val="20"/>
          <w:lang w:val="sl-SI"/>
        </w:rPr>
        <w:t>dvostransko</w:t>
      </w:r>
      <w:r w:rsidR="00802768" w:rsidRPr="004B1245">
        <w:rPr>
          <w:rFonts w:cs="Arial"/>
          <w:sz w:val="20"/>
          <w:szCs w:val="20"/>
          <w:lang w:val="sl-SI"/>
        </w:rPr>
        <w:t xml:space="preserve"> pogodbo med komanditno družbo in upravljavcem</w:t>
      </w:r>
      <w:r w:rsidRPr="004B1245">
        <w:rPr>
          <w:rFonts w:cs="Arial"/>
          <w:sz w:val="20"/>
          <w:szCs w:val="20"/>
          <w:lang w:val="sl-SI"/>
        </w:rPr>
        <w:t xml:space="preserve"> AIS</w:t>
      </w:r>
      <w:r w:rsidR="00802768" w:rsidRPr="004B1245">
        <w:rPr>
          <w:rFonts w:cs="Arial"/>
          <w:sz w:val="20"/>
          <w:szCs w:val="20"/>
          <w:lang w:val="sl-SI"/>
        </w:rPr>
        <w:t>, pri čemer vsako od te</w:t>
      </w:r>
      <w:r w:rsidRPr="004B1245">
        <w:rPr>
          <w:rFonts w:cs="Arial"/>
          <w:sz w:val="20"/>
          <w:szCs w:val="20"/>
          <w:lang w:val="sl-SI"/>
        </w:rPr>
        <w:t>h</w:t>
      </w:r>
      <w:r w:rsidR="00802768" w:rsidRPr="004B1245">
        <w:rPr>
          <w:rFonts w:cs="Arial"/>
          <w:sz w:val="20"/>
          <w:szCs w:val="20"/>
          <w:lang w:val="sl-SI"/>
        </w:rPr>
        <w:t xml:space="preserve"> pravnih oseb zastopa zakoniti zastopnik, ki pa je ista oseba.   </w:t>
      </w:r>
    </w:p>
    <w:p w14:paraId="6091AA03" w14:textId="77777777" w:rsidR="00E45E6A" w:rsidRPr="004B1245" w:rsidRDefault="00E45E6A" w:rsidP="00E45E6A">
      <w:pPr>
        <w:pStyle w:val="Odstavek"/>
        <w:spacing w:before="0"/>
        <w:ind w:firstLine="0"/>
        <w:rPr>
          <w:rFonts w:cs="Arial"/>
          <w:sz w:val="20"/>
          <w:szCs w:val="20"/>
          <w:lang w:val="sl-SI"/>
        </w:rPr>
      </w:pPr>
    </w:p>
    <w:p w14:paraId="4F341153" w14:textId="215B784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732B35">
        <w:rPr>
          <w:rFonts w:cs="Arial"/>
          <w:sz w:val="20"/>
          <w:szCs w:val="20"/>
          <w:lang w:val="sl-SI"/>
        </w:rPr>
        <w:t>39</w:t>
      </w:r>
      <w:r w:rsidRPr="004B1245">
        <w:rPr>
          <w:rFonts w:cs="Arial"/>
          <w:sz w:val="20"/>
          <w:szCs w:val="20"/>
          <w:lang w:val="sl-SI"/>
        </w:rPr>
        <w:t>. členu:</w:t>
      </w:r>
    </w:p>
    <w:p w14:paraId="1B898DFF" w14:textId="77777777" w:rsidR="00E45E6A" w:rsidRPr="004B1245" w:rsidRDefault="00E45E6A" w:rsidP="00590389">
      <w:pPr>
        <w:pStyle w:val="Odstavek"/>
        <w:spacing w:before="0"/>
        <w:ind w:firstLine="0"/>
        <w:rPr>
          <w:rFonts w:cs="Arial"/>
          <w:sz w:val="20"/>
          <w:szCs w:val="20"/>
          <w:lang w:val="sl-SI"/>
        </w:rPr>
      </w:pPr>
    </w:p>
    <w:p w14:paraId="0719383F" w14:textId="77777777" w:rsidR="00E45E6A" w:rsidRPr="004B1245" w:rsidRDefault="00E45E6A" w:rsidP="00590389">
      <w:pPr>
        <w:pStyle w:val="lennaslov"/>
        <w:jc w:val="both"/>
        <w:rPr>
          <w:rFonts w:cs="Arial"/>
          <w:b w:val="0"/>
          <w:sz w:val="20"/>
          <w:szCs w:val="20"/>
          <w:lang w:val="sl-SI"/>
        </w:rPr>
      </w:pPr>
      <w:r w:rsidRPr="004B1245">
        <w:rPr>
          <w:rFonts w:cs="Arial"/>
          <w:b w:val="0"/>
          <w:sz w:val="20"/>
          <w:szCs w:val="20"/>
          <w:lang w:val="sl-SI"/>
        </w:rPr>
        <w:t xml:space="preserve">Člen določa odpoved pogodbe o upravljanju, ki je </w:t>
      </w:r>
      <w:r w:rsidR="00DB2CA0" w:rsidRPr="004B1245">
        <w:rPr>
          <w:rFonts w:cs="Arial"/>
          <w:b w:val="0"/>
          <w:sz w:val="20"/>
          <w:szCs w:val="20"/>
          <w:lang w:val="sl-SI"/>
        </w:rPr>
        <w:t xml:space="preserve">dopustna </w:t>
      </w:r>
      <w:r w:rsidRPr="004B1245">
        <w:rPr>
          <w:rFonts w:cs="Arial"/>
          <w:b w:val="0"/>
          <w:sz w:val="20"/>
          <w:szCs w:val="20"/>
          <w:lang w:val="sl-SI"/>
        </w:rPr>
        <w:t xml:space="preserve">samo po postopkih in v skladu z določbami družbene pogodbe, ki opredeljujejo možnost izstopa komanditista in določbami </w:t>
      </w:r>
      <w:r w:rsidRPr="004B1245">
        <w:rPr>
          <w:rFonts w:cs="Arial"/>
          <w:b w:val="0"/>
          <w:sz w:val="20"/>
          <w:szCs w:val="20"/>
          <w:lang w:val="sl-SI"/>
        </w:rPr>
        <w:fldChar w:fldCharType="begin"/>
      </w:r>
      <w:r w:rsidRPr="004B1245">
        <w:rPr>
          <w:rFonts w:cs="Arial"/>
          <w:b w:val="0"/>
          <w:sz w:val="20"/>
          <w:szCs w:val="20"/>
          <w:lang w:val="sl-SI"/>
        </w:rPr>
        <w:instrText xml:space="preserve"> REF _Ref61930434 \r \h  \* MERGEFORMAT </w:instrText>
      </w:r>
      <w:r w:rsidRPr="004B1245">
        <w:rPr>
          <w:rFonts w:cs="Arial"/>
          <w:b w:val="0"/>
          <w:sz w:val="20"/>
          <w:szCs w:val="20"/>
          <w:lang w:val="sl-SI"/>
        </w:rPr>
      </w:r>
      <w:r w:rsidRPr="004B1245">
        <w:rPr>
          <w:rFonts w:cs="Arial"/>
          <w:b w:val="0"/>
          <w:sz w:val="20"/>
          <w:szCs w:val="20"/>
          <w:lang w:val="sl-SI"/>
        </w:rPr>
        <w:fldChar w:fldCharType="separate"/>
      </w:r>
      <w:r w:rsidR="00962502" w:rsidRPr="004B1245">
        <w:rPr>
          <w:rFonts w:cs="Arial"/>
          <w:b w:val="0"/>
          <w:sz w:val="20"/>
          <w:szCs w:val="20"/>
          <w:lang w:val="sl-SI"/>
        </w:rPr>
        <w:t>5.1</w:t>
      </w:r>
      <w:r w:rsidRPr="004B1245">
        <w:rPr>
          <w:rFonts w:cs="Arial"/>
          <w:b w:val="0"/>
          <w:sz w:val="20"/>
          <w:szCs w:val="20"/>
          <w:lang w:val="sl-SI"/>
        </w:rPr>
        <w:fldChar w:fldCharType="end"/>
      </w:r>
      <w:r w:rsidRPr="004B1245">
        <w:rPr>
          <w:rFonts w:cs="Arial"/>
          <w:b w:val="0"/>
          <w:sz w:val="20"/>
          <w:szCs w:val="20"/>
          <w:lang w:val="sl-SI"/>
        </w:rPr>
        <w:t>.</w:t>
      </w:r>
      <w:r w:rsidR="0016230F" w:rsidRPr="004B1245">
        <w:rPr>
          <w:rFonts w:cs="Arial"/>
          <w:b w:val="0"/>
          <w:sz w:val="20"/>
          <w:szCs w:val="20"/>
          <w:lang w:val="sl-SI"/>
        </w:rPr>
        <w:t xml:space="preserve"> </w:t>
      </w:r>
      <w:r w:rsidRPr="004B1245">
        <w:rPr>
          <w:rFonts w:cs="Arial"/>
          <w:b w:val="0"/>
          <w:sz w:val="20"/>
          <w:szCs w:val="20"/>
          <w:lang w:val="sl-SI"/>
        </w:rPr>
        <w:t>oddelka tega zakona.</w:t>
      </w:r>
    </w:p>
    <w:p w14:paraId="6D8F7CBC" w14:textId="77777777" w:rsidR="00E45E6A" w:rsidRPr="004B1245" w:rsidRDefault="00E45E6A" w:rsidP="00E45E6A">
      <w:pPr>
        <w:pStyle w:val="Odstavek"/>
        <w:spacing w:before="0"/>
        <w:ind w:firstLine="0"/>
        <w:rPr>
          <w:rFonts w:cs="Arial"/>
          <w:sz w:val="20"/>
          <w:szCs w:val="20"/>
          <w:lang w:val="sl-SI"/>
        </w:rPr>
      </w:pPr>
    </w:p>
    <w:p w14:paraId="34B12CD0" w14:textId="4D2210D6"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4</w:t>
      </w:r>
      <w:r w:rsidR="00732B35">
        <w:rPr>
          <w:rFonts w:cs="Arial"/>
          <w:sz w:val="20"/>
          <w:szCs w:val="20"/>
          <w:lang w:val="sl-SI"/>
        </w:rPr>
        <w:t>0</w:t>
      </w:r>
      <w:r w:rsidRPr="004B1245">
        <w:rPr>
          <w:rFonts w:cs="Arial"/>
          <w:sz w:val="20"/>
          <w:szCs w:val="20"/>
          <w:lang w:val="sl-SI"/>
        </w:rPr>
        <w:t>. členu:</w:t>
      </w:r>
    </w:p>
    <w:p w14:paraId="0C10EC6D" w14:textId="77777777" w:rsidR="00E45E6A" w:rsidRPr="004B1245" w:rsidRDefault="00E45E6A" w:rsidP="00E45E6A">
      <w:pPr>
        <w:pStyle w:val="Pododdelek"/>
        <w:spacing w:before="0"/>
        <w:jc w:val="both"/>
        <w:rPr>
          <w:rFonts w:cs="Arial"/>
          <w:sz w:val="20"/>
          <w:szCs w:val="20"/>
          <w:lang w:val="sl-SI"/>
        </w:rPr>
      </w:pPr>
    </w:p>
    <w:p w14:paraId="004AC24E" w14:textId="77777777"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 xml:space="preserve">Člen določa primere, ko se opravi likvidacijo SKD. Njeno likvidacijo opravi upravljavec AIS, razen če ta zakon določa, da likvidacijo opravi skrbnik SKD. Za likvidacijo </w:t>
      </w:r>
      <w:r w:rsidR="00E13B90" w:rsidRPr="004B1245">
        <w:rPr>
          <w:rFonts w:cs="Arial"/>
          <w:sz w:val="20"/>
          <w:szCs w:val="20"/>
          <w:lang w:val="sl-SI"/>
        </w:rPr>
        <w:t>SKD</w:t>
      </w:r>
      <w:r w:rsidRPr="004B1245">
        <w:rPr>
          <w:rFonts w:cs="Arial"/>
          <w:sz w:val="20"/>
          <w:szCs w:val="20"/>
          <w:lang w:val="sl-SI"/>
        </w:rPr>
        <w:t xml:space="preserve"> se poleg določb ZGD-1 smiselno uporabljajo tudi določbe tega zakona o likvidaciji investicijske družbe.</w:t>
      </w:r>
    </w:p>
    <w:p w14:paraId="4F0CE05C" w14:textId="77777777" w:rsidR="00E45E6A" w:rsidRPr="004B1245" w:rsidRDefault="00E45E6A" w:rsidP="00E45E6A">
      <w:pPr>
        <w:pStyle w:val="Odsek"/>
        <w:spacing w:before="0" w:line="240" w:lineRule="auto"/>
        <w:jc w:val="both"/>
        <w:rPr>
          <w:rFonts w:cs="Arial"/>
          <w:sz w:val="20"/>
          <w:szCs w:val="20"/>
          <w:lang w:val="sl-SI"/>
        </w:rPr>
      </w:pPr>
    </w:p>
    <w:p w14:paraId="3C0801D7" w14:textId="2EECC1CD" w:rsidR="00E45E6A" w:rsidRPr="004B1245" w:rsidRDefault="00E45E6A" w:rsidP="00E45E6A">
      <w:pPr>
        <w:pStyle w:val="Odsek"/>
        <w:spacing w:before="0" w:line="240" w:lineRule="auto"/>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4</w:t>
      </w:r>
      <w:r w:rsidR="00732B35">
        <w:rPr>
          <w:rFonts w:cs="Arial"/>
          <w:sz w:val="20"/>
          <w:szCs w:val="20"/>
          <w:lang w:val="sl-SI"/>
        </w:rPr>
        <w:t>1</w:t>
      </w:r>
      <w:r w:rsidRPr="004B1245">
        <w:rPr>
          <w:rFonts w:cs="Arial"/>
          <w:sz w:val="20"/>
          <w:szCs w:val="20"/>
          <w:lang w:val="sl-SI"/>
        </w:rPr>
        <w:t>. členu:</w:t>
      </w:r>
    </w:p>
    <w:p w14:paraId="1A3B63DC" w14:textId="77777777" w:rsidR="00E45E6A" w:rsidRPr="004B1245" w:rsidRDefault="00E45E6A" w:rsidP="00E45E6A">
      <w:pPr>
        <w:pStyle w:val="Odsek"/>
        <w:spacing w:before="0" w:line="240" w:lineRule="auto"/>
        <w:jc w:val="both"/>
        <w:rPr>
          <w:rFonts w:cs="Arial"/>
          <w:sz w:val="20"/>
          <w:szCs w:val="20"/>
          <w:lang w:val="sl-SI"/>
        </w:rPr>
      </w:pPr>
    </w:p>
    <w:p w14:paraId="73729EB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določa, da ne glede na določbe drugih zakonov, nad </w:t>
      </w:r>
      <w:r w:rsidR="00E13B90" w:rsidRPr="004B1245">
        <w:rPr>
          <w:rFonts w:cs="Arial"/>
          <w:sz w:val="20"/>
          <w:szCs w:val="20"/>
          <w:lang w:val="sl-SI"/>
        </w:rPr>
        <w:t>SKD</w:t>
      </w:r>
      <w:r w:rsidRPr="004B1245">
        <w:rPr>
          <w:rFonts w:cs="Arial"/>
          <w:sz w:val="20"/>
          <w:szCs w:val="20"/>
          <w:lang w:val="sl-SI"/>
        </w:rPr>
        <w:t xml:space="preserve"> ni mogoče začeti postopka prisilne poravnave, mogoč pa je njen stečaj.</w:t>
      </w:r>
    </w:p>
    <w:p w14:paraId="0F401B11" w14:textId="77777777" w:rsidR="00E45E6A" w:rsidRDefault="00E45E6A" w:rsidP="00E45E6A">
      <w:pPr>
        <w:pStyle w:val="Odstavek"/>
        <w:spacing w:before="0"/>
        <w:ind w:firstLine="0"/>
        <w:rPr>
          <w:rFonts w:cs="Arial"/>
          <w:sz w:val="20"/>
          <w:szCs w:val="20"/>
          <w:lang w:val="sl-SI"/>
        </w:rPr>
      </w:pPr>
    </w:p>
    <w:p w14:paraId="6A4D47FB" w14:textId="77777777" w:rsidR="00F46CE3" w:rsidRDefault="00F46CE3" w:rsidP="00E45E6A">
      <w:pPr>
        <w:pStyle w:val="Odstavek"/>
        <w:spacing w:before="0"/>
        <w:ind w:firstLine="0"/>
        <w:rPr>
          <w:rFonts w:cs="Arial"/>
          <w:sz w:val="20"/>
          <w:szCs w:val="20"/>
          <w:lang w:val="sl-SI"/>
        </w:rPr>
      </w:pPr>
    </w:p>
    <w:p w14:paraId="31CF6670" w14:textId="77777777" w:rsidR="00F46CE3" w:rsidRPr="004B1245" w:rsidRDefault="00F46CE3" w:rsidP="00E45E6A">
      <w:pPr>
        <w:pStyle w:val="Odstavek"/>
        <w:spacing w:before="0"/>
        <w:ind w:firstLine="0"/>
        <w:rPr>
          <w:rFonts w:cs="Arial"/>
          <w:sz w:val="20"/>
          <w:szCs w:val="20"/>
          <w:lang w:val="sl-SI"/>
        </w:rPr>
      </w:pPr>
    </w:p>
    <w:p w14:paraId="295B1865" w14:textId="4BD3AA11" w:rsidR="00E45E6A" w:rsidRPr="004B1245" w:rsidRDefault="00E45E6A" w:rsidP="00E45E6A">
      <w:pPr>
        <w:pStyle w:val="oddelek0"/>
        <w:spacing w:before="0" w:beforeAutospacing="0" w:after="0" w:afterAutospacing="0"/>
        <w:jc w:val="both"/>
        <w:rPr>
          <w:rFonts w:ascii="Arial" w:hAnsi="Arial" w:cs="Arial"/>
          <w:b/>
          <w:sz w:val="20"/>
          <w:szCs w:val="20"/>
          <w:lang w:eastAsia="x-none"/>
        </w:rPr>
      </w:pPr>
      <w:r w:rsidRPr="004B1245">
        <w:rPr>
          <w:rFonts w:ascii="Arial" w:hAnsi="Arial" w:cs="Arial"/>
          <w:sz w:val="20"/>
          <w:szCs w:val="20"/>
        </w:rPr>
        <w:lastRenderedPageBreak/>
        <w:t xml:space="preserve">K </w:t>
      </w:r>
      <w:r w:rsidR="00DA3F51" w:rsidRPr="004B1245">
        <w:rPr>
          <w:rFonts w:ascii="Arial" w:hAnsi="Arial" w:cs="Arial"/>
          <w:sz w:val="20"/>
          <w:szCs w:val="20"/>
        </w:rPr>
        <w:t>4</w:t>
      </w:r>
      <w:r w:rsidR="00732B35">
        <w:rPr>
          <w:rFonts w:ascii="Arial" w:hAnsi="Arial" w:cs="Arial"/>
          <w:sz w:val="20"/>
          <w:szCs w:val="20"/>
        </w:rPr>
        <w:t>2</w:t>
      </w:r>
      <w:r w:rsidRPr="004B1245">
        <w:rPr>
          <w:rFonts w:ascii="Arial" w:hAnsi="Arial" w:cs="Arial"/>
          <w:sz w:val="20"/>
          <w:szCs w:val="20"/>
        </w:rPr>
        <w:t>. členu:</w:t>
      </w:r>
    </w:p>
    <w:p w14:paraId="26C39D88" w14:textId="77777777" w:rsidR="00E45E6A" w:rsidRPr="004B1245" w:rsidRDefault="00E45E6A" w:rsidP="00E45E6A">
      <w:pPr>
        <w:pStyle w:val="oddelek0"/>
        <w:spacing w:before="0" w:beforeAutospacing="0" w:after="0" w:afterAutospacing="0"/>
        <w:jc w:val="both"/>
        <w:rPr>
          <w:rFonts w:ascii="Arial" w:hAnsi="Arial" w:cs="Arial"/>
          <w:b/>
          <w:sz w:val="20"/>
          <w:szCs w:val="20"/>
          <w:lang w:eastAsia="x-none"/>
        </w:rPr>
      </w:pPr>
    </w:p>
    <w:p w14:paraId="397F1EC8"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določa pojem investicijske družbe, ki je AIS</w:t>
      </w:r>
      <w:r w:rsidR="00E13B90" w:rsidRPr="004B1245">
        <w:rPr>
          <w:rFonts w:cs="Arial"/>
          <w:sz w:val="20"/>
          <w:szCs w:val="20"/>
          <w:lang w:val="sl-SI"/>
        </w:rPr>
        <w:t xml:space="preserve"> in</w:t>
      </w:r>
      <w:r w:rsidRPr="004B1245">
        <w:rPr>
          <w:rFonts w:cs="Arial"/>
          <w:sz w:val="20"/>
          <w:szCs w:val="20"/>
          <w:lang w:val="sl-SI"/>
        </w:rPr>
        <w:t xml:space="preserve"> ima osnovni kapital (osnovno glavnico) razdeljen na delnice</w:t>
      </w:r>
      <w:r w:rsidR="00E13B90" w:rsidRPr="004B1245">
        <w:rPr>
          <w:rFonts w:cs="Arial"/>
          <w:sz w:val="20"/>
          <w:szCs w:val="20"/>
          <w:lang w:val="sl-SI"/>
        </w:rPr>
        <w:t>,</w:t>
      </w:r>
      <w:r w:rsidRPr="004B1245">
        <w:rPr>
          <w:rFonts w:cs="Arial"/>
          <w:sz w:val="20"/>
          <w:szCs w:val="20"/>
          <w:lang w:val="sl-SI"/>
        </w:rPr>
        <w:t xml:space="preserve"> nje</w:t>
      </w:r>
      <w:r w:rsidR="00DB2CA0" w:rsidRPr="004B1245">
        <w:rPr>
          <w:rFonts w:cs="Arial"/>
          <w:sz w:val="20"/>
          <w:szCs w:val="20"/>
          <w:lang w:val="sl-SI"/>
        </w:rPr>
        <w:t>n</w:t>
      </w:r>
      <w:r w:rsidRPr="004B1245">
        <w:rPr>
          <w:rFonts w:cs="Arial"/>
          <w:sz w:val="20"/>
          <w:szCs w:val="20"/>
          <w:lang w:val="sl-SI"/>
        </w:rPr>
        <w:t>o premoženje pa upravlja upravljavec AIS. Za investicijsko družbo se sicer uporabljajo določbe ZGD-1 o delniški družbi, če ni v tem zakonu določeno drugače.</w:t>
      </w:r>
    </w:p>
    <w:p w14:paraId="5CCCB738" w14:textId="77777777" w:rsidR="00E45E6A" w:rsidRPr="004B1245" w:rsidRDefault="00E45E6A" w:rsidP="00E45E6A">
      <w:pPr>
        <w:pStyle w:val="Odstavek"/>
        <w:spacing w:before="0"/>
        <w:ind w:firstLine="0"/>
        <w:rPr>
          <w:rFonts w:cs="Arial"/>
          <w:sz w:val="20"/>
          <w:szCs w:val="20"/>
          <w:lang w:val="sl-SI"/>
        </w:rPr>
      </w:pPr>
    </w:p>
    <w:p w14:paraId="349DD402" w14:textId="12302ACA"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4</w:t>
      </w:r>
      <w:r w:rsidR="00732B35">
        <w:rPr>
          <w:rFonts w:cs="Arial"/>
          <w:sz w:val="20"/>
          <w:szCs w:val="20"/>
          <w:lang w:val="sl-SI"/>
        </w:rPr>
        <w:t>3</w:t>
      </w:r>
      <w:r w:rsidRPr="004B1245">
        <w:rPr>
          <w:rFonts w:cs="Arial"/>
          <w:sz w:val="20"/>
          <w:szCs w:val="20"/>
          <w:lang w:val="sl-SI"/>
        </w:rPr>
        <w:t>. členu:</w:t>
      </w:r>
    </w:p>
    <w:p w14:paraId="25DB2373" w14:textId="77777777" w:rsidR="00E45E6A" w:rsidRPr="004B1245" w:rsidRDefault="00E45E6A" w:rsidP="00E45E6A">
      <w:pPr>
        <w:pStyle w:val="lennaslov"/>
        <w:jc w:val="both"/>
        <w:rPr>
          <w:rFonts w:cs="Arial"/>
          <w:sz w:val="20"/>
          <w:szCs w:val="20"/>
          <w:lang w:val="sl-SI"/>
        </w:rPr>
      </w:pPr>
    </w:p>
    <w:p w14:paraId="62EBBAA2"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Člen določa, da investicijska družba ne sme opravljati dejavnosti splošnega poslovnega ali gospodarskega namena, ki vključuje predvsem poslovne dejavnosti, ki vključuje nabavo, prodajo oziroma izmenjavo blaga ali proizvodov oziroma ponujanje nefinančnih storitev, ali gospodarske dejavnosti, ki vključuje proizvodnjo blaga ali gradnjo nepremičnin, ali kombinacij teh dejavnosti. V nasprotnem primeru gre za navadno delniško družbo, ki ni AIS.</w:t>
      </w:r>
    </w:p>
    <w:p w14:paraId="0863BA1D" w14:textId="7777777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p>
    <w:p w14:paraId="74E7952B" w14:textId="5CE64E57" w:rsidR="00E45E6A" w:rsidRPr="004B1245" w:rsidRDefault="00E45E6A" w:rsidP="00E45E6A">
      <w:pPr>
        <w:pStyle w:val="odstavek0"/>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4</w:t>
      </w:r>
      <w:r w:rsidR="00732B35">
        <w:rPr>
          <w:rFonts w:ascii="Arial" w:hAnsi="Arial" w:cs="Arial"/>
          <w:sz w:val="20"/>
          <w:szCs w:val="20"/>
        </w:rPr>
        <w:t>4</w:t>
      </w:r>
      <w:r w:rsidRPr="004B1245">
        <w:rPr>
          <w:rFonts w:ascii="Arial" w:hAnsi="Arial" w:cs="Arial"/>
          <w:sz w:val="20"/>
          <w:szCs w:val="20"/>
        </w:rPr>
        <w:t>. členu:</w:t>
      </w:r>
    </w:p>
    <w:p w14:paraId="73527A05" w14:textId="77777777" w:rsidR="00E45E6A" w:rsidRPr="004B1245" w:rsidRDefault="00E45E6A" w:rsidP="00E45E6A">
      <w:pPr>
        <w:pStyle w:val="Odstavek"/>
        <w:spacing w:before="0"/>
        <w:ind w:firstLine="0"/>
        <w:rPr>
          <w:rFonts w:cs="Arial"/>
          <w:sz w:val="20"/>
          <w:szCs w:val="20"/>
          <w:lang w:val="sl-SI" w:eastAsia="sl-SI"/>
        </w:rPr>
      </w:pPr>
    </w:p>
    <w:p w14:paraId="3E20052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eastAsia="sl-SI"/>
        </w:rPr>
        <w:t>Člen podrobneje ureja delnice investicijske družbe</w:t>
      </w:r>
      <w:r w:rsidR="0016230F" w:rsidRPr="004B1245">
        <w:rPr>
          <w:rFonts w:cs="Arial"/>
          <w:sz w:val="20"/>
          <w:szCs w:val="20"/>
          <w:lang w:val="sl-SI" w:eastAsia="sl-SI"/>
        </w:rPr>
        <w:t>,</w:t>
      </w:r>
      <w:r w:rsidRPr="004B1245">
        <w:rPr>
          <w:rFonts w:cs="Arial"/>
          <w:sz w:val="20"/>
          <w:szCs w:val="20"/>
          <w:lang w:val="sl-SI" w:eastAsia="sl-SI"/>
        </w:rPr>
        <w:t xml:space="preserve"> in sicer lahko i</w:t>
      </w:r>
      <w:r w:rsidRPr="004B1245">
        <w:rPr>
          <w:rFonts w:cs="Arial"/>
          <w:sz w:val="20"/>
          <w:szCs w:val="20"/>
          <w:lang w:val="sl-SI"/>
        </w:rPr>
        <w:t>nvesticijska družba izda samo imenske delnice, pogojno različnih razredov.</w:t>
      </w:r>
    </w:p>
    <w:p w14:paraId="6D71B1CE" w14:textId="77777777" w:rsidR="00E45E6A" w:rsidRPr="004B1245" w:rsidRDefault="00E45E6A" w:rsidP="00E45E6A">
      <w:pPr>
        <w:pStyle w:val="Odstavek"/>
        <w:spacing w:before="0"/>
        <w:ind w:firstLine="0"/>
        <w:rPr>
          <w:rFonts w:cs="Arial"/>
          <w:sz w:val="20"/>
          <w:szCs w:val="20"/>
          <w:lang w:val="sl-SI"/>
        </w:rPr>
      </w:pPr>
    </w:p>
    <w:p w14:paraId="3DBF1E7A" w14:textId="0A5839F9"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4</w:t>
      </w:r>
      <w:r w:rsidR="00732B35">
        <w:rPr>
          <w:rFonts w:cs="Arial"/>
          <w:sz w:val="20"/>
          <w:szCs w:val="20"/>
          <w:lang w:val="sl-SI"/>
        </w:rPr>
        <w:t>5</w:t>
      </w:r>
      <w:r w:rsidRPr="004B1245">
        <w:rPr>
          <w:rFonts w:cs="Arial"/>
          <w:sz w:val="20"/>
          <w:szCs w:val="20"/>
          <w:lang w:val="sl-SI"/>
        </w:rPr>
        <w:t>. členu:</w:t>
      </w:r>
    </w:p>
    <w:p w14:paraId="680104DC" w14:textId="77777777" w:rsidR="00E45E6A" w:rsidRPr="004B1245" w:rsidRDefault="00E45E6A" w:rsidP="00E45E6A">
      <w:pPr>
        <w:pStyle w:val="Odstavek"/>
        <w:spacing w:before="0"/>
        <w:ind w:firstLine="0"/>
        <w:rPr>
          <w:rFonts w:cs="Arial"/>
          <w:sz w:val="20"/>
          <w:szCs w:val="20"/>
          <w:lang w:val="sl-SI"/>
        </w:rPr>
      </w:pPr>
    </w:p>
    <w:p w14:paraId="0A246443" w14:textId="77777777" w:rsidR="00E45E6A" w:rsidRPr="004B1245" w:rsidRDefault="00E45E6A" w:rsidP="009E3951">
      <w:pPr>
        <w:jc w:val="both"/>
        <w:rPr>
          <w:rFonts w:cs="Arial"/>
          <w:szCs w:val="20"/>
        </w:rPr>
      </w:pPr>
      <w:r w:rsidRPr="004B1245">
        <w:rPr>
          <w:rFonts w:cs="Arial"/>
          <w:szCs w:val="20"/>
        </w:rPr>
        <w:t>Člen določa, da mora biti delnica investicijske družbe izdana za znesek enak emisijskemu znesku.</w:t>
      </w:r>
    </w:p>
    <w:p w14:paraId="312706E1" w14:textId="77777777" w:rsidR="00BC5E43" w:rsidRPr="004B1245" w:rsidRDefault="00BC5E43" w:rsidP="00E45E6A">
      <w:pPr>
        <w:rPr>
          <w:rFonts w:cs="Arial"/>
          <w:szCs w:val="20"/>
        </w:rPr>
      </w:pPr>
    </w:p>
    <w:p w14:paraId="413FA37B" w14:textId="75B4BB2D" w:rsidR="00E45E6A" w:rsidRPr="004B1245" w:rsidRDefault="00E45E6A" w:rsidP="00E45E6A">
      <w:pPr>
        <w:rPr>
          <w:rFonts w:cs="Arial"/>
          <w:szCs w:val="20"/>
        </w:rPr>
      </w:pPr>
      <w:r w:rsidRPr="004B1245">
        <w:rPr>
          <w:rFonts w:cs="Arial"/>
          <w:szCs w:val="20"/>
        </w:rPr>
        <w:t xml:space="preserve">K </w:t>
      </w:r>
      <w:r w:rsidR="00DA3F51" w:rsidRPr="004B1245">
        <w:rPr>
          <w:rFonts w:cs="Arial"/>
          <w:szCs w:val="20"/>
        </w:rPr>
        <w:t>4</w:t>
      </w:r>
      <w:r w:rsidR="00732B35">
        <w:rPr>
          <w:rFonts w:cs="Arial"/>
          <w:szCs w:val="20"/>
        </w:rPr>
        <w:t>6</w:t>
      </w:r>
      <w:r w:rsidRPr="004B1245">
        <w:rPr>
          <w:rFonts w:cs="Arial"/>
          <w:szCs w:val="20"/>
        </w:rPr>
        <w:t>. členu:</w:t>
      </w:r>
    </w:p>
    <w:p w14:paraId="416F72EF" w14:textId="77777777" w:rsidR="00BC5E43" w:rsidRPr="004B1245" w:rsidRDefault="00BC5E43" w:rsidP="00E45E6A">
      <w:pPr>
        <w:rPr>
          <w:rFonts w:cs="Arial"/>
          <w:szCs w:val="20"/>
        </w:rPr>
      </w:pPr>
    </w:p>
    <w:p w14:paraId="6B991F13" w14:textId="77777777" w:rsidR="00E45E6A" w:rsidRPr="004B1245" w:rsidRDefault="00E45E6A" w:rsidP="00590389">
      <w:pPr>
        <w:jc w:val="both"/>
        <w:rPr>
          <w:rFonts w:cs="Arial"/>
          <w:szCs w:val="20"/>
        </w:rPr>
      </w:pPr>
      <w:r w:rsidRPr="004B1245">
        <w:rPr>
          <w:rFonts w:cs="Arial"/>
          <w:szCs w:val="20"/>
        </w:rPr>
        <w:t xml:space="preserve">Člen </w:t>
      </w:r>
      <w:r w:rsidR="0005767C" w:rsidRPr="004B1245">
        <w:rPr>
          <w:rFonts w:cs="Arial"/>
          <w:szCs w:val="20"/>
        </w:rPr>
        <w:t>določa,</w:t>
      </w:r>
      <w:r w:rsidR="007012E7" w:rsidRPr="004B1245">
        <w:rPr>
          <w:rFonts w:cs="Arial"/>
          <w:szCs w:val="20"/>
        </w:rPr>
        <w:t xml:space="preserve"> da </w:t>
      </w:r>
      <w:r w:rsidR="0005767C" w:rsidRPr="004B1245">
        <w:rPr>
          <w:rFonts w:cs="Arial"/>
          <w:szCs w:val="20"/>
        </w:rPr>
        <w:t xml:space="preserve">mora </w:t>
      </w:r>
      <w:r w:rsidR="007012E7" w:rsidRPr="004B1245">
        <w:rPr>
          <w:rFonts w:cs="Arial"/>
          <w:szCs w:val="20"/>
        </w:rPr>
        <w:t>upra</w:t>
      </w:r>
      <w:r w:rsidR="0005767C" w:rsidRPr="004B1245">
        <w:rPr>
          <w:rFonts w:cs="Arial"/>
          <w:szCs w:val="20"/>
        </w:rPr>
        <w:t>v</w:t>
      </w:r>
      <w:r w:rsidR="007012E7" w:rsidRPr="004B1245">
        <w:rPr>
          <w:rFonts w:cs="Arial"/>
          <w:szCs w:val="20"/>
        </w:rPr>
        <w:t>ljavec redno ob</w:t>
      </w:r>
      <w:r w:rsidR="0005767C" w:rsidRPr="004B1245">
        <w:rPr>
          <w:rFonts w:cs="Arial"/>
          <w:szCs w:val="20"/>
        </w:rPr>
        <w:t>javlj</w:t>
      </w:r>
      <w:r w:rsidR="00024D59" w:rsidRPr="004B1245">
        <w:rPr>
          <w:rFonts w:cs="Arial"/>
          <w:szCs w:val="20"/>
        </w:rPr>
        <w:t>a</w:t>
      </w:r>
      <w:r w:rsidR="0005767C" w:rsidRPr="004B1245">
        <w:rPr>
          <w:rFonts w:cs="Arial"/>
          <w:szCs w:val="20"/>
        </w:rPr>
        <w:t xml:space="preserve">ti zadnji podatek o </w:t>
      </w:r>
      <w:r w:rsidR="00DB2CA0" w:rsidRPr="004B1245">
        <w:rPr>
          <w:rFonts w:cs="Arial"/>
          <w:szCs w:val="20"/>
        </w:rPr>
        <w:t>čist</w:t>
      </w:r>
      <w:r w:rsidR="0005767C" w:rsidRPr="004B1245">
        <w:rPr>
          <w:rFonts w:cs="Arial"/>
          <w:szCs w:val="20"/>
        </w:rPr>
        <w:t xml:space="preserve">i </w:t>
      </w:r>
      <w:r w:rsidRPr="004B1245">
        <w:rPr>
          <w:rFonts w:cs="Arial"/>
          <w:szCs w:val="20"/>
        </w:rPr>
        <w:t xml:space="preserve">vrednosti </w:t>
      </w:r>
      <w:r w:rsidR="00DB2CA0" w:rsidRPr="004B1245">
        <w:rPr>
          <w:rFonts w:cs="Arial"/>
          <w:szCs w:val="20"/>
        </w:rPr>
        <w:t xml:space="preserve">sredstev na </w:t>
      </w:r>
      <w:r w:rsidRPr="004B1245">
        <w:rPr>
          <w:rFonts w:cs="Arial"/>
          <w:szCs w:val="20"/>
        </w:rPr>
        <w:t>delnic</w:t>
      </w:r>
      <w:r w:rsidR="00DB2CA0" w:rsidRPr="004B1245">
        <w:rPr>
          <w:rFonts w:cs="Arial"/>
          <w:szCs w:val="20"/>
        </w:rPr>
        <w:t>o</w:t>
      </w:r>
      <w:r w:rsidRPr="004B1245">
        <w:rPr>
          <w:rFonts w:cs="Arial"/>
          <w:szCs w:val="20"/>
        </w:rPr>
        <w:t xml:space="preserve"> investicijske družbe.</w:t>
      </w:r>
      <w:r w:rsidR="007012E7" w:rsidRPr="004B1245">
        <w:rPr>
          <w:rFonts w:cs="Arial"/>
          <w:szCs w:val="20"/>
        </w:rPr>
        <w:t xml:space="preserve"> Upravljavec AIS </w:t>
      </w:r>
      <w:r w:rsidR="0005767C" w:rsidRPr="004B1245">
        <w:rPr>
          <w:rFonts w:cs="Arial"/>
          <w:szCs w:val="20"/>
        </w:rPr>
        <w:t xml:space="preserve">mora tako, </w:t>
      </w:r>
      <w:r w:rsidR="007012E7" w:rsidRPr="004B1245">
        <w:rPr>
          <w:rFonts w:cs="Arial"/>
          <w:szCs w:val="20"/>
        </w:rPr>
        <w:t>vsakokrat</w:t>
      </w:r>
      <w:r w:rsidR="0005767C" w:rsidRPr="004B1245">
        <w:rPr>
          <w:rFonts w:cs="Arial"/>
          <w:szCs w:val="20"/>
        </w:rPr>
        <w:t xml:space="preserve">, </w:t>
      </w:r>
      <w:r w:rsidR="007012E7" w:rsidRPr="004B1245">
        <w:rPr>
          <w:rFonts w:cs="Arial"/>
          <w:szCs w:val="20"/>
        </w:rPr>
        <w:t xml:space="preserve">ko izračuna </w:t>
      </w:r>
      <w:r w:rsidR="0005767C" w:rsidRPr="004B1245">
        <w:rPr>
          <w:rFonts w:cs="Arial"/>
          <w:szCs w:val="20"/>
        </w:rPr>
        <w:t>čist</w:t>
      </w:r>
      <w:r w:rsidR="00024D59" w:rsidRPr="004B1245">
        <w:rPr>
          <w:rFonts w:cs="Arial"/>
          <w:szCs w:val="20"/>
        </w:rPr>
        <w:t>o</w:t>
      </w:r>
      <w:r w:rsidR="0005767C" w:rsidRPr="004B1245">
        <w:rPr>
          <w:rFonts w:cs="Arial"/>
          <w:szCs w:val="20"/>
        </w:rPr>
        <w:t xml:space="preserve"> vrednost sredstev na delnico investicijske družbe, to vrednost </w:t>
      </w:r>
      <w:r w:rsidR="007012E7" w:rsidRPr="004B1245">
        <w:rPr>
          <w:rFonts w:cs="Arial"/>
          <w:szCs w:val="20"/>
        </w:rPr>
        <w:t>objavi</w:t>
      </w:r>
      <w:r w:rsidR="0005767C" w:rsidRPr="004B1245">
        <w:rPr>
          <w:rFonts w:cs="Arial"/>
          <w:szCs w:val="20"/>
        </w:rPr>
        <w:t>ti</w:t>
      </w:r>
      <w:r w:rsidR="007012E7" w:rsidRPr="004B1245">
        <w:rPr>
          <w:rFonts w:cs="Arial"/>
          <w:szCs w:val="20"/>
        </w:rPr>
        <w:t xml:space="preserve"> na sple</w:t>
      </w:r>
      <w:r w:rsidR="0005767C" w:rsidRPr="004B1245">
        <w:rPr>
          <w:rFonts w:cs="Arial"/>
          <w:szCs w:val="20"/>
        </w:rPr>
        <w:t>t</w:t>
      </w:r>
      <w:r w:rsidR="007012E7" w:rsidRPr="004B1245">
        <w:rPr>
          <w:rFonts w:cs="Arial"/>
          <w:szCs w:val="20"/>
        </w:rPr>
        <w:t xml:space="preserve">ni strani, </w:t>
      </w:r>
      <w:r w:rsidR="0005767C" w:rsidRPr="004B1245">
        <w:rPr>
          <w:rFonts w:cs="Arial"/>
          <w:szCs w:val="20"/>
        </w:rPr>
        <w:t xml:space="preserve">objava pa je namenjena vlagateljem. </w:t>
      </w:r>
    </w:p>
    <w:p w14:paraId="6C4A1D73" w14:textId="77777777" w:rsidR="00BC5E43" w:rsidRPr="004B1245" w:rsidRDefault="00BC5E43" w:rsidP="00E45E6A">
      <w:pPr>
        <w:rPr>
          <w:rFonts w:cs="Arial"/>
          <w:szCs w:val="20"/>
        </w:rPr>
      </w:pPr>
    </w:p>
    <w:p w14:paraId="7258C73A" w14:textId="317DB69E" w:rsidR="00E45E6A" w:rsidRPr="004B1245" w:rsidRDefault="00E45E6A" w:rsidP="00E45E6A">
      <w:pPr>
        <w:rPr>
          <w:rFonts w:cs="Arial"/>
          <w:szCs w:val="20"/>
        </w:rPr>
      </w:pPr>
      <w:r w:rsidRPr="004B1245">
        <w:rPr>
          <w:rFonts w:cs="Arial"/>
          <w:szCs w:val="20"/>
        </w:rPr>
        <w:t xml:space="preserve">K </w:t>
      </w:r>
      <w:r w:rsidR="00DA3F51" w:rsidRPr="004B1245">
        <w:rPr>
          <w:rFonts w:cs="Arial"/>
          <w:szCs w:val="20"/>
        </w:rPr>
        <w:t>4</w:t>
      </w:r>
      <w:r w:rsidR="00732B35">
        <w:rPr>
          <w:rFonts w:cs="Arial"/>
          <w:szCs w:val="20"/>
        </w:rPr>
        <w:t>7</w:t>
      </w:r>
      <w:r w:rsidRPr="004B1245">
        <w:rPr>
          <w:rFonts w:cs="Arial"/>
          <w:szCs w:val="20"/>
        </w:rPr>
        <w:t>. členu:</w:t>
      </w:r>
    </w:p>
    <w:p w14:paraId="52DFDF0D" w14:textId="77777777" w:rsidR="00BC5E43" w:rsidRPr="004B1245" w:rsidRDefault="00BC5E43" w:rsidP="00E45E6A">
      <w:pPr>
        <w:rPr>
          <w:rFonts w:cs="Arial"/>
          <w:szCs w:val="20"/>
        </w:rPr>
      </w:pPr>
    </w:p>
    <w:p w14:paraId="717CCD9C" w14:textId="77777777" w:rsidR="009914B8" w:rsidRPr="004B1245" w:rsidRDefault="00E45E6A" w:rsidP="009E3951">
      <w:pPr>
        <w:jc w:val="both"/>
        <w:rPr>
          <w:rFonts w:cs="Arial"/>
          <w:szCs w:val="20"/>
        </w:rPr>
      </w:pPr>
      <w:r w:rsidRPr="004B1245">
        <w:rPr>
          <w:rFonts w:cs="Arial"/>
          <w:szCs w:val="20"/>
        </w:rPr>
        <w:t>Člen določa način ustanovitve investicijske družbe</w:t>
      </w:r>
      <w:r w:rsidR="0016230F" w:rsidRPr="004B1245">
        <w:rPr>
          <w:rFonts w:cs="Arial"/>
          <w:szCs w:val="20"/>
        </w:rPr>
        <w:t>,</w:t>
      </w:r>
      <w:r w:rsidRPr="004B1245">
        <w:rPr>
          <w:rFonts w:cs="Arial"/>
          <w:szCs w:val="20"/>
        </w:rPr>
        <w:t xml:space="preserve"> in sicer se ta lahko ustanovi</w:t>
      </w:r>
      <w:r w:rsidR="009914B8" w:rsidRPr="004B1245">
        <w:rPr>
          <w:rFonts w:cs="Arial"/>
          <w:szCs w:val="20"/>
        </w:rPr>
        <w:t>:</w:t>
      </w:r>
    </w:p>
    <w:p w14:paraId="5BE8DC58" w14:textId="77777777" w:rsidR="009914B8" w:rsidRPr="004B1245" w:rsidRDefault="009914B8" w:rsidP="009E3951">
      <w:pPr>
        <w:jc w:val="both"/>
        <w:rPr>
          <w:rFonts w:cs="Arial"/>
          <w:szCs w:val="20"/>
        </w:rPr>
      </w:pPr>
      <w:r w:rsidRPr="004B1245">
        <w:rPr>
          <w:rFonts w:cs="Arial"/>
          <w:szCs w:val="20"/>
        </w:rPr>
        <w:t>-</w:t>
      </w:r>
      <w:r w:rsidR="00E45E6A" w:rsidRPr="004B1245">
        <w:rPr>
          <w:rFonts w:cs="Arial"/>
          <w:szCs w:val="20"/>
        </w:rPr>
        <w:t xml:space="preserve"> po postopku postopne ustanovitve delniške družbe</w:t>
      </w:r>
      <w:r w:rsidR="00E13B90" w:rsidRPr="004B1245">
        <w:rPr>
          <w:rFonts w:cs="Arial"/>
          <w:szCs w:val="20"/>
        </w:rPr>
        <w:t>,</w:t>
      </w:r>
      <w:r w:rsidR="00E45E6A" w:rsidRPr="004B1245">
        <w:rPr>
          <w:rFonts w:cs="Arial"/>
          <w:szCs w:val="20"/>
        </w:rPr>
        <w:t xml:space="preserve"> pri čemer jo kot edini ustanovitelj ustanovi upravljavec AIS, ki prevzame del delnic, preostanek delnic pa ponudi </w:t>
      </w:r>
      <w:r w:rsidR="00DB2CA0" w:rsidRPr="004B1245">
        <w:rPr>
          <w:rFonts w:cs="Arial"/>
          <w:szCs w:val="20"/>
        </w:rPr>
        <w:t xml:space="preserve">ciljni skupini vlagateljev </w:t>
      </w:r>
      <w:r w:rsidR="00E45E6A" w:rsidRPr="004B1245">
        <w:rPr>
          <w:rFonts w:cs="Arial"/>
          <w:szCs w:val="20"/>
        </w:rPr>
        <w:t>v skladu</w:t>
      </w:r>
      <w:r w:rsidR="00DB2CA0" w:rsidRPr="004B1245">
        <w:rPr>
          <w:rFonts w:cs="Arial"/>
          <w:szCs w:val="20"/>
        </w:rPr>
        <w:t xml:space="preserve"> s 199. členom ZUAIS ter upoštevajoč</w:t>
      </w:r>
      <w:r w:rsidR="00E45E6A" w:rsidRPr="004B1245">
        <w:rPr>
          <w:rFonts w:cs="Arial"/>
          <w:szCs w:val="20"/>
        </w:rPr>
        <w:t xml:space="preserve"> določb</w:t>
      </w:r>
      <w:r w:rsidR="00DB2CA0" w:rsidRPr="004B1245">
        <w:rPr>
          <w:rFonts w:cs="Arial"/>
          <w:szCs w:val="20"/>
        </w:rPr>
        <w:t>e</w:t>
      </w:r>
      <w:r w:rsidR="00E45E6A" w:rsidRPr="004B1245">
        <w:rPr>
          <w:rFonts w:cs="Arial"/>
          <w:szCs w:val="20"/>
        </w:rPr>
        <w:t xml:space="preserve"> Uredbe 2017/1129</w:t>
      </w:r>
      <w:r w:rsidR="00E13B90" w:rsidRPr="004B1245">
        <w:rPr>
          <w:rFonts w:cs="Arial"/>
          <w:szCs w:val="20"/>
        </w:rPr>
        <w:t>/EU</w:t>
      </w:r>
      <w:r w:rsidR="00DB2CA0" w:rsidRPr="004B1245">
        <w:rPr>
          <w:rFonts w:cs="Arial"/>
          <w:szCs w:val="20"/>
        </w:rPr>
        <w:t xml:space="preserve"> in 2. poglavja ZTFI-1</w:t>
      </w:r>
      <w:r w:rsidR="00E45E6A" w:rsidRPr="004B1245">
        <w:rPr>
          <w:rFonts w:cs="Arial"/>
          <w:szCs w:val="20"/>
        </w:rPr>
        <w:t xml:space="preserve">, ali </w:t>
      </w:r>
    </w:p>
    <w:p w14:paraId="0F5A13C8" w14:textId="77777777" w:rsidR="009914B8" w:rsidRPr="004B1245" w:rsidRDefault="009914B8" w:rsidP="009E3951">
      <w:pPr>
        <w:jc w:val="both"/>
        <w:rPr>
          <w:rFonts w:cs="Arial"/>
          <w:szCs w:val="20"/>
        </w:rPr>
      </w:pPr>
      <w:r w:rsidRPr="004B1245">
        <w:rPr>
          <w:rFonts w:cs="Arial"/>
          <w:szCs w:val="20"/>
        </w:rPr>
        <w:t xml:space="preserve">- </w:t>
      </w:r>
      <w:r w:rsidR="00E45E6A" w:rsidRPr="004B1245">
        <w:rPr>
          <w:rFonts w:cs="Arial"/>
          <w:szCs w:val="20"/>
        </w:rPr>
        <w:t xml:space="preserve">pa lahko največ 50 pravnih ali fizičnih oseb, ki izpolnjujejo pogoje za profesionalnega vlagatelja iz tega zakona, investicijsko družbo ustanovi po postopku sočasne ustanovitve delniške družbe. V </w:t>
      </w:r>
      <w:r w:rsidRPr="004B1245">
        <w:rPr>
          <w:rFonts w:cs="Arial"/>
          <w:szCs w:val="20"/>
        </w:rPr>
        <w:t xml:space="preserve">tem </w:t>
      </w:r>
      <w:r w:rsidR="00E45E6A" w:rsidRPr="004B1245">
        <w:rPr>
          <w:rFonts w:cs="Arial"/>
          <w:szCs w:val="20"/>
        </w:rPr>
        <w:t xml:space="preserve">primeru mora takšna investicijska družba takoj po ustanovitvi z upravljavcem AIS skleniti pogodbo o upravljanju investicijske družbe, pri čemer je lahko upravljavec AIS tudi </w:t>
      </w:r>
      <w:r w:rsidR="00DB2CA0" w:rsidRPr="004B1245">
        <w:rPr>
          <w:rFonts w:cs="Arial"/>
          <w:szCs w:val="20"/>
        </w:rPr>
        <w:t>eden od ustanoviteljev</w:t>
      </w:r>
      <w:r w:rsidR="00E45E6A" w:rsidRPr="004B1245">
        <w:rPr>
          <w:rFonts w:cs="Arial"/>
          <w:szCs w:val="20"/>
        </w:rPr>
        <w:t xml:space="preserve">. </w:t>
      </w:r>
    </w:p>
    <w:p w14:paraId="0DB5A425" w14:textId="77777777" w:rsidR="00DB2CA0" w:rsidRPr="004B1245" w:rsidRDefault="00DB2CA0" w:rsidP="009E3951">
      <w:pPr>
        <w:jc w:val="both"/>
        <w:rPr>
          <w:rFonts w:cs="Arial"/>
          <w:szCs w:val="20"/>
        </w:rPr>
      </w:pPr>
    </w:p>
    <w:p w14:paraId="0C66D3AB" w14:textId="3ED39C3F" w:rsidR="00E45E6A" w:rsidRPr="004B1245" w:rsidRDefault="00E45E6A" w:rsidP="00E45E6A">
      <w:pPr>
        <w:rPr>
          <w:rFonts w:cs="Arial"/>
          <w:szCs w:val="20"/>
        </w:rPr>
      </w:pPr>
      <w:r w:rsidRPr="004B1245">
        <w:rPr>
          <w:rFonts w:cs="Arial"/>
          <w:szCs w:val="20"/>
        </w:rPr>
        <w:t xml:space="preserve">K </w:t>
      </w:r>
      <w:r w:rsidR="00DA3F51" w:rsidRPr="004B1245">
        <w:rPr>
          <w:rFonts w:cs="Arial"/>
          <w:szCs w:val="20"/>
        </w:rPr>
        <w:t>4</w:t>
      </w:r>
      <w:r w:rsidR="00732B35">
        <w:rPr>
          <w:rFonts w:cs="Arial"/>
          <w:szCs w:val="20"/>
        </w:rPr>
        <w:t>8</w:t>
      </w:r>
      <w:r w:rsidRPr="004B1245">
        <w:rPr>
          <w:rFonts w:cs="Arial"/>
          <w:szCs w:val="20"/>
        </w:rPr>
        <w:t>. členu:</w:t>
      </w:r>
    </w:p>
    <w:p w14:paraId="5FD311C0" w14:textId="77777777" w:rsidR="00BC5E43" w:rsidRPr="004B1245" w:rsidRDefault="00BC5E43" w:rsidP="00E45E6A">
      <w:pPr>
        <w:pStyle w:val="Odstavek"/>
        <w:spacing w:before="0"/>
        <w:ind w:firstLine="0"/>
        <w:rPr>
          <w:rFonts w:cs="Arial"/>
          <w:sz w:val="20"/>
          <w:szCs w:val="20"/>
          <w:lang w:val="sl-SI"/>
        </w:rPr>
      </w:pPr>
    </w:p>
    <w:p w14:paraId="3F5CC94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opredeljuje, da ima ustanovitelj investicijske družbe pravico do povrnitve stroškov oglaševanja in drugih stroškov, ki so mu nastali v zvezi z ustanovitvijo investicijske družbe oziroma v zvezi z izdajo delnic investicijske družbe, če statut investicijske družbe tako določa. </w:t>
      </w:r>
    </w:p>
    <w:p w14:paraId="65A31437" w14:textId="77777777" w:rsidR="00E45E6A" w:rsidRPr="004B1245" w:rsidRDefault="00E45E6A" w:rsidP="00E45E6A">
      <w:pPr>
        <w:rPr>
          <w:rFonts w:cs="Arial"/>
          <w:szCs w:val="20"/>
        </w:rPr>
      </w:pPr>
    </w:p>
    <w:p w14:paraId="3C4B773E" w14:textId="571DF65A" w:rsidR="00E45E6A" w:rsidRPr="004B1245" w:rsidRDefault="00E45E6A" w:rsidP="00E45E6A">
      <w:pPr>
        <w:rPr>
          <w:rFonts w:cs="Arial"/>
          <w:szCs w:val="20"/>
        </w:rPr>
      </w:pPr>
      <w:r w:rsidRPr="004B1245">
        <w:rPr>
          <w:rFonts w:cs="Arial"/>
          <w:szCs w:val="20"/>
        </w:rPr>
        <w:t xml:space="preserve">K </w:t>
      </w:r>
      <w:r w:rsidR="00732B35">
        <w:rPr>
          <w:rFonts w:cs="Arial"/>
          <w:szCs w:val="20"/>
        </w:rPr>
        <w:t>49</w:t>
      </w:r>
      <w:r w:rsidRPr="004B1245">
        <w:rPr>
          <w:rFonts w:cs="Arial"/>
          <w:szCs w:val="20"/>
        </w:rPr>
        <w:t>. členu:</w:t>
      </w:r>
    </w:p>
    <w:p w14:paraId="362A69A1" w14:textId="77777777" w:rsidR="00BC5E43" w:rsidRPr="004B1245" w:rsidRDefault="00BC5E43" w:rsidP="00E45E6A">
      <w:pPr>
        <w:rPr>
          <w:rFonts w:cs="Arial"/>
          <w:szCs w:val="20"/>
        </w:rPr>
      </w:pPr>
    </w:p>
    <w:p w14:paraId="142312BE" w14:textId="77777777" w:rsidR="00E45E6A" w:rsidRPr="004B1245" w:rsidRDefault="00E45E6A" w:rsidP="00E45E6A">
      <w:pPr>
        <w:pStyle w:val="len"/>
        <w:spacing w:before="0"/>
        <w:jc w:val="both"/>
        <w:rPr>
          <w:rFonts w:cs="Arial"/>
          <w:b w:val="0"/>
          <w:sz w:val="20"/>
          <w:szCs w:val="20"/>
          <w:lang w:val="sl-SI" w:eastAsia="sl-SI"/>
        </w:rPr>
      </w:pPr>
      <w:r w:rsidRPr="004B1245">
        <w:rPr>
          <w:rFonts w:cs="Arial"/>
          <w:b w:val="0"/>
          <w:sz w:val="20"/>
          <w:szCs w:val="20"/>
          <w:lang w:val="sl-SI" w:eastAsia="sl-SI"/>
        </w:rPr>
        <w:t>Člen določa najnižji znesek osnovnega kapitala investicijske družbe, ki je 1.000.000 eurov.</w:t>
      </w:r>
    </w:p>
    <w:p w14:paraId="2092C0EB" w14:textId="77777777" w:rsidR="00E45E6A" w:rsidRDefault="00E45E6A" w:rsidP="00E45E6A">
      <w:pPr>
        <w:pStyle w:val="len"/>
        <w:spacing w:before="0"/>
        <w:jc w:val="both"/>
        <w:rPr>
          <w:rFonts w:cs="Arial"/>
          <w:b w:val="0"/>
          <w:sz w:val="20"/>
          <w:szCs w:val="20"/>
          <w:lang w:val="sl-SI" w:eastAsia="sl-SI"/>
        </w:rPr>
      </w:pPr>
    </w:p>
    <w:p w14:paraId="7C99B2FF" w14:textId="77777777" w:rsidR="00F46CE3" w:rsidRDefault="00F46CE3" w:rsidP="00E45E6A">
      <w:pPr>
        <w:pStyle w:val="len"/>
        <w:spacing w:before="0"/>
        <w:jc w:val="both"/>
        <w:rPr>
          <w:rFonts w:cs="Arial"/>
          <w:b w:val="0"/>
          <w:sz w:val="20"/>
          <w:szCs w:val="20"/>
          <w:lang w:val="sl-SI" w:eastAsia="sl-SI"/>
        </w:rPr>
      </w:pPr>
    </w:p>
    <w:p w14:paraId="2F74D873" w14:textId="77777777" w:rsidR="00F46CE3" w:rsidRDefault="00F46CE3" w:rsidP="00E45E6A">
      <w:pPr>
        <w:pStyle w:val="len"/>
        <w:spacing w:before="0"/>
        <w:jc w:val="both"/>
        <w:rPr>
          <w:rFonts w:cs="Arial"/>
          <w:b w:val="0"/>
          <w:sz w:val="20"/>
          <w:szCs w:val="20"/>
          <w:lang w:val="sl-SI" w:eastAsia="sl-SI"/>
        </w:rPr>
      </w:pPr>
    </w:p>
    <w:p w14:paraId="30A07857" w14:textId="77777777" w:rsidR="00F46CE3" w:rsidRPr="004B1245" w:rsidRDefault="00F46CE3" w:rsidP="00E45E6A">
      <w:pPr>
        <w:pStyle w:val="len"/>
        <w:spacing w:before="0"/>
        <w:jc w:val="both"/>
        <w:rPr>
          <w:rFonts w:cs="Arial"/>
          <w:b w:val="0"/>
          <w:sz w:val="20"/>
          <w:szCs w:val="20"/>
          <w:lang w:val="sl-SI" w:eastAsia="sl-SI"/>
        </w:rPr>
      </w:pPr>
    </w:p>
    <w:p w14:paraId="38FFAC32" w14:textId="3380AFE4" w:rsidR="00E45E6A" w:rsidRPr="004B1245" w:rsidRDefault="00E45E6A" w:rsidP="00E45E6A">
      <w:pPr>
        <w:pStyle w:val="len"/>
        <w:spacing w:before="0"/>
        <w:jc w:val="both"/>
        <w:rPr>
          <w:rFonts w:cs="Arial"/>
          <w:b w:val="0"/>
          <w:sz w:val="20"/>
          <w:szCs w:val="20"/>
          <w:lang w:val="sl-SI" w:eastAsia="sl-SI"/>
        </w:rPr>
      </w:pPr>
      <w:r w:rsidRPr="004B1245">
        <w:rPr>
          <w:rFonts w:cs="Arial"/>
          <w:b w:val="0"/>
          <w:sz w:val="20"/>
          <w:szCs w:val="20"/>
          <w:lang w:val="sl-SI" w:eastAsia="sl-SI"/>
        </w:rPr>
        <w:lastRenderedPageBreak/>
        <w:t xml:space="preserve">K </w:t>
      </w:r>
      <w:r w:rsidR="00DA3F51" w:rsidRPr="004B1245">
        <w:rPr>
          <w:rFonts w:cs="Arial"/>
          <w:b w:val="0"/>
          <w:sz w:val="20"/>
          <w:szCs w:val="20"/>
          <w:lang w:val="sl-SI" w:eastAsia="sl-SI"/>
        </w:rPr>
        <w:t>5</w:t>
      </w:r>
      <w:r w:rsidR="00732B35">
        <w:rPr>
          <w:rFonts w:cs="Arial"/>
          <w:b w:val="0"/>
          <w:sz w:val="20"/>
          <w:szCs w:val="20"/>
          <w:lang w:val="sl-SI" w:eastAsia="sl-SI"/>
        </w:rPr>
        <w:t>0</w:t>
      </w:r>
      <w:r w:rsidRPr="004B1245">
        <w:rPr>
          <w:rFonts w:cs="Arial"/>
          <w:b w:val="0"/>
          <w:sz w:val="20"/>
          <w:szCs w:val="20"/>
          <w:lang w:val="sl-SI" w:eastAsia="sl-SI"/>
        </w:rPr>
        <w:t>. členu:</w:t>
      </w:r>
    </w:p>
    <w:p w14:paraId="437DD62D" w14:textId="77777777" w:rsidR="00E45E6A" w:rsidRPr="004B1245" w:rsidRDefault="00E45E6A" w:rsidP="00E45E6A">
      <w:pPr>
        <w:pStyle w:val="len"/>
        <w:spacing w:before="0"/>
        <w:jc w:val="both"/>
        <w:rPr>
          <w:rFonts w:cs="Arial"/>
          <w:b w:val="0"/>
          <w:sz w:val="20"/>
          <w:szCs w:val="20"/>
          <w:lang w:val="sl-SI" w:eastAsia="sl-SI"/>
        </w:rPr>
      </w:pPr>
    </w:p>
    <w:p w14:paraId="4D8E5849" w14:textId="77777777" w:rsidR="00E45E6A" w:rsidRPr="004B1245" w:rsidRDefault="00E45E6A" w:rsidP="00E45E6A">
      <w:pPr>
        <w:pStyle w:val="len"/>
        <w:spacing w:before="0"/>
        <w:jc w:val="both"/>
        <w:rPr>
          <w:rFonts w:cs="Arial"/>
          <w:b w:val="0"/>
          <w:sz w:val="20"/>
          <w:szCs w:val="20"/>
          <w:lang w:val="sl-SI" w:eastAsia="sl-SI"/>
        </w:rPr>
      </w:pPr>
      <w:r w:rsidRPr="004B1245">
        <w:rPr>
          <w:rFonts w:cs="Arial"/>
          <w:b w:val="0"/>
          <w:sz w:val="20"/>
          <w:szCs w:val="20"/>
          <w:lang w:val="sl-SI" w:eastAsia="sl-SI"/>
        </w:rPr>
        <w:t xml:space="preserve">Člen ureja pogoje in način povečanja osnovnega kapitala investicijske družbe. Investicijska družba poveča osnovni kapital na podlagi določb ZGD-1 o povečanju osnovnega kapitala z vložki, o odobrenem kapitalu in o povečanju osnovnega kapitala iz sredstev družbe. Povečanje osnovnega kapitala iz sredstev investicijske družbe je možno samo zaradi izplačila dobička z delnicami investicijske družbe. Investicijska družba ne sme povečati osnovnega kapitala na podlagi določb </w:t>
      </w:r>
      <w:r w:rsidR="0016230F" w:rsidRPr="004B1245">
        <w:rPr>
          <w:rFonts w:cs="Arial"/>
          <w:b w:val="0"/>
          <w:sz w:val="20"/>
          <w:szCs w:val="20"/>
          <w:lang w:val="sl-SI" w:eastAsia="sl-SI"/>
        </w:rPr>
        <w:t>ZGD-1</w:t>
      </w:r>
      <w:r w:rsidRPr="004B1245">
        <w:rPr>
          <w:rFonts w:cs="Arial"/>
          <w:b w:val="0"/>
          <w:sz w:val="20"/>
          <w:szCs w:val="20"/>
          <w:lang w:val="sl-SI" w:eastAsia="sl-SI"/>
        </w:rPr>
        <w:t xml:space="preserve"> o pogojnem povečanju osnovnega kapitala.</w:t>
      </w:r>
    </w:p>
    <w:p w14:paraId="68DDBD7C" w14:textId="77777777" w:rsidR="00E45E6A" w:rsidRPr="004B1245" w:rsidRDefault="00E45E6A" w:rsidP="00E45E6A">
      <w:pPr>
        <w:pStyle w:val="Odstavek"/>
        <w:spacing w:before="0"/>
        <w:ind w:firstLine="0"/>
        <w:rPr>
          <w:rFonts w:cs="Arial"/>
          <w:sz w:val="20"/>
          <w:szCs w:val="20"/>
          <w:lang w:val="sl-SI"/>
        </w:rPr>
      </w:pPr>
    </w:p>
    <w:p w14:paraId="1DBB3D81" w14:textId="6AE88575"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5</w:t>
      </w:r>
      <w:r w:rsidR="00732B35">
        <w:rPr>
          <w:rFonts w:cs="Arial"/>
          <w:sz w:val="20"/>
          <w:szCs w:val="20"/>
          <w:lang w:val="sl-SI"/>
        </w:rPr>
        <w:t>1</w:t>
      </w:r>
      <w:r w:rsidRPr="004B1245">
        <w:rPr>
          <w:rFonts w:cs="Arial"/>
          <w:sz w:val="20"/>
          <w:szCs w:val="20"/>
          <w:lang w:val="sl-SI"/>
        </w:rPr>
        <w:t>. členu:</w:t>
      </w:r>
    </w:p>
    <w:p w14:paraId="33333037" w14:textId="77777777" w:rsidR="00E45E6A" w:rsidRPr="004B1245" w:rsidRDefault="00E45E6A" w:rsidP="00E45E6A">
      <w:pPr>
        <w:pStyle w:val="Odstavek"/>
        <w:spacing w:before="0"/>
        <w:ind w:firstLine="0"/>
        <w:rPr>
          <w:rFonts w:cs="Arial"/>
          <w:sz w:val="20"/>
          <w:szCs w:val="20"/>
          <w:lang w:val="sl-SI"/>
        </w:rPr>
      </w:pPr>
    </w:p>
    <w:p w14:paraId="4DCD8A3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ureja pogoje zmanjšanja osnovnega kapitala investicijske družbe. Investicijska družba lahko zmanjša osnovni kapital na podlagi določb ZGD-1 o rednem zmanjšanju osnovnega kapitala in zmanjšanju osnovnega kapitala z umikom delnic. Z zmanjšanjem osnovnega kapitala višina osnovnega kapitala</w:t>
      </w:r>
      <w:r w:rsidR="009914B8" w:rsidRPr="004B1245">
        <w:rPr>
          <w:rFonts w:cs="Arial"/>
          <w:sz w:val="20"/>
          <w:szCs w:val="20"/>
          <w:lang w:val="sl-SI"/>
        </w:rPr>
        <w:t xml:space="preserve"> investicijske družbe</w:t>
      </w:r>
      <w:r w:rsidRPr="004B1245">
        <w:rPr>
          <w:rFonts w:cs="Arial"/>
          <w:sz w:val="20"/>
          <w:szCs w:val="20"/>
          <w:lang w:val="sl-SI"/>
        </w:rPr>
        <w:t xml:space="preserve"> ne sme pasti pod 1.000.000 eurov. </w:t>
      </w:r>
    </w:p>
    <w:p w14:paraId="613C50D2" w14:textId="77777777" w:rsidR="00E45E6A" w:rsidRPr="004B1245" w:rsidRDefault="00E45E6A" w:rsidP="00E45E6A">
      <w:pPr>
        <w:pStyle w:val="Odstavek"/>
        <w:spacing w:before="0"/>
        <w:ind w:firstLine="0"/>
        <w:rPr>
          <w:rFonts w:cs="Arial"/>
          <w:sz w:val="20"/>
          <w:szCs w:val="20"/>
          <w:lang w:val="sl-SI"/>
        </w:rPr>
      </w:pPr>
    </w:p>
    <w:p w14:paraId="61F57742" w14:textId="7554CC3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5</w:t>
      </w:r>
      <w:r w:rsidR="00732B35">
        <w:rPr>
          <w:rFonts w:cs="Arial"/>
          <w:sz w:val="20"/>
          <w:szCs w:val="20"/>
          <w:lang w:val="sl-SI"/>
        </w:rPr>
        <w:t>2</w:t>
      </w:r>
      <w:r w:rsidRPr="004B1245">
        <w:rPr>
          <w:rFonts w:cs="Arial"/>
          <w:sz w:val="20"/>
          <w:szCs w:val="20"/>
          <w:lang w:val="sl-SI"/>
        </w:rPr>
        <w:t>. členu:</w:t>
      </w:r>
    </w:p>
    <w:p w14:paraId="20ECF931" w14:textId="77777777" w:rsidR="00E45E6A" w:rsidRPr="004B1245" w:rsidRDefault="00E45E6A" w:rsidP="00E45E6A">
      <w:pPr>
        <w:pStyle w:val="Odstavek"/>
        <w:spacing w:before="0"/>
        <w:ind w:firstLine="0"/>
        <w:rPr>
          <w:rFonts w:cs="Arial"/>
          <w:sz w:val="20"/>
          <w:szCs w:val="20"/>
          <w:lang w:val="sl-SI"/>
        </w:rPr>
      </w:pPr>
    </w:p>
    <w:p w14:paraId="3E209AF4"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Člen določa izjemo pri pripravi konsolidiranega letnega</w:t>
      </w:r>
      <w:r w:rsidR="009914B8" w:rsidRPr="004B1245">
        <w:rPr>
          <w:rFonts w:ascii="Arial" w:hAnsi="Arial" w:cs="Arial"/>
          <w:sz w:val="20"/>
          <w:szCs w:val="20"/>
        </w:rPr>
        <w:t xml:space="preserve"> </w:t>
      </w:r>
      <w:r w:rsidRPr="004B1245">
        <w:rPr>
          <w:rFonts w:ascii="Arial" w:hAnsi="Arial" w:cs="Arial"/>
          <w:sz w:val="20"/>
          <w:szCs w:val="20"/>
        </w:rPr>
        <w:t xml:space="preserve">poročila </w:t>
      </w:r>
      <w:r w:rsidR="009914B8" w:rsidRPr="004B1245">
        <w:rPr>
          <w:rFonts w:ascii="Arial" w:hAnsi="Arial" w:cs="Arial"/>
          <w:sz w:val="20"/>
          <w:szCs w:val="20"/>
        </w:rPr>
        <w:t xml:space="preserve">investicijske družbe </w:t>
      </w:r>
      <w:r w:rsidRPr="004B1245">
        <w:rPr>
          <w:rFonts w:ascii="Arial" w:hAnsi="Arial" w:cs="Arial"/>
          <w:sz w:val="20"/>
          <w:szCs w:val="20"/>
        </w:rPr>
        <w:t>glede na določbe ZGD-1.</w:t>
      </w:r>
    </w:p>
    <w:p w14:paraId="03E5476E"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0DF1F0B3" w14:textId="512B5DC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5</w:t>
      </w:r>
      <w:r w:rsidR="00732B35">
        <w:rPr>
          <w:rFonts w:ascii="Arial" w:hAnsi="Arial" w:cs="Arial"/>
          <w:sz w:val="20"/>
          <w:szCs w:val="20"/>
        </w:rPr>
        <w:t>3</w:t>
      </w:r>
      <w:r w:rsidRPr="004B1245">
        <w:rPr>
          <w:rFonts w:ascii="Arial" w:hAnsi="Arial" w:cs="Arial"/>
          <w:sz w:val="20"/>
          <w:szCs w:val="20"/>
        </w:rPr>
        <w:t>. členu:</w:t>
      </w:r>
    </w:p>
    <w:p w14:paraId="15ABBD2D"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78851906"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Člen določa, da se za investicijsko družbo</w:t>
      </w:r>
      <w:r w:rsidR="009914B8" w:rsidRPr="004B1245">
        <w:rPr>
          <w:rFonts w:ascii="Arial" w:hAnsi="Arial" w:cs="Arial"/>
          <w:sz w:val="20"/>
          <w:szCs w:val="20"/>
        </w:rPr>
        <w:t>,</w:t>
      </w:r>
      <w:r w:rsidRPr="004B1245">
        <w:rPr>
          <w:rFonts w:ascii="Arial" w:hAnsi="Arial" w:cs="Arial"/>
          <w:sz w:val="20"/>
          <w:szCs w:val="20"/>
        </w:rPr>
        <w:t xml:space="preserve"> oblikovano po tem zakonu</w:t>
      </w:r>
      <w:r w:rsidR="009914B8" w:rsidRPr="004B1245">
        <w:rPr>
          <w:rFonts w:ascii="Arial" w:hAnsi="Arial" w:cs="Arial"/>
          <w:sz w:val="20"/>
          <w:szCs w:val="20"/>
        </w:rPr>
        <w:t>,</w:t>
      </w:r>
      <w:r w:rsidRPr="004B1245">
        <w:rPr>
          <w:rFonts w:ascii="Arial" w:hAnsi="Arial" w:cs="Arial"/>
          <w:sz w:val="20"/>
          <w:szCs w:val="20"/>
        </w:rPr>
        <w:t xml:space="preserve"> ne uporablja določba tretjega odstavka 64. člena ZGD-1, saj je investicijska družba AIS, ki rezerv nima.</w:t>
      </w:r>
    </w:p>
    <w:p w14:paraId="251DE56E"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06F77652" w14:textId="07B9889E"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5</w:t>
      </w:r>
      <w:r w:rsidR="00732B35">
        <w:rPr>
          <w:rFonts w:ascii="Arial" w:hAnsi="Arial" w:cs="Arial"/>
          <w:sz w:val="20"/>
          <w:szCs w:val="20"/>
        </w:rPr>
        <w:t>4</w:t>
      </w:r>
      <w:r w:rsidRPr="004B1245">
        <w:rPr>
          <w:rFonts w:ascii="Arial" w:hAnsi="Arial" w:cs="Arial"/>
          <w:sz w:val="20"/>
          <w:szCs w:val="20"/>
        </w:rPr>
        <w:t>. členu:</w:t>
      </w:r>
    </w:p>
    <w:p w14:paraId="5E82D498" w14:textId="77777777" w:rsidR="00E45E6A" w:rsidRPr="004B1245" w:rsidRDefault="00E45E6A" w:rsidP="00E45E6A">
      <w:pPr>
        <w:pStyle w:val="Odstavek"/>
        <w:spacing w:before="0"/>
        <w:ind w:firstLine="0"/>
        <w:rPr>
          <w:rFonts w:cs="Arial"/>
          <w:sz w:val="20"/>
          <w:szCs w:val="20"/>
          <w:lang w:val="sl-SI"/>
        </w:rPr>
      </w:pPr>
    </w:p>
    <w:p w14:paraId="5C22BCE2" w14:textId="77777777" w:rsidR="00E45E6A" w:rsidRPr="004B1245" w:rsidRDefault="00E45E6A" w:rsidP="00E45E6A">
      <w:pPr>
        <w:pStyle w:val="Odsek"/>
        <w:spacing w:before="0" w:line="240" w:lineRule="auto"/>
        <w:jc w:val="both"/>
        <w:rPr>
          <w:rFonts w:cs="Arial"/>
          <w:sz w:val="20"/>
          <w:szCs w:val="20"/>
          <w:lang w:val="sl-SI"/>
        </w:rPr>
      </w:pPr>
      <w:r w:rsidRPr="004B1245">
        <w:rPr>
          <w:rFonts w:cs="Arial"/>
          <w:sz w:val="20"/>
          <w:szCs w:val="20"/>
          <w:lang w:val="sl-SI"/>
        </w:rPr>
        <w:t xml:space="preserve">Člen določa organiziranost vodenja investicijske družbe. </w:t>
      </w:r>
    </w:p>
    <w:p w14:paraId="3BB518FF" w14:textId="77777777" w:rsidR="00E45E6A" w:rsidRPr="004B1245" w:rsidRDefault="00E45E6A" w:rsidP="00E45E6A">
      <w:pPr>
        <w:pStyle w:val="Odsek"/>
        <w:spacing w:before="0" w:line="240" w:lineRule="auto"/>
        <w:jc w:val="both"/>
        <w:rPr>
          <w:rFonts w:cs="Arial"/>
          <w:sz w:val="20"/>
          <w:szCs w:val="20"/>
          <w:lang w:val="sl-SI"/>
        </w:rPr>
      </w:pPr>
    </w:p>
    <w:p w14:paraId="2D8CC1E2" w14:textId="73BAC965" w:rsidR="00E45E6A" w:rsidRPr="004B1245" w:rsidRDefault="00E45E6A" w:rsidP="00E45E6A">
      <w:pPr>
        <w:pStyle w:val="Odsek"/>
        <w:spacing w:before="0" w:line="240" w:lineRule="auto"/>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5</w:t>
      </w:r>
      <w:r w:rsidR="00732B35">
        <w:rPr>
          <w:rFonts w:cs="Arial"/>
          <w:sz w:val="20"/>
          <w:szCs w:val="20"/>
          <w:lang w:val="sl-SI"/>
        </w:rPr>
        <w:t>5</w:t>
      </w:r>
      <w:r w:rsidRPr="004B1245">
        <w:rPr>
          <w:rFonts w:cs="Arial"/>
          <w:sz w:val="20"/>
          <w:szCs w:val="20"/>
          <w:lang w:val="sl-SI"/>
        </w:rPr>
        <w:t>. členu:</w:t>
      </w:r>
    </w:p>
    <w:p w14:paraId="0BF6CD60" w14:textId="77777777" w:rsidR="00E45E6A" w:rsidRPr="004B1245" w:rsidRDefault="00E45E6A" w:rsidP="00E45E6A">
      <w:pPr>
        <w:pStyle w:val="Odsek"/>
        <w:spacing w:before="0" w:line="240" w:lineRule="auto"/>
        <w:jc w:val="both"/>
        <w:rPr>
          <w:rFonts w:cs="Arial"/>
          <w:sz w:val="20"/>
          <w:szCs w:val="20"/>
          <w:lang w:val="sl-SI"/>
        </w:rPr>
      </w:pPr>
    </w:p>
    <w:p w14:paraId="1631A04A"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Ker mora imeti vsak AIS oblikovan v </w:t>
      </w:r>
      <w:r w:rsidR="009914B8" w:rsidRPr="004B1245">
        <w:rPr>
          <w:rFonts w:cs="Arial"/>
          <w:b w:val="0"/>
          <w:sz w:val="20"/>
          <w:szCs w:val="20"/>
          <w:lang w:val="sl-SI"/>
        </w:rPr>
        <w:t xml:space="preserve">Republiki </w:t>
      </w:r>
      <w:r w:rsidRPr="004B1245">
        <w:rPr>
          <w:rFonts w:cs="Arial"/>
          <w:b w:val="0"/>
          <w:sz w:val="20"/>
          <w:szCs w:val="20"/>
          <w:lang w:val="sl-SI"/>
        </w:rPr>
        <w:t xml:space="preserve">Sloveniji upravljavca, člen določa, da investicijska družba ima </w:t>
      </w:r>
      <w:r w:rsidR="00884509" w:rsidRPr="004B1245">
        <w:rPr>
          <w:rFonts w:cs="Arial"/>
          <w:b w:val="0"/>
          <w:sz w:val="20"/>
          <w:szCs w:val="20"/>
          <w:lang w:val="sl-SI"/>
        </w:rPr>
        <w:t>upravljav</w:t>
      </w:r>
      <w:r w:rsidR="00287808" w:rsidRPr="004B1245">
        <w:rPr>
          <w:rFonts w:cs="Arial"/>
          <w:b w:val="0"/>
          <w:sz w:val="20"/>
          <w:szCs w:val="20"/>
          <w:lang w:val="sl-SI"/>
        </w:rPr>
        <w:t>ca</w:t>
      </w:r>
      <w:r w:rsidR="00884509" w:rsidRPr="004B1245">
        <w:rPr>
          <w:rFonts w:cs="Arial"/>
          <w:b w:val="0"/>
          <w:sz w:val="20"/>
          <w:szCs w:val="20"/>
          <w:lang w:val="sl-SI"/>
        </w:rPr>
        <w:t xml:space="preserve"> AIS, ki upravlja investicijsko družbo, </w:t>
      </w:r>
      <w:r w:rsidRPr="004B1245">
        <w:rPr>
          <w:rFonts w:cs="Arial"/>
          <w:b w:val="0"/>
          <w:sz w:val="20"/>
          <w:szCs w:val="20"/>
          <w:lang w:val="sl-SI"/>
        </w:rPr>
        <w:t xml:space="preserve">obveznosti in </w:t>
      </w:r>
      <w:r w:rsidR="001D2614" w:rsidRPr="004B1245">
        <w:rPr>
          <w:rFonts w:cs="Arial"/>
          <w:b w:val="0"/>
          <w:sz w:val="20"/>
          <w:szCs w:val="20"/>
          <w:lang w:val="sl-SI"/>
        </w:rPr>
        <w:t xml:space="preserve">ima </w:t>
      </w:r>
      <w:r w:rsidRPr="004B1245">
        <w:rPr>
          <w:rFonts w:cs="Arial"/>
          <w:b w:val="0"/>
          <w:sz w:val="20"/>
          <w:szCs w:val="20"/>
          <w:lang w:val="sl-SI"/>
        </w:rPr>
        <w:t>pooblastila, ki jih ima po ZGD-1 uprava delniške družbe.</w:t>
      </w:r>
      <w:r w:rsidRPr="004B1245">
        <w:rPr>
          <w:rFonts w:cs="Arial"/>
          <w:sz w:val="20"/>
          <w:szCs w:val="20"/>
          <w:lang w:val="sl-SI"/>
        </w:rPr>
        <w:t xml:space="preserve"> </w:t>
      </w:r>
      <w:r w:rsidR="00884509" w:rsidRPr="004B1245">
        <w:rPr>
          <w:rFonts w:cs="Arial"/>
          <w:b w:val="0"/>
          <w:sz w:val="20"/>
          <w:szCs w:val="20"/>
          <w:lang w:val="sl-SI"/>
        </w:rPr>
        <w:t xml:space="preserve">Upravljavec AIS </w:t>
      </w:r>
      <w:r w:rsidRPr="004B1245">
        <w:rPr>
          <w:rFonts w:cs="Arial"/>
          <w:b w:val="0"/>
          <w:sz w:val="20"/>
          <w:szCs w:val="20"/>
          <w:lang w:val="sl-SI"/>
        </w:rPr>
        <w:t xml:space="preserve">vodi posle investicijske družbe in jo zastopa v vseh zadevah, razen tistih, v katerih je za zastopanje investicijske družbe pooblaščen nadzorni svet investicijske družbe. Upravljavec AIS znotraj svoje organizacijske strukture za opravljanje storitev in poslov povezanih z upravljanjem investicijske družbe pooblasti posamične </w:t>
      </w:r>
      <w:r w:rsidR="000D1623" w:rsidRPr="004B1245">
        <w:rPr>
          <w:rFonts w:cs="Arial"/>
          <w:b w:val="0"/>
          <w:sz w:val="20"/>
          <w:szCs w:val="20"/>
          <w:lang w:val="sl-SI"/>
        </w:rPr>
        <w:t xml:space="preserve">fizične </w:t>
      </w:r>
      <w:r w:rsidRPr="004B1245">
        <w:rPr>
          <w:rFonts w:cs="Arial"/>
          <w:b w:val="0"/>
          <w:sz w:val="20"/>
          <w:szCs w:val="20"/>
          <w:lang w:val="sl-SI"/>
        </w:rPr>
        <w:t xml:space="preserve">osebe, </w:t>
      </w:r>
      <w:r w:rsidR="000D1623" w:rsidRPr="004B1245">
        <w:rPr>
          <w:rFonts w:cs="Arial"/>
          <w:b w:val="0"/>
          <w:sz w:val="20"/>
          <w:szCs w:val="20"/>
          <w:lang w:val="sl-SI"/>
        </w:rPr>
        <w:t>lahko pa tudi prenese opravljanje s</w:t>
      </w:r>
      <w:r w:rsidR="00B24ECE" w:rsidRPr="004B1245">
        <w:rPr>
          <w:rFonts w:cs="Arial"/>
          <w:b w:val="0"/>
          <w:sz w:val="20"/>
          <w:szCs w:val="20"/>
          <w:lang w:val="sl-SI"/>
        </w:rPr>
        <w:t>toritev</w:t>
      </w:r>
      <w:r w:rsidR="000D1623" w:rsidRPr="004B1245">
        <w:rPr>
          <w:rFonts w:cs="Arial"/>
          <w:b w:val="0"/>
          <w:sz w:val="20"/>
          <w:szCs w:val="20"/>
          <w:lang w:val="sl-SI"/>
        </w:rPr>
        <w:t xml:space="preserve"> oziroma poslov upravljanja na drugo osebo, skladno s pravili ZUAIS (2. 4. 2. podpoglavje). U</w:t>
      </w:r>
      <w:r w:rsidRPr="004B1245">
        <w:rPr>
          <w:rFonts w:cs="Arial"/>
          <w:b w:val="0"/>
          <w:sz w:val="20"/>
          <w:szCs w:val="20"/>
          <w:lang w:val="sl-SI"/>
        </w:rPr>
        <w:t>pravljavec AIS v obsegu kot ga določa ZUAIS, odgovarja kot uprava po določbah ZGD-1.</w:t>
      </w:r>
    </w:p>
    <w:p w14:paraId="08DEE425" w14:textId="77777777" w:rsidR="00E45E6A" w:rsidRPr="004B1245" w:rsidRDefault="00E45E6A" w:rsidP="00E45E6A">
      <w:pPr>
        <w:pStyle w:val="lennaslov"/>
        <w:jc w:val="both"/>
        <w:rPr>
          <w:rFonts w:cs="Arial"/>
          <w:b w:val="0"/>
          <w:sz w:val="20"/>
          <w:szCs w:val="20"/>
          <w:lang w:val="sl-SI"/>
        </w:rPr>
      </w:pPr>
    </w:p>
    <w:p w14:paraId="69E307D3" w14:textId="5FCD2A24" w:rsidR="00E45E6A" w:rsidRPr="004B1245" w:rsidRDefault="00E45E6A" w:rsidP="00E45E6A">
      <w:pPr>
        <w:pStyle w:val="lennaslov"/>
        <w:jc w:val="both"/>
        <w:rPr>
          <w:rFonts w:cs="Arial"/>
          <w:sz w:val="20"/>
          <w:szCs w:val="20"/>
          <w:lang w:val="sl-SI"/>
        </w:rPr>
      </w:pPr>
      <w:r w:rsidRPr="004B1245">
        <w:rPr>
          <w:rFonts w:cs="Arial"/>
          <w:b w:val="0"/>
          <w:sz w:val="20"/>
          <w:szCs w:val="20"/>
          <w:lang w:val="sl-SI"/>
        </w:rPr>
        <w:t xml:space="preserve">K </w:t>
      </w:r>
      <w:r w:rsidR="00DA3F51" w:rsidRPr="004B1245">
        <w:rPr>
          <w:rFonts w:cs="Arial"/>
          <w:b w:val="0"/>
          <w:sz w:val="20"/>
          <w:szCs w:val="20"/>
          <w:lang w:val="sl-SI"/>
        </w:rPr>
        <w:t>5</w:t>
      </w:r>
      <w:r w:rsidR="00732B35">
        <w:rPr>
          <w:rFonts w:cs="Arial"/>
          <w:b w:val="0"/>
          <w:sz w:val="20"/>
          <w:szCs w:val="20"/>
          <w:lang w:val="sl-SI"/>
        </w:rPr>
        <w:t>6</w:t>
      </w:r>
      <w:r w:rsidRPr="004B1245">
        <w:rPr>
          <w:rFonts w:cs="Arial"/>
          <w:b w:val="0"/>
          <w:sz w:val="20"/>
          <w:szCs w:val="20"/>
          <w:lang w:val="sl-SI"/>
        </w:rPr>
        <w:t>. členu:</w:t>
      </w:r>
    </w:p>
    <w:p w14:paraId="45B0262F" w14:textId="77777777" w:rsidR="00E45E6A" w:rsidRPr="004B1245" w:rsidRDefault="00E45E6A" w:rsidP="009E3951">
      <w:pPr>
        <w:pStyle w:val="Oddelek"/>
        <w:numPr>
          <w:ilvl w:val="0"/>
          <w:numId w:val="0"/>
        </w:numPr>
        <w:spacing w:before="0"/>
        <w:ind w:left="1428"/>
        <w:jc w:val="both"/>
        <w:outlineLvl w:val="2"/>
        <w:rPr>
          <w:rFonts w:cs="Arial"/>
          <w:b w:val="0"/>
          <w:sz w:val="20"/>
          <w:lang w:val="sl-SI"/>
        </w:rPr>
      </w:pPr>
    </w:p>
    <w:p w14:paraId="11B5AE92"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Člen določa, da mora biti udeležba na dobičku investicijske družbe, do katere je upravičena uprava oziroma pri investicijski družbi upravljavec </w:t>
      </w:r>
      <w:r w:rsidR="0016230F" w:rsidRPr="004B1245">
        <w:rPr>
          <w:rFonts w:ascii="Arial" w:hAnsi="Arial" w:cs="Arial"/>
          <w:sz w:val="20"/>
          <w:szCs w:val="20"/>
        </w:rPr>
        <w:t>investicijske družbe</w:t>
      </w:r>
      <w:r w:rsidRPr="004B1245">
        <w:rPr>
          <w:rFonts w:ascii="Arial" w:hAnsi="Arial" w:cs="Arial"/>
          <w:sz w:val="20"/>
          <w:szCs w:val="20"/>
        </w:rPr>
        <w:t xml:space="preserve">, določena skladno s pravili, ki veljajo za nagrado za uspešnost za AIS. </w:t>
      </w:r>
    </w:p>
    <w:p w14:paraId="01F6D42F"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7536CAF0" w14:textId="5CD68A0F"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5</w:t>
      </w:r>
      <w:r w:rsidR="00732B35">
        <w:rPr>
          <w:rFonts w:ascii="Arial" w:hAnsi="Arial" w:cs="Arial"/>
          <w:sz w:val="20"/>
          <w:szCs w:val="20"/>
        </w:rPr>
        <w:t>7</w:t>
      </w:r>
      <w:r w:rsidRPr="004B1245">
        <w:rPr>
          <w:rFonts w:ascii="Arial" w:hAnsi="Arial" w:cs="Arial"/>
          <w:sz w:val="20"/>
          <w:szCs w:val="20"/>
        </w:rPr>
        <w:t>. člen</w:t>
      </w:r>
      <w:bookmarkStart w:id="342" w:name="_Toc62566690"/>
      <w:r w:rsidRPr="004B1245">
        <w:rPr>
          <w:rFonts w:ascii="Arial" w:hAnsi="Arial" w:cs="Arial"/>
          <w:sz w:val="20"/>
          <w:szCs w:val="20"/>
        </w:rPr>
        <w:t>u:</w:t>
      </w:r>
    </w:p>
    <w:p w14:paraId="52145E69"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7276D169" w14:textId="6B50BB0B"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Člen</w:t>
      </w:r>
      <w:bookmarkEnd w:id="342"/>
      <w:r w:rsidRPr="004B1245">
        <w:rPr>
          <w:rFonts w:ascii="Arial" w:hAnsi="Arial" w:cs="Arial"/>
          <w:sz w:val="20"/>
          <w:szCs w:val="20"/>
        </w:rPr>
        <w:t xml:space="preserve"> opredeljuje provizijo za upravljanje kot nagrado za upravljanje investicijske družbe, do katere je upravičen upravljavec AIS, ki nastopa v funkciji uprave investicijske družbe, pri čemer mora biti nagrada predvidena v statutu investicijske družbe. Ne glede na določbo 270. člena ZGD-1 je višina provizije za upravljanje določena v statutu investicijske družbe in se lahko spremeni le v postopku spremembe statuta. Prejemki </w:t>
      </w:r>
      <w:r w:rsidR="00A4200B">
        <w:rPr>
          <w:rFonts w:ascii="Arial" w:hAnsi="Arial" w:cs="Arial"/>
          <w:sz w:val="20"/>
          <w:szCs w:val="20"/>
        </w:rPr>
        <w:t>oseb</w:t>
      </w:r>
      <w:r w:rsidR="005C5EDF" w:rsidRPr="004B1245">
        <w:rPr>
          <w:rFonts w:ascii="Arial" w:hAnsi="Arial" w:cs="Arial"/>
          <w:sz w:val="20"/>
          <w:szCs w:val="20"/>
        </w:rPr>
        <w:t xml:space="preserve"> </w:t>
      </w:r>
      <w:r w:rsidRPr="004B1245">
        <w:rPr>
          <w:rFonts w:ascii="Arial" w:hAnsi="Arial" w:cs="Arial"/>
          <w:sz w:val="20"/>
          <w:szCs w:val="20"/>
        </w:rPr>
        <w:t xml:space="preserve">iz </w:t>
      </w:r>
      <w:r w:rsidR="00A4200B">
        <w:rPr>
          <w:rFonts w:ascii="Arial" w:hAnsi="Arial" w:cs="Arial"/>
          <w:sz w:val="20"/>
          <w:szCs w:val="20"/>
        </w:rPr>
        <w:t>tretjega</w:t>
      </w:r>
      <w:r w:rsidRPr="004B1245">
        <w:rPr>
          <w:rFonts w:ascii="Arial" w:hAnsi="Arial" w:cs="Arial"/>
          <w:sz w:val="20"/>
          <w:szCs w:val="20"/>
        </w:rPr>
        <w:t xml:space="preserve"> odstavka</w:t>
      </w:r>
      <w:r w:rsidR="00406764">
        <w:rPr>
          <w:rFonts w:ascii="Arial" w:hAnsi="Arial" w:cs="Arial"/>
          <w:sz w:val="20"/>
          <w:szCs w:val="20"/>
        </w:rPr>
        <w:t xml:space="preserve"> 55</w:t>
      </w:r>
      <w:r w:rsidRPr="004B1245">
        <w:rPr>
          <w:rFonts w:ascii="Arial" w:hAnsi="Arial" w:cs="Arial"/>
          <w:sz w:val="20"/>
          <w:szCs w:val="20"/>
        </w:rPr>
        <w:t>. člena tega zakona vključno s prejemki članov uprave upravljavca AIS</w:t>
      </w:r>
      <w:r w:rsidR="00884509" w:rsidRPr="004B1245">
        <w:rPr>
          <w:rFonts w:ascii="Arial" w:hAnsi="Arial" w:cs="Arial"/>
          <w:sz w:val="20"/>
          <w:szCs w:val="20"/>
        </w:rPr>
        <w:t>,</w:t>
      </w:r>
      <w:r w:rsidRPr="004B1245">
        <w:rPr>
          <w:rFonts w:ascii="Arial" w:hAnsi="Arial" w:cs="Arial"/>
          <w:sz w:val="20"/>
          <w:szCs w:val="20"/>
        </w:rPr>
        <w:t xml:space="preserve"> se določijo skladno z določbami ZUAIS o sistemu prejemkov in o njih odloča nadzorni svet upravljavca AIS.</w:t>
      </w:r>
    </w:p>
    <w:p w14:paraId="534C9F3B" w14:textId="77777777" w:rsidR="00E45E6A" w:rsidRDefault="00E45E6A" w:rsidP="00E45E6A">
      <w:pPr>
        <w:pStyle w:val="oddelek0"/>
        <w:spacing w:before="0" w:beforeAutospacing="0" w:after="0" w:afterAutospacing="0"/>
        <w:jc w:val="both"/>
        <w:rPr>
          <w:rFonts w:ascii="Arial" w:hAnsi="Arial" w:cs="Arial"/>
          <w:sz w:val="20"/>
          <w:szCs w:val="20"/>
        </w:rPr>
      </w:pPr>
    </w:p>
    <w:p w14:paraId="17355CCD" w14:textId="77777777" w:rsidR="00F46CE3" w:rsidRDefault="00F46CE3" w:rsidP="00E45E6A">
      <w:pPr>
        <w:pStyle w:val="oddelek0"/>
        <w:spacing w:before="0" w:beforeAutospacing="0" w:after="0" w:afterAutospacing="0"/>
        <w:jc w:val="both"/>
        <w:rPr>
          <w:rFonts w:ascii="Arial" w:hAnsi="Arial" w:cs="Arial"/>
          <w:sz w:val="20"/>
          <w:szCs w:val="20"/>
        </w:rPr>
      </w:pPr>
    </w:p>
    <w:p w14:paraId="7535EAFA" w14:textId="77777777" w:rsidR="00F46CE3" w:rsidRPr="004B1245" w:rsidRDefault="00F46CE3" w:rsidP="00E45E6A">
      <w:pPr>
        <w:pStyle w:val="oddelek0"/>
        <w:spacing w:before="0" w:beforeAutospacing="0" w:after="0" w:afterAutospacing="0"/>
        <w:jc w:val="both"/>
        <w:rPr>
          <w:rFonts w:ascii="Arial" w:hAnsi="Arial" w:cs="Arial"/>
          <w:sz w:val="20"/>
          <w:szCs w:val="20"/>
        </w:rPr>
      </w:pPr>
    </w:p>
    <w:p w14:paraId="3D857E77" w14:textId="132490EE"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lastRenderedPageBreak/>
        <w:t xml:space="preserve">K </w:t>
      </w:r>
      <w:r w:rsidR="00DA3F51" w:rsidRPr="004B1245">
        <w:rPr>
          <w:rFonts w:ascii="Arial" w:hAnsi="Arial" w:cs="Arial"/>
          <w:sz w:val="20"/>
          <w:szCs w:val="20"/>
        </w:rPr>
        <w:t>5</w:t>
      </w:r>
      <w:r w:rsidR="00732B35">
        <w:rPr>
          <w:rFonts w:ascii="Arial" w:hAnsi="Arial" w:cs="Arial"/>
          <w:sz w:val="20"/>
          <w:szCs w:val="20"/>
        </w:rPr>
        <w:t>8</w:t>
      </w:r>
      <w:r w:rsidRPr="004B1245">
        <w:rPr>
          <w:rFonts w:ascii="Arial" w:hAnsi="Arial" w:cs="Arial"/>
          <w:sz w:val="20"/>
          <w:szCs w:val="20"/>
        </w:rPr>
        <w:t>. členu:</w:t>
      </w:r>
    </w:p>
    <w:p w14:paraId="45516183"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5E16C6F7"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Člen določa izjemo od prepovedi </w:t>
      </w:r>
      <w:r w:rsidR="00557243" w:rsidRPr="004B1245">
        <w:rPr>
          <w:rFonts w:ascii="Arial" w:hAnsi="Arial" w:cs="Arial"/>
          <w:sz w:val="20"/>
          <w:szCs w:val="20"/>
        </w:rPr>
        <w:t xml:space="preserve">konkurence </w:t>
      </w:r>
      <w:r w:rsidRPr="004B1245">
        <w:rPr>
          <w:rFonts w:ascii="Arial" w:hAnsi="Arial" w:cs="Arial"/>
          <w:sz w:val="20"/>
          <w:szCs w:val="20"/>
        </w:rPr>
        <w:t xml:space="preserve">iz 271. člena ZGD-1, ki se za upravljavca AIS v funkciji uprave investicijske družbe zaradi specifike AIS ne uporablja. </w:t>
      </w:r>
    </w:p>
    <w:p w14:paraId="2ADBCC8C"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4D42D007" w14:textId="7CD8BEB8"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732B35">
        <w:rPr>
          <w:rFonts w:ascii="Arial" w:hAnsi="Arial" w:cs="Arial"/>
          <w:sz w:val="20"/>
          <w:szCs w:val="20"/>
        </w:rPr>
        <w:t>59</w:t>
      </w:r>
      <w:r w:rsidRPr="004B1245">
        <w:rPr>
          <w:rFonts w:ascii="Arial" w:hAnsi="Arial" w:cs="Arial"/>
          <w:sz w:val="20"/>
          <w:szCs w:val="20"/>
        </w:rPr>
        <w:t>. členu:</w:t>
      </w:r>
    </w:p>
    <w:p w14:paraId="17338D17"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2FB85817"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Člen določa pogoje za člana nadzornega sveta investicijske družbe in dodatno pristojnost nadzornega sveta investicijske družbe zaradi specifične narave AIS. </w:t>
      </w:r>
    </w:p>
    <w:p w14:paraId="4E182EB1"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10C408F5" w14:textId="221984E4"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6</w:t>
      </w:r>
      <w:r w:rsidR="00732B35">
        <w:rPr>
          <w:rFonts w:ascii="Arial" w:hAnsi="Arial" w:cs="Arial"/>
          <w:sz w:val="20"/>
          <w:szCs w:val="20"/>
        </w:rPr>
        <w:t>0</w:t>
      </w:r>
      <w:r w:rsidRPr="004B1245">
        <w:rPr>
          <w:rFonts w:ascii="Arial" w:hAnsi="Arial" w:cs="Arial"/>
          <w:sz w:val="20"/>
          <w:szCs w:val="20"/>
        </w:rPr>
        <w:t>. členu:</w:t>
      </w:r>
    </w:p>
    <w:p w14:paraId="4B984B83"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2C95B662" w14:textId="7777777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Člen ureja posebnosti glede sklica skupščine investicijske družbe in omejitve glede možnosti zastopanja delničarjev investicijske družbe na skupščini. </w:t>
      </w:r>
    </w:p>
    <w:p w14:paraId="0682A69F" w14:textId="77777777" w:rsidR="00E45E6A" w:rsidRPr="004B1245" w:rsidRDefault="00E45E6A" w:rsidP="00E45E6A">
      <w:pPr>
        <w:pStyle w:val="oddelek0"/>
        <w:spacing w:before="0" w:beforeAutospacing="0" w:after="0" w:afterAutospacing="0"/>
        <w:jc w:val="both"/>
        <w:rPr>
          <w:rFonts w:ascii="Arial" w:hAnsi="Arial" w:cs="Arial"/>
          <w:sz w:val="20"/>
          <w:szCs w:val="20"/>
        </w:rPr>
      </w:pPr>
      <w:bookmarkStart w:id="343" w:name="_Toc62566694"/>
    </w:p>
    <w:p w14:paraId="5D3ECD25" w14:textId="480BF5F8"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6</w:t>
      </w:r>
      <w:r w:rsidR="00732B35">
        <w:rPr>
          <w:rFonts w:ascii="Arial" w:hAnsi="Arial" w:cs="Arial"/>
          <w:sz w:val="20"/>
          <w:szCs w:val="20"/>
        </w:rPr>
        <w:t>1</w:t>
      </w:r>
      <w:r w:rsidRPr="004B1245">
        <w:rPr>
          <w:rFonts w:ascii="Arial" w:hAnsi="Arial" w:cs="Arial"/>
          <w:sz w:val="20"/>
          <w:szCs w:val="20"/>
        </w:rPr>
        <w:t>. členu:</w:t>
      </w:r>
    </w:p>
    <w:p w14:paraId="4D50E4CC"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33665694" w14:textId="0A59536A"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Člen določa </w:t>
      </w:r>
      <w:bookmarkEnd w:id="343"/>
      <w:r w:rsidRPr="004B1245">
        <w:rPr>
          <w:rFonts w:ascii="Arial" w:hAnsi="Arial" w:cs="Arial"/>
          <w:sz w:val="20"/>
          <w:szCs w:val="20"/>
        </w:rPr>
        <w:t xml:space="preserve">pristojnosti skupščine investicijske družbe in nadzornega sveta glede imenovanja in odpoklica upravljalca AIS in druge posebnosti glede upravljavca AIS. V primeru sočasne ustanovitve investicijske družbe nadzorni svet, ki se oblikuje po ustanovitveni skupščini, ne odloča o imenovanju upravljavca AIS v funkciji uprave. </w:t>
      </w:r>
      <w:r w:rsidR="00522701" w:rsidRPr="004B1245">
        <w:rPr>
          <w:rFonts w:ascii="Arial" w:hAnsi="Arial" w:cs="Arial"/>
          <w:sz w:val="20"/>
          <w:szCs w:val="20"/>
        </w:rPr>
        <w:t xml:space="preserve">Upravljavec AIS tako ostane upravljavec AIS že od začetka. </w:t>
      </w:r>
      <w:r w:rsidRPr="004B1245">
        <w:rPr>
          <w:rFonts w:ascii="Arial" w:hAnsi="Arial" w:cs="Arial"/>
          <w:sz w:val="20"/>
          <w:szCs w:val="20"/>
        </w:rPr>
        <w:t xml:space="preserve">Upravljavec AIS, ki je ustanovitelj investicijske družbe, </w:t>
      </w:r>
      <w:r w:rsidR="007F0126" w:rsidRPr="004B1245">
        <w:rPr>
          <w:rFonts w:ascii="Arial" w:hAnsi="Arial" w:cs="Arial"/>
          <w:sz w:val="20"/>
          <w:szCs w:val="20"/>
        </w:rPr>
        <w:t xml:space="preserve">namreč </w:t>
      </w:r>
      <w:r w:rsidRPr="004B1245">
        <w:rPr>
          <w:rFonts w:ascii="Arial" w:hAnsi="Arial" w:cs="Arial"/>
          <w:sz w:val="20"/>
          <w:szCs w:val="20"/>
        </w:rPr>
        <w:t xml:space="preserve">opravlja funkcijo uprave že po zakonu in nima omejene mandatne dobe. Če nadzorni svet </w:t>
      </w:r>
      <w:r w:rsidR="00443656">
        <w:rPr>
          <w:rFonts w:ascii="Arial" w:hAnsi="Arial" w:cs="Arial"/>
          <w:sz w:val="20"/>
          <w:szCs w:val="20"/>
        </w:rPr>
        <w:t>odpokliče</w:t>
      </w:r>
      <w:r w:rsidR="00443656" w:rsidRPr="004B1245">
        <w:rPr>
          <w:rFonts w:ascii="Arial" w:hAnsi="Arial" w:cs="Arial"/>
          <w:sz w:val="20"/>
          <w:szCs w:val="20"/>
        </w:rPr>
        <w:t xml:space="preserve"> </w:t>
      </w:r>
      <w:r w:rsidRPr="004B1245">
        <w:rPr>
          <w:rFonts w:ascii="Arial" w:hAnsi="Arial" w:cs="Arial"/>
          <w:sz w:val="20"/>
          <w:szCs w:val="20"/>
        </w:rPr>
        <w:t xml:space="preserve">upravo mora sočasno odločiti tudi o začetku postopkov za menjavo upravljavca AIS, kot jih predvideva statut investicijske družbe ali o začetku postopka likvidacije. Za </w:t>
      </w:r>
      <w:r w:rsidR="00443656">
        <w:rPr>
          <w:rFonts w:ascii="Arial" w:hAnsi="Arial" w:cs="Arial"/>
          <w:sz w:val="20"/>
          <w:szCs w:val="20"/>
        </w:rPr>
        <w:t>odpoklic</w:t>
      </w:r>
      <w:r w:rsidR="00443656" w:rsidRPr="004B1245">
        <w:rPr>
          <w:rFonts w:ascii="Arial" w:hAnsi="Arial" w:cs="Arial"/>
          <w:sz w:val="20"/>
          <w:szCs w:val="20"/>
        </w:rPr>
        <w:t xml:space="preserve"> </w:t>
      </w:r>
      <w:r w:rsidRPr="004B1245">
        <w:rPr>
          <w:rFonts w:ascii="Arial" w:hAnsi="Arial" w:cs="Arial"/>
          <w:sz w:val="20"/>
          <w:szCs w:val="20"/>
        </w:rPr>
        <w:t xml:space="preserve">uprave in sočasno zamenjavo upravljavca AIS je potreben sklep skupščine, ki je sprejet z večino, ki se zahteva za spremembo statuta. Postopek in pogoji menjave upravljavca AIS kot uprave investicijske družbe morajo biti skladni z določbami </w:t>
      </w:r>
      <w:r w:rsidRPr="004B1245">
        <w:rPr>
          <w:rFonts w:ascii="Arial" w:hAnsi="Arial" w:cs="Arial"/>
          <w:sz w:val="20"/>
          <w:szCs w:val="20"/>
        </w:rPr>
        <w:fldChar w:fldCharType="begin"/>
      </w:r>
      <w:r w:rsidRPr="004B1245">
        <w:rPr>
          <w:rFonts w:ascii="Arial" w:hAnsi="Arial" w:cs="Arial"/>
          <w:sz w:val="20"/>
          <w:szCs w:val="20"/>
        </w:rPr>
        <w:instrText xml:space="preserve"> REF _Ref61930434 \r \h  \* MERGEFORMAT </w:instrText>
      </w:r>
      <w:r w:rsidRPr="004B1245">
        <w:rPr>
          <w:rFonts w:ascii="Arial" w:hAnsi="Arial" w:cs="Arial"/>
          <w:sz w:val="20"/>
          <w:szCs w:val="20"/>
        </w:rPr>
      </w:r>
      <w:r w:rsidRPr="004B1245">
        <w:rPr>
          <w:rFonts w:ascii="Arial" w:hAnsi="Arial" w:cs="Arial"/>
          <w:sz w:val="20"/>
          <w:szCs w:val="20"/>
        </w:rPr>
        <w:fldChar w:fldCharType="separate"/>
      </w:r>
      <w:r w:rsidR="00962502" w:rsidRPr="004B1245">
        <w:rPr>
          <w:rFonts w:ascii="Arial" w:hAnsi="Arial" w:cs="Arial"/>
          <w:sz w:val="20"/>
          <w:szCs w:val="20"/>
        </w:rPr>
        <w:t>5.1</w:t>
      </w:r>
      <w:r w:rsidRPr="004B1245">
        <w:rPr>
          <w:rFonts w:ascii="Arial" w:hAnsi="Arial" w:cs="Arial"/>
          <w:sz w:val="20"/>
          <w:szCs w:val="20"/>
        </w:rPr>
        <w:fldChar w:fldCharType="end"/>
      </w:r>
      <w:r w:rsidRPr="004B1245">
        <w:rPr>
          <w:rFonts w:ascii="Arial" w:hAnsi="Arial" w:cs="Arial"/>
          <w:sz w:val="20"/>
          <w:szCs w:val="20"/>
        </w:rPr>
        <w:t xml:space="preserve">. oddelka tega zakona in z določbo </w:t>
      </w:r>
      <w:r w:rsidRPr="004B1245">
        <w:rPr>
          <w:rFonts w:ascii="Arial" w:hAnsi="Arial" w:cs="Arial"/>
          <w:sz w:val="20"/>
          <w:szCs w:val="20"/>
        </w:rPr>
        <w:fldChar w:fldCharType="begin"/>
      </w:r>
      <w:r w:rsidRPr="004B1245">
        <w:rPr>
          <w:rFonts w:ascii="Arial" w:hAnsi="Arial" w:cs="Arial"/>
          <w:sz w:val="20"/>
          <w:szCs w:val="20"/>
        </w:rPr>
        <w:instrText xml:space="preserve"> REF _Ref61957010 \r \h  \* MERGEFORMAT </w:instrText>
      </w:r>
      <w:r w:rsidRPr="004B1245">
        <w:rPr>
          <w:rFonts w:ascii="Arial" w:hAnsi="Arial" w:cs="Arial"/>
          <w:sz w:val="20"/>
          <w:szCs w:val="20"/>
        </w:rPr>
      </w:r>
      <w:r w:rsidRPr="004B1245">
        <w:rPr>
          <w:rFonts w:ascii="Arial" w:hAnsi="Arial" w:cs="Arial"/>
          <w:sz w:val="20"/>
          <w:szCs w:val="20"/>
        </w:rPr>
        <w:fldChar w:fldCharType="separate"/>
      </w:r>
      <w:r w:rsidR="00962502" w:rsidRPr="004B1245">
        <w:rPr>
          <w:rFonts w:ascii="Arial" w:hAnsi="Arial" w:cs="Arial"/>
          <w:sz w:val="20"/>
          <w:szCs w:val="20"/>
        </w:rPr>
        <w:t>6</w:t>
      </w:r>
      <w:r w:rsidR="00443656">
        <w:rPr>
          <w:rFonts w:ascii="Arial" w:hAnsi="Arial" w:cs="Arial"/>
          <w:sz w:val="20"/>
          <w:szCs w:val="20"/>
        </w:rPr>
        <w:t>3</w:t>
      </w:r>
      <w:r w:rsidRPr="004B1245">
        <w:rPr>
          <w:rFonts w:ascii="Arial" w:hAnsi="Arial" w:cs="Arial"/>
          <w:sz w:val="20"/>
          <w:szCs w:val="20"/>
        </w:rPr>
        <w:fldChar w:fldCharType="end"/>
      </w:r>
      <w:r w:rsidRPr="004B1245">
        <w:rPr>
          <w:rFonts w:ascii="Arial" w:hAnsi="Arial" w:cs="Arial"/>
          <w:sz w:val="20"/>
          <w:szCs w:val="20"/>
        </w:rPr>
        <w:t>. člena tega zakona.</w:t>
      </w:r>
    </w:p>
    <w:p w14:paraId="781437E4" w14:textId="77777777" w:rsidR="00E45E6A" w:rsidRPr="004B1245" w:rsidRDefault="00E45E6A" w:rsidP="00E45E6A">
      <w:pPr>
        <w:pStyle w:val="tevilnatoka"/>
        <w:numPr>
          <w:ilvl w:val="0"/>
          <w:numId w:val="0"/>
        </w:numPr>
        <w:ind w:left="425"/>
        <w:rPr>
          <w:rFonts w:cs="Arial"/>
          <w:sz w:val="20"/>
          <w:szCs w:val="20"/>
          <w:lang w:val="sl-SI"/>
        </w:rPr>
      </w:pPr>
    </w:p>
    <w:p w14:paraId="3AB114A6" w14:textId="1FE1CC0C"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6</w:t>
      </w:r>
      <w:r w:rsidR="00732B35">
        <w:rPr>
          <w:rFonts w:cs="Arial"/>
          <w:sz w:val="20"/>
          <w:szCs w:val="20"/>
          <w:lang w:val="sl-SI"/>
        </w:rPr>
        <w:t>2</w:t>
      </w:r>
      <w:r w:rsidRPr="004B1245">
        <w:rPr>
          <w:rFonts w:cs="Arial"/>
          <w:sz w:val="20"/>
          <w:szCs w:val="20"/>
          <w:lang w:val="sl-SI"/>
        </w:rPr>
        <w:t>. členu:</w:t>
      </w:r>
    </w:p>
    <w:p w14:paraId="3671F0A8" w14:textId="77777777" w:rsidR="00E45E6A" w:rsidRPr="004B1245" w:rsidRDefault="00E45E6A" w:rsidP="00E45E6A">
      <w:pPr>
        <w:pStyle w:val="tevilnatoka"/>
        <w:numPr>
          <w:ilvl w:val="0"/>
          <w:numId w:val="0"/>
        </w:numPr>
        <w:ind w:left="425"/>
        <w:rPr>
          <w:rFonts w:cs="Arial"/>
          <w:sz w:val="20"/>
          <w:szCs w:val="20"/>
          <w:lang w:val="sl-SI"/>
        </w:rPr>
      </w:pPr>
    </w:p>
    <w:p w14:paraId="4C2A3A64" w14:textId="6E6BF484"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Upravljavec AIS investicijsko družbo upravlja na podlagi pisne pogodbe o upravljanju investicijske družbe</w:t>
      </w:r>
      <w:r w:rsidR="00443656">
        <w:rPr>
          <w:rFonts w:ascii="Arial" w:hAnsi="Arial" w:cs="Arial"/>
          <w:sz w:val="20"/>
          <w:szCs w:val="20"/>
        </w:rPr>
        <w:t>, ki jo v imenu investicijske družbe sklene nadzorni svet</w:t>
      </w:r>
      <w:r w:rsidRPr="004B1245">
        <w:rPr>
          <w:rFonts w:ascii="Arial" w:hAnsi="Arial" w:cs="Arial"/>
          <w:sz w:val="20"/>
          <w:szCs w:val="20"/>
        </w:rPr>
        <w:t xml:space="preserve">. Z njo se upravljavec AIS zaveže upravljati investicijsko družbo v skladu s tem zakonom, ZUAIS, in s predpisi, izdanimi na njuni podlagi, ter s statutom investicijske družbe, investicijska družba pa se zaveže upravljavcu AIS plačevati provizijo za upravljanje v višini in rokih, določenih s statutom investicijske družbe, ter ji povrniti druge stroške v zvezi z upravljanjem investicijske družbe, določene v statutu investicijske družbe. Pogodba o upravljanju se sklene za nedoločen čas oziroma za </w:t>
      </w:r>
      <w:r w:rsidR="001E4EA2" w:rsidRPr="004B1245">
        <w:rPr>
          <w:rFonts w:ascii="Arial" w:hAnsi="Arial" w:cs="Arial"/>
          <w:sz w:val="20"/>
          <w:szCs w:val="20"/>
        </w:rPr>
        <w:t xml:space="preserve">obdobje </w:t>
      </w:r>
      <w:r w:rsidRPr="004B1245">
        <w:rPr>
          <w:rFonts w:ascii="Arial" w:hAnsi="Arial" w:cs="Arial"/>
          <w:sz w:val="20"/>
          <w:szCs w:val="20"/>
        </w:rPr>
        <w:t>trajanja investicijske družbe.</w:t>
      </w:r>
    </w:p>
    <w:p w14:paraId="0B0EF49C" w14:textId="77777777" w:rsidR="00E45E6A" w:rsidRPr="004B1245" w:rsidRDefault="00E45E6A" w:rsidP="00E45E6A">
      <w:pPr>
        <w:pStyle w:val="tevilnatoka"/>
        <w:numPr>
          <w:ilvl w:val="0"/>
          <w:numId w:val="0"/>
        </w:numPr>
        <w:ind w:left="425"/>
        <w:rPr>
          <w:rFonts w:cs="Arial"/>
          <w:sz w:val="20"/>
          <w:szCs w:val="20"/>
          <w:lang w:val="sl-SI"/>
        </w:rPr>
      </w:pPr>
    </w:p>
    <w:p w14:paraId="57CAB5D3" w14:textId="345DA73A"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6</w:t>
      </w:r>
      <w:r w:rsidR="00732B35">
        <w:rPr>
          <w:rFonts w:cs="Arial"/>
          <w:sz w:val="20"/>
          <w:szCs w:val="20"/>
          <w:lang w:val="sl-SI"/>
        </w:rPr>
        <w:t>3</w:t>
      </w:r>
      <w:r w:rsidRPr="004B1245">
        <w:rPr>
          <w:rFonts w:cs="Arial"/>
          <w:sz w:val="20"/>
          <w:szCs w:val="20"/>
          <w:lang w:val="sl-SI"/>
        </w:rPr>
        <w:t>. členu:</w:t>
      </w:r>
    </w:p>
    <w:p w14:paraId="16AE3F7D" w14:textId="77777777" w:rsidR="00E45E6A" w:rsidRPr="004B1245" w:rsidRDefault="00E45E6A" w:rsidP="00E45E6A">
      <w:pPr>
        <w:pStyle w:val="tevilnatoka"/>
        <w:numPr>
          <w:ilvl w:val="0"/>
          <w:numId w:val="0"/>
        </w:numPr>
        <w:ind w:left="425"/>
        <w:rPr>
          <w:rFonts w:cs="Arial"/>
          <w:sz w:val="20"/>
          <w:szCs w:val="20"/>
          <w:lang w:val="sl-SI"/>
        </w:rPr>
      </w:pPr>
    </w:p>
    <w:p w14:paraId="35C65E1A" w14:textId="49CBC990"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določa, da o odpovedi pogodbe o upravljanju odloča skupščina investicijske družbe, ki lahko sklep sprejme, če zanj glasuje večina, potrebna za spremembo statuta investicijske družbe. Sočasno z odpovedjo pogodbe o upravljanju mora skupščina odločiti o novem upravljavcu in to v skladu s postopki ZGD-1, ki določajo menjavo uprave in pravili v statutu ali o likvidaciji investicijske družbe. </w:t>
      </w:r>
      <w:r w:rsidR="00C61B85">
        <w:rPr>
          <w:rFonts w:cs="Arial"/>
          <w:sz w:val="20"/>
          <w:szCs w:val="20"/>
          <w:lang w:val="sl-SI"/>
        </w:rPr>
        <w:t>Z določbo je jasno urejeno, da ne sme priti zgolj do odpovedi</w:t>
      </w:r>
      <w:r w:rsidR="003179FE">
        <w:rPr>
          <w:rFonts w:cs="Arial"/>
          <w:sz w:val="20"/>
          <w:szCs w:val="20"/>
          <w:lang w:val="sl-SI"/>
        </w:rPr>
        <w:t xml:space="preserve"> </w:t>
      </w:r>
      <w:r w:rsidR="00C61B85">
        <w:rPr>
          <w:rFonts w:cs="Arial"/>
          <w:sz w:val="20"/>
          <w:szCs w:val="20"/>
          <w:lang w:val="sl-SI"/>
        </w:rPr>
        <w:t>pogodbe, temveč je hkrati potrebno sprejeti odločitev o novem upravljavcu.</w:t>
      </w:r>
    </w:p>
    <w:p w14:paraId="1614CE0F" w14:textId="77777777" w:rsidR="00E45E6A" w:rsidRPr="004B1245" w:rsidRDefault="00E45E6A" w:rsidP="00E45E6A">
      <w:pPr>
        <w:pStyle w:val="Odstavek"/>
        <w:spacing w:before="0"/>
        <w:ind w:firstLine="0"/>
        <w:rPr>
          <w:rFonts w:cs="Arial"/>
          <w:sz w:val="20"/>
          <w:szCs w:val="20"/>
          <w:lang w:val="sl-SI"/>
        </w:rPr>
      </w:pPr>
    </w:p>
    <w:p w14:paraId="3731DB49" w14:textId="07E51EC3"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6</w:t>
      </w:r>
      <w:r w:rsidR="00732B35">
        <w:rPr>
          <w:rFonts w:cs="Arial"/>
          <w:sz w:val="20"/>
          <w:szCs w:val="20"/>
          <w:lang w:val="sl-SI"/>
        </w:rPr>
        <w:t>4</w:t>
      </w:r>
      <w:r w:rsidRPr="004B1245">
        <w:rPr>
          <w:rFonts w:cs="Arial"/>
          <w:sz w:val="20"/>
          <w:szCs w:val="20"/>
          <w:lang w:val="sl-SI"/>
        </w:rPr>
        <w:t>. členu:</w:t>
      </w:r>
    </w:p>
    <w:p w14:paraId="0EB63E17" w14:textId="77777777" w:rsidR="00E45E6A" w:rsidRPr="004B1245" w:rsidRDefault="00E45E6A" w:rsidP="00E45E6A">
      <w:pPr>
        <w:pStyle w:val="Odstavek"/>
        <w:spacing w:before="0"/>
        <w:ind w:firstLine="0"/>
        <w:rPr>
          <w:rFonts w:cs="Arial"/>
          <w:sz w:val="20"/>
          <w:szCs w:val="20"/>
          <w:lang w:val="sl-SI"/>
        </w:rPr>
      </w:pPr>
    </w:p>
    <w:p w14:paraId="00789F2C" w14:textId="77777777"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 xml:space="preserve">Člen določa </w:t>
      </w:r>
      <w:r w:rsidR="00C86BB2" w:rsidRPr="004B1245">
        <w:rPr>
          <w:rFonts w:cs="Arial"/>
          <w:sz w:val="20"/>
          <w:szCs w:val="20"/>
          <w:lang w:val="sl-SI"/>
        </w:rPr>
        <w:t xml:space="preserve">dodatne </w:t>
      </w:r>
      <w:r w:rsidRPr="004B1245">
        <w:rPr>
          <w:rFonts w:cs="Arial"/>
          <w:sz w:val="20"/>
          <w:szCs w:val="20"/>
          <w:lang w:val="sl-SI"/>
        </w:rPr>
        <w:t>razloge za likvidacijo investicijske družbe</w:t>
      </w:r>
      <w:r w:rsidR="00590389" w:rsidRPr="004B1245">
        <w:rPr>
          <w:rFonts w:cs="Arial"/>
          <w:sz w:val="20"/>
          <w:szCs w:val="20"/>
          <w:lang w:val="sl-SI"/>
        </w:rPr>
        <w:t xml:space="preserve"> </w:t>
      </w:r>
      <w:r w:rsidRPr="004B1245">
        <w:rPr>
          <w:rFonts w:cs="Arial"/>
          <w:sz w:val="20"/>
          <w:szCs w:val="20"/>
          <w:lang w:val="sl-SI"/>
        </w:rPr>
        <w:t>oziroma njeno prenehanje</w:t>
      </w:r>
      <w:r w:rsidR="00C86BB2" w:rsidRPr="004B1245">
        <w:rPr>
          <w:rFonts w:cs="Arial"/>
          <w:sz w:val="20"/>
          <w:szCs w:val="20"/>
          <w:lang w:val="sl-SI"/>
        </w:rPr>
        <w:t xml:space="preserve"> poleg razlogov navedenih v ZGD-1, in razširja aktivno legitimacijo za vložitev tožbe iz tretjega </w:t>
      </w:r>
      <w:r w:rsidR="009434B1" w:rsidRPr="004B1245">
        <w:rPr>
          <w:rFonts w:cs="Arial"/>
          <w:sz w:val="20"/>
          <w:szCs w:val="20"/>
          <w:lang w:val="sl-SI"/>
        </w:rPr>
        <w:t>odstavka</w:t>
      </w:r>
      <w:r w:rsidR="00C86BB2" w:rsidRPr="004B1245">
        <w:rPr>
          <w:rFonts w:cs="Arial"/>
          <w:sz w:val="20"/>
          <w:szCs w:val="20"/>
          <w:lang w:val="sl-SI"/>
        </w:rPr>
        <w:t xml:space="preserve"> 402. člena ZGD-1 tudi na Agencijo oziroma skrbnika. </w:t>
      </w:r>
      <w:r w:rsidRPr="004B1245">
        <w:rPr>
          <w:rFonts w:cs="Arial"/>
          <w:sz w:val="20"/>
          <w:szCs w:val="20"/>
          <w:lang w:val="sl-SI"/>
        </w:rPr>
        <w:t xml:space="preserve"> </w:t>
      </w:r>
    </w:p>
    <w:p w14:paraId="2E7F11E9" w14:textId="77777777" w:rsidR="00E45E6A" w:rsidRPr="004B1245" w:rsidRDefault="00E45E6A" w:rsidP="00E45E6A">
      <w:pPr>
        <w:pStyle w:val="Pododdelek"/>
        <w:spacing w:before="0"/>
        <w:jc w:val="both"/>
        <w:rPr>
          <w:rFonts w:cs="Arial"/>
          <w:sz w:val="20"/>
          <w:szCs w:val="20"/>
          <w:lang w:val="sl-SI"/>
        </w:rPr>
      </w:pPr>
    </w:p>
    <w:p w14:paraId="5BDED097" w14:textId="7BD9C546"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6</w:t>
      </w:r>
      <w:r w:rsidR="00732B35">
        <w:rPr>
          <w:rFonts w:cs="Arial"/>
          <w:sz w:val="20"/>
          <w:szCs w:val="20"/>
          <w:lang w:val="sl-SI"/>
        </w:rPr>
        <w:t>5</w:t>
      </w:r>
      <w:r w:rsidRPr="004B1245">
        <w:rPr>
          <w:rFonts w:cs="Arial"/>
          <w:sz w:val="20"/>
          <w:szCs w:val="20"/>
          <w:lang w:val="sl-SI"/>
        </w:rPr>
        <w:t>. členu:</w:t>
      </w:r>
    </w:p>
    <w:p w14:paraId="0DF517FF" w14:textId="77777777" w:rsidR="00E45E6A" w:rsidRPr="004B1245" w:rsidRDefault="00E45E6A" w:rsidP="00E45E6A">
      <w:pPr>
        <w:pStyle w:val="Pododdelek"/>
        <w:spacing w:before="0"/>
        <w:jc w:val="both"/>
        <w:rPr>
          <w:rFonts w:cs="Arial"/>
          <w:sz w:val="20"/>
          <w:szCs w:val="20"/>
          <w:lang w:val="sl-SI"/>
        </w:rPr>
      </w:pPr>
    </w:p>
    <w:p w14:paraId="0EA6596C" w14:textId="77777777"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V postopku likvidacije investicijske družbe ima upravljavec AIS pooblastila in naloge likvidacijskega upravitelja.</w:t>
      </w:r>
    </w:p>
    <w:p w14:paraId="1EC13829" w14:textId="77777777" w:rsidR="00E45E6A" w:rsidRPr="004B1245" w:rsidRDefault="00E45E6A" w:rsidP="00E45E6A">
      <w:pPr>
        <w:pStyle w:val="Pododdelek"/>
        <w:spacing w:before="0"/>
        <w:jc w:val="both"/>
        <w:rPr>
          <w:rFonts w:cs="Arial"/>
          <w:sz w:val="20"/>
          <w:szCs w:val="20"/>
          <w:lang w:val="sl-SI"/>
        </w:rPr>
      </w:pPr>
    </w:p>
    <w:p w14:paraId="75945203" w14:textId="6C721599"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lastRenderedPageBreak/>
        <w:t xml:space="preserve">K </w:t>
      </w:r>
      <w:r w:rsidR="00DA3F51" w:rsidRPr="004B1245">
        <w:rPr>
          <w:rFonts w:cs="Arial"/>
          <w:sz w:val="20"/>
          <w:szCs w:val="20"/>
          <w:lang w:val="sl-SI"/>
        </w:rPr>
        <w:t>6</w:t>
      </w:r>
      <w:r w:rsidR="00732B35">
        <w:rPr>
          <w:rFonts w:cs="Arial"/>
          <w:sz w:val="20"/>
          <w:szCs w:val="20"/>
          <w:lang w:val="sl-SI"/>
        </w:rPr>
        <w:t>6</w:t>
      </w:r>
      <w:r w:rsidRPr="004B1245">
        <w:rPr>
          <w:rFonts w:cs="Arial"/>
          <w:sz w:val="20"/>
          <w:szCs w:val="20"/>
          <w:lang w:val="sl-SI"/>
        </w:rPr>
        <w:t>. členu:</w:t>
      </w:r>
    </w:p>
    <w:p w14:paraId="561B241D" w14:textId="77777777" w:rsidR="00E45E6A" w:rsidRPr="004B1245" w:rsidRDefault="00E45E6A" w:rsidP="00E45E6A">
      <w:pPr>
        <w:pStyle w:val="Pododdelek"/>
        <w:spacing w:before="0"/>
        <w:jc w:val="both"/>
        <w:rPr>
          <w:rFonts w:cs="Arial"/>
          <w:sz w:val="20"/>
          <w:szCs w:val="20"/>
          <w:lang w:val="sl-SI"/>
        </w:rPr>
      </w:pPr>
    </w:p>
    <w:p w14:paraId="6A456372" w14:textId="77777777"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Člen ureja pravne posledice likvidacije investicijske družbe. Med drugim določa, da se lahko upravljavcu AIS izplača dospela provizija za upravljanje investicijske družbe samo hkrati z izplačilom sorazmernega dela likvidacijske mase delničarjem investicijske družbe, po uvedbi likvidacije pa lahko upravljavec AIS za račun investicijske družbe sklepa samo tiste posle, ki so potrebni, da se unovči premoženje investicijske družbe, pri prodaji premoženja investicijske družbe pa ni dolžan upoštevati pravil o najvišjih oziroma najnižjih dovoljenih deležih posameznih vrst naložb, iz statuta investicijske družbe.</w:t>
      </w:r>
    </w:p>
    <w:p w14:paraId="0304F05F" w14:textId="77777777" w:rsidR="00E45E6A" w:rsidRPr="004B1245" w:rsidRDefault="00E45E6A" w:rsidP="00E45E6A">
      <w:pPr>
        <w:pStyle w:val="Pododdelek"/>
        <w:spacing w:before="0"/>
        <w:jc w:val="both"/>
        <w:rPr>
          <w:rFonts w:cs="Arial"/>
          <w:sz w:val="20"/>
          <w:szCs w:val="20"/>
          <w:lang w:val="sl-SI"/>
        </w:rPr>
      </w:pPr>
    </w:p>
    <w:p w14:paraId="6F862BD3" w14:textId="6FB3827E" w:rsidR="00E45E6A" w:rsidRPr="004B1245" w:rsidRDefault="00E45E6A" w:rsidP="00E45E6A">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6</w:t>
      </w:r>
      <w:r w:rsidR="00732B35">
        <w:rPr>
          <w:rFonts w:cs="Arial"/>
          <w:sz w:val="20"/>
          <w:szCs w:val="20"/>
          <w:lang w:val="sl-SI"/>
        </w:rPr>
        <w:t>7</w:t>
      </w:r>
      <w:r w:rsidRPr="004B1245">
        <w:rPr>
          <w:rFonts w:cs="Arial"/>
          <w:sz w:val="20"/>
          <w:szCs w:val="20"/>
          <w:lang w:val="sl-SI"/>
        </w:rPr>
        <w:t>. členu:</w:t>
      </w:r>
    </w:p>
    <w:p w14:paraId="094C2A28" w14:textId="77777777" w:rsidR="00E45E6A" w:rsidRPr="004B1245" w:rsidRDefault="00E45E6A" w:rsidP="00E45E6A">
      <w:pPr>
        <w:pStyle w:val="Odstavek"/>
        <w:spacing w:before="0"/>
        <w:ind w:firstLine="0"/>
        <w:rPr>
          <w:rFonts w:cs="Arial"/>
          <w:sz w:val="20"/>
          <w:szCs w:val="20"/>
          <w:lang w:val="sl-SI"/>
        </w:rPr>
      </w:pPr>
    </w:p>
    <w:p w14:paraId="49F9E552" w14:textId="54A21BFA"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Ne glede na določbo 423. člena ZGD-1 upravljavec AIS ni upravičen do nagrade, ki sicer pripada likvidacijskemu upravitelju, razen če je nagrada opredeljena in določena v statutu investicijske družbe. Upravljavcu pa AIS izplača dospelo provizij</w:t>
      </w:r>
      <w:r w:rsidR="0093458B" w:rsidRPr="004B1245">
        <w:rPr>
          <w:rFonts w:cs="Arial"/>
          <w:b w:val="0"/>
          <w:sz w:val="20"/>
          <w:szCs w:val="20"/>
          <w:lang w:val="sl-SI"/>
        </w:rPr>
        <w:t>o</w:t>
      </w:r>
      <w:r w:rsidRPr="004B1245">
        <w:rPr>
          <w:rFonts w:cs="Arial"/>
          <w:b w:val="0"/>
          <w:sz w:val="20"/>
          <w:szCs w:val="20"/>
          <w:lang w:val="sl-SI"/>
        </w:rPr>
        <w:t xml:space="preserve"> za upravljanje investicijske družbe, vendar šele hkrati z izplačilom sorazmernega dela likvidacijske mase delničarjem investicijske družbe.</w:t>
      </w:r>
    </w:p>
    <w:p w14:paraId="12DF5BC0" w14:textId="77777777" w:rsidR="00E45E6A" w:rsidRPr="004B1245" w:rsidRDefault="00E45E6A" w:rsidP="00E45E6A">
      <w:pPr>
        <w:pStyle w:val="lennaslov"/>
        <w:jc w:val="both"/>
        <w:rPr>
          <w:rFonts w:cs="Arial"/>
          <w:b w:val="0"/>
          <w:sz w:val="20"/>
          <w:szCs w:val="20"/>
          <w:lang w:val="sl-SI"/>
        </w:rPr>
      </w:pPr>
    </w:p>
    <w:p w14:paraId="1DCF89E0" w14:textId="6A181791"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K </w:t>
      </w:r>
      <w:r w:rsidR="00DA3F51" w:rsidRPr="004B1245">
        <w:rPr>
          <w:rFonts w:cs="Arial"/>
          <w:b w:val="0"/>
          <w:sz w:val="20"/>
          <w:szCs w:val="20"/>
          <w:lang w:val="sl-SI"/>
        </w:rPr>
        <w:t>6</w:t>
      </w:r>
      <w:r w:rsidR="00732B35">
        <w:rPr>
          <w:rFonts w:cs="Arial"/>
          <w:b w:val="0"/>
          <w:sz w:val="20"/>
          <w:szCs w:val="20"/>
          <w:lang w:val="sl-SI"/>
        </w:rPr>
        <w:t>8</w:t>
      </w:r>
      <w:r w:rsidRPr="004B1245">
        <w:rPr>
          <w:rFonts w:cs="Arial"/>
          <w:b w:val="0"/>
          <w:sz w:val="20"/>
          <w:szCs w:val="20"/>
          <w:lang w:val="sl-SI"/>
        </w:rPr>
        <w:t>. členu:</w:t>
      </w:r>
    </w:p>
    <w:p w14:paraId="3DE927E6" w14:textId="77777777" w:rsidR="00E45E6A" w:rsidRPr="004B1245" w:rsidRDefault="00E45E6A" w:rsidP="00E45E6A">
      <w:pPr>
        <w:pStyle w:val="Odstavek"/>
        <w:spacing w:before="0"/>
        <w:ind w:firstLine="0"/>
        <w:rPr>
          <w:rFonts w:cs="Arial"/>
          <w:sz w:val="20"/>
          <w:szCs w:val="20"/>
          <w:lang w:val="sl-SI"/>
        </w:rPr>
      </w:pPr>
    </w:p>
    <w:p w14:paraId="34AC6E02"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določa, da lahko upravljavec AIS del premoženja investicijske družbe razdeli v naravi, če narava premoženja to dopušča. K poročilu o poteku likvidacije in sklepu o razdelitvi premoženja, ki predvideva razdelitev v naravi, morajo dati soglasje skupščina z </w:t>
      </w:r>
      <w:r w:rsidR="00FD69CE" w:rsidRPr="004B1245">
        <w:rPr>
          <w:rFonts w:cs="Arial"/>
          <w:sz w:val="20"/>
          <w:szCs w:val="20"/>
          <w:lang w:val="sl-SI"/>
        </w:rPr>
        <w:t xml:space="preserve">najmanj tričetrtinsko </w:t>
      </w:r>
      <w:r w:rsidRPr="004B1245">
        <w:rPr>
          <w:rFonts w:cs="Arial"/>
          <w:sz w:val="20"/>
          <w:szCs w:val="20"/>
          <w:lang w:val="sl-SI"/>
        </w:rPr>
        <w:t>večino</w:t>
      </w:r>
      <w:r w:rsidR="00FD69CE" w:rsidRPr="004B1245">
        <w:rPr>
          <w:rFonts w:cs="Arial"/>
          <w:sz w:val="20"/>
          <w:szCs w:val="20"/>
          <w:lang w:val="sl-SI"/>
        </w:rPr>
        <w:t xml:space="preserve"> zastopanega osnovnega kapitala</w:t>
      </w:r>
      <w:r w:rsidRPr="004B1245">
        <w:rPr>
          <w:rFonts w:cs="Arial"/>
          <w:sz w:val="20"/>
          <w:szCs w:val="20"/>
          <w:lang w:val="sl-SI"/>
        </w:rPr>
        <w:t xml:space="preserve">. </w:t>
      </w:r>
    </w:p>
    <w:p w14:paraId="56051931" w14:textId="77777777" w:rsidR="00E45E6A" w:rsidRPr="004B1245" w:rsidRDefault="00E45E6A" w:rsidP="00E45E6A">
      <w:pPr>
        <w:pStyle w:val="Odstavek"/>
        <w:spacing w:before="0"/>
        <w:ind w:firstLine="0"/>
        <w:rPr>
          <w:rFonts w:cs="Arial"/>
          <w:sz w:val="20"/>
          <w:szCs w:val="20"/>
          <w:lang w:val="sl-SI"/>
        </w:rPr>
      </w:pPr>
    </w:p>
    <w:p w14:paraId="1CA45E2B" w14:textId="394CF609"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732B35">
        <w:rPr>
          <w:rFonts w:cs="Arial"/>
          <w:sz w:val="20"/>
          <w:szCs w:val="20"/>
          <w:lang w:val="sl-SI"/>
        </w:rPr>
        <w:t>69</w:t>
      </w:r>
      <w:r w:rsidRPr="004B1245">
        <w:rPr>
          <w:rFonts w:cs="Arial"/>
          <w:sz w:val="20"/>
          <w:szCs w:val="20"/>
          <w:lang w:val="sl-SI"/>
        </w:rPr>
        <w:t>. členu:</w:t>
      </w:r>
    </w:p>
    <w:p w14:paraId="68BD6AA4" w14:textId="77777777" w:rsidR="00E45E6A" w:rsidRPr="004B1245" w:rsidRDefault="00E45E6A" w:rsidP="00E45E6A">
      <w:pPr>
        <w:pStyle w:val="Odstavek"/>
        <w:spacing w:before="0"/>
        <w:ind w:firstLine="0"/>
        <w:rPr>
          <w:rFonts w:cs="Arial"/>
          <w:sz w:val="20"/>
          <w:szCs w:val="20"/>
          <w:lang w:val="sl-SI"/>
        </w:rPr>
      </w:pPr>
    </w:p>
    <w:p w14:paraId="45B0F94F"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Zaradi posebne narave investicijske družbe, ki je ena od oblik AIS, ta ne more prenehati po skrajšanem postopku.  </w:t>
      </w:r>
    </w:p>
    <w:p w14:paraId="31591C79" w14:textId="77777777" w:rsidR="00E45E6A" w:rsidRPr="004B1245" w:rsidRDefault="00E45E6A" w:rsidP="00E45E6A">
      <w:pPr>
        <w:pStyle w:val="Odstavek"/>
        <w:spacing w:before="0"/>
        <w:ind w:firstLine="0"/>
        <w:rPr>
          <w:rFonts w:cs="Arial"/>
          <w:sz w:val="20"/>
          <w:szCs w:val="20"/>
          <w:lang w:val="sl-SI"/>
        </w:rPr>
      </w:pPr>
    </w:p>
    <w:p w14:paraId="42A62074" w14:textId="5887815F"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00732B35">
        <w:rPr>
          <w:rFonts w:cs="Arial"/>
          <w:sz w:val="20"/>
          <w:szCs w:val="20"/>
          <w:lang w:val="sl-SI"/>
        </w:rPr>
        <w:t>0</w:t>
      </w:r>
      <w:r w:rsidRPr="004B1245">
        <w:rPr>
          <w:rFonts w:cs="Arial"/>
          <w:sz w:val="20"/>
          <w:szCs w:val="20"/>
          <w:lang w:val="sl-SI"/>
        </w:rPr>
        <w:t>. členu:</w:t>
      </w:r>
    </w:p>
    <w:p w14:paraId="7A37DB74" w14:textId="77777777" w:rsidR="00E45E6A" w:rsidRPr="004B1245" w:rsidRDefault="00E45E6A" w:rsidP="00E45E6A">
      <w:pPr>
        <w:pStyle w:val="Odstavek"/>
        <w:spacing w:before="0"/>
        <w:ind w:firstLine="0"/>
        <w:rPr>
          <w:rFonts w:cs="Arial"/>
          <w:sz w:val="20"/>
          <w:szCs w:val="20"/>
          <w:lang w:val="sl-SI"/>
        </w:rPr>
      </w:pPr>
    </w:p>
    <w:p w14:paraId="4BEADEC3"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izrecno prepoveduje prisilno poravnavo investicijske družbe.</w:t>
      </w:r>
    </w:p>
    <w:p w14:paraId="0C70AECB"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59EE4DF4" w14:textId="617B0C00"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 xml:space="preserve">K </w:t>
      </w:r>
      <w:r w:rsidR="00DA3F51" w:rsidRPr="004B1245">
        <w:rPr>
          <w:rFonts w:ascii="Arial" w:hAnsi="Arial" w:cs="Arial"/>
          <w:sz w:val="20"/>
          <w:szCs w:val="20"/>
        </w:rPr>
        <w:t>7</w:t>
      </w:r>
      <w:r w:rsidR="0036589A">
        <w:rPr>
          <w:rFonts w:ascii="Arial" w:hAnsi="Arial" w:cs="Arial"/>
          <w:sz w:val="20"/>
          <w:szCs w:val="20"/>
        </w:rPr>
        <w:t>1</w:t>
      </w:r>
      <w:r w:rsidRPr="004B1245">
        <w:rPr>
          <w:rFonts w:ascii="Arial" w:hAnsi="Arial" w:cs="Arial"/>
          <w:sz w:val="20"/>
          <w:szCs w:val="20"/>
        </w:rPr>
        <w:t>. členu:</w:t>
      </w:r>
    </w:p>
    <w:p w14:paraId="263169ED"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50B96C3C"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Člen ureja uporabo </w:t>
      </w:r>
      <w:r w:rsidR="00C51205" w:rsidRPr="004B1245">
        <w:rPr>
          <w:rFonts w:cs="Arial"/>
          <w:sz w:val="20"/>
          <w:szCs w:val="20"/>
          <w:lang w:val="sl-SI"/>
        </w:rPr>
        <w:t xml:space="preserve">označbe </w:t>
      </w:r>
      <w:r w:rsidRPr="004B1245">
        <w:rPr>
          <w:rFonts w:cs="Arial"/>
          <w:sz w:val="20"/>
          <w:szCs w:val="20"/>
          <w:lang w:val="sl-SI"/>
        </w:rPr>
        <w:t>»specialni investicijski sklad« v pravnem prometu in določa, da je ta rezervirana samo za tiste AIS, ki imajo dovoljenje Agencije.</w:t>
      </w:r>
    </w:p>
    <w:p w14:paraId="747A0A0B" w14:textId="77777777" w:rsidR="00E45E6A" w:rsidRPr="004B1245" w:rsidRDefault="00E45E6A" w:rsidP="00BC5E43">
      <w:pPr>
        <w:pStyle w:val="Pododdelek"/>
        <w:spacing w:before="0"/>
        <w:jc w:val="both"/>
        <w:rPr>
          <w:rFonts w:cs="Arial"/>
          <w:sz w:val="20"/>
          <w:szCs w:val="20"/>
          <w:lang w:val="sl-SI"/>
        </w:rPr>
      </w:pPr>
    </w:p>
    <w:p w14:paraId="08E03672" w14:textId="48884AD2"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0036589A">
        <w:rPr>
          <w:rFonts w:cs="Arial"/>
          <w:sz w:val="20"/>
          <w:szCs w:val="20"/>
          <w:lang w:val="sl-SI"/>
        </w:rPr>
        <w:t>2</w:t>
      </w:r>
      <w:r w:rsidRPr="004B1245">
        <w:rPr>
          <w:rFonts w:cs="Arial"/>
          <w:sz w:val="20"/>
          <w:szCs w:val="20"/>
          <w:lang w:val="sl-SI"/>
        </w:rPr>
        <w:t>. členu:</w:t>
      </w:r>
    </w:p>
    <w:p w14:paraId="1C955D00" w14:textId="77777777" w:rsidR="00E45E6A" w:rsidRPr="004B1245" w:rsidRDefault="00E45E6A" w:rsidP="00BC5E43">
      <w:pPr>
        <w:pStyle w:val="Pododdelek"/>
        <w:spacing w:before="0"/>
        <w:jc w:val="both"/>
        <w:rPr>
          <w:rFonts w:cs="Arial"/>
          <w:sz w:val="20"/>
          <w:szCs w:val="20"/>
          <w:lang w:val="sl-SI"/>
        </w:rPr>
      </w:pPr>
    </w:p>
    <w:p w14:paraId="291D9B93" w14:textId="5EC3DD62" w:rsidR="00E45E6A" w:rsidRPr="003179FE" w:rsidRDefault="00E45E6A" w:rsidP="00BC5E43">
      <w:pPr>
        <w:pStyle w:val="Pododdelek"/>
        <w:spacing w:before="0"/>
        <w:jc w:val="both"/>
        <w:rPr>
          <w:rFonts w:cs="Arial"/>
          <w:sz w:val="20"/>
          <w:szCs w:val="20"/>
          <w:lang w:val="sl-SI"/>
        </w:rPr>
      </w:pPr>
      <w:r w:rsidRPr="003179FE">
        <w:rPr>
          <w:rFonts w:cs="Arial"/>
          <w:sz w:val="20"/>
          <w:szCs w:val="20"/>
          <w:lang w:val="sl-SI"/>
        </w:rPr>
        <w:t>Člen opredeljuje pojem</w:t>
      </w:r>
      <w:r w:rsidR="00AF216D" w:rsidRPr="003179FE">
        <w:rPr>
          <w:rFonts w:cs="Arial"/>
          <w:sz w:val="20"/>
          <w:szCs w:val="20"/>
          <w:lang w:val="sl-SI"/>
        </w:rPr>
        <w:t xml:space="preserve"> </w:t>
      </w:r>
      <w:r w:rsidRPr="003179FE">
        <w:rPr>
          <w:rFonts w:cs="Arial"/>
          <w:sz w:val="20"/>
          <w:szCs w:val="20"/>
          <w:lang w:val="sl-SI"/>
        </w:rPr>
        <w:t>SIS, in sicer je to sklad, katerega edini namen je, da zbrano premoženje vlagateljev v skladu z vnaprej določeno naložbeno politiko vlaga v različne vrste naložb, da se razprši tveganje, in v izključno korist imetnikov enot tega SIS.</w:t>
      </w:r>
      <w:r w:rsidR="000D0C3A" w:rsidRPr="003179FE">
        <w:rPr>
          <w:rFonts w:cs="Arial"/>
          <w:sz w:val="20"/>
          <w:szCs w:val="20"/>
          <w:lang w:val="sl-SI"/>
        </w:rPr>
        <w:t xml:space="preserve"> </w:t>
      </w:r>
      <w:r w:rsidR="000D0C3A" w:rsidRPr="003179FE">
        <w:rPr>
          <w:sz w:val="20"/>
          <w:szCs w:val="20"/>
          <w:lang w:val="sl-SI"/>
        </w:rPr>
        <w:t>K</w:t>
      </w:r>
      <w:r w:rsidR="000D0C3A" w:rsidRPr="003179FE">
        <w:rPr>
          <w:sz w:val="20"/>
          <w:szCs w:val="20"/>
        </w:rPr>
        <w:t>er gre pri SIS za AIS</w:t>
      </w:r>
      <w:r w:rsidR="000D0C3A" w:rsidRPr="003179FE">
        <w:rPr>
          <w:sz w:val="20"/>
          <w:szCs w:val="20"/>
          <w:lang w:val="sl-SI"/>
        </w:rPr>
        <w:t>,</w:t>
      </w:r>
      <w:r w:rsidR="000D0C3A" w:rsidRPr="003179FE">
        <w:rPr>
          <w:sz w:val="20"/>
          <w:szCs w:val="20"/>
        </w:rPr>
        <w:t xml:space="preserve"> namenjene tudi populaciji neprofesionalnih strank</w:t>
      </w:r>
      <w:r w:rsidR="000D0C3A" w:rsidRPr="003179FE">
        <w:rPr>
          <w:sz w:val="20"/>
          <w:szCs w:val="20"/>
          <w:lang w:val="sl-SI"/>
        </w:rPr>
        <w:t>, se z določbo ureja</w:t>
      </w:r>
      <w:r w:rsidR="000D0C3A" w:rsidRPr="003179FE">
        <w:rPr>
          <w:sz w:val="20"/>
          <w:szCs w:val="20"/>
        </w:rPr>
        <w:t xml:space="preserve">, da se naložbene strategije omeji in izogne takšnim, ki za neprofesionalne vlagatelje niso primerne (npr. blago, crypto, hedge). </w:t>
      </w:r>
      <w:r w:rsidR="000D0C3A" w:rsidRPr="003179FE">
        <w:rPr>
          <w:sz w:val="20"/>
          <w:szCs w:val="20"/>
          <w:lang w:val="it-IT"/>
        </w:rPr>
        <w:t>Navedene so strategije, ki jih sicer Agencija odobrili doslej in za katere so napovedane nadaljne vloge. S takšno omejitvijo bi se licenciranje Agencije lahko bolj osredotočilo in posledično pospešilo. Ta določba pa hkrati profesionalne vlagatelje ne omejuje kar pomeni, da bodo lahko še naprej vlagali tudi bolj tvegane oblike AIS (npr. blago, crypto, hedge).</w:t>
      </w:r>
    </w:p>
    <w:p w14:paraId="6FE61052" w14:textId="77777777" w:rsidR="00E45E6A" w:rsidRPr="003179FE" w:rsidRDefault="00E45E6A" w:rsidP="00BC5E43">
      <w:pPr>
        <w:pStyle w:val="Pododdelek"/>
        <w:spacing w:before="0"/>
        <w:jc w:val="both"/>
        <w:rPr>
          <w:rFonts w:cs="Arial"/>
          <w:sz w:val="20"/>
          <w:szCs w:val="20"/>
          <w:lang w:val="sl-SI"/>
        </w:rPr>
      </w:pPr>
    </w:p>
    <w:p w14:paraId="680D0349" w14:textId="2FAB2691"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0036589A">
        <w:rPr>
          <w:rFonts w:cs="Arial"/>
          <w:sz w:val="20"/>
          <w:szCs w:val="20"/>
          <w:lang w:val="sl-SI"/>
        </w:rPr>
        <w:t>3</w:t>
      </w:r>
      <w:r w:rsidRPr="004B1245">
        <w:rPr>
          <w:rFonts w:cs="Arial"/>
          <w:sz w:val="20"/>
          <w:szCs w:val="20"/>
          <w:lang w:val="sl-SI"/>
        </w:rPr>
        <w:t>. členu:</w:t>
      </w:r>
    </w:p>
    <w:p w14:paraId="5643FE21" w14:textId="77777777" w:rsidR="00E45E6A" w:rsidRPr="004B1245" w:rsidRDefault="00E45E6A" w:rsidP="00BC5E43">
      <w:pPr>
        <w:pStyle w:val="Pododdelek"/>
        <w:spacing w:before="0"/>
        <w:jc w:val="both"/>
        <w:rPr>
          <w:rFonts w:cs="Arial"/>
          <w:sz w:val="20"/>
          <w:szCs w:val="20"/>
          <w:lang w:val="sl-SI"/>
        </w:rPr>
      </w:pPr>
    </w:p>
    <w:p w14:paraId="09792670"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določa pravnoorganizacijske oblike SIS.</w:t>
      </w:r>
    </w:p>
    <w:p w14:paraId="07C44020" w14:textId="77777777" w:rsidR="00E45E6A" w:rsidRPr="004B1245" w:rsidRDefault="00E45E6A" w:rsidP="00BC5E43">
      <w:pPr>
        <w:pStyle w:val="Pododdelek"/>
        <w:spacing w:before="0"/>
        <w:jc w:val="both"/>
        <w:rPr>
          <w:rFonts w:cs="Arial"/>
          <w:sz w:val="20"/>
          <w:szCs w:val="20"/>
          <w:lang w:val="sl-SI"/>
        </w:rPr>
      </w:pPr>
    </w:p>
    <w:p w14:paraId="0EDCD043" w14:textId="53F35F11"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0036589A">
        <w:rPr>
          <w:rFonts w:cs="Arial"/>
          <w:sz w:val="20"/>
          <w:szCs w:val="20"/>
          <w:lang w:val="sl-SI"/>
        </w:rPr>
        <w:t>4</w:t>
      </w:r>
      <w:r w:rsidRPr="004B1245">
        <w:rPr>
          <w:rFonts w:cs="Arial"/>
          <w:sz w:val="20"/>
          <w:szCs w:val="20"/>
          <w:lang w:val="sl-SI"/>
        </w:rPr>
        <w:t>. členu:</w:t>
      </w:r>
    </w:p>
    <w:p w14:paraId="482E5C80" w14:textId="77777777" w:rsidR="00E45E6A" w:rsidRPr="004B1245" w:rsidRDefault="00E45E6A" w:rsidP="00BC5E43">
      <w:pPr>
        <w:pStyle w:val="Pododdelek"/>
        <w:spacing w:before="0"/>
        <w:jc w:val="both"/>
        <w:rPr>
          <w:rFonts w:cs="Arial"/>
          <w:sz w:val="20"/>
          <w:szCs w:val="20"/>
          <w:lang w:val="sl-SI"/>
        </w:rPr>
      </w:pPr>
    </w:p>
    <w:p w14:paraId="359F8340"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Člen določa, da lahko označbo </w:t>
      </w:r>
      <w:r w:rsidR="00FD69CE" w:rsidRPr="004B1245">
        <w:rPr>
          <w:rFonts w:cs="Arial"/>
          <w:sz w:val="20"/>
          <w:szCs w:val="20"/>
          <w:lang w:val="sl-SI"/>
        </w:rPr>
        <w:t>»</w:t>
      </w:r>
      <w:r w:rsidRPr="004B1245">
        <w:rPr>
          <w:rFonts w:cs="Arial"/>
          <w:sz w:val="20"/>
          <w:szCs w:val="20"/>
          <w:lang w:val="sl-SI"/>
        </w:rPr>
        <w:t>specialni investicijski sklad</w:t>
      </w:r>
      <w:r w:rsidR="00F27E1F" w:rsidRPr="004B1245">
        <w:rPr>
          <w:rFonts w:cs="Arial"/>
          <w:sz w:val="20"/>
          <w:szCs w:val="20"/>
          <w:lang w:val="sl-SI"/>
        </w:rPr>
        <w:t xml:space="preserve">« </w:t>
      </w:r>
      <w:r w:rsidR="00C51205" w:rsidRPr="004B1245">
        <w:rPr>
          <w:rFonts w:cs="Arial"/>
          <w:sz w:val="20"/>
          <w:szCs w:val="20"/>
          <w:lang w:val="sl-SI"/>
        </w:rPr>
        <w:t>ali</w:t>
      </w:r>
      <w:r w:rsidR="00F27E1F" w:rsidRPr="004B1245">
        <w:rPr>
          <w:rFonts w:cs="Arial"/>
          <w:sz w:val="20"/>
          <w:szCs w:val="20"/>
          <w:lang w:val="sl-SI"/>
        </w:rPr>
        <w:t xml:space="preserve"> »</w:t>
      </w:r>
      <w:r w:rsidRPr="004B1245">
        <w:rPr>
          <w:rFonts w:cs="Arial"/>
          <w:sz w:val="20"/>
          <w:szCs w:val="20"/>
          <w:lang w:val="sl-SI"/>
        </w:rPr>
        <w:t>SIS</w:t>
      </w:r>
      <w:r w:rsidR="00FD69CE" w:rsidRPr="004B1245">
        <w:rPr>
          <w:rFonts w:cs="Arial"/>
          <w:sz w:val="20"/>
          <w:szCs w:val="20"/>
          <w:lang w:val="sl-SI"/>
        </w:rPr>
        <w:t>«</w:t>
      </w:r>
      <w:r w:rsidRPr="004B1245">
        <w:rPr>
          <w:rFonts w:cs="Arial"/>
          <w:sz w:val="20"/>
          <w:szCs w:val="20"/>
          <w:lang w:val="sl-SI"/>
        </w:rPr>
        <w:t xml:space="preserve"> uporablja le gospodarska družba, ki </w:t>
      </w:r>
      <w:r w:rsidR="00CB7C08" w:rsidRPr="004B1245">
        <w:rPr>
          <w:rFonts w:cs="Arial"/>
          <w:sz w:val="20"/>
          <w:szCs w:val="20"/>
          <w:lang w:val="sl-SI"/>
        </w:rPr>
        <w:t xml:space="preserve">ji </w:t>
      </w:r>
      <w:r w:rsidRPr="004B1245">
        <w:rPr>
          <w:rFonts w:cs="Arial"/>
          <w:sz w:val="20"/>
          <w:szCs w:val="20"/>
          <w:lang w:val="sl-SI"/>
        </w:rPr>
        <w:t xml:space="preserve">je </w:t>
      </w:r>
      <w:r w:rsidR="00CB7C08" w:rsidRPr="004B1245">
        <w:rPr>
          <w:rFonts w:cs="Arial"/>
          <w:sz w:val="20"/>
          <w:szCs w:val="20"/>
          <w:lang w:val="sl-SI"/>
        </w:rPr>
        <w:t xml:space="preserve">Agencija podelila status </w:t>
      </w:r>
      <w:r w:rsidRPr="004B1245">
        <w:rPr>
          <w:rFonts w:cs="Arial"/>
          <w:sz w:val="20"/>
          <w:szCs w:val="20"/>
          <w:lang w:val="sl-SI"/>
        </w:rPr>
        <w:t>SIS.</w:t>
      </w:r>
    </w:p>
    <w:p w14:paraId="437B058B" w14:textId="77777777" w:rsidR="00E45E6A" w:rsidRDefault="00E45E6A" w:rsidP="00BC5E43">
      <w:pPr>
        <w:pStyle w:val="Pododdelek"/>
        <w:spacing w:before="0"/>
        <w:jc w:val="both"/>
        <w:rPr>
          <w:rFonts w:cs="Arial"/>
          <w:sz w:val="20"/>
          <w:szCs w:val="20"/>
          <w:lang w:val="sl-SI"/>
        </w:rPr>
      </w:pPr>
    </w:p>
    <w:p w14:paraId="3084761A" w14:textId="77777777" w:rsidR="00F46CE3" w:rsidRPr="004B1245" w:rsidRDefault="00F46CE3" w:rsidP="00BC5E43">
      <w:pPr>
        <w:pStyle w:val="Pododdelek"/>
        <w:spacing w:before="0"/>
        <w:jc w:val="both"/>
        <w:rPr>
          <w:rFonts w:cs="Arial"/>
          <w:sz w:val="20"/>
          <w:szCs w:val="20"/>
          <w:lang w:val="sl-SI"/>
        </w:rPr>
      </w:pPr>
    </w:p>
    <w:p w14:paraId="6190706C" w14:textId="3A92F993"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lastRenderedPageBreak/>
        <w:t xml:space="preserve">K </w:t>
      </w:r>
      <w:r w:rsidR="00DA3F51" w:rsidRPr="004B1245">
        <w:rPr>
          <w:rFonts w:cs="Arial"/>
          <w:sz w:val="20"/>
          <w:szCs w:val="20"/>
          <w:lang w:val="sl-SI"/>
        </w:rPr>
        <w:t>7</w:t>
      </w:r>
      <w:r w:rsidR="0036589A">
        <w:rPr>
          <w:rFonts w:cs="Arial"/>
          <w:sz w:val="20"/>
          <w:szCs w:val="20"/>
          <w:lang w:val="sl-SI"/>
        </w:rPr>
        <w:t>5</w:t>
      </w:r>
      <w:r w:rsidRPr="004B1245">
        <w:rPr>
          <w:rFonts w:cs="Arial"/>
          <w:sz w:val="20"/>
          <w:szCs w:val="20"/>
          <w:lang w:val="sl-SI"/>
        </w:rPr>
        <w:t>. členu:</w:t>
      </w:r>
    </w:p>
    <w:p w14:paraId="7D35D1A5" w14:textId="77777777" w:rsidR="00E45E6A" w:rsidRPr="004B1245" w:rsidRDefault="00E45E6A" w:rsidP="00BC5E43">
      <w:pPr>
        <w:pStyle w:val="Pododdelek"/>
        <w:spacing w:before="0"/>
        <w:jc w:val="both"/>
        <w:rPr>
          <w:rFonts w:cs="Arial"/>
          <w:sz w:val="20"/>
          <w:szCs w:val="20"/>
          <w:lang w:val="sl-SI"/>
        </w:rPr>
      </w:pPr>
    </w:p>
    <w:p w14:paraId="14B8B529"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upravljavce</w:t>
      </w:r>
      <w:r w:rsidR="00AF216D" w:rsidRPr="004B1245">
        <w:rPr>
          <w:rFonts w:cs="Arial"/>
          <w:sz w:val="20"/>
          <w:szCs w:val="20"/>
          <w:lang w:val="sl-SI"/>
        </w:rPr>
        <w:t xml:space="preserve"> AIS</w:t>
      </w:r>
      <w:r w:rsidRPr="004B1245">
        <w:rPr>
          <w:rFonts w:cs="Arial"/>
          <w:sz w:val="20"/>
          <w:szCs w:val="20"/>
          <w:lang w:val="sl-SI"/>
        </w:rPr>
        <w:t>, ki lahko opravljajo storitve upravljanja SIS.</w:t>
      </w:r>
    </w:p>
    <w:p w14:paraId="0D0A9015" w14:textId="77777777" w:rsidR="00E45E6A" w:rsidRPr="004B1245" w:rsidRDefault="00E45E6A" w:rsidP="00BC5E43">
      <w:pPr>
        <w:pStyle w:val="Pododdelek"/>
        <w:spacing w:before="0"/>
        <w:jc w:val="both"/>
        <w:rPr>
          <w:rFonts w:cs="Arial"/>
          <w:sz w:val="20"/>
          <w:szCs w:val="20"/>
          <w:lang w:val="sl-SI"/>
        </w:rPr>
      </w:pPr>
    </w:p>
    <w:p w14:paraId="69463338" w14:textId="337D538C"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0036589A">
        <w:rPr>
          <w:rFonts w:cs="Arial"/>
          <w:sz w:val="20"/>
          <w:szCs w:val="20"/>
          <w:lang w:val="sl-SI"/>
        </w:rPr>
        <w:t>6</w:t>
      </w:r>
      <w:r w:rsidRPr="004B1245">
        <w:rPr>
          <w:rFonts w:cs="Arial"/>
          <w:sz w:val="20"/>
          <w:szCs w:val="20"/>
          <w:lang w:val="sl-SI"/>
        </w:rPr>
        <w:t>. členu:</w:t>
      </w:r>
    </w:p>
    <w:p w14:paraId="4527D105" w14:textId="77777777" w:rsidR="00E45E6A" w:rsidRPr="004B1245" w:rsidRDefault="00E45E6A" w:rsidP="00BC5E43">
      <w:pPr>
        <w:pStyle w:val="Pododdelek"/>
        <w:spacing w:before="0"/>
        <w:jc w:val="both"/>
        <w:rPr>
          <w:rFonts w:cs="Arial"/>
          <w:sz w:val="20"/>
          <w:szCs w:val="20"/>
          <w:lang w:val="sl-SI"/>
        </w:rPr>
      </w:pPr>
    </w:p>
    <w:p w14:paraId="238A9951"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skrbnika SIS, in sicer se za opravljanje skrbniških storitev za SIS uporabljajo določbe zakona, ki urejajo skrbniške storitve v zvezi z upravljanjem AIS</w:t>
      </w:r>
      <w:r w:rsidR="00AF216D" w:rsidRPr="004B1245">
        <w:rPr>
          <w:rFonts w:cs="Arial"/>
          <w:sz w:val="20"/>
          <w:szCs w:val="20"/>
          <w:lang w:val="sl-SI"/>
        </w:rPr>
        <w:t>, t.j. ZUAIS</w:t>
      </w:r>
      <w:r w:rsidRPr="004B1245">
        <w:rPr>
          <w:rFonts w:cs="Arial"/>
          <w:sz w:val="20"/>
          <w:szCs w:val="20"/>
          <w:lang w:val="sl-SI"/>
        </w:rPr>
        <w:t>.</w:t>
      </w:r>
    </w:p>
    <w:p w14:paraId="17286C81" w14:textId="77777777" w:rsidR="00E45E6A" w:rsidRPr="004B1245" w:rsidRDefault="00E45E6A" w:rsidP="00BC5E43">
      <w:pPr>
        <w:pStyle w:val="Pododdelek"/>
        <w:spacing w:before="0"/>
        <w:jc w:val="both"/>
        <w:rPr>
          <w:rFonts w:cs="Arial"/>
          <w:sz w:val="20"/>
          <w:szCs w:val="20"/>
          <w:lang w:val="sl-SI"/>
        </w:rPr>
      </w:pPr>
    </w:p>
    <w:p w14:paraId="04D74D8F" w14:textId="69FADED9"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0036589A">
        <w:rPr>
          <w:rFonts w:cs="Arial"/>
          <w:sz w:val="20"/>
          <w:szCs w:val="20"/>
          <w:lang w:val="sl-SI"/>
        </w:rPr>
        <w:t>7</w:t>
      </w:r>
      <w:r w:rsidRPr="004B1245">
        <w:rPr>
          <w:rFonts w:cs="Arial"/>
          <w:sz w:val="20"/>
          <w:szCs w:val="20"/>
          <w:lang w:val="sl-SI"/>
        </w:rPr>
        <w:t>. členu:</w:t>
      </w:r>
    </w:p>
    <w:p w14:paraId="52C71F5F" w14:textId="77777777" w:rsidR="00E45E6A" w:rsidRPr="004B1245" w:rsidRDefault="00E45E6A" w:rsidP="00AF216D">
      <w:pPr>
        <w:pStyle w:val="Pododdelek"/>
        <w:spacing w:before="0"/>
        <w:jc w:val="both"/>
        <w:rPr>
          <w:rFonts w:cs="Arial"/>
          <w:sz w:val="20"/>
          <w:szCs w:val="20"/>
          <w:lang w:val="sl-SI"/>
        </w:rPr>
      </w:pPr>
    </w:p>
    <w:p w14:paraId="3C0B50BC" w14:textId="77777777" w:rsidR="004354FB" w:rsidRPr="004B1245" w:rsidRDefault="00E45E6A" w:rsidP="00884509">
      <w:pPr>
        <w:pStyle w:val="Pododdelek"/>
        <w:spacing w:before="0"/>
        <w:jc w:val="both"/>
        <w:rPr>
          <w:rFonts w:cs="Arial"/>
          <w:sz w:val="20"/>
          <w:szCs w:val="20"/>
          <w:lang w:val="sl-SI"/>
        </w:rPr>
      </w:pPr>
      <w:r w:rsidRPr="004B1245">
        <w:rPr>
          <w:rFonts w:cs="Arial"/>
          <w:sz w:val="20"/>
          <w:szCs w:val="20"/>
          <w:lang w:val="sl-SI"/>
        </w:rPr>
        <w:t>Člen opredeljuje dokumentacijo glede zahteve za priznanje statusa SIS, ki jo pred začetkom</w:t>
      </w:r>
      <w:r w:rsidR="00AF216D" w:rsidRPr="004B1245">
        <w:rPr>
          <w:rFonts w:cs="Arial"/>
          <w:sz w:val="20"/>
          <w:szCs w:val="20"/>
          <w:lang w:val="sl-SI"/>
        </w:rPr>
        <w:t xml:space="preserve"> </w:t>
      </w:r>
      <w:r w:rsidRPr="004B1245">
        <w:rPr>
          <w:rFonts w:cs="Arial"/>
          <w:sz w:val="20"/>
          <w:szCs w:val="20"/>
          <w:lang w:val="sl-SI"/>
        </w:rPr>
        <w:t>upravljanja SIS vloži upravljavec SIS na Agencijo.</w:t>
      </w:r>
      <w:r w:rsidR="00884509" w:rsidRPr="004B1245">
        <w:rPr>
          <w:rFonts w:cs="Arial"/>
          <w:sz w:val="20"/>
          <w:szCs w:val="20"/>
          <w:lang w:val="sl-SI"/>
        </w:rPr>
        <w:t xml:space="preserve"> Šesti in sedmi odstavek tega člena omogočata </w:t>
      </w:r>
      <w:r w:rsidR="00802768" w:rsidRPr="004B1245">
        <w:rPr>
          <w:rFonts w:cs="Arial"/>
          <w:sz w:val="20"/>
          <w:szCs w:val="20"/>
          <w:lang w:val="sl-SI"/>
        </w:rPr>
        <w:t xml:space="preserve">pospešitev postopkov, kadar gre za </w:t>
      </w:r>
      <w:r w:rsidR="00884509" w:rsidRPr="004B1245">
        <w:rPr>
          <w:rFonts w:cs="Arial"/>
          <w:sz w:val="20"/>
          <w:szCs w:val="20"/>
          <w:lang w:val="sl-SI"/>
        </w:rPr>
        <w:t>SIS</w:t>
      </w:r>
      <w:r w:rsidR="00802768" w:rsidRPr="004B1245">
        <w:rPr>
          <w:rFonts w:cs="Arial"/>
          <w:sz w:val="20"/>
          <w:szCs w:val="20"/>
          <w:lang w:val="sl-SI"/>
        </w:rPr>
        <w:t>, ki se ustanovijo po zaključku predhodnega sk</w:t>
      </w:r>
      <w:r w:rsidR="00884509" w:rsidRPr="004B1245">
        <w:rPr>
          <w:rFonts w:cs="Arial"/>
          <w:sz w:val="20"/>
          <w:szCs w:val="20"/>
          <w:lang w:val="sl-SI"/>
        </w:rPr>
        <w:t>l</w:t>
      </w:r>
      <w:r w:rsidR="00802768" w:rsidRPr="004B1245">
        <w:rPr>
          <w:rFonts w:cs="Arial"/>
          <w:sz w:val="20"/>
          <w:szCs w:val="20"/>
          <w:lang w:val="sl-SI"/>
        </w:rPr>
        <w:t>ada.</w:t>
      </w:r>
      <w:r w:rsidR="008A5B1D" w:rsidRPr="004B1245">
        <w:rPr>
          <w:rFonts w:cs="Arial"/>
          <w:sz w:val="20"/>
          <w:szCs w:val="20"/>
          <w:lang w:val="sl-SI"/>
        </w:rPr>
        <w:t xml:space="preserve"> </w:t>
      </w:r>
      <w:r w:rsidR="004354FB" w:rsidRPr="004B1245">
        <w:rPr>
          <w:rFonts w:cs="Arial"/>
          <w:sz w:val="20"/>
          <w:szCs w:val="20"/>
          <w:lang w:val="sl-SI"/>
        </w:rPr>
        <w:t xml:space="preserve">Osmi odstavek daje podlago za </w:t>
      </w:r>
      <w:r w:rsidR="00AC0A85" w:rsidRPr="004B1245">
        <w:rPr>
          <w:rFonts w:cs="Arial"/>
          <w:sz w:val="20"/>
          <w:szCs w:val="20"/>
          <w:lang w:val="sl-SI"/>
        </w:rPr>
        <w:t>splošni</w:t>
      </w:r>
      <w:r w:rsidR="004354FB" w:rsidRPr="004B1245">
        <w:rPr>
          <w:rFonts w:cs="Arial"/>
          <w:sz w:val="20"/>
          <w:szCs w:val="20"/>
          <w:lang w:val="sl-SI"/>
        </w:rPr>
        <w:t xml:space="preserve"> akt, s katerim Agencija podrobneje predpiše dokumentacijo</w:t>
      </w:r>
      <w:r w:rsidR="00AC0A85" w:rsidRPr="004B1245">
        <w:rPr>
          <w:rFonts w:cs="Arial"/>
          <w:sz w:val="20"/>
          <w:szCs w:val="20"/>
          <w:lang w:val="sl-SI"/>
        </w:rPr>
        <w:t xml:space="preserve"> (vprašalnike)</w:t>
      </w:r>
      <w:r w:rsidR="004354FB" w:rsidRPr="004B1245">
        <w:rPr>
          <w:rFonts w:cs="Arial"/>
          <w:sz w:val="20"/>
          <w:szCs w:val="20"/>
          <w:lang w:val="sl-SI"/>
        </w:rPr>
        <w:t xml:space="preserve">, iz katere izhaja, da upravljavec AIS izpolnjuje pogoje, ki jih za upravljavca vrste SIS, za katerega se vodi postopek o izdaji dovoljenja za upravljanje, zahteva ta zakon. </w:t>
      </w:r>
    </w:p>
    <w:p w14:paraId="1925123E" w14:textId="77777777" w:rsidR="00E45E6A" w:rsidRPr="004B1245" w:rsidRDefault="00E45E6A" w:rsidP="00BC5E43">
      <w:pPr>
        <w:pStyle w:val="Pododdelek"/>
        <w:spacing w:before="0"/>
        <w:jc w:val="both"/>
        <w:rPr>
          <w:rFonts w:cs="Arial"/>
          <w:sz w:val="20"/>
          <w:szCs w:val="20"/>
          <w:lang w:val="sl-SI"/>
        </w:rPr>
      </w:pPr>
    </w:p>
    <w:p w14:paraId="3E39951D" w14:textId="5844257D"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7</w:t>
      </w:r>
      <w:r w:rsidR="0036589A">
        <w:rPr>
          <w:rFonts w:cs="Arial"/>
          <w:sz w:val="20"/>
          <w:szCs w:val="20"/>
          <w:lang w:val="sl-SI"/>
        </w:rPr>
        <w:t>8</w:t>
      </w:r>
      <w:r w:rsidRPr="004B1245">
        <w:rPr>
          <w:rFonts w:cs="Arial"/>
          <w:sz w:val="20"/>
          <w:szCs w:val="20"/>
          <w:lang w:val="sl-SI"/>
        </w:rPr>
        <w:t>. členu:</w:t>
      </w:r>
    </w:p>
    <w:p w14:paraId="421A430A" w14:textId="77777777" w:rsidR="00E45E6A" w:rsidRPr="004B1245" w:rsidRDefault="00E45E6A" w:rsidP="00BC5E43">
      <w:pPr>
        <w:pStyle w:val="Pododdelek"/>
        <w:spacing w:before="0"/>
        <w:jc w:val="both"/>
        <w:rPr>
          <w:rFonts w:cs="Arial"/>
          <w:sz w:val="20"/>
          <w:szCs w:val="20"/>
          <w:lang w:val="sl-SI"/>
        </w:rPr>
      </w:pPr>
    </w:p>
    <w:p w14:paraId="048AB7BE"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določa, kdaj Agencija prizna status SIS.</w:t>
      </w:r>
    </w:p>
    <w:p w14:paraId="58B7B715" w14:textId="77777777" w:rsidR="00E45E6A" w:rsidRPr="004B1245" w:rsidRDefault="00E45E6A" w:rsidP="00BC5E43">
      <w:pPr>
        <w:pStyle w:val="Pododdelek"/>
        <w:spacing w:before="0"/>
        <w:jc w:val="both"/>
        <w:rPr>
          <w:rFonts w:cs="Arial"/>
          <w:sz w:val="20"/>
          <w:szCs w:val="20"/>
          <w:lang w:val="sl-SI"/>
        </w:rPr>
      </w:pPr>
    </w:p>
    <w:p w14:paraId="1AF79046" w14:textId="495F1383"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36589A">
        <w:rPr>
          <w:rFonts w:cs="Arial"/>
          <w:sz w:val="20"/>
          <w:szCs w:val="20"/>
          <w:lang w:val="sl-SI"/>
        </w:rPr>
        <w:t>79</w:t>
      </w:r>
      <w:r w:rsidRPr="004B1245">
        <w:rPr>
          <w:rFonts w:cs="Arial"/>
          <w:sz w:val="20"/>
          <w:szCs w:val="20"/>
          <w:lang w:val="sl-SI"/>
        </w:rPr>
        <w:t>. členu:</w:t>
      </w:r>
    </w:p>
    <w:p w14:paraId="266699A2" w14:textId="77777777" w:rsidR="00E45E6A" w:rsidRPr="004B1245" w:rsidRDefault="00E45E6A" w:rsidP="00BC5E43">
      <w:pPr>
        <w:pStyle w:val="Pododdelek"/>
        <w:spacing w:before="0"/>
        <w:jc w:val="both"/>
        <w:rPr>
          <w:rFonts w:cs="Arial"/>
          <w:sz w:val="20"/>
          <w:szCs w:val="20"/>
          <w:lang w:val="sl-SI"/>
        </w:rPr>
      </w:pPr>
    </w:p>
    <w:p w14:paraId="4920AB46"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določa obvezne dodatne vsebine</w:t>
      </w:r>
      <w:r w:rsidR="00AF216D" w:rsidRPr="004B1245">
        <w:rPr>
          <w:rFonts w:cs="Arial"/>
          <w:sz w:val="20"/>
          <w:szCs w:val="20"/>
          <w:lang w:val="sl-SI"/>
        </w:rPr>
        <w:t>, ki jih mora</w:t>
      </w:r>
      <w:r w:rsidR="00884509" w:rsidRPr="004B1245">
        <w:rPr>
          <w:rFonts w:cs="Arial"/>
          <w:sz w:val="20"/>
          <w:szCs w:val="20"/>
          <w:lang w:val="sl-SI"/>
        </w:rPr>
        <w:t>,</w:t>
      </w:r>
      <w:r w:rsidR="00AF216D" w:rsidRPr="004B1245">
        <w:rPr>
          <w:rFonts w:cs="Arial"/>
          <w:sz w:val="20"/>
          <w:szCs w:val="20"/>
          <w:lang w:val="sl-SI"/>
        </w:rPr>
        <w:t xml:space="preserve"> </w:t>
      </w:r>
      <w:r w:rsidR="00884509" w:rsidRPr="004B1245">
        <w:rPr>
          <w:rFonts w:cs="Arial"/>
          <w:sz w:val="20"/>
          <w:szCs w:val="20"/>
          <w:lang w:val="sl-SI"/>
        </w:rPr>
        <w:t xml:space="preserve">poleg vsebin iz </w:t>
      </w:r>
      <w:r w:rsidR="00E83DE0" w:rsidRPr="004B1245">
        <w:rPr>
          <w:rFonts w:cs="Arial"/>
          <w:sz w:val="20"/>
          <w:szCs w:val="20"/>
          <w:lang w:val="sl-SI"/>
        </w:rPr>
        <w:t>8</w:t>
      </w:r>
      <w:r w:rsidR="00884509" w:rsidRPr="004B1245">
        <w:rPr>
          <w:rFonts w:cs="Arial"/>
          <w:sz w:val="20"/>
          <w:szCs w:val="20"/>
          <w:lang w:val="sl-SI"/>
        </w:rPr>
        <w:t xml:space="preserve">. člena tega zakona, </w:t>
      </w:r>
      <w:r w:rsidR="00AF216D" w:rsidRPr="004B1245">
        <w:rPr>
          <w:rFonts w:cs="Arial"/>
          <w:sz w:val="20"/>
          <w:szCs w:val="20"/>
          <w:lang w:val="sl-SI"/>
        </w:rPr>
        <w:t>vsebovati</w:t>
      </w:r>
      <w:r w:rsidRPr="004B1245">
        <w:rPr>
          <w:rFonts w:cs="Arial"/>
          <w:sz w:val="20"/>
          <w:szCs w:val="20"/>
          <w:lang w:val="sl-SI"/>
        </w:rPr>
        <w:t xml:space="preserve"> ustanovn</w:t>
      </w:r>
      <w:r w:rsidR="00AF216D" w:rsidRPr="004B1245">
        <w:rPr>
          <w:rFonts w:cs="Arial"/>
          <w:sz w:val="20"/>
          <w:szCs w:val="20"/>
          <w:lang w:val="sl-SI"/>
        </w:rPr>
        <w:t>i</w:t>
      </w:r>
      <w:r w:rsidRPr="004B1245">
        <w:rPr>
          <w:rFonts w:cs="Arial"/>
          <w:sz w:val="20"/>
          <w:szCs w:val="20"/>
          <w:lang w:val="sl-SI"/>
        </w:rPr>
        <w:t xml:space="preserve"> dokument SIS.</w:t>
      </w:r>
    </w:p>
    <w:p w14:paraId="05578AF4" w14:textId="77777777" w:rsidR="00E45E6A" w:rsidRPr="004B1245" w:rsidRDefault="00E45E6A" w:rsidP="00BC5E43">
      <w:pPr>
        <w:pStyle w:val="Pododdelek"/>
        <w:spacing w:before="0"/>
        <w:jc w:val="both"/>
        <w:rPr>
          <w:rFonts w:cs="Arial"/>
          <w:sz w:val="20"/>
          <w:szCs w:val="20"/>
          <w:lang w:val="sl-SI"/>
        </w:rPr>
      </w:pPr>
    </w:p>
    <w:p w14:paraId="0A7A630C" w14:textId="5F7C6008"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0036589A">
        <w:rPr>
          <w:rFonts w:cs="Arial"/>
          <w:sz w:val="20"/>
          <w:szCs w:val="20"/>
          <w:lang w:val="sl-SI"/>
        </w:rPr>
        <w:t>0</w:t>
      </w:r>
      <w:r w:rsidRPr="004B1245">
        <w:rPr>
          <w:rFonts w:cs="Arial"/>
          <w:sz w:val="20"/>
          <w:szCs w:val="20"/>
          <w:lang w:val="sl-SI"/>
        </w:rPr>
        <w:t>. členu:</w:t>
      </w:r>
    </w:p>
    <w:p w14:paraId="143683E0" w14:textId="77777777" w:rsidR="000272FB" w:rsidRPr="004B1245" w:rsidRDefault="000272FB" w:rsidP="00BC5E43">
      <w:pPr>
        <w:pStyle w:val="Pododdelek"/>
        <w:spacing w:before="0"/>
        <w:jc w:val="both"/>
        <w:rPr>
          <w:rFonts w:cs="Arial"/>
          <w:sz w:val="20"/>
          <w:szCs w:val="20"/>
          <w:lang w:val="sl-SI"/>
        </w:rPr>
      </w:pPr>
    </w:p>
    <w:p w14:paraId="0A6DEAEA" w14:textId="77777777" w:rsidR="000272FB" w:rsidRPr="004B1245" w:rsidRDefault="000272FB" w:rsidP="000272FB">
      <w:pPr>
        <w:pStyle w:val="Odstavek"/>
        <w:spacing w:before="0"/>
        <w:ind w:firstLine="0"/>
        <w:rPr>
          <w:rFonts w:eastAsia="Calibri" w:cs="Arial"/>
          <w:color w:val="000000"/>
          <w:sz w:val="20"/>
          <w:szCs w:val="20"/>
          <w:lang w:val="sl-SI"/>
        </w:rPr>
      </w:pPr>
      <w:r w:rsidRPr="004B1245">
        <w:rPr>
          <w:rFonts w:cs="Arial"/>
          <w:sz w:val="20"/>
          <w:szCs w:val="20"/>
          <w:lang w:val="sl-SI"/>
        </w:rPr>
        <w:t>Člen določa, da je u</w:t>
      </w:r>
      <w:r w:rsidRPr="004B1245">
        <w:rPr>
          <w:rFonts w:eastAsia="Calibri" w:cs="Arial"/>
          <w:color w:val="000000"/>
          <w:sz w:val="20"/>
          <w:szCs w:val="20"/>
          <w:lang w:val="sl-SI"/>
        </w:rPr>
        <w:t>pravljavec AIS za opravljanje storitev upravljanja SIS upravičen do provizije za upravljanje v višini določeni v ustanovnem dokumentu SIS ter da se provizija za upravljanje upravljavcu AIS izplačuje iz sredstev SIS za obdobja in v rokih, določenih v ustanovnem dokumentu SIS. Če ustanovni dokument SIS tako določa, je lahko upravljavec AIS upravičen tudi do nagrade za uspešno upravljanje, ki je določena na jasen, pregleden in nedvoumen način, obrazložen v ustanovnem dokumentu SIS</w:t>
      </w:r>
      <w:r w:rsidR="00035296" w:rsidRPr="004B1245">
        <w:rPr>
          <w:rFonts w:eastAsia="Calibri" w:cs="Arial"/>
          <w:color w:val="000000"/>
          <w:sz w:val="20"/>
          <w:szCs w:val="20"/>
          <w:lang w:val="sl-SI"/>
        </w:rPr>
        <w:t xml:space="preserve"> in je določena skladno s pravili, ki veljajo za nagrado za uspešnost za tak AIS oziroma upravljavca AIS skladno s smernicami ESMA</w:t>
      </w:r>
      <w:r w:rsidRPr="004B1245">
        <w:rPr>
          <w:rFonts w:eastAsia="Calibri" w:cs="Arial"/>
          <w:color w:val="000000"/>
          <w:sz w:val="20"/>
          <w:szCs w:val="20"/>
          <w:lang w:val="sl-SI"/>
        </w:rPr>
        <w:t>.</w:t>
      </w:r>
    </w:p>
    <w:p w14:paraId="35D9D1E0" w14:textId="77777777" w:rsidR="000272FB" w:rsidRPr="004B1245" w:rsidRDefault="000272FB" w:rsidP="00BC5E43">
      <w:pPr>
        <w:pStyle w:val="Pododdelek"/>
        <w:spacing w:before="0"/>
        <w:jc w:val="both"/>
        <w:rPr>
          <w:rFonts w:cs="Arial"/>
          <w:sz w:val="20"/>
          <w:szCs w:val="20"/>
          <w:lang w:val="sl-SI"/>
        </w:rPr>
      </w:pPr>
    </w:p>
    <w:p w14:paraId="00554111" w14:textId="417CEBC5" w:rsidR="000272FB" w:rsidRPr="004B1245" w:rsidRDefault="000272FB" w:rsidP="000272FB">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0036589A">
        <w:rPr>
          <w:rFonts w:cs="Arial"/>
          <w:sz w:val="20"/>
          <w:szCs w:val="20"/>
          <w:lang w:val="sl-SI"/>
        </w:rPr>
        <w:t>1</w:t>
      </w:r>
      <w:r w:rsidRPr="004B1245">
        <w:rPr>
          <w:rFonts w:cs="Arial"/>
          <w:sz w:val="20"/>
          <w:szCs w:val="20"/>
          <w:lang w:val="sl-SI"/>
        </w:rPr>
        <w:t>. členu:</w:t>
      </w:r>
    </w:p>
    <w:p w14:paraId="61ADCF9D" w14:textId="77777777" w:rsidR="00E45E6A" w:rsidRPr="004B1245" w:rsidRDefault="00E45E6A" w:rsidP="00BC5E43">
      <w:pPr>
        <w:pStyle w:val="Pododdelek"/>
        <w:spacing w:before="0"/>
        <w:jc w:val="both"/>
        <w:rPr>
          <w:rFonts w:cs="Arial"/>
          <w:sz w:val="20"/>
          <w:szCs w:val="20"/>
          <w:lang w:val="sl-SI"/>
        </w:rPr>
      </w:pPr>
    </w:p>
    <w:p w14:paraId="64029AD8"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primer naknadne spremembe akta o ustanovitvi SIS in obveščanje Agencije v teh primerih.</w:t>
      </w:r>
    </w:p>
    <w:p w14:paraId="52FB2C68" w14:textId="77777777" w:rsidR="00E45E6A" w:rsidRPr="004B1245" w:rsidRDefault="00E45E6A" w:rsidP="00BC5E43">
      <w:pPr>
        <w:pStyle w:val="Pododdelek"/>
        <w:spacing w:before="0"/>
        <w:jc w:val="both"/>
        <w:rPr>
          <w:rFonts w:cs="Arial"/>
          <w:sz w:val="20"/>
          <w:szCs w:val="20"/>
          <w:lang w:val="sl-SI"/>
        </w:rPr>
      </w:pPr>
    </w:p>
    <w:p w14:paraId="08E366C1" w14:textId="706DCEBD"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0036589A">
        <w:rPr>
          <w:rFonts w:cs="Arial"/>
          <w:sz w:val="20"/>
          <w:szCs w:val="20"/>
          <w:lang w:val="sl-SI"/>
        </w:rPr>
        <w:t>2</w:t>
      </w:r>
      <w:r w:rsidRPr="004B1245">
        <w:rPr>
          <w:rFonts w:cs="Arial"/>
          <w:sz w:val="20"/>
          <w:szCs w:val="20"/>
          <w:lang w:val="sl-SI"/>
        </w:rPr>
        <w:t>. členu.</w:t>
      </w:r>
    </w:p>
    <w:p w14:paraId="16E9ACD8" w14:textId="77777777" w:rsidR="00E45E6A" w:rsidRPr="004B1245" w:rsidRDefault="00E45E6A" w:rsidP="00BC5E43">
      <w:pPr>
        <w:pStyle w:val="Pododdelek"/>
        <w:spacing w:before="0"/>
        <w:jc w:val="both"/>
        <w:rPr>
          <w:rFonts w:cs="Arial"/>
          <w:sz w:val="20"/>
          <w:szCs w:val="20"/>
          <w:lang w:val="sl-SI"/>
        </w:rPr>
      </w:pPr>
    </w:p>
    <w:p w14:paraId="1D988CD3"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opredeljuje obveščanje o spremembi pogodbe o upravljanju SIS in obvezuje skrbnika, da k odpovedi pogodbe poda mnenje.</w:t>
      </w:r>
    </w:p>
    <w:p w14:paraId="005F3088" w14:textId="77777777" w:rsidR="00E45E6A" w:rsidRPr="004B1245" w:rsidRDefault="00E45E6A" w:rsidP="00BC5E43">
      <w:pPr>
        <w:pStyle w:val="Pododdelek"/>
        <w:spacing w:before="0"/>
        <w:jc w:val="both"/>
        <w:rPr>
          <w:rFonts w:cs="Arial"/>
          <w:sz w:val="20"/>
          <w:szCs w:val="20"/>
          <w:lang w:val="sl-SI"/>
        </w:rPr>
      </w:pPr>
    </w:p>
    <w:p w14:paraId="5ED57585" w14:textId="3FA11143"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0036589A">
        <w:rPr>
          <w:rFonts w:cs="Arial"/>
          <w:sz w:val="20"/>
          <w:szCs w:val="20"/>
          <w:lang w:val="sl-SI"/>
        </w:rPr>
        <w:t>3</w:t>
      </w:r>
      <w:r w:rsidRPr="004B1245">
        <w:rPr>
          <w:rFonts w:cs="Arial"/>
          <w:sz w:val="20"/>
          <w:szCs w:val="20"/>
          <w:lang w:val="sl-SI"/>
        </w:rPr>
        <w:t>. členu:</w:t>
      </w:r>
    </w:p>
    <w:p w14:paraId="3E0A5E4A"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 </w:t>
      </w:r>
    </w:p>
    <w:p w14:paraId="2ECFFF1F"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prenehanje statusa SIS</w:t>
      </w:r>
      <w:r w:rsidR="00FF1AA9" w:rsidRPr="004B1245">
        <w:rPr>
          <w:rFonts w:cs="Arial"/>
          <w:sz w:val="20"/>
          <w:szCs w:val="20"/>
          <w:lang w:val="sl-SI"/>
        </w:rPr>
        <w:t>, če SIS ne izpolnjuje več pogojev za priznanje statusa SIS</w:t>
      </w:r>
      <w:r w:rsidRPr="004B1245">
        <w:rPr>
          <w:rFonts w:cs="Arial"/>
          <w:sz w:val="20"/>
          <w:szCs w:val="20"/>
          <w:lang w:val="sl-SI"/>
        </w:rPr>
        <w:t>.</w:t>
      </w:r>
    </w:p>
    <w:p w14:paraId="7C7B119D" w14:textId="77777777" w:rsidR="00E45E6A" w:rsidRPr="004B1245" w:rsidRDefault="00E45E6A" w:rsidP="00BC5E43">
      <w:pPr>
        <w:pStyle w:val="Pododdelek"/>
        <w:spacing w:before="0"/>
        <w:jc w:val="both"/>
        <w:rPr>
          <w:rFonts w:cs="Arial"/>
          <w:sz w:val="20"/>
          <w:szCs w:val="20"/>
          <w:lang w:val="sl-SI"/>
        </w:rPr>
      </w:pPr>
    </w:p>
    <w:p w14:paraId="185FAD92" w14:textId="212000B2"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0036589A">
        <w:rPr>
          <w:rFonts w:cs="Arial"/>
          <w:sz w:val="20"/>
          <w:szCs w:val="20"/>
          <w:lang w:val="sl-SI"/>
        </w:rPr>
        <w:t>4</w:t>
      </w:r>
      <w:r w:rsidRPr="004B1245">
        <w:rPr>
          <w:rFonts w:cs="Arial"/>
          <w:sz w:val="20"/>
          <w:szCs w:val="20"/>
          <w:lang w:val="sl-SI"/>
        </w:rPr>
        <w:t>. členu:</w:t>
      </w:r>
    </w:p>
    <w:p w14:paraId="2992857E" w14:textId="77777777" w:rsidR="00E45E6A" w:rsidRPr="004B1245" w:rsidRDefault="00E45E6A" w:rsidP="00BC5E43">
      <w:pPr>
        <w:pStyle w:val="Pododdelek"/>
        <w:spacing w:before="0"/>
        <w:jc w:val="both"/>
        <w:rPr>
          <w:rFonts w:cs="Arial"/>
          <w:sz w:val="20"/>
          <w:szCs w:val="20"/>
          <w:lang w:val="sl-SI"/>
        </w:rPr>
      </w:pPr>
    </w:p>
    <w:p w14:paraId="7518093D" w14:textId="5B2EACE5" w:rsidR="00E45E6A" w:rsidRPr="00305A73" w:rsidRDefault="00E45E6A" w:rsidP="00BC5E43">
      <w:pPr>
        <w:pStyle w:val="Pododdelek"/>
        <w:spacing w:before="0"/>
        <w:jc w:val="both"/>
        <w:rPr>
          <w:rFonts w:cs="Arial"/>
          <w:sz w:val="20"/>
          <w:szCs w:val="20"/>
          <w:lang w:val="sl-SI"/>
        </w:rPr>
      </w:pPr>
      <w:r w:rsidRPr="004B1245">
        <w:rPr>
          <w:rFonts w:cs="Arial"/>
          <w:sz w:val="20"/>
          <w:szCs w:val="20"/>
          <w:lang w:val="sl-SI"/>
        </w:rPr>
        <w:t>Člen določa, da SIS nalaga sredstva po načelu razpršitve tveganja.</w:t>
      </w:r>
      <w:r w:rsidR="00305A73">
        <w:rPr>
          <w:rFonts w:cs="Arial"/>
          <w:sz w:val="20"/>
          <w:szCs w:val="20"/>
          <w:lang w:val="sl-SI"/>
        </w:rPr>
        <w:t xml:space="preserve"> Hkrati tudi določa, da u</w:t>
      </w:r>
      <w:r w:rsidR="00305A73" w:rsidRPr="00305A73">
        <w:rPr>
          <w:rFonts w:cs="Arial"/>
          <w:sz w:val="20"/>
          <w:szCs w:val="20"/>
          <w:lang w:val="sl-SI"/>
        </w:rPr>
        <w:t>pravljavec SIS za vsak SIS, ki ga upravlja, razen za SIS zaprtega tipa, ki ne uporablja finančnega vzvoda, vzpostavi ustrezen sistem upravljanja likvidnosti in sprejme postopke, ki omogočajo spremljanje likvidnostnega tveganja SIS in zagotavljajo, da je likvidnost naložb SIS usklajena z njegovimi obveznostmi.</w:t>
      </w:r>
      <w:r w:rsidR="00305A73">
        <w:rPr>
          <w:rFonts w:cs="Arial"/>
          <w:sz w:val="20"/>
          <w:szCs w:val="20"/>
          <w:lang w:val="sl-SI"/>
        </w:rPr>
        <w:t xml:space="preserve"> Pogoj je povezan z zahtevo iz petega odstavka 5</w:t>
      </w:r>
      <w:r w:rsidR="00406764">
        <w:rPr>
          <w:rFonts w:cs="Arial"/>
          <w:sz w:val="20"/>
          <w:szCs w:val="20"/>
          <w:lang w:val="sl-SI"/>
        </w:rPr>
        <w:t>2</w:t>
      </w:r>
      <w:r w:rsidR="00305A73">
        <w:rPr>
          <w:rFonts w:cs="Arial"/>
          <w:sz w:val="20"/>
          <w:szCs w:val="20"/>
          <w:lang w:val="sl-SI"/>
        </w:rPr>
        <w:t>. člena ZUAIS.</w:t>
      </w:r>
    </w:p>
    <w:p w14:paraId="36275A87" w14:textId="77777777" w:rsidR="00E45E6A" w:rsidRDefault="00E45E6A" w:rsidP="00BC5E43">
      <w:pPr>
        <w:pStyle w:val="Pododdelek"/>
        <w:spacing w:before="0"/>
        <w:jc w:val="both"/>
        <w:rPr>
          <w:rFonts w:cs="Arial"/>
          <w:sz w:val="20"/>
          <w:szCs w:val="20"/>
          <w:lang w:val="sl-SI"/>
        </w:rPr>
      </w:pPr>
    </w:p>
    <w:p w14:paraId="64B391E5" w14:textId="77777777" w:rsidR="00F46CE3" w:rsidRPr="004B1245" w:rsidRDefault="00F46CE3" w:rsidP="00BC5E43">
      <w:pPr>
        <w:pStyle w:val="Pododdelek"/>
        <w:spacing w:before="0"/>
        <w:jc w:val="both"/>
        <w:rPr>
          <w:rFonts w:cs="Arial"/>
          <w:sz w:val="20"/>
          <w:szCs w:val="20"/>
          <w:lang w:val="sl-SI"/>
        </w:rPr>
      </w:pPr>
    </w:p>
    <w:p w14:paraId="1EC8C024" w14:textId="63C77FD5"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lastRenderedPageBreak/>
        <w:t xml:space="preserve">K </w:t>
      </w:r>
      <w:r w:rsidR="00DA3F51" w:rsidRPr="004B1245">
        <w:rPr>
          <w:rFonts w:cs="Arial"/>
          <w:sz w:val="20"/>
          <w:szCs w:val="20"/>
          <w:lang w:val="sl-SI"/>
        </w:rPr>
        <w:t>8</w:t>
      </w:r>
      <w:r w:rsidR="0036589A">
        <w:rPr>
          <w:rFonts w:cs="Arial"/>
          <w:sz w:val="20"/>
          <w:szCs w:val="20"/>
          <w:lang w:val="sl-SI"/>
        </w:rPr>
        <w:t>5</w:t>
      </w:r>
      <w:r w:rsidRPr="004B1245">
        <w:rPr>
          <w:rFonts w:cs="Arial"/>
          <w:sz w:val="20"/>
          <w:szCs w:val="20"/>
          <w:lang w:val="sl-SI"/>
        </w:rPr>
        <w:t>. členu:</w:t>
      </w:r>
    </w:p>
    <w:p w14:paraId="167FE96A" w14:textId="77777777" w:rsidR="00E45E6A" w:rsidRPr="004B1245" w:rsidRDefault="00E45E6A" w:rsidP="00BC5E43">
      <w:pPr>
        <w:pStyle w:val="Pododdelek"/>
        <w:spacing w:before="0"/>
        <w:jc w:val="both"/>
        <w:rPr>
          <w:rFonts w:cs="Arial"/>
          <w:sz w:val="20"/>
          <w:szCs w:val="20"/>
          <w:lang w:val="sl-SI"/>
        </w:rPr>
      </w:pPr>
    </w:p>
    <w:p w14:paraId="442A5429"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določa, da lahko SIS odobri posojilo svojemu portfeljskemu podjetju</w:t>
      </w:r>
      <w:r w:rsidR="0039639C" w:rsidRPr="004B1245">
        <w:rPr>
          <w:rFonts w:cs="Arial"/>
          <w:sz w:val="20"/>
          <w:szCs w:val="20"/>
          <w:lang w:val="sl-SI"/>
        </w:rPr>
        <w:t xml:space="preserve"> oziroma </w:t>
      </w:r>
      <w:r w:rsidR="00A46364" w:rsidRPr="004B1245">
        <w:rPr>
          <w:rFonts w:cs="Arial"/>
          <w:sz w:val="20"/>
          <w:szCs w:val="20"/>
          <w:lang w:val="sl-SI"/>
        </w:rPr>
        <w:t>i</w:t>
      </w:r>
      <w:r w:rsidR="0039639C" w:rsidRPr="004B1245">
        <w:rPr>
          <w:rFonts w:cs="Arial"/>
          <w:sz w:val="20"/>
          <w:szCs w:val="20"/>
          <w:lang w:val="sl-SI"/>
        </w:rPr>
        <w:t>zda poroštvo ali jamči na drug način</w:t>
      </w:r>
      <w:r w:rsidRPr="004B1245">
        <w:rPr>
          <w:rFonts w:cs="Arial"/>
          <w:sz w:val="20"/>
          <w:szCs w:val="20"/>
          <w:lang w:val="sl-SI"/>
        </w:rPr>
        <w:t xml:space="preserve">, </w:t>
      </w:r>
      <w:r w:rsidR="0039639C" w:rsidRPr="004B1245">
        <w:rPr>
          <w:rFonts w:cs="Arial"/>
          <w:sz w:val="20"/>
          <w:szCs w:val="20"/>
          <w:lang w:val="sl-SI"/>
        </w:rPr>
        <w:t>če zapadlost pos</w:t>
      </w:r>
      <w:r w:rsidR="00A46364" w:rsidRPr="004B1245">
        <w:rPr>
          <w:rFonts w:cs="Arial"/>
          <w:sz w:val="20"/>
          <w:szCs w:val="20"/>
          <w:lang w:val="sl-SI"/>
        </w:rPr>
        <w:t>o</w:t>
      </w:r>
      <w:r w:rsidR="0039639C" w:rsidRPr="004B1245">
        <w:rPr>
          <w:rFonts w:cs="Arial"/>
          <w:sz w:val="20"/>
          <w:szCs w:val="20"/>
          <w:lang w:val="sl-SI"/>
        </w:rPr>
        <w:t xml:space="preserve">jila (danega ali tistega za katerega izda poroštvo ali jamči) </w:t>
      </w:r>
      <w:r w:rsidRPr="004B1245">
        <w:rPr>
          <w:rFonts w:cs="Arial"/>
          <w:sz w:val="20"/>
          <w:szCs w:val="20"/>
          <w:lang w:val="sl-SI"/>
        </w:rPr>
        <w:t xml:space="preserve">ni daljša od </w:t>
      </w:r>
      <w:r w:rsidR="00A46364" w:rsidRPr="004B1245">
        <w:rPr>
          <w:rFonts w:cs="Arial"/>
          <w:sz w:val="20"/>
          <w:szCs w:val="20"/>
          <w:lang w:val="sl-SI"/>
        </w:rPr>
        <w:t>čas</w:t>
      </w:r>
      <w:r w:rsidR="00850E42" w:rsidRPr="004B1245">
        <w:rPr>
          <w:rFonts w:cs="Arial"/>
          <w:sz w:val="20"/>
          <w:szCs w:val="20"/>
          <w:lang w:val="sl-SI"/>
        </w:rPr>
        <w:t>a</w:t>
      </w:r>
      <w:r w:rsidR="00A46364" w:rsidRPr="004B1245">
        <w:rPr>
          <w:rFonts w:cs="Arial"/>
          <w:sz w:val="20"/>
          <w:szCs w:val="20"/>
          <w:lang w:val="sl-SI"/>
        </w:rPr>
        <w:t xml:space="preserve"> trajanja</w:t>
      </w:r>
      <w:r w:rsidRPr="004B1245">
        <w:rPr>
          <w:rFonts w:cs="Arial"/>
          <w:sz w:val="20"/>
          <w:szCs w:val="20"/>
          <w:lang w:val="sl-SI"/>
        </w:rPr>
        <w:t> SIS in da lahko SIS posoja lastna denarna sredstva svojim namenskim družbam za naložbo,</w:t>
      </w:r>
      <w:r w:rsidR="00A46364" w:rsidRPr="004B1245">
        <w:rPr>
          <w:rFonts w:cs="Arial"/>
          <w:sz w:val="20"/>
          <w:szCs w:val="20"/>
          <w:lang w:val="sl-SI"/>
        </w:rPr>
        <w:t xml:space="preserve"> pri čemer je tudi v tem primeru zapadlost posojila omejena s časom trajanja SIS, </w:t>
      </w:r>
      <w:r w:rsidRPr="004B1245">
        <w:rPr>
          <w:rFonts w:cs="Arial"/>
          <w:sz w:val="20"/>
          <w:szCs w:val="20"/>
          <w:lang w:val="sl-SI"/>
        </w:rPr>
        <w:t xml:space="preserve"> pri čemer mora akt o ustanovitvi SIS takšno možnost izrecno dopuščati, sicer za račun SIS ni dovoljeno izdati poroštev oziroma na drugačen način jamčiti za tretje osebe niti dati drugih posojil kot posojil v tuji valuti za upravljanje s tečajnim tveganjem SIS, če je za zavarovanje teh posojil iz sredstev SIS posojilodajalcu dano posojilo v isti vrednosti, vendar v drugi (domači) valuti.</w:t>
      </w:r>
    </w:p>
    <w:p w14:paraId="26EB7BC4" w14:textId="77777777" w:rsidR="00E45E6A" w:rsidRPr="004B1245" w:rsidRDefault="00E45E6A" w:rsidP="00BC5E43">
      <w:pPr>
        <w:pStyle w:val="Pododdelek"/>
        <w:spacing w:before="0"/>
        <w:jc w:val="both"/>
        <w:rPr>
          <w:rFonts w:cs="Arial"/>
          <w:sz w:val="20"/>
          <w:szCs w:val="20"/>
          <w:lang w:val="sl-SI"/>
        </w:rPr>
      </w:pPr>
    </w:p>
    <w:p w14:paraId="32F7E3FF" w14:textId="7780000B"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0036589A">
        <w:rPr>
          <w:rFonts w:cs="Arial"/>
          <w:sz w:val="20"/>
          <w:szCs w:val="20"/>
          <w:lang w:val="sl-SI"/>
        </w:rPr>
        <w:t>6</w:t>
      </w:r>
      <w:r w:rsidRPr="004B1245">
        <w:rPr>
          <w:rFonts w:cs="Arial"/>
          <w:sz w:val="20"/>
          <w:szCs w:val="20"/>
          <w:lang w:val="sl-SI"/>
        </w:rPr>
        <w:t>. členu:</w:t>
      </w:r>
    </w:p>
    <w:p w14:paraId="6AF286A6" w14:textId="77777777" w:rsidR="00BC5E43" w:rsidRPr="004B1245" w:rsidRDefault="00BC5E43" w:rsidP="00BC5E43">
      <w:pPr>
        <w:pStyle w:val="Pododdelek"/>
        <w:spacing w:before="0"/>
        <w:jc w:val="both"/>
        <w:rPr>
          <w:rFonts w:cs="Arial"/>
          <w:sz w:val="20"/>
          <w:szCs w:val="20"/>
          <w:lang w:val="sl-SI"/>
        </w:rPr>
      </w:pPr>
    </w:p>
    <w:p w14:paraId="75248669"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opredeljuje pojem »namenska družba za naložbo« in njene dovoljene dejavnosti.</w:t>
      </w:r>
    </w:p>
    <w:p w14:paraId="154570F2" w14:textId="77777777" w:rsidR="00454D5B" w:rsidRPr="004B1245" w:rsidRDefault="00035296" w:rsidP="00BC5E43">
      <w:pPr>
        <w:pStyle w:val="Pododdelek"/>
        <w:spacing w:before="0"/>
        <w:jc w:val="both"/>
        <w:rPr>
          <w:rFonts w:cs="Arial"/>
          <w:sz w:val="20"/>
          <w:szCs w:val="20"/>
          <w:lang w:val="sl-SI"/>
        </w:rPr>
      </w:pPr>
      <w:r w:rsidRPr="004B1245">
        <w:rPr>
          <w:rFonts w:cs="Arial"/>
          <w:sz w:val="20"/>
          <w:szCs w:val="20"/>
          <w:lang w:val="sl-SI"/>
        </w:rPr>
        <w:t xml:space="preserve">Člen opredeljuje tudi zavarovanje interesov SIS pred ostalimi imetniki, saj glede na trgu </w:t>
      </w:r>
      <w:r w:rsidR="00454D5B" w:rsidRPr="004B1245">
        <w:rPr>
          <w:rFonts w:cs="Arial"/>
          <w:sz w:val="20"/>
          <w:szCs w:val="20"/>
          <w:lang w:val="sl-SI"/>
        </w:rPr>
        <w:t xml:space="preserve">v naložbo, ki je prevelika za samostojni vstop upravljavca SIS, vstopajo </w:t>
      </w:r>
      <w:r w:rsidRPr="004B1245">
        <w:rPr>
          <w:rFonts w:cs="Arial"/>
          <w:sz w:val="20"/>
          <w:szCs w:val="20"/>
          <w:lang w:val="sl-SI"/>
        </w:rPr>
        <w:t>še ostali imetniki (</w:t>
      </w:r>
      <w:r w:rsidR="00454D5B" w:rsidRPr="004B1245">
        <w:rPr>
          <w:rFonts w:cs="Arial"/>
          <w:sz w:val="20"/>
          <w:szCs w:val="20"/>
          <w:lang w:val="sl-SI"/>
        </w:rPr>
        <w:t>v t</w:t>
      </w:r>
      <w:r w:rsidRPr="004B1245">
        <w:rPr>
          <w:rFonts w:cs="Arial"/>
          <w:sz w:val="20"/>
          <w:szCs w:val="20"/>
          <w:lang w:val="sl-SI"/>
        </w:rPr>
        <w:t>.</w:t>
      </w:r>
      <w:r w:rsidR="00454D5B" w:rsidRPr="004B1245">
        <w:rPr>
          <w:rFonts w:cs="Arial"/>
          <w:sz w:val="20"/>
          <w:szCs w:val="20"/>
          <w:lang w:val="sl-SI"/>
        </w:rPr>
        <w:t>i</w:t>
      </w:r>
      <w:r w:rsidRPr="004B1245">
        <w:rPr>
          <w:rFonts w:cs="Arial"/>
          <w:sz w:val="20"/>
          <w:szCs w:val="20"/>
          <w:lang w:val="sl-SI"/>
        </w:rPr>
        <w:t>.</w:t>
      </w:r>
      <w:r w:rsidR="00454D5B" w:rsidRPr="004B1245">
        <w:rPr>
          <w:rFonts w:cs="Arial"/>
          <w:sz w:val="20"/>
          <w:szCs w:val="20"/>
          <w:lang w:val="sl-SI"/>
        </w:rPr>
        <w:t xml:space="preserve"> joint venture obliki</w:t>
      </w:r>
      <w:r w:rsidRPr="004B1245">
        <w:rPr>
          <w:rFonts w:cs="Arial"/>
          <w:sz w:val="20"/>
          <w:szCs w:val="20"/>
          <w:lang w:val="sl-SI"/>
        </w:rPr>
        <w:t>). Zato</w:t>
      </w:r>
      <w:r w:rsidR="00454D5B" w:rsidRPr="004B1245">
        <w:rPr>
          <w:rFonts w:cs="Arial"/>
          <w:sz w:val="20"/>
          <w:szCs w:val="20"/>
          <w:lang w:val="sl-SI"/>
        </w:rPr>
        <w:t xml:space="preserve"> je potrebno, da upravljavec</w:t>
      </w:r>
      <w:r w:rsidRPr="004B1245">
        <w:rPr>
          <w:rFonts w:cs="Arial"/>
          <w:sz w:val="20"/>
          <w:szCs w:val="20"/>
          <w:lang w:val="sl-SI"/>
        </w:rPr>
        <w:t xml:space="preserve"> AIS</w:t>
      </w:r>
      <w:r w:rsidR="00454D5B" w:rsidRPr="004B1245">
        <w:rPr>
          <w:rFonts w:cs="Arial"/>
          <w:sz w:val="20"/>
          <w:szCs w:val="20"/>
          <w:lang w:val="sl-SI"/>
        </w:rPr>
        <w:t xml:space="preserve"> ob vstopu v pogodbo ustrezno zavaruje interese SIS v razmerju do sopogodbenik</w:t>
      </w:r>
      <w:r w:rsidRPr="004B1245">
        <w:rPr>
          <w:rFonts w:cs="Arial"/>
          <w:sz w:val="20"/>
          <w:szCs w:val="20"/>
          <w:lang w:val="sl-SI"/>
        </w:rPr>
        <w:t>ov</w:t>
      </w:r>
      <w:r w:rsidR="00454D5B" w:rsidRPr="004B1245">
        <w:rPr>
          <w:rFonts w:cs="Arial"/>
          <w:sz w:val="20"/>
          <w:szCs w:val="20"/>
          <w:lang w:val="sl-SI"/>
        </w:rPr>
        <w:t xml:space="preserve">. Slednje je več kot samo preglasovanje, gre tudi za razmerje pri delitvi stroškov, urejanje pogodbenih razmerij s standardnimi klavzulami </w:t>
      </w:r>
      <w:r w:rsidRPr="004B1245">
        <w:rPr>
          <w:rFonts w:cs="Arial"/>
          <w:sz w:val="20"/>
          <w:szCs w:val="20"/>
          <w:lang w:val="sl-SI"/>
        </w:rPr>
        <w:t xml:space="preserve">(npr. </w:t>
      </w:r>
      <w:r w:rsidR="00454D5B" w:rsidRPr="004B1245">
        <w:rPr>
          <w:rFonts w:cs="Arial"/>
          <w:sz w:val="20"/>
          <w:szCs w:val="20"/>
          <w:lang w:val="sl-SI"/>
        </w:rPr>
        <w:t>pogodbene klavzule</w:t>
      </w:r>
      <w:r w:rsidRPr="004B1245">
        <w:rPr>
          <w:rFonts w:cs="Arial"/>
          <w:sz w:val="20"/>
          <w:szCs w:val="20"/>
          <w:lang w:val="sl-SI"/>
        </w:rPr>
        <w:t>,</w:t>
      </w:r>
      <w:r w:rsidR="00454D5B" w:rsidRPr="004B1245">
        <w:rPr>
          <w:rFonts w:cs="Arial"/>
          <w:sz w:val="20"/>
          <w:szCs w:val="20"/>
          <w:lang w:val="sl-SI"/>
        </w:rPr>
        <w:t xml:space="preserve"> ki v primeru pr</w:t>
      </w:r>
      <w:r w:rsidRPr="004B1245">
        <w:rPr>
          <w:rFonts w:cs="Arial"/>
          <w:sz w:val="20"/>
          <w:szCs w:val="20"/>
          <w:lang w:val="sl-SI"/>
        </w:rPr>
        <w:t>o</w:t>
      </w:r>
      <w:r w:rsidR="00454D5B" w:rsidRPr="004B1245">
        <w:rPr>
          <w:rFonts w:cs="Arial"/>
          <w:sz w:val="20"/>
          <w:szCs w:val="20"/>
          <w:lang w:val="sl-SI"/>
        </w:rPr>
        <w:t>daje pogo</w:t>
      </w:r>
      <w:r w:rsidRPr="004B1245">
        <w:rPr>
          <w:rFonts w:cs="Arial"/>
          <w:sz w:val="20"/>
          <w:szCs w:val="20"/>
          <w:lang w:val="sl-SI"/>
        </w:rPr>
        <w:t>d</w:t>
      </w:r>
      <w:r w:rsidR="00454D5B" w:rsidRPr="004B1245">
        <w:rPr>
          <w:rFonts w:cs="Arial"/>
          <w:sz w:val="20"/>
          <w:szCs w:val="20"/>
          <w:lang w:val="sl-SI"/>
        </w:rPr>
        <w:t xml:space="preserve">be omogočajo npr. </w:t>
      </w:r>
      <w:r w:rsidRPr="004B1245">
        <w:rPr>
          <w:rFonts w:cs="Arial"/>
          <w:sz w:val="20"/>
          <w:szCs w:val="20"/>
          <w:lang w:val="sl-SI"/>
        </w:rPr>
        <w:t>m</w:t>
      </w:r>
      <w:r w:rsidR="00454D5B" w:rsidRPr="004B1245">
        <w:rPr>
          <w:rFonts w:cs="Arial"/>
          <w:sz w:val="20"/>
          <w:szCs w:val="20"/>
          <w:lang w:val="sl-SI"/>
        </w:rPr>
        <w:t>anjšinskemu vlagatelju prodajo pod istimi pogoji</w:t>
      </w:r>
      <w:r w:rsidRPr="004B1245">
        <w:rPr>
          <w:rFonts w:cs="Arial"/>
          <w:sz w:val="20"/>
          <w:szCs w:val="20"/>
          <w:lang w:val="sl-SI"/>
        </w:rPr>
        <w:t>,</w:t>
      </w:r>
      <w:r w:rsidR="00454D5B" w:rsidRPr="004B1245">
        <w:rPr>
          <w:rFonts w:cs="Arial"/>
          <w:sz w:val="20"/>
          <w:szCs w:val="20"/>
          <w:lang w:val="sl-SI"/>
        </w:rPr>
        <w:t xml:space="preserve"> kot si jih je </w:t>
      </w:r>
      <w:r w:rsidRPr="004B1245">
        <w:rPr>
          <w:rFonts w:cs="Arial"/>
          <w:sz w:val="20"/>
          <w:szCs w:val="20"/>
          <w:lang w:val="sl-SI"/>
        </w:rPr>
        <w:t>izboril</w:t>
      </w:r>
      <w:r w:rsidR="00454D5B" w:rsidRPr="004B1245">
        <w:rPr>
          <w:rFonts w:cs="Arial"/>
          <w:sz w:val="20"/>
          <w:szCs w:val="20"/>
          <w:lang w:val="sl-SI"/>
        </w:rPr>
        <w:t xml:space="preserve"> večinski vlagatelj</w:t>
      </w:r>
      <w:r w:rsidRPr="004B1245">
        <w:rPr>
          <w:rFonts w:cs="Arial"/>
          <w:sz w:val="20"/>
          <w:szCs w:val="20"/>
          <w:lang w:val="sl-SI"/>
        </w:rPr>
        <w:t>).</w:t>
      </w:r>
    </w:p>
    <w:p w14:paraId="240A9EB3" w14:textId="77777777" w:rsidR="00BC5E43" w:rsidRPr="004B1245" w:rsidRDefault="00BC5E43" w:rsidP="00BC5E43">
      <w:pPr>
        <w:pStyle w:val="Pododdelek"/>
        <w:spacing w:before="0"/>
        <w:jc w:val="both"/>
        <w:rPr>
          <w:rFonts w:cs="Arial"/>
          <w:sz w:val="20"/>
          <w:szCs w:val="20"/>
          <w:lang w:val="sl-SI"/>
        </w:rPr>
      </w:pPr>
    </w:p>
    <w:p w14:paraId="46770800" w14:textId="6CF2C212"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DA3F51" w:rsidRPr="004B1245">
        <w:rPr>
          <w:rFonts w:cs="Arial"/>
          <w:sz w:val="20"/>
          <w:szCs w:val="20"/>
          <w:lang w:val="sl-SI"/>
        </w:rPr>
        <w:t>8</w:t>
      </w:r>
      <w:r w:rsidR="0036589A">
        <w:rPr>
          <w:rFonts w:cs="Arial"/>
          <w:sz w:val="20"/>
          <w:szCs w:val="20"/>
          <w:lang w:val="sl-SI"/>
        </w:rPr>
        <w:t>7</w:t>
      </w:r>
      <w:r w:rsidRPr="004B1245">
        <w:rPr>
          <w:rFonts w:cs="Arial"/>
          <w:sz w:val="20"/>
          <w:szCs w:val="20"/>
          <w:lang w:val="sl-SI"/>
        </w:rPr>
        <w:t>. in 8</w:t>
      </w:r>
      <w:r w:rsidR="0036589A">
        <w:rPr>
          <w:rFonts w:cs="Arial"/>
          <w:sz w:val="20"/>
          <w:szCs w:val="20"/>
          <w:lang w:val="sl-SI"/>
        </w:rPr>
        <w:t>8</w:t>
      </w:r>
      <w:r w:rsidRPr="004B1245">
        <w:rPr>
          <w:rFonts w:cs="Arial"/>
          <w:sz w:val="20"/>
          <w:szCs w:val="20"/>
          <w:lang w:val="sl-SI"/>
        </w:rPr>
        <w:t xml:space="preserve"> členu:</w:t>
      </w:r>
    </w:p>
    <w:p w14:paraId="5F7AD312" w14:textId="77777777" w:rsidR="00BC5E43" w:rsidRPr="004B1245" w:rsidRDefault="00BC5E43" w:rsidP="00BC5E43">
      <w:pPr>
        <w:pStyle w:val="Pododdelek"/>
        <w:spacing w:before="0"/>
        <w:jc w:val="both"/>
        <w:rPr>
          <w:rFonts w:cs="Arial"/>
          <w:sz w:val="20"/>
          <w:szCs w:val="20"/>
          <w:lang w:val="sl-SI"/>
        </w:rPr>
      </w:pPr>
    </w:p>
    <w:p w14:paraId="06004909"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Člena opredeljujeta SIS z naložbeno politiko, ki predvideva pretežno posojila, ki jih sklad SIS odobri iz svojih sredstev in pogoje, ki jih mora takšen SIS izpolnjevati</w:t>
      </w:r>
      <w:r w:rsidR="00FF1AA9" w:rsidRPr="004B1245">
        <w:rPr>
          <w:rFonts w:cs="Arial"/>
          <w:sz w:val="20"/>
          <w:szCs w:val="20"/>
          <w:lang w:val="sl-SI"/>
        </w:rPr>
        <w:t>,</w:t>
      </w:r>
      <w:r w:rsidRPr="004B1245">
        <w:rPr>
          <w:rFonts w:cs="Arial"/>
          <w:sz w:val="20"/>
          <w:szCs w:val="20"/>
          <w:lang w:val="sl-SI"/>
        </w:rPr>
        <w:t xml:space="preserve"> vključno z dovoljenjem Agencije.</w:t>
      </w:r>
    </w:p>
    <w:p w14:paraId="53FE9C89" w14:textId="77777777" w:rsidR="00BC5E43" w:rsidRPr="004B1245" w:rsidRDefault="00BC5E43" w:rsidP="00BC5E43">
      <w:pPr>
        <w:pStyle w:val="Pododdelek"/>
        <w:spacing w:before="0"/>
        <w:jc w:val="both"/>
        <w:rPr>
          <w:rFonts w:cs="Arial"/>
          <w:sz w:val="20"/>
          <w:szCs w:val="20"/>
          <w:lang w:val="sl-SI"/>
        </w:rPr>
      </w:pPr>
    </w:p>
    <w:p w14:paraId="69C80B6F" w14:textId="380C252D"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36589A">
        <w:rPr>
          <w:rFonts w:cs="Arial"/>
          <w:sz w:val="20"/>
          <w:szCs w:val="20"/>
          <w:lang w:val="sl-SI"/>
        </w:rPr>
        <w:t>8</w:t>
      </w:r>
      <w:r w:rsidR="00A674C4" w:rsidRPr="004B1245">
        <w:rPr>
          <w:rFonts w:cs="Arial"/>
          <w:sz w:val="20"/>
          <w:szCs w:val="20"/>
          <w:lang w:val="sl-SI"/>
        </w:rPr>
        <w:t>9</w:t>
      </w:r>
      <w:r w:rsidRPr="004B1245">
        <w:rPr>
          <w:rFonts w:cs="Arial"/>
          <w:sz w:val="20"/>
          <w:szCs w:val="20"/>
          <w:lang w:val="sl-SI"/>
        </w:rPr>
        <w:t>. členu:</w:t>
      </w:r>
    </w:p>
    <w:p w14:paraId="3A6B8F18" w14:textId="77777777" w:rsidR="00BC5E43" w:rsidRPr="004B1245" w:rsidRDefault="00BC5E43" w:rsidP="00BC5E43">
      <w:pPr>
        <w:pStyle w:val="Pododdelek"/>
        <w:spacing w:before="0"/>
        <w:jc w:val="both"/>
        <w:rPr>
          <w:rFonts w:cs="Arial"/>
          <w:sz w:val="20"/>
          <w:szCs w:val="20"/>
          <w:lang w:val="sl-SI"/>
        </w:rPr>
      </w:pPr>
    </w:p>
    <w:p w14:paraId="4B5D6987"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Člen določa, da je enoto SIS mogoče vplačati v denarju oziroma kadar akt o ustanovitvi SIS tako določa, tudi s premoženjem, ki </w:t>
      </w:r>
      <w:r w:rsidR="00FD69CE" w:rsidRPr="004B1245">
        <w:rPr>
          <w:rFonts w:cs="Arial"/>
          <w:sz w:val="20"/>
          <w:szCs w:val="20"/>
          <w:lang w:val="sl-SI"/>
        </w:rPr>
        <w:t>predstavlja naložbo, skladno z naložbenimi pravili</w:t>
      </w:r>
      <w:r w:rsidRPr="004B1245">
        <w:rPr>
          <w:rFonts w:cs="Arial"/>
          <w:sz w:val="20"/>
          <w:szCs w:val="20"/>
          <w:lang w:val="sl-SI"/>
        </w:rPr>
        <w:t xml:space="preserve"> SIS.</w:t>
      </w:r>
    </w:p>
    <w:p w14:paraId="59A649C4" w14:textId="77777777" w:rsidR="00BC5E43" w:rsidRPr="004B1245" w:rsidRDefault="00BC5E43" w:rsidP="00BC5E43">
      <w:pPr>
        <w:pStyle w:val="Pododdelek"/>
        <w:spacing w:before="0"/>
        <w:jc w:val="both"/>
        <w:rPr>
          <w:rFonts w:cs="Arial"/>
          <w:sz w:val="20"/>
          <w:szCs w:val="20"/>
          <w:lang w:val="sl-SI"/>
        </w:rPr>
      </w:pPr>
    </w:p>
    <w:p w14:paraId="5B68C95B" w14:textId="44FAF3E8"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0</w:t>
      </w:r>
      <w:r w:rsidRPr="004B1245">
        <w:rPr>
          <w:rFonts w:cs="Arial"/>
          <w:sz w:val="20"/>
          <w:szCs w:val="20"/>
          <w:lang w:val="sl-SI"/>
        </w:rPr>
        <w:t>. členu:</w:t>
      </w:r>
    </w:p>
    <w:p w14:paraId="5E018A23" w14:textId="77777777" w:rsidR="00BC5E43" w:rsidRPr="004B1245" w:rsidRDefault="00BC5E43" w:rsidP="00BC5E43">
      <w:pPr>
        <w:pStyle w:val="Pododdelek"/>
        <w:spacing w:before="0"/>
        <w:jc w:val="both"/>
        <w:rPr>
          <w:rFonts w:cs="Arial"/>
          <w:sz w:val="20"/>
          <w:szCs w:val="20"/>
          <w:lang w:val="sl-SI"/>
        </w:rPr>
      </w:pPr>
    </w:p>
    <w:p w14:paraId="7C1D57FF"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opredeljuje izplačila enot SIS, ki so lahko izvedena v denarju, v naravi pa le v primeru, ko pravila upravljanja tako določajo</w:t>
      </w:r>
      <w:r w:rsidR="004167A5" w:rsidRPr="004B1245">
        <w:rPr>
          <w:rFonts w:cs="Arial"/>
          <w:sz w:val="20"/>
          <w:szCs w:val="20"/>
          <w:lang w:val="sl-SI"/>
        </w:rPr>
        <w:t>,</w:t>
      </w:r>
      <w:r w:rsidRPr="004B1245">
        <w:rPr>
          <w:rFonts w:cs="Arial"/>
          <w:sz w:val="20"/>
          <w:szCs w:val="20"/>
          <w:lang w:val="sl-SI"/>
        </w:rPr>
        <w:t xml:space="preserve"> z izplačilom v naravi pa se strinja tako vlagatelj, ki bo prejel izplačilo, kot preostali vlagatelji.</w:t>
      </w:r>
    </w:p>
    <w:p w14:paraId="0CC5D870" w14:textId="77777777" w:rsidR="00BC5E43" w:rsidRPr="004B1245" w:rsidRDefault="00BC5E43" w:rsidP="00BC5E43">
      <w:pPr>
        <w:pStyle w:val="Pododdelek"/>
        <w:spacing w:before="0"/>
        <w:jc w:val="both"/>
        <w:rPr>
          <w:rFonts w:cs="Arial"/>
          <w:sz w:val="20"/>
          <w:szCs w:val="20"/>
          <w:lang w:val="sl-SI"/>
        </w:rPr>
      </w:pPr>
    </w:p>
    <w:p w14:paraId="1D0CEB79" w14:textId="6A6BECD6"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1</w:t>
      </w:r>
      <w:r w:rsidRPr="004B1245">
        <w:rPr>
          <w:rFonts w:cs="Arial"/>
          <w:sz w:val="20"/>
          <w:szCs w:val="20"/>
          <w:lang w:val="sl-SI"/>
        </w:rPr>
        <w:t>. členu:</w:t>
      </w:r>
    </w:p>
    <w:p w14:paraId="13B24FEF" w14:textId="77777777" w:rsidR="00BC5E43" w:rsidRPr="004B1245" w:rsidRDefault="00BC5E43" w:rsidP="00BC5E43">
      <w:pPr>
        <w:pStyle w:val="Pododdelek"/>
        <w:spacing w:before="0"/>
        <w:jc w:val="both"/>
        <w:rPr>
          <w:rFonts w:cs="Arial"/>
          <w:sz w:val="20"/>
          <w:szCs w:val="20"/>
          <w:lang w:val="sl-SI"/>
        </w:rPr>
      </w:pPr>
    </w:p>
    <w:p w14:paraId="3AB14889"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obračunsko obdobje za izračun čiste vrednosti sredstev SIS.</w:t>
      </w:r>
    </w:p>
    <w:p w14:paraId="3E3878E6" w14:textId="77777777" w:rsidR="00BC5E43" w:rsidRPr="004B1245" w:rsidRDefault="00BC5E43" w:rsidP="00BC5E43">
      <w:pPr>
        <w:pStyle w:val="Pododdelek"/>
        <w:spacing w:before="0"/>
        <w:jc w:val="both"/>
        <w:rPr>
          <w:rFonts w:cs="Arial"/>
          <w:sz w:val="20"/>
          <w:szCs w:val="20"/>
          <w:lang w:val="sl-SI"/>
        </w:rPr>
      </w:pPr>
    </w:p>
    <w:p w14:paraId="1782F430" w14:textId="4969BA9D"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2</w:t>
      </w:r>
      <w:r w:rsidRPr="004B1245">
        <w:rPr>
          <w:rFonts w:cs="Arial"/>
          <w:sz w:val="20"/>
          <w:szCs w:val="20"/>
          <w:lang w:val="sl-SI"/>
        </w:rPr>
        <w:t>. členu:</w:t>
      </w:r>
    </w:p>
    <w:p w14:paraId="15DE86BE" w14:textId="77777777" w:rsidR="00BC5E43" w:rsidRPr="004B1245" w:rsidRDefault="00BC5E43" w:rsidP="00BC5E43">
      <w:pPr>
        <w:pStyle w:val="Pododdelek"/>
        <w:spacing w:before="0"/>
        <w:jc w:val="both"/>
        <w:rPr>
          <w:rFonts w:cs="Arial"/>
          <w:sz w:val="20"/>
          <w:szCs w:val="20"/>
          <w:lang w:val="sl-SI"/>
        </w:rPr>
      </w:pPr>
    </w:p>
    <w:p w14:paraId="14E3EE6F"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določa, da se za letno poročilo SIS in revidiranje letnega poročila SIS uporabljajo določbe ZUAIS, ki se uporabljajo za letno poročilo in revidiranje letnega poročila AIS, AIS države članice oziroma AIS tretje države.</w:t>
      </w:r>
    </w:p>
    <w:p w14:paraId="073ECFC6" w14:textId="77777777" w:rsidR="00BC5E43" w:rsidRPr="004B1245" w:rsidRDefault="00BC5E43" w:rsidP="00BC5E43">
      <w:pPr>
        <w:pStyle w:val="Pododdelek"/>
        <w:spacing w:before="0"/>
        <w:jc w:val="both"/>
        <w:rPr>
          <w:rFonts w:cs="Arial"/>
          <w:sz w:val="20"/>
          <w:szCs w:val="20"/>
          <w:lang w:val="sl-SI"/>
        </w:rPr>
      </w:pPr>
    </w:p>
    <w:p w14:paraId="0FB5A24B" w14:textId="7828EFF3"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3</w:t>
      </w:r>
      <w:r w:rsidRPr="004B1245">
        <w:rPr>
          <w:rFonts w:cs="Arial"/>
          <w:sz w:val="20"/>
          <w:szCs w:val="20"/>
          <w:lang w:val="sl-SI"/>
        </w:rPr>
        <w:t>. členu:</w:t>
      </w:r>
    </w:p>
    <w:p w14:paraId="461FD609" w14:textId="77777777" w:rsidR="00BC5E43" w:rsidRPr="004B1245" w:rsidRDefault="00BC5E43" w:rsidP="00BC5E43">
      <w:pPr>
        <w:pStyle w:val="Pododdelek"/>
        <w:spacing w:before="0"/>
        <w:jc w:val="both"/>
        <w:rPr>
          <w:rFonts w:cs="Arial"/>
          <w:sz w:val="20"/>
          <w:szCs w:val="20"/>
          <w:lang w:val="sl-SI"/>
        </w:rPr>
      </w:pPr>
    </w:p>
    <w:p w14:paraId="4E62F95A" w14:textId="77777777" w:rsidR="00E45E6A" w:rsidRPr="004B1245" w:rsidRDefault="00E45E6A" w:rsidP="00FD69CE">
      <w:pPr>
        <w:pStyle w:val="Pododdelek"/>
        <w:spacing w:before="0"/>
        <w:jc w:val="both"/>
        <w:rPr>
          <w:rFonts w:cs="Arial"/>
          <w:sz w:val="20"/>
          <w:szCs w:val="20"/>
          <w:lang w:val="sl-SI"/>
        </w:rPr>
      </w:pPr>
      <w:r w:rsidRPr="004B1245">
        <w:rPr>
          <w:rFonts w:cs="Arial"/>
          <w:sz w:val="20"/>
          <w:szCs w:val="20"/>
          <w:lang w:val="sl-SI"/>
        </w:rPr>
        <w:t>Člen določa, da se za razkritja vlagateljem v SIS uporabljajo določbe ZUAIS, ki se</w:t>
      </w:r>
      <w:r w:rsidR="00FD69CE" w:rsidRPr="004B1245">
        <w:rPr>
          <w:rFonts w:cs="Arial"/>
          <w:sz w:val="20"/>
          <w:szCs w:val="20"/>
          <w:lang w:val="sl-SI"/>
        </w:rPr>
        <w:t xml:space="preserve"> </w:t>
      </w:r>
      <w:r w:rsidRPr="004B1245">
        <w:rPr>
          <w:rFonts w:cs="Arial"/>
          <w:sz w:val="20"/>
          <w:szCs w:val="20"/>
          <w:lang w:val="sl-SI"/>
        </w:rPr>
        <w:t>uporabljajo za razkritja vlagateljem v AIS, AIS države članice</w:t>
      </w:r>
      <w:r w:rsidR="003319A7" w:rsidRPr="004B1245">
        <w:rPr>
          <w:rFonts w:cs="Arial"/>
          <w:sz w:val="20"/>
          <w:szCs w:val="20"/>
          <w:lang w:val="sl-SI"/>
        </w:rPr>
        <w:t xml:space="preserve"> </w:t>
      </w:r>
      <w:r w:rsidRPr="004B1245">
        <w:rPr>
          <w:rFonts w:cs="Arial"/>
          <w:sz w:val="20"/>
          <w:szCs w:val="20"/>
          <w:lang w:val="sl-SI"/>
        </w:rPr>
        <w:t>oziroma AIS tretje države.</w:t>
      </w:r>
    </w:p>
    <w:p w14:paraId="4604C29E" w14:textId="77777777" w:rsidR="00BC5E43" w:rsidRPr="004B1245" w:rsidRDefault="00BC5E43" w:rsidP="00FD69CE">
      <w:pPr>
        <w:pStyle w:val="Pododdelek"/>
        <w:spacing w:before="0"/>
        <w:jc w:val="both"/>
        <w:rPr>
          <w:rFonts w:cs="Arial"/>
          <w:sz w:val="20"/>
          <w:szCs w:val="20"/>
          <w:lang w:val="sl-SI"/>
        </w:rPr>
      </w:pPr>
    </w:p>
    <w:p w14:paraId="3FAB07D5" w14:textId="558A321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4</w:t>
      </w:r>
      <w:r w:rsidRPr="004B1245">
        <w:rPr>
          <w:rFonts w:cs="Arial"/>
          <w:sz w:val="20"/>
          <w:szCs w:val="20"/>
          <w:lang w:val="sl-SI"/>
        </w:rPr>
        <w:t>. členu:</w:t>
      </w:r>
    </w:p>
    <w:p w14:paraId="1F584774" w14:textId="77777777" w:rsidR="00BC5E43" w:rsidRPr="004B1245" w:rsidRDefault="00BC5E43" w:rsidP="00BC5E43">
      <w:pPr>
        <w:pStyle w:val="Pododdelek"/>
        <w:spacing w:before="0"/>
        <w:jc w:val="both"/>
        <w:rPr>
          <w:rFonts w:cs="Arial"/>
          <w:sz w:val="20"/>
          <w:szCs w:val="20"/>
          <w:lang w:val="sl-SI"/>
        </w:rPr>
      </w:pPr>
    </w:p>
    <w:p w14:paraId="18B9F526"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opredeljuje likvidacijo SIS. Opredeljen</w:t>
      </w:r>
      <w:r w:rsidR="004167A5" w:rsidRPr="004B1245">
        <w:rPr>
          <w:rFonts w:cs="Arial"/>
          <w:sz w:val="20"/>
          <w:szCs w:val="20"/>
          <w:lang w:val="sl-SI"/>
        </w:rPr>
        <w:t>e so zakonske določbe</w:t>
      </w:r>
      <w:r w:rsidRPr="004B1245">
        <w:rPr>
          <w:rFonts w:cs="Arial"/>
          <w:sz w:val="20"/>
          <w:szCs w:val="20"/>
          <w:lang w:val="sl-SI"/>
        </w:rPr>
        <w:t>, ki se v teh postopkih uporablja</w:t>
      </w:r>
      <w:r w:rsidR="004167A5" w:rsidRPr="004B1245">
        <w:rPr>
          <w:rFonts w:cs="Arial"/>
          <w:sz w:val="20"/>
          <w:szCs w:val="20"/>
          <w:lang w:val="sl-SI"/>
        </w:rPr>
        <w:t>jo</w:t>
      </w:r>
      <w:r w:rsidRPr="004B1245">
        <w:rPr>
          <w:rFonts w:cs="Arial"/>
          <w:sz w:val="20"/>
          <w:szCs w:val="20"/>
          <w:lang w:val="sl-SI"/>
        </w:rPr>
        <w:t>.</w:t>
      </w:r>
    </w:p>
    <w:p w14:paraId="30FE7BA3" w14:textId="77777777" w:rsidR="00BC5E43" w:rsidRPr="004B1245" w:rsidRDefault="00BC5E43" w:rsidP="00BC5E43">
      <w:pPr>
        <w:pStyle w:val="Pododdelek"/>
        <w:spacing w:before="0"/>
        <w:jc w:val="both"/>
        <w:rPr>
          <w:rFonts w:cs="Arial"/>
          <w:sz w:val="20"/>
          <w:szCs w:val="20"/>
          <w:lang w:val="sl-SI"/>
        </w:rPr>
      </w:pPr>
    </w:p>
    <w:p w14:paraId="2DD9E4F9" w14:textId="31B07D1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lastRenderedPageBreak/>
        <w:t>K 9</w:t>
      </w:r>
      <w:r w:rsidR="0036589A">
        <w:rPr>
          <w:rFonts w:cs="Arial"/>
          <w:sz w:val="20"/>
          <w:szCs w:val="20"/>
          <w:lang w:val="sl-SI"/>
        </w:rPr>
        <w:t>5</w:t>
      </w:r>
      <w:r w:rsidRPr="004B1245">
        <w:rPr>
          <w:rFonts w:cs="Arial"/>
          <w:sz w:val="20"/>
          <w:szCs w:val="20"/>
          <w:lang w:val="sl-SI"/>
        </w:rPr>
        <w:t>. členu:</w:t>
      </w:r>
    </w:p>
    <w:p w14:paraId="1B31E63F" w14:textId="77777777" w:rsidR="00BC5E43" w:rsidRPr="004B1245" w:rsidRDefault="00BC5E43" w:rsidP="00BC5E43">
      <w:pPr>
        <w:pStyle w:val="Pododdelek"/>
        <w:spacing w:before="0"/>
        <w:jc w:val="both"/>
        <w:rPr>
          <w:rFonts w:cs="Arial"/>
          <w:sz w:val="20"/>
          <w:szCs w:val="20"/>
          <w:lang w:val="sl-SI"/>
        </w:rPr>
      </w:pPr>
    </w:p>
    <w:p w14:paraId="645AC4CB"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možnost razdelitve premoženja SIS vlagateljem v postopku likvidacije v naravi.</w:t>
      </w:r>
    </w:p>
    <w:p w14:paraId="093C8BA6" w14:textId="77777777" w:rsidR="00BC5E43" w:rsidRPr="004B1245" w:rsidRDefault="00BC5E43" w:rsidP="00BC5E43">
      <w:pPr>
        <w:pStyle w:val="Pododdelek"/>
        <w:spacing w:before="0"/>
        <w:jc w:val="both"/>
        <w:rPr>
          <w:rFonts w:cs="Arial"/>
          <w:sz w:val="20"/>
          <w:szCs w:val="20"/>
          <w:lang w:val="sl-SI"/>
        </w:rPr>
      </w:pPr>
    </w:p>
    <w:p w14:paraId="72C601FE" w14:textId="5ABBA1F0"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6</w:t>
      </w:r>
      <w:r w:rsidRPr="004B1245">
        <w:rPr>
          <w:rFonts w:cs="Arial"/>
          <w:sz w:val="20"/>
          <w:szCs w:val="20"/>
          <w:lang w:val="sl-SI"/>
        </w:rPr>
        <w:t>. členu:</w:t>
      </w:r>
    </w:p>
    <w:p w14:paraId="3147714C" w14:textId="77777777" w:rsidR="00BC5E43" w:rsidRPr="004B1245" w:rsidRDefault="00BC5E43" w:rsidP="00BC5E43">
      <w:pPr>
        <w:pStyle w:val="Pododdelek"/>
        <w:spacing w:before="0"/>
        <w:jc w:val="both"/>
        <w:rPr>
          <w:rFonts w:cs="Arial"/>
          <w:sz w:val="20"/>
          <w:szCs w:val="20"/>
          <w:lang w:val="sl-SI"/>
        </w:rPr>
      </w:pPr>
    </w:p>
    <w:p w14:paraId="1CD24C8D"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opredeljuje obveščanje Agencije v zvezi z likvidacijo SIS.</w:t>
      </w:r>
    </w:p>
    <w:p w14:paraId="4ACF6BD4" w14:textId="77777777" w:rsidR="00BC5E43" w:rsidRPr="004B1245" w:rsidRDefault="00BC5E43" w:rsidP="00BC5E43">
      <w:pPr>
        <w:pStyle w:val="Pododdelek"/>
        <w:spacing w:before="0"/>
        <w:jc w:val="both"/>
        <w:rPr>
          <w:rFonts w:cs="Arial"/>
          <w:sz w:val="20"/>
          <w:szCs w:val="20"/>
          <w:lang w:val="sl-SI"/>
        </w:rPr>
      </w:pPr>
    </w:p>
    <w:p w14:paraId="12687D1C" w14:textId="6B405212"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7</w:t>
      </w:r>
      <w:r w:rsidRPr="004B1245">
        <w:rPr>
          <w:rFonts w:cs="Arial"/>
          <w:sz w:val="20"/>
          <w:szCs w:val="20"/>
          <w:lang w:val="sl-SI"/>
        </w:rPr>
        <w:t>. členu</w:t>
      </w:r>
    </w:p>
    <w:p w14:paraId="4D944D86" w14:textId="77777777" w:rsidR="00BC5E43" w:rsidRPr="004B1245" w:rsidRDefault="00BC5E43" w:rsidP="00BC5E43">
      <w:pPr>
        <w:pStyle w:val="Pododdelek"/>
        <w:spacing w:before="0"/>
        <w:jc w:val="both"/>
        <w:rPr>
          <w:rFonts w:cs="Arial"/>
          <w:sz w:val="20"/>
          <w:szCs w:val="20"/>
          <w:lang w:val="sl-SI"/>
        </w:rPr>
      </w:pPr>
    </w:p>
    <w:p w14:paraId="4D6EE9EA"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postopek prenosa upravljanja SIS na drugega upravljavca AIS</w:t>
      </w:r>
      <w:r w:rsidR="00FF1AA9" w:rsidRPr="004B1245">
        <w:rPr>
          <w:rFonts w:cs="Arial"/>
          <w:sz w:val="20"/>
          <w:szCs w:val="20"/>
          <w:lang w:val="sl-SI"/>
        </w:rPr>
        <w:t>, in sicer mora prevzemni upravljavec AIS predhodno pridobiti dovoljenje Agencije za prevzem upravljanja SIS</w:t>
      </w:r>
      <w:r w:rsidRPr="004B1245">
        <w:rPr>
          <w:rFonts w:cs="Arial"/>
          <w:sz w:val="20"/>
          <w:szCs w:val="20"/>
          <w:lang w:val="sl-SI"/>
        </w:rPr>
        <w:t>.</w:t>
      </w:r>
    </w:p>
    <w:p w14:paraId="3310A6DA" w14:textId="77777777" w:rsidR="00BC5E43" w:rsidRPr="004B1245" w:rsidRDefault="00BC5E43" w:rsidP="00BC5E43">
      <w:pPr>
        <w:pStyle w:val="Pododdelek"/>
        <w:spacing w:before="0"/>
        <w:jc w:val="both"/>
        <w:rPr>
          <w:rFonts w:cs="Arial"/>
          <w:sz w:val="20"/>
          <w:szCs w:val="20"/>
          <w:lang w:val="sl-SI"/>
        </w:rPr>
      </w:pPr>
    </w:p>
    <w:p w14:paraId="20DDC1CE" w14:textId="1D996D3C"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9</w:t>
      </w:r>
      <w:r w:rsidR="0036589A">
        <w:rPr>
          <w:rFonts w:cs="Arial"/>
          <w:sz w:val="20"/>
          <w:szCs w:val="20"/>
          <w:lang w:val="sl-SI"/>
        </w:rPr>
        <w:t>8</w:t>
      </w:r>
      <w:r w:rsidRPr="004B1245">
        <w:rPr>
          <w:rFonts w:cs="Arial"/>
          <w:sz w:val="20"/>
          <w:szCs w:val="20"/>
          <w:lang w:val="sl-SI"/>
        </w:rPr>
        <w:t>. členu:</w:t>
      </w:r>
    </w:p>
    <w:p w14:paraId="7660AFAF" w14:textId="77777777" w:rsidR="00E45E6A" w:rsidRPr="004B1245" w:rsidRDefault="00E45E6A" w:rsidP="00BC5E43">
      <w:pPr>
        <w:pStyle w:val="Pododdelek"/>
        <w:spacing w:before="0"/>
        <w:jc w:val="both"/>
        <w:rPr>
          <w:rFonts w:cs="Arial"/>
          <w:sz w:val="20"/>
          <w:szCs w:val="20"/>
          <w:lang w:val="sl-SI"/>
        </w:rPr>
      </w:pPr>
    </w:p>
    <w:p w14:paraId="7640C116"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statusne spremembe SIS in potrebna soglasja Agencije.</w:t>
      </w:r>
    </w:p>
    <w:p w14:paraId="2D3C5437" w14:textId="77777777" w:rsidR="00E45E6A" w:rsidRPr="004B1245" w:rsidRDefault="00E45E6A" w:rsidP="00BC5E43">
      <w:pPr>
        <w:pStyle w:val="Pododdelek"/>
        <w:spacing w:before="0"/>
        <w:jc w:val="both"/>
        <w:rPr>
          <w:rFonts w:cs="Arial"/>
          <w:sz w:val="20"/>
          <w:szCs w:val="20"/>
          <w:lang w:val="sl-SI"/>
        </w:rPr>
      </w:pPr>
    </w:p>
    <w:p w14:paraId="7E77991E" w14:textId="22005178"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K </w:t>
      </w:r>
      <w:r w:rsidR="0036589A">
        <w:rPr>
          <w:rFonts w:cs="Arial"/>
          <w:sz w:val="20"/>
          <w:szCs w:val="20"/>
          <w:lang w:val="sl-SI"/>
        </w:rPr>
        <w:t>99</w:t>
      </w:r>
      <w:r w:rsidRPr="004B1245">
        <w:rPr>
          <w:rFonts w:cs="Arial"/>
          <w:sz w:val="20"/>
          <w:szCs w:val="20"/>
          <w:lang w:val="sl-SI"/>
        </w:rPr>
        <w:t>. členu:</w:t>
      </w:r>
    </w:p>
    <w:p w14:paraId="4D3A1D9E" w14:textId="77777777" w:rsidR="00E45E6A" w:rsidRPr="004B1245" w:rsidRDefault="00E45E6A" w:rsidP="00BC5E43">
      <w:pPr>
        <w:pStyle w:val="Pododdelek"/>
        <w:spacing w:before="0"/>
        <w:jc w:val="both"/>
        <w:rPr>
          <w:rFonts w:cs="Arial"/>
          <w:sz w:val="20"/>
          <w:szCs w:val="20"/>
          <w:lang w:val="sl-SI"/>
        </w:rPr>
      </w:pPr>
    </w:p>
    <w:p w14:paraId="498F0AD8" w14:textId="77777777" w:rsidR="00F15CD1" w:rsidRPr="004B1245" w:rsidRDefault="00F15CD1" w:rsidP="00BC5E43">
      <w:pPr>
        <w:pStyle w:val="Pododdelek"/>
        <w:spacing w:before="0"/>
        <w:jc w:val="both"/>
        <w:rPr>
          <w:rFonts w:cs="Arial"/>
          <w:sz w:val="20"/>
          <w:szCs w:val="20"/>
          <w:lang w:val="sl-SI"/>
        </w:rPr>
      </w:pPr>
      <w:r w:rsidRPr="004B1245">
        <w:rPr>
          <w:rFonts w:cs="Arial"/>
          <w:sz w:val="20"/>
          <w:szCs w:val="20"/>
          <w:lang w:val="sl-SI"/>
        </w:rPr>
        <w:t>Člen opredeljuje AVS – specialni investicijski sklad.</w:t>
      </w:r>
    </w:p>
    <w:p w14:paraId="0F9FCF26" w14:textId="77777777" w:rsidR="00F15CD1" w:rsidRPr="004B1245" w:rsidRDefault="00F15CD1" w:rsidP="00BC5E43">
      <w:pPr>
        <w:pStyle w:val="Pododdelek"/>
        <w:spacing w:before="0"/>
        <w:jc w:val="both"/>
        <w:rPr>
          <w:rFonts w:cs="Arial"/>
          <w:sz w:val="20"/>
          <w:szCs w:val="20"/>
          <w:lang w:val="sl-SI"/>
        </w:rPr>
      </w:pPr>
    </w:p>
    <w:p w14:paraId="00DA8DA5" w14:textId="014224B1" w:rsidR="00F15CD1" w:rsidRPr="004B1245" w:rsidRDefault="00F15CD1" w:rsidP="00BC5E43">
      <w:pPr>
        <w:pStyle w:val="Pododdelek"/>
        <w:spacing w:before="0"/>
        <w:jc w:val="both"/>
        <w:rPr>
          <w:rFonts w:cs="Arial"/>
          <w:sz w:val="20"/>
          <w:szCs w:val="20"/>
          <w:lang w:val="sl-SI"/>
        </w:rPr>
      </w:pPr>
      <w:r w:rsidRPr="004B1245">
        <w:rPr>
          <w:rFonts w:cs="Arial"/>
          <w:sz w:val="20"/>
          <w:szCs w:val="20"/>
          <w:lang w:val="sl-SI"/>
        </w:rPr>
        <w:t>K 10</w:t>
      </w:r>
      <w:r w:rsidR="0036589A">
        <w:rPr>
          <w:rFonts w:cs="Arial"/>
          <w:sz w:val="20"/>
          <w:szCs w:val="20"/>
          <w:lang w:val="sl-SI"/>
        </w:rPr>
        <w:t>0</w:t>
      </w:r>
      <w:r w:rsidRPr="004B1245">
        <w:rPr>
          <w:rFonts w:cs="Arial"/>
          <w:sz w:val="20"/>
          <w:szCs w:val="20"/>
          <w:lang w:val="sl-SI"/>
        </w:rPr>
        <w:t>. členu:</w:t>
      </w:r>
    </w:p>
    <w:p w14:paraId="5B78A631" w14:textId="77777777" w:rsidR="00F15CD1" w:rsidRPr="004B1245" w:rsidRDefault="00F15CD1" w:rsidP="00BC5E43">
      <w:pPr>
        <w:pStyle w:val="Pododdelek"/>
        <w:spacing w:before="0"/>
        <w:jc w:val="both"/>
        <w:rPr>
          <w:rFonts w:cs="Arial"/>
          <w:sz w:val="20"/>
          <w:szCs w:val="20"/>
          <w:lang w:val="sl-SI"/>
        </w:rPr>
      </w:pPr>
    </w:p>
    <w:p w14:paraId="3E8C88EF"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Člen ureja višino čiste vrednosti sredstev SIS, ki je ustanovljen kot </w:t>
      </w:r>
      <w:r w:rsidR="00F15CD1" w:rsidRPr="004B1245">
        <w:rPr>
          <w:rFonts w:cs="Arial"/>
          <w:sz w:val="20"/>
          <w:szCs w:val="20"/>
          <w:lang w:val="sl-SI"/>
        </w:rPr>
        <w:t>AVS</w:t>
      </w:r>
      <w:r w:rsidRPr="004B1245">
        <w:rPr>
          <w:rFonts w:cs="Arial"/>
          <w:sz w:val="20"/>
          <w:szCs w:val="20"/>
          <w:lang w:val="sl-SI"/>
        </w:rPr>
        <w:t>, in postopanje v primeru znižanja te vrednost pod zakonsko predpisan prag.</w:t>
      </w:r>
    </w:p>
    <w:p w14:paraId="306E03AE" w14:textId="77777777" w:rsidR="00E45E6A" w:rsidRPr="004B1245" w:rsidRDefault="00E45E6A" w:rsidP="00BC5E43">
      <w:pPr>
        <w:pStyle w:val="Pododdelek"/>
        <w:spacing w:before="0"/>
        <w:jc w:val="both"/>
        <w:rPr>
          <w:rFonts w:cs="Arial"/>
          <w:sz w:val="20"/>
          <w:szCs w:val="20"/>
          <w:lang w:val="sl-SI"/>
        </w:rPr>
      </w:pPr>
    </w:p>
    <w:p w14:paraId="078FEF4C" w14:textId="61864156"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10</w:t>
      </w:r>
      <w:r w:rsidR="0036589A">
        <w:rPr>
          <w:rFonts w:cs="Arial"/>
          <w:sz w:val="20"/>
          <w:szCs w:val="20"/>
          <w:lang w:val="sl-SI"/>
        </w:rPr>
        <w:t>1</w:t>
      </w:r>
      <w:r w:rsidRPr="004B1245">
        <w:rPr>
          <w:rFonts w:cs="Arial"/>
          <w:sz w:val="20"/>
          <w:szCs w:val="20"/>
          <w:lang w:val="sl-SI"/>
        </w:rPr>
        <w:t>. členu:</w:t>
      </w:r>
    </w:p>
    <w:p w14:paraId="37DBFC38" w14:textId="77777777" w:rsidR="00F15CD1" w:rsidRPr="004B1245" w:rsidRDefault="00F15CD1" w:rsidP="00BC5E43">
      <w:pPr>
        <w:pStyle w:val="Pododdelek"/>
        <w:spacing w:before="0"/>
        <w:jc w:val="both"/>
        <w:rPr>
          <w:rFonts w:cs="Arial"/>
          <w:sz w:val="20"/>
          <w:szCs w:val="20"/>
          <w:lang w:val="sl-SI"/>
        </w:rPr>
      </w:pPr>
    </w:p>
    <w:p w14:paraId="0D67C05F" w14:textId="77777777" w:rsidR="00F15CD1" w:rsidRPr="004B1245" w:rsidRDefault="00F15CD1" w:rsidP="00F15CD1">
      <w:pPr>
        <w:pStyle w:val="Pododdelek"/>
        <w:spacing w:before="0"/>
        <w:jc w:val="both"/>
        <w:rPr>
          <w:rFonts w:cs="Arial"/>
          <w:sz w:val="20"/>
          <w:szCs w:val="20"/>
          <w:lang w:val="sl-SI"/>
        </w:rPr>
      </w:pPr>
      <w:r w:rsidRPr="004B1245">
        <w:rPr>
          <w:rFonts w:cs="Arial"/>
          <w:sz w:val="20"/>
          <w:szCs w:val="20"/>
          <w:lang w:val="sl-SI"/>
        </w:rPr>
        <w:t>Člen opredeljuje SKD – specialni investicijski sklad.</w:t>
      </w:r>
    </w:p>
    <w:p w14:paraId="604BAFB0" w14:textId="77777777" w:rsidR="00F15CD1" w:rsidRPr="004B1245" w:rsidRDefault="00F15CD1" w:rsidP="00BC5E43">
      <w:pPr>
        <w:pStyle w:val="Pododdelek"/>
        <w:spacing w:before="0"/>
        <w:jc w:val="both"/>
        <w:rPr>
          <w:rFonts w:cs="Arial"/>
          <w:sz w:val="20"/>
          <w:szCs w:val="20"/>
          <w:lang w:val="sl-SI"/>
        </w:rPr>
      </w:pPr>
    </w:p>
    <w:p w14:paraId="529FCF19" w14:textId="7685726E" w:rsidR="00F15CD1" w:rsidRPr="004B1245" w:rsidRDefault="00F15CD1" w:rsidP="00BC5E43">
      <w:pPr>
        <w:pStyle w:val="Pododdelek"/>
        <w:spacing w:before="0"/>
        <w:jc w:val="both"/>
        <w:rPr>
          <w:rFonts w:cs="Arial"/>
          <w:sz w:val="20"/>
          <w:szCs w:val="20"/>
          <w:lang w:val="sl-SI"/>
        </w:rPr>
      </w:pPr>
      <w:r w:rsidRPr="004B1245">
        <w:rPr>
          <w:rFonts w:cs="Arial"/>
          <w:sz w:val="20"/>
          <w:szCs w:val="20"/>
          <w:lang w:val="sl-SI"/>
        </w:rPr>
        <w:t>K 10</w:t>
      </w:r>
      <w:r w:rsidR="0036589A">
        <w:rPr>
          <w:rFonts w:cs="Arial"/>
          <w:sz w:val="20"/>
          <w:szCs w:val="20"/>
          <w:lang w:val="sl-SI"/>
        </w:rPr>
        <w:t>2</w:t>
      </w:r>
      <w:r w:rsidRPr="004B1245">
        <w:rPr>
          <w:rFonts w:cs="Arial"/>
          <w:sz w:val="20"/>
          <w:szCs w:val="20"/>
          <w:lang w:val="sl-SI"/>
        </w:rPr>
        <w:t>. členu:</w:t>
      </w:r>
    </w:p>
    <w:p w14:paraId="57D8DBF4" w14:textId="77777777" w:rsidR="00E45E6A" w:rsidRPr="004B1245" w:rsidRDefault="00E45E6A" w:rsidP="00BC5E43">
      <w:pPr>
        <w:pStyle w:val="Pododdelek"/>
        <w:spacing w:before="0"/>
        <w:jc w:val="both"/>
        <w:rPr>
          <w:rFonts w:cs="Arial"/>
          <w:sz w:val="20"/>
          <w:szCs w:val="20"/>
          <w:lang w:val="sl-SI"/>
        </w:rPr>
      </w:pPr>
    </w:p>
    <w:p w14:paraId="357B12BB"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 ureja posebnosti</w:t>
      </w:r>
      <w:r w:rsidR="00042ACB" w:rsidRPr="004B1245">
        <w:rPr>
          <w:rFonts w:cs="Arial"/>
          <w:sz w:val="20"/>
          <w:szCs w:val="20"/>
          <w:lang w:val="sl-SI"/>
        </w:rPr>
        <w:t xml:space="preserve"> glede osnovnega kapitala</w:t>
      </w:r>
      <w:r w:rsidRPr="004B1245">
        <w:rPr>
          <w:rFonts w:cs="Arial"/>
          <w:sz w:val="20"/>
          <w:szCs w:val="20"/>
          <w:lang w:val="sl-SI"/>
        </w:rPr>
        <w:t>, ki veljajo za SIS</w:t>
      </w:r>
      <w:r w:rsidR="00FF1AA9" w:rsidRPr="004B1245">
        <w:rPr>
          <w:rFonts w:cs="Arial"/>
          <w:sz w:val="20"/>
          <w:szCs w:val="20"/>
          <w:lang w:val="sl-SI"/>
        </w:rPr>
        <w:t>,</w:t>
      </w:r>
      <w:r w:rsidRPr="004B1245">
        <w:rPr>
          <w:rFonts w:cs="Arial"/>
          <w:sz w:val="20"/>
          <w:szCs w:val="20"/>
          <w:lang w:val="sl-SI"/>
        </w:rPr>
        <w:t xml:space="preserve"> ustanovljen kot </w:t>
      </w:r>
      <w:r w:rsidR="00FF1AA9" w:rsidRPr="004B1245">
        <w:rPr>
          <w:rFonts w:cs="Arial"/>
          <w:sz w:val="20"/>
          <w:szCs w:val="20"/>
          <w:lang w:val="sl-SI"/>
        </w:rPr>
        <w:t>SKD</w:t>
      </w:r>
      <w:r w:rsidRPr="004B1245">
        <w:rPr>
          <w:rFonts w:cs="Arial"/>
          <w:sz w:val="20"/>
          <w:szCs w:val="20"/>
          <w:lang w:val="sl-SI"/>
        </w:rPr>
        <w:t xml:space="preserve">. </w:t>
      </w:r>
    </w:p>
    <w:p w14:paraId="4D8A69C6" w14:textId="77777777" w:rsidR="00E45E6A" w:rsidRPr="004B1245" w:rsidRDefault="00E45E6A" w:rsidP="00BC5E43">
      <w:pPr>
        <w:pStyle w:val="Pododdelek"/>
        <w:spacing w:before="0"/>
        <w:jc w:val="both"/>
        <w:rPr>
          <w:rFonts w:cs="Arial"/>
          <w:sz w:val="20"/>
          <w:szCs w:val="20"/>
          <w:lang w:val="sl-SI"/>
        </w:rPr>
      </w:pPr>
    </w:p>
    <w:p w14:paraId="5208A29A" w14:textId="7883EABB" w:rsidR="00F15CD1" w:rsidRPr="004B1245" w:rsidRDefault="00F15CD1" w:rsidP="00BC5E43">
      <w:pPr>
        <w:pStyle w:val="Pododdelek"/>
        <w:spacing w:before="0"/>
        <w:jc w:val="both"/>
        <w:rPr>
          <w:rFonts w:cs="Arial"/>
          <w:sz w:val="20"/>
          <w:szCs w:val="20"/>
          <w:lang w:val="sl-SI"/>
        </w:rPr>
      </w:pPr>
      <w:r w:rsidRPr="004B1245">
        <w:rPr>
          <w:rFonts w:cs="Arial"/>
          <w:sz w:val="20"/>
          <w:szCs w:val="20"/>
          <w:lang w:val="sl-SI"/>
        </w:rPr>
        <w:t>K 10</w:t>
      </w:r>
      <w:r w:rsidR="0036589A">
        <w:rPr>
          <w:rFonts w:cs="Arial"/>
          <w:sz w:val="20"/>
          <w:szCs w:val="20"/>
          <w:lang w:val="sl-SI"/>
        </w:rPr>
        <w:t>3</w:t>
      </w:r>
      <w:r w:rsidRPr="004B1245">
        <w:rPr>
          <w:rFonts w:cs="Arial"/>
          <w:sz w:val="20"/>
          <w:szCs w:val="20"/>
          <w:lang w:val="sl-SI"/>
        </w:rPr>
        <w:t>. členu:</w:t>
      </w:r>
    </w:p>
    <w:p w14:paraId="3052C756" w14:textId="77777777" w:rsidR="00F15CD1" w:rsidRPr="004B1245" w:rsidRDefault="00F15CD1" w:rsidP="00BC5E43">
      <w:pPr>
        <w:pStyle w:val="Pododdelek"/>
        <w:spacing w:before="0"/>
        <w:jc w:val="both"/>
        <w:rPr>
          <w:rFonts w:cs="Arial"/>
          <w:sz w:val="20"/>
          <w:szCs w:val="20"/>
          <w:lang w:val="sl-SI"/>
        </w:rPr>
      </w:pPr>
    </w:p>
    <w:p w14:paraId="72B5FC77" w14:textId="77777777" w:rsidR="00F15CD1" w:rsidRPr="004B1245" w:rsidRDefault="00F15CD1" w:rsidP="00BC5E43">
      <w:pPr>
        <w:pStyle w:val="Pododdelek"/>
        <w:spacing w:before="0"/>
        <w:jc w:val="both"/>
        <w:rPr>
          <w:rFonts w:cs="Arial"/>
          <w:sz w:val="20"/>
          <w:szCs w:val="20"/>
          <w:lang w:val="sl-SI"/>
        </w:rPr>
      </w:pPr>
      <w:r w:rsidRPr="004B1245">
        <w:rPr>
          <w:rFonts w:cs="Arial"/>
          <w:sz w:val="20"/>
          <w:szCs w:val="20"/>
          <w:lang w:val="sl-SI"/>
        </w:rPr>
        <w:t>Člen opredeljuje izraz investicijska družba - specialni investicijski sklad.</w:t>
      </w:r>
    </w:p>
    <w:p w14:paraId="4AA35359" w14:textId="77777777" w:rsidR="00F15CD1" w:rsidRPr="004B1245" w:rsidRDefault="00F15CD1" w:rsidP="00BC5E43">
      <w:pPr>
        <w:pStyle w:val="Pododdelek"/>
        <w:spacing w:before="0"/>
        <w:jc w:val="both"/>
        <w:rPr>
          <w:rFonts w:cs="Arial"/>
          <w:sz w:val="20"/>
          <w:szCs w:val="20"/>
          <w:lang w:val="sl-SI"/>
        </w:rPr>
      </w:pPr>
    </w:p>
    <w:p w14:paraId="76C14962" w14:textId="286E8142"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10</w:t>
      </w:r>
      <w:r w:rsidR="0036589A">
        <w:rPr>
          <w:rFonts w:cs="Arial"/>
          <w:sz w:val="20"/>
          <w:szCs w:val="20"/>
          <w:lang w:val="sl-SI"/>
        </w:rPr>
        <w:t>4</w:t>
      </w:r>
      <w:r w:rsidRPr="004B1245">
        <w:rPr>
          <w:rFonts w:cs="Arial"/>
          <w:sz w:val="20"/>
          <w:szCs w:val="20"/>
          <w:lang w:val="sl-SI"/>
        </w:rPr>
        <w:t>. in 10</w:t>
      </w:r>
      <w:r w:rsidR="0036589A">
        <w:rPr>
          <w:rFonts w:cs="Arial"/>
          <w:sz w:val="20"/>
          <w:szCs w:val="20"/>
          <w:lang w:val="sl-SI"/>
        </w:rPr>
        <w:t>5</w:t>
      </w:r>
      <w:r w:rsidRPr="004B1245">
        <w:rPr>
          <w:rFonts w:cs="Arial"/>
          <w:sz w:val="20"/>
          <w:szCs w:val="20"/>
          <w:lang w:val="sl-SI"/>
        </w:rPr>
        <w:t>. členu:</w:t>
      </w:r>
    </w:p>
    <w:p w14:paraId="70291C73" w14:textId="77777777" w:rsidR="00E45E6A" w:rsidRPr="004B1245" w:rsidRDefault="00E45E6A" w:rsidP="00BC5E43">
      <w:pPr>
        <w:pStyle w:val="Pododdelek"/>
        <w:spacing w:before="0"/>
        <w:jc w:val="both"/>
        <w:rPr>
          <w:rFonts w:cs="Arial"/>
          <w:sz w:val="20"/>
          <w:szCs w:val="20"/>
          <w:lang w:val="sl-SI"/>
        </w:rPr>
      </w:pPr>
    </w:p>
    <w:p w14:paraId="74355EB0"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Člena urejata posebnosti</w:t>
      </w:r>
      <w:r w:rsidR="00042ACB" w:rsidRPr="004B1245">
        <w:rPr>
          <w:rFonts w:cs="Arial"/>
          <w:sz w:val="20"/>
          <w:szCs w:val="20"/>
          <w:lang w:val="sl-SI"/>
        </w:rPr>
        <w:t xml:space="preserve"> glede vplačila delnic in zmanjšanja osnovnega kapitala</w:t>
      </w:r>
      <w:r w:rsidRPr="004B1245">
        <w:rPr>
          <w:rFonts w:cs="Arial"/>
          <w:sz w:val="20"/>
          <w:szCs w:val="20"/>
          <w:lang w:val="sl-SI"/>
        </w:rPr>
        <w:t>, ki veljajo za SIS</w:t>
      </w:r>
      <w:r w:rsidR="00FF1AA9" w:rsidRPr="004B1245">
        <w:rPr>
          <w:rFonts w:cs="Arial"/>
          <w:sz w:val="20"/>
          <w:szCs w:val="20"/>
          <w:lang w:val="sl-SI"/>
        </w:rPr>
        <w:t>,</w:t>
      </w:r>
      <w:r w:rsidRPr="004B1245">
        <w:rPr>
          <w:rFonts w:cs="Arial"/>
          <w:sz w:val="20"/>
          <w:szCs w:val="20"/>
          <w:lang w:val="sl-SI"/>
        </w:rPr>
        <w:t xml:space="preserve"> ustanovljen kot investicijska družba. </w:t>
      </w:r>
    </w:p>
    <w:p w14:paraId="3E7E69F8" w14:textId="77777777" w:rsidR="00E45E6A" w:rsidRPr="004B1245" w:rsidRDefault="00E45E6A" w:rsidP="00BC5E43">
      <w:pPr>
        <w:pStyle w:val="Pododdelek"/>
        <w:spacing w:before="0"/>
        <w:jc w:val="both"/>
        <w:rPr>
          <w:rFonts w:cs="Arial"/>
          <w:sz w:val="20"/>
          <w:szCs w:val="20"/>
          <w:lang w:val="sl-SI"/>
        </w:rPr>
      </w:pPr>
    </w:p>
    <w:p w14:paraId="12B41574" w14:textId="326186BC"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K 10</w:t>
      </w:r>
      <w:r w:rsidR="0036589A">
        <w:rPr>
          <w:rFonts w:cs="Arial"/>
          <w:sz w:val="20"/>
          <w:szCs w:val="20"/>
          <w:lang w:val="sl-SI"/>
        </w:rPr>
        <w:t>6</w:t>
      </w:r>
      <w:r w:rsidRPr="004B1245">
        <w:rPr>
          <w:rFonts w:cs="Arial"/>
          <w:sz w:val="20"/>
          <w:szCs w:val="20"/>
          <w:lang w:val="sl-SI"/>
        </w:rPr>
        <w:t>. členu:</w:t>
      </w:r>
    </w:p>
    <w:p w14:paraId="21A7CC1F" w14:textId="77777777" w:rsidR="00E45E6A" w:rsidRPr="004B1245" w:rsidRDefault="00E45E6A" w:rsidP="00BC5E43">
      <w:pPr>
        <w:pStyle w:val="Pododdelek"/>
        <w:spacing w:before="0"/>
        <w:jc w:val="both"/>
        <w:rPr>
          <w:rFonts w:cs="Arial"/>
          <w:sz w:val="20"/>
          <w:szCs w:val="20"/>
          <w:lang w:val="sl-SI"/>
        </w:rPr>
      </w:pPr>
    </w:p>
    <w:p w14:paraId="3D4E97F4"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Člen v zvezi s posebnostmi posameznih naložbenih strategij </w:t>
      </w:r>
      <w:r w:rsidR="008E5824" w:rsidRPr="004B1245">
        <w:rPr>
          <w:rFonts w:cs="Arial"/>
          <w:sz w:val="20"/>
          <w:szCs w:val="20"/>
          <w:lang w:val="sl-SI"/>
        </w:rPr>
        <w:t xml:space="preserve">napotuje na </w:t>
      </w:r>
      <w:r w:rsidRPr="004B1245">
        <w:rPr>
          <w:rFonts w:cs="Arial"/>
          <w:sz w:val="20"/>
          <w:szCs w:val="20"/>
          <w:lang w:val="sl-SI"/>
        </w:rPr>
        <w:t>splošni akt Agencije.</w:t>
      </w:r>
    </w:p>
    <w:p w14:paraId="0B284B8D" w14:textId="77777777" w:rsidR="00454D5B" w:rsidRDefault="00454D5B" w:rsidP="00B06A23">
      <w:pPr>
        <w:pStyle w:val="Pododdelek"/>
        <w:spacing w:before="0"/>
        <w:jc w:val="both"/>
        <w:rPr>
          <w:rFonts w:cs="Arial"/>
          <w:sz w:val="20"/>
          <w:szCs w:val="20"/>
          <w:lang w:val="sl-SI"/>
        </w:rPr>
      </w:pPr>
      <w:r w:rsidRPr="004B1245">
        <w:rPr>
          <w:rFonts w:cs="Arial"/>
          <w:sz w:val="20"/>
          <w:szCs w:val="20"/>
          <w:lang w:val="sl-SI"/>
        </w:rPr>
        <w:t xml:space="preserve">Prvi odstavek </w:t>
      </w:r>
      <w:r w:rsidR="00042ACB" w:rsidRPr="004B1245">
        <w:rPr>
          <w:rFonts w:cs="Arial"/>
          <w:sz w:val="20"/>
          <w:szCs w:val="20"/>
          <w:lang w:val="sl-SI"/>
        </w:rPr>
        <w:t>tega člena daje</w:t>
      </w:r>
      <w:r w:rsidRPr="004B1245">
        <w:rPr>
          <w:rFonts w:cs="Arial"/>
          <w:sz w:val="20"/>
          <w:szCs w:val="20"/>
          <w:lang w:val="sl-SI"/>
        </w:rPr>
        <w:t xml:space="preserve"> </w:t>
      </w:r>
      <w:r w:rsidR="00042ACB" w:rsidRPr="004B1245">
        <w:rPr>
          <w:rFonts w:cs="Arial"/>
          <w:sz w:val="20"/>
          <w:szCs w:val="20"/>
          <w:lang w:val="sl-SI"/>
        </w:rPr>
        <w:t xml:space="preserve">Agenciji </w:t>
      </w:r>
      <w:r w:rsidRPr="004B1245">
        <w:rPr>
          <w:rFonts w:cs="Arial"/>
          <w:sz w:val="20"/>
          <w:szCs w:val="20"/>
          <w:lang w:val="sl-SI"/>
        </w:rPr>
        <w:t xml:space="preserve">podlago, da predpiše </w:t>
      </w:r>
      <w:r w:rsidR="00325368" w:rsidRPr="004B1245">
        <w:rPr>
          <w:rFonts w:cs="Arial"/>
          <w:sz w:val="20"/>
          <w:szCs w:val="20"/>
          <w:lang w:val="sl-SI"/>
        </w:rPr>
        <w:t xml:space="preserve">morebitne </w:t>
      </w:r>
      <w:r w:rsidRPr="004B1245">
        <w:rPr>
          <w:rFonts w:cs="Arial"/>
          <w:sz w:val="20"/>
          <w:szCs w:val="20"/>
          <w:lang w:val="sl-SI"/>
        </w:rPr>
        <w:t>dodatne pogoje in merila</w:t>
      </w:r>
      <w:r w:rsidR="00042ACB" w:rsidRPr="004B1245">
        <w:rPr>
          <w:rFonts w:cs="Arial"/>
          <w:sz w:val="20"/>
          <w:szCs w:val="20"/>
          <w:lang w:val="sl-SI"/>
        </w:rPr>
        <w:t xml:space="preserve"> v zvezi s sredstvi SIS, </w:t>
      </w:r>
      <w:r w:rsidRPr="004B1245">
        <w:rPr>
          <w:rFonts w:cs="Arial"/>
          <w:sz w:val="20"/>
          <w:szCs w:val="20"/>
          <w:lang w:val="sl-SI"/>
        </w:rPr>
        <w:t>če bi se taka potreba izkazala</w:t>
      </w:r>
      <w:r w:rsidR="00042ACB" w:rsidRPr="004B1245">
        <w:rPr>
          <w:rFonts w:cs="Arial"/>
          <w:sz w:val="20"/>
          <w:szCs w:val="20"/>
          <w:lang w:val="sl-SI"/>
        </w:rPr>
        <w:t xml:space="preserve"> na trgu.</w:t>
      </w:r>
      <w:r w:rsidRPr="004B1245">
        <w:rPr>
          <w:rFonts w:cs="Arial"/>
          <w:sz w:val="20"/>
          <w:szCs w:val="20"/>
          <w:lang w:val="sl-SI"/>
        </w:rPr>
        <w:t xml:space="preserve"> </w:t>
      </w:r>
      <w:r w:rsidR="00042ACB" w:rsidRPr="004B1245">
        <w:rPr>
          <w:rFonts w:cs="Arial"/>
          <w:sz w:val="20"/>
          <w:szCs w:val="20"/>
          <w:lang w:val="sl-SI"/>
        </w:rPr>
        <w:t>T</w:t>
      </w:r>
      <w:r w:rsidRPr="004B1245">
        <w:rPr>
          <w:rFonts w:cs="Arial"/>
          <w:sz w:val="20"/>
          <w:szCs w:val="20"/>
          <w:lang w:val="sl-SI"/>
        </w:rPr>
        <w:t>renutno na trgu še ni dovolj subjektov, da bi lahko</w:t>
      </w:r>
      <w:r w:rsidR="00042ACB" w:rsidRPr="004B1245">
        <w:rPr>
          <w:rFonts w:cs="Arial"/>
          <w:sz w:val="20"/>
          <w:szCs w:val="20"/>
          <w:lang w:val="sl-SI"/>
        </w:rPr>
        <w:t xml:space="preserve"> Agencija</w:t>
      </w:r>
      <w:r w:rsidRPr="004B1245">
        <w:rPr>
          <w:rFonts w:cs="Arial"/>
          <w:sz w:val="20"/>
          <w:szCs w:val="20"/>
          <w:lang w:val="sl-SI"/>
        </w:rPr>
        <w:t xml:space="preserve"> zagotovo predpisal</w:t>
      </w:r>
      <w:r w:rsidR="00042ACB" w:rsidRPr="004B1245">
        <w:rPr>
          <w:rFonts w:cs="Arial"/>
          <w:sz w:val="20"/>
          <w:szCs w:val="20"/>
          <w:lang w:val="sl-SI"/>
        </w:rPr>
        <w:t>a</w:t>
      </w:r>
      <w:r w:rsidRPr="004B1245">
        <w:rPr>
          <w:rFonts w:cs="Arial"/>
          <w:sz w:val="20"/>
          <w:szCs w:val="20"/>
          <w:lang w:val="sl-SI"/>
        </w:rPr>
        <w:t xml:space="preserve"> ustrezne pogoje in merila </w:t>
      </w:r>
      <w:r w:rsidR="00042ACB" w:rsidRPr="004B1245">
        <w:rPr>
          <w:rFonts w:cs="Arial"/>
          <w:sz w:val="20"/>
          <w:szCs w:val="20"/>
          <w:lang w:val="sl-SI"/>
        </w:rPr>
        <w:t>(</w:t>
      </w:r>
      <w:r w:rsidRPr="004B1245">
        <w:rPr>
          <w:rFonts w:cs="Arial"/>
          <w:sz w:val="20"/>
          <w:szCs w:val="20"/>
          <w:lang w:val="sl-SI"/>
        </w:rPr>
        <w:t xml:space="preserve">za npr. </w:t>
      </w:r>
      <w:r w:rsidR="00042ACB" w:rsidRPr="004B1245">
        <w:rPr>
          <w:rFonts w:cs="Arial"/>
          <w:sz w:val="20"/>
          <w:szCs w:val="20"/>
          <w:lang w:val="sl-SI"/>
        </w:rPr>
        <w:t>nepremičninske</w:t>
      </w:r>
      <w:r w:rsidRPr="004B1245">
        <w:rPr>
          <w:rFonts w:cs="Arial"/>
          <w:sz w:val="20"/>
          <w:szCs w:val="20"/>
          <w:lang w:val="sl-SI"/>
        </w:rPr>
        <w:t xml:space="preserve"> sklade, sklade </w:t>
      </w:r>
      <w:r w:rsidR="00042ACB" w:rsidRPr="004B1245">
        <w:rPr>
          <w:rFonts w:cs="Arial"/>
          <w:sz w:val="20"/>
          <w:szCs w:val="20"/>
          <w:lang w:val="sl-SI"/>
        </w:rPr>
        <w:t>zasebnega</w:t>
      </w:r>
      <w:r w:rsidRPr="004B1245">
        <w:rPr>
          <w:rFonts w:cs="Arial"/>
          <w:sz w:val="20"/>
          <w:szCs w:val="20"/>
          <w:lang w:val="sl-SI"/>
        </w:rPr>
        <w:t xml:space="preserve"> kapitala</w:t>
      </w:r>
      <w:r w:rsidR="00042ACB" w:rsidRPr="004B1245">
        <w:rPr>
          <w:rFonts w:cs="Arial"/>
          <w:sz w:val="20"/>
          <w:szCs w:val="20"/>
          <w:lang w:val="sl-SI"/>
        </w:rPr>
        <w:t>),</w:t>
      </w:r>
      <w:r w:rsidRPr="004B1245">
        <w:rPr>
          <w:rFonts w:cs="Arial"/>
          <w:sz w:val="20"/>
          <w:szCs w:val="20"/>
          <w:lang w:val="sl-SI"/>
        </w:rPr>
        <w:t xml:space="preserve"> ne da bi preveč (in nevede) omejil</w:t>
      </w:r>
      <w:r w:rsidR="00042ACB" w:rsidRPr="004B1245">
        <w:rPr>
          <w:rFonts w:cs="Arial"/>
          <w:sz w:val="20"/>
          <w:szCs w:val="20"/>
          <w:lang w:val="sl-SI"/>
        </w:rPr>
        <w:t>a</w:t>
      </w:r>
      <w:r w:rsidRPr="004B1245">
        <w:rPr>
          <w:rFonts w:cs="Arial"/>
          <w:sz w:val="20"/>
          <w:szCs w:val="20"/>
          <w:lang w:val="sl-SI"/>
        </w:rPr>
        <w:t xml:space="preserve"> industrijo. Po drugi stran</w:t>
      </w:r>
      <w:r w:rsidR="00042ACB" w:rsidRPr="004B1245">
        <w:rPr>
          <w:rFonts w:cs="Arial"/>
          <w:sz w:val="20"/>
          <w:szCs w:val="20"/>
          <w:lang w:val="sl-SI"/>
        </w:rPr>
        <w:t>i</w:t>
      </w:r>
      <w:r w:rsidRPr="004B1245">
        <w:rPr>
          <w:rFonts w:cs="Arial"/>
          <w:sz w:val="20"/>
          <w:szCs w:val="20"/>
          <w:lang w:val="sl-SI"/>
        </w:rPr>
        <w:t xml:space="preserve"> pa bi se lahko pokazala potreba po takem sklepu. Taka določba je že zdaj v</w:t>
      </w:r>
      <w:r w:rsidR="00042ACB" w:rsidRPr="004B1245">
        <w:rPr>
          <w:rFonts w:cs="Arial"/>
          <w:sz w:val="20"/>
          <w:szCs w:val="20"/>
          <w:lang w:val="sl-SI"/>
        </w:rPr>
        <w:t xml:space="preserve"> drugem odstavku 187. člena</w:t>
      </w:r>
      <w:r w:rsidRPr="004B1245">
        <w:rPr>
          <w:rFonts w:cs="Arial"/>
          <w:sz w:val="20"/>
          <w:szCs w:val="20"/>
          <w:lang w:val="sl-SI"/>
        </w:rPr>
        <w:t xml:space="preserve"> ZUAIS. </w:t>
      </w:r>
    </w:p>
    <w:p w14:paraId="57F0DED9" w14:textId="77777777" w:rsidR="00F46CE3" w:rsidRPr="004B1245" w:rsidRDefault="00F46CE3" w:rsidP="00B06A23">
      <w:pPr>
        <w:pStyle w:val="Pododdelek"/>
        <w:spacing w:before="0"/>
        <w:jc w:val="both"/>
        <w:rPr>
          <w:rFonts w:cs="Arial"/>
          <w:sz w:val="20"/>
          <w:szCs w:val="20"/>
          <w:lang w:val="sl-SI"/>
        </w:rPr>
      </w:pPr>
    </w:p>
    <w:p w14:paraId="23E726E2" w14:textId="77777777" w:rsidR="00454D5B" w:rsidRPr="004B1245" w:rsidRDefault="00042ACB" w:rsidP="00454D5B">
      <w:pPr>
        <w:pStyle w:val="Pododdelek"/>
        <w:spacing w:before="0"/>
        <w:jc w:val="both"/>
        <w:rPr>
          <w:rFonts w:cs="Arial"/>
          <w:sz w:val="20"/>
          <w:szCs w:val="20"/>
          <w:lang w:val="sl-SI"/>
        </w:rPr>
      </w:pPr>
      <w:r w:rsidRPr="004B1245">
        <w:rPr>
          <w:rFonts w:cs="Arial"/>
          <w:sz w:val="20"/>
          <w:szCs w:val="20"/>
          <w:lang w:val="sl-SI"/>
        </w:rPr>
        <w:t>Drugi odstavek glede p</w:t>
      </w:r>
      <w:r w:rsidR="00454D5B" w:rsidRPr="004B1245">
        <w:rPr>
          <w:rFonts w:cs="Arial"/>
          <w:sz w:val="20"/>
          <w:szCs w:val="20"/>
          <w:lang w:val="sl-SI"/>
        </w:rPr>
        <w:t>osojanj</w:t>
      </w:r>
      <w:r w:rsidRPr="004B1245">
        <w:rPr>
          <w:rFonts w:cs="Arial"/>
          <w:sz w:val="20"/>
          <w:szCs w:val="20"/>
          <w:lang w:val="sl-SI"/>
        </w:rPr>
        <w:t>a</w:t>
      </w:r>
      <w:r w:rsidR="00454D5B" w:rsidRPr="004B1245">
        <w:rPr>
          <w:rFonts w:cs="Arial"/>
          <w:sz w:val="20"/>
          <w:szCs w:val="20"/>
          <w:lang w:val="sl-SI"/>
        </w:rPr>
        <w:t xml:space="preserve"> pa že </w:t>
      </w:r>
      <w:r w:rsidRPr="004B1245">
        <w:rPr>
          <w:rFonts w:cs="Arial"/>
          <w:sz w:val="20"/>
          <w:szCs w:val="20"/>
          <w:lang w:val="sl-SI"/>
        </w:rPr>
        <w:t>sedaj</w:t>
      </w:r>
      <w:r w:rsidR="00454D5B" w:rsidRPr="004B1245">
        <w:rPr>
          <w:rFonts w:cs="Arial"/>
          <w:sz w:val="20"/>
          <w:szCs w:val="20"/>
          <w:lang w:val="sl-SI"/>
        </w:rPr>
        <w:t xml:space="preserve"> ureja A</w:t>
      </w:r>
      <w:r w:rsidRPr="004B1245">
        <w:rPr>
          <w:rFonts w:cs="Arial"/>
          <w:sz w:val="20"/>
          <w:szCs w:val="20"/>
          <w:lang w:val="sl-SI"/>
        </w:rPr>
        <w:t>g</w:t>
      </w:r>
      <w:r w:rsidR="00454D5B" w:rsidRPr="004B1245">
        <w:rPr>
          <w:rFonts w:cs="Arial"/>
          <w:sz w:val="20"/>
          <w:szCs w:val="20"/>
          <w:lang w:val="sl-SI"/>
        </w:rPr>
        <w:t>encija s posebnim sklepom (ki bo</w:t>
      </w:r>
      <w:r w:rsidRPr="004B1245">
        <w:rPr>
          <w:rFonts w:cs="Arial"/>
          <w:sz w:val="20"/>
          <w:szCs w:val="20"/>
          <w:lang w:val="sl-SI"/>
        </w:rPr>
        <w:t xml:space="preserve"> na podlagi tega predloga zakona</w:t>
      </w:r>
      <w:r w:rsidR="00454D5B" w:rsidRPr="004B1245">
        <w:rPr>
          <w:rFonts w:cs="Arial"/>
          <w:sz w:val="20"/>
          <w:szCs w:val="20"/>
          <w:lang w:val="sl-SI"/>
        </w:rPr>
        <w:t xml:space="preserve"> precej podoben, zrahljane bodo le nekatere določbe </w:t>
      </w:r>
      <w:r w:rsidRPr="004B1245">
        <w:rPr>
          <w:rFonts w:cs="Arial"/>
          <w:sz w:val="20"/>
          <w:szCs w:val="20"/>
          <w:lang w:val="sl-SI"/>
        </w:rPr>
        <w:t>glede malih in srednje velikih podjetij ter</w:t>
      </w:r>
      <w:r w:rsidR="00454D5B" w:rsidRPr="004B1245">
        <w:rPr>
          <w:rFonts w:cs="Arial"/>
          <w:sz w:val="20"/>
          <w:szCs w:val="20"/>
          <w:lang w:val="sl-SI"/>
        </w:rPr>
        <w:t xml:space="preserve"> dodatno bo opredeljeno p</w:t>
      </w:r>
      <w:r w:rsidRPr="004B1245">
        <w:rPr>
          <w:rFonts w:cs="Arial"/>
          <w:sz w:val="20"/>
          <w:szCs w:val="20"/>
          <w:lang w:val="sl-SI"/>
        </w:rPr>
        <w:t>o</w:t>
      </w:r>
      <w:r w:rsidR="00454D5B" w:rsidRPr="004B1245">
        <w:rPr>
          <w:rFonts w:cs="Arial"/>
          <w:sz w:val="20"/>
          <w:szCs w:val="20"/>
          <w:lang w:val="sl-SI"/>
        </w:rPr>
        <w:t>sojanje portfeljskim družbam)</w:t>
      </w:r>
      <w:r w:rsidRPr="004B1245">
        <w:rPr>
          <w:rFonts w:cs="Arial"/>
          <w:sz w:val="20"/>
          <w:szCs w:val="20"/>
          <w:lang w:val="sl-SI"/>
        </w:rPr>
        <w:t>.</w:t>
      </w:r>
      <w:r w:rsidR="00454D5B" w:rsidRPr="004B1245">
        <w:rPr>
          <w:rFonts w:cs="Arial"/>
          <w:sz w:val="20"/>
          <w:szCs w:val="20"/>
          <w:lang w:val="sl-SI"/>
        </w:rPr>
        <w:t xml:space="preserve"> </w:t>
      </w:r>
      <w:r w:rsidRPr="004B1245">
        <w:rPr>
          <w:rFonts w:cs="Arial"/>
          <w:sz w:val="20"/>
          <w:szCs w:val="20"/>
          <w:lang w:val="sl-SI"/>
        </w:rPr>
        <w:t>G</w:t>
      </w:r>
      <w:r w:rsidR="00454D5B" w:rsidRPr="004B1245">
        <w:rPr>
          <w:rFonts w:cs="Arial"/>
          <w:sz w:val="20"/>
          <w:szCs w:val="20"/>
          <w:lang w:val="sl-SI"/>
        </w:rPr>
        <w:t>re za Sklep o upravljavcu specialnega investicijskega sklada in specialnem investicijskem skladu, katerega naložbena strategija je usmerjena v financiranje razvoja mikro, majhnih in srednjih gospodarskih družb</w:t>
      </w:r>
      <w:r w:rsidRPr="004B1245">
        <w:rPr>
          <w:rFonts w:cs="Arial"/>
          <w:sz w:val="20"/>
          <w:szCs w:val="20"/>
          <w:lang w:val="sl-SI"/>
        </w:rPr>
        <w:t xml:space="preserve"> (Uradni list RS, št. </w:t>
      </w:r>
      <w:r w:rsidR="00A37C68" w:rsidRPr="004B1245">
        <w:rPr>
          <w:rFonts w:cs="Arial"/>
          <w:sz w:val="20"/>
          <w:szCs w:val="20"/>
          <w:lang w:val="sl-SI"/>
        </w:rPr>
        <w:t>11/16)</w:t>
      </w:r>
      <w:r w:rsidRPr="004B1245">
        <w:rPr>
          <w:rFonts w:cs="Arial"/>
          <w:sz w:val="20"/>
          <w:szCs w:val="20"/>
          <w:lang w:val="sl-SI"/>
        </w:rPr>
        <w:t>.</w:t>
      </w:r>
    </w:p>
    <w:p w14:paraId="75CB6A97" w14:textId="77777777" w:rsidR="00E45E6A" w:rsidRPr="004B1245" w:rsidRDefault="00E45E6A" w:rsidP="00BC5E43">
      <w:pPr>
        <w:pStyle w:val="Pododdelek"/>
        <w:spacing w:before="0"/>
        <w:jc w:val="both"/>
        <w:rPr>
          <w:rFonts w:cs="Arial"/>
          <w:sz w:val="20"/>
          <w:szCs w:val="20"/>
          <w:lang w:val="sl-SI"/>
        </w:rPr>
      </w:pPr>
    </w:p>
    <w:p w14:paraId="17C50F6E" w14:textId="627AB841"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lastRenderedPageBreak/>
        <w:t>K 10</w:t>
      </w:r>
      <w:r w:rsidR="0036589A">
        <w:rPr>
          <w:rFonts w:cs="Arial"/>
          <w:sz w:val="20"/>
          <w:szCs w:val="20"/>
          <w:lang w:val="sl-SI"/>
        </w:rPr>
        <w:t>7</w:t>
      </w:r>
      <w:r w:rsidRPr="004B1245">
        <w:rPr>
          <w:rFonts w:cs="Arial"/>
          <w:sz w:val="20"/>
          <w:szCs w:val="20"/>
          <w:lang w:val="sl-SI"/>
        </w:rPr>
        <w:t>. členu:</w:t>
      </w:r>
    </w:p>
    <w:p w14:paraId="7DEDAA13" w14:textId="77777777" w:rsidR="00E45E6A" w:rsidRPr="004B1245" w:rsidRDefault="00E45E6A" w:rsidP="00BC5E43">
      <w:pPr>
        <w:pStyle w:val="Pododdelek"/>
        <w:spacing w:before="0"/>
        <w:jc w:val="both"/>
        <w:rPr>
          <w:rFonts w:cs="Arial"/>
          <w:sz w:val="20"/>
          <w:szCs w:val="20"/>
          <w:lang w:val="sl-SI"/>
        </w:rPr>
      </w:pPr>
    </w:p>
    <w:p w14:paraId="21A2A72C" w14:textId="77777777" w:rsidR="00E45E6A" w:rsidRPr="004B1245" w:rsidRDefault="00E45E6A" w:rsidP="00BC5E43">
      <w:pPr>
        <w:pStyle w:val="Pododdelek"/>
        <w:spacing w:before="0"/>
        <w:jc w:val="both"/>
        <w:rPr>
          <w:rFonts w:cs="Arial"/>
          <w:sz w:val="20"/>
          <w:szCs w:val="20"/>
          <w:lang w:val="sl-SI"/>
        </w:rPr>
      </w:pPr>
      <w:r w:rsidRPr="004B1245">
        <w:rPr>
          <w:rFonts w:cs="Arial"/>
          <w:sz w:val="20"/>
          <w:szCs w:val="20"/>
          <w:lang w:val="sl-SI"/>
        </w:rPr>
        <w:t xml:space="preserve">Člen opredeljuje nepremičninsko investicijsko družbo kot investicijsko družbo, katere naložbena politika je usklajena z določbami </w:t>
      </w:r>
      <w:r w:rsidR="00A37C68" w:rsidRPr="004B1245">
        <w:rPr>
          <w:rFonts w:cs="Arial"/>
          <w:sz w:val="20"/>
          <w:szCs w:val="20"/>
          <w:lang w:val="sl-SI"/>
        </w:rPr>
        <w:t>3.2. oddelka tega zakona</w:t>
      </w:r>
      <w:r w:rsidRPr="004B1245">
        <w:rPr>
          <w:rFonts w:cs="Arial"/>
          <w:sz w:val="20"/>
          <w:szCs w:val="20"/>
          <w:lang w:val="sl-SI"/>
        </w:rPr>
        <w:t xml:space="preserve"> in katere delnice so uvrščene v trgovanje na organiziranem trgu. </w:t>
      </w:r>
    </w:p>
    <w:p w14:paraId="77F3F7A8"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6570DC78" w14:textId="18FB8D47" w:rsidR="00E45E6A" w:rsidRPr="004B1245" w:rsidRDefault="00E45E6A" w:rsidP="00E45E6A">
      <w:pPr>
        <w:pStyle w:val="oddelek0"/>
        <w:spacing w:before="0" w:beforeAutospacing="0" w:after="0" w:afterAutospacing="0"/>
        <w:jc w:val="both"/>
        <w:rPr>
          <w:rFonts w:ascii="Arial" w:hAnsi="Arial" w:cs="Arial"/>
          <w:sz w:val="20"/>
          <w:szCs w:val="20"/>
        </w:rPr>
      </w:pPr>
      <w:r w:rsidRPr="004B1245">
        <w:rPr>
          <w:rFonts w:ascii="Arial" w:hAnsi="Arial" w:cs="Arial"/>
          <w:sz w:val="20"/>
          <w:szCs w:val="20"/>
        </w:rPr>
        <w:t>K 10</w:t>
      </w:r>
      <w:r w:rsidR="0036589A">
        <w:rPr>
          <w:rFonts w:ascii="Arial" w:hAnsi="Arial" w:cs="Arial"/>
          <w:sz w:val="20"/>
          <w:szCs w:val="20"/>
        </w:rPr>
        <w:t>8</w:t>
      </w:r>
      <w:r w:rsidRPr="004B1245">
        <w:rPr>
          <w:rFonts w:ascii="Arial" w:hAnsi="Arial" w:cs="Arial"/>
          <w:sz w:val="20"/>
          <w:szCs w:val="20"/>
        </w:rPr>
        <w:t>. členu:</w:t>
      </w:r>
    </w:p>
    <w:p w14:paraId="35C6CBEC" w14:textId="77777777" w:rsidR="00E45E6A" w:rsidRPr="004B1245" w:rsidRDefault="00E45E6A" w:rsidP="00E45E6A">
      <w:pPr>
        <w:pStyle w:val="oddelek0"/>
        <w:spacing w:before="0" w:beforeAutospacing="0" w:after="0" w:afterAutospacing="0"/>
        <w:jc w:val="both"/>
        <w:rPr>
          <w:rFonts w:ascii="Arial" w:hAnsi="Arial" w:cs="Arial"/>
          <w:sz w:val="20"/>
          <w:szCs w:val="20"/>
        </w:rPr>
      </w:pPr>
    </w:p>
    <w:p w14:paraId="2689FEE4"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opredeljuje upravljavca nepremičninske investicijske družbe.</w:t>
      </w:r>
    </w:p>
    <w:p w14:paraId="170448B9" w14:textId="77777777" w:rsidR="00E45E6A" w:rsidRPr="004B1245" w:rsidRDefault="00E45E6A" w:rsidP="00E45E6A">
      <w:pPr>
        <w:pStyle w:val="lennaslov"/>
        <w:jc w:val="both"/>
        <w:rPr>
          <w:rFonts w:cs="Arial"/>
          <w:b w:val="0"/>
          <w:sz w:val="20"/>
          <w:szCs w:val="20"/>
          <w:lang w:val="sl-SI"/>
        </w:rPr>
      </w:pPr>
    </w:p>
    <w:p w14:paraId="1A669728" w14:textId="05679358"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w:t>
      </w:r>
      <w:r w:rsidR="0036589A">
        <w:rPr>
          <w:rFonts w:cs="Arial"/>
          <w:b w:val="0"/>
          <w:sz w:val="20"/>
          <w:szCs w:val="20"/>
          <w:lang w:val="sl-SI"/>
        </w:rPr>
        <w:t>09</w:t>
      </w:r>
      <w:r w:rsidRPr="004B1245">
        <w:rPr>
          <w:rFonts w:cs="Arial"/>
          <w:b w:val="0"/>
          <w:sz w:val="20"/>
          <w:szCs w:val="20"/>
          <w:lang w:val="sl-SI"/>
        </w:rPr>
        <w:t>. členu:</w:t>
      </w:r>
    </w:p>
    <w:p w14:paraId="6CC1AAFA" w14:textId="77777777" w:rsidR="00E45E6A" w:rsidRPr="004B1245" w:rsidRDefault="00E45E6A" w:rsidP="00E45E6A">
      <w:pPr>
        <w:pStyle w:val="lennaslov"/>
        <w:jc w:val="both"/>
        <w:rPr>
          <w:rFonts w:cs="Arial"/>
          <w:b w:val="0"/>
          <w:sz w:val="20"/>
          <w:szCs w:val="20"/>
          <w:lang w:val="sl-SI"/>
        </w:rPr>
      </w:pPr>
    </w:p>
    <w:p w14:paraId="5CC923AB"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vplačilo delnic nepremičninske investicijske družbe.</w:t>
      </w:r>
    </w:p>
    <w:p w14:paraId="2B6A31DC" w14:textId="77777777" w:rsidR="00E45E6A" w:rsidRPr="004B1245" w:rsidRDefault="00E45E6A" w:rsidP="00E45E6A">
      <w:pPr>
        <w:pStyle w:val="lennaslov"/>
        <w:jc w:val="both"/>
        <w:rPr>
          <w:rFonts w:cs="Arial"/>
          <w:b w:val="0"/>
          <w:sz w:val="20"/>
          <w:szCs w:val="20"/>
          <w:lang w:val="sl-SI"/>
        </w:rPr>
      </w:pPr>
    </w:p>
    <w:p w14:paraId="24079D7D" w14:textId="718C536F"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w:t>
      </w:r>
      <w:r w:rsidR="00F15CD1" w:rsidRPr="004B1245">
        <w:rPr>
          <w:rFonts w:cs="Arial"/>
          <w:b w:val="0"/>
          <w:sz w:val="20"/>
          <w:szCs w:val="20"/>
          <w:lang w:val="sl-SI"/>
        </w:rPr>
        <w:t>1</w:t>
      </w:r>
      <w:r w:rsidR="0036589A">
        <w:rPr>
          <w:rFonts w:cs="Arial"/>
          <w:b w:val="0"/>
          <w:sz w:val="20"/>
          <w:szCs w:val="20"/>
          <w:lang w:val="sl-SI"/>
        </w:rPr>
        <w:t>0</w:t>
      </w:r>
      <w:r w:rsidRPr="004B1245">
        <w:rPr>
          <w:rFonts w:cs="Arial"/>
          <w:b w:val="0"/>
          <w:sz w:val="20"/>
          <w:szCs w:val="20"/>
          <w:lang w:val="sl-SI"/>
        </w:rPr>
        <w:t>. členu:</w:t>
      </w:r>
    </w:p>
    <w:p w14:paraId="533192B6" w14:textId="77777777" w:rsidR="00E45E6A" w:rsidRPr="004B1245" w:rsidRDefault="00E45E6A" w:rsidP="00E45E6A">
      <w:pPr>
        <w:pStyle w:val="lennaslov"/>
        <w:jc w:val="both"/>
        <w:rPr>
          <w:rFonts w:cs="Arial"/>
          <w:b w:val="0"/>
          <w:sz w:val="20"/>
          <w:szCs w:val="20"/>
          <w:lang w:val="sl-SI"/>
        </w:rPr>
      </w:pPr>
    </w:p>
    <w:p w14:paraId="2FD622D7"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Člen ureja </w:t>
      </w:r>
      <w:r w:rsidR="008E5824" w:rsidRPr="004B1245">
        <w:rPr>
          <w:rFonts w:cs="Arial"/>
          <w:b w:val="0"/>
          <w:sz w:val="20"/>
          <w:szCs w:val="20"/>
          <w:lang w:val="sl-SI"/>
        </w:rPr>
        <w:t>skrajni rok</w:t>
      </w:r>
      <w:r w:rsidRPr="004B1245">
        <w:rPr>
          <w:rFonts w:cs="Arial"/>
          <w:b w:val="0"/>
          <w:sz w:val="20"/>
          <w:szCs w:val="20"/>
          <w:lang w:val="sl-SI"/>
        </w:rPr>
        <w:t xml:space="preserve"> za začetek organiziranega trgovanja z delnicami investicijske družbe.</w:t>
      </w:r>
    </w:p>
    <w:p w14:paraId="450359F6" w14:textId="77777777" w:rsidR="00E45E6A" w:rsidRPr="004B1245" w:rsidRDefault="00E45E6A" w:rsidP="00E45E6A">
      <w:pPr>
        <w:pStyle w:val="lennaslov"/>
        <w:jc w:val="both"/>
        <w:rPr>
          <w:rFonts w:cs="Arial"/>
          <w:b w:val="0"/>
          <w:sz w:val="20"/>
          <w:szCs w:val="20"/>
          <w:lang w:val="sl-SI"/>
        </w:rPr>
      </w:pPr>
    </w:p>
    <w:p w14:paraId="2C9F13A0" w14:textId="2F69B991"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w:t>
      </w:r>
      <w:r w:rsidR="00F15CD1" w:rsidRPr="004B1245">
        <w:rPr>
          <w:rFonts w:cs="Arial"/>
          <w:b w:val="0"/>
          <w:sz w:val="20"/>
          <w:szCs w:val="20"/>
          <w:lang w:val="sl-SI"/>
        </w:rPr>
        <w:t>1</w:t>
      </w:r>
      <w:r w:rsidR="0036589A">
        <w:rPr>
          <w:rFonts w:cs="Arial"/>
          <w:b w:val="0"/>
          <w:sz w:val="20"/>
          <w:szCs w:val="20"/>
          <w:lang w:val="sl-SI"/>
        </w:rPr>
        <w:t>1</w:t>
      </w:r>
      <w:r w:rsidRPr="004B1245">
        <w:rPr>
          <w:rFonts w:cs="Arial"/>
          <w:b w:val="0"/>
          <w:sz w:val="20"/>
          <w:szCs w:val="20"/>
          <w:lang w:val="sl-SI"/>
        </w:rPr>
        <w:t>. členu:</w:t>
      </w:r>
    </w:p>
    <w:p w14:paraId="6DC0B21F" w14:textId="77777777" w:rsidR="00E45E6A" w:rsidRPr="004B1245" w:rsidRDefault="00E45E6A" w:rsidP="00E45E6A">
      <w:pPr>
        <w:pStyle w:val="lennaslov"/>
        <w:jc w:val="both"/>
        <w:rPr>
          <w:rFonts w:cs="Arial"/>
          <w:b w:val="0"/>
          <w:sz w:val="20"/>
          <w:szCs w:val="20"/>
          <w:lang w:val="sl-SI"/>
        </w:rPr>
      </w:pPr>
    </w:p>
    <w:p w14:paraId="147E36AA"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Člen ureja objavo vrednosti delnice nepremičninske investicijske družbe. Upravljavec AIS obveznost izpolni </w:t>
      </w:r>
      <w:r w:rsidR="00C829A5" w:rsidRPr="004B1245">
        <w:rPr>
          <w:rFonts w:cs="Arial"/>
          <w:b w:val="0"/>
          <w:sz w:val="20"/>
          <w:szCs w:val="20"/>
          <w:lang w:val="sl-SI"/>
        </w:rPr>
        <w:t xml:space="preserve">tako, da redno objavlja zadnjo </w:t>
      </w:r>
      <w:r w:rsidR="00A37C68" w:rsidRPr="004B1245">
        <w:rPr>
          <w:rFonts w:cs="Arial"/>
          <w:b w:val="0"/>
          <w:sz w:val="20"/>
          <w:szCs w:val="20"/>
          <w:lang w:val="sl-SI"/>
        </w:rPr>
        <w:t>izračunan</w:t>
      </w:r>
      <w:r w:rsidR="00C829A5" w:rsidRPr="004B1245">
        <w:rPr>
          <w:rFonts w:cs="Arial"/>
          <w:b w:val="0"/>
          <w:sz w:val="20"/>
          <w:szCs w:val="20"/>
          <w:lang w:val="sl-SI"/>
        </w:rPr>
        <w:t>o</w:t>
      </w:r>
      <w:r w:rsidR="00A37C68" w:rsidRPr="004B1245">
        <w:rPr>
          <w:rFonts w:cs="Arial"/>
          <w:b w:val="0"/>
          <w:sz w:val="20"/>
          <w:szCs w:val="20"/>
          <w:lang w:val="sl-SI"/>
        </w:rPr>
        <w:t xml:space="preserve"> čist</w:t>
      </w:r>
      <w:r w:rsidR="00C829A5" w:rsidRPr="004B1245">
        <w:rPr>
          <w:rFonts w:cs="Arial"/>
          <w:b w:val="0"/>
          <w:sz w:val="20"/>
          <w:szCs w:val="20"/>
          <w:lang w:val="sl-SI"/>
        </w:rPr>
        <w:t>o</w:t>
      </w:r>
      <w:r w:rsidR="00A37C68" w:rsidRPr="004B1245">
        <w:rPr>
          <w:rFonts w:cs="Arial"/>
          <w:b w:val="0"/>
          <w:sz w:val="20"/>
          <w:szCs w:val="20"/>
          <w:lang w:val="sl-SI"/>
        </w:rPr>
        <w:t xml:space="preserve"> vrednost sredstev na</w:t>
      </w:r>
      <w:r w:rsidRPr="004B1245">
        <w:rPr>
          <w:rFonts w:cs="Arial"/>
          <w:b w:val="0"/>
          <w:sz w:val="20"/>
          <w:szCs w:val="20"/>
          <w:lang w:val="sl-SI"/>
        </w:rPr>
        <w:t xml:space="preserve"> delnic</w:t>
      </w:r>
      <w:r w:rsidR="00A37C68" w:rsidRPr="004B1245">
        <w:rPr>
          <w:rFonts w:cs="Arial"/>
          <w:b w:val="0"/>
          <w:sz w:val="20"/>
          <w:szCs w:val="20"/>
          <w:lang w:val="sl-SI"/>
        </w:rPr>
        <w:t>o nepremičninske investicijske družbe</w:t>
      </w:r>
      <w:r w:rsidR="00C829A5" w:rsidRPr="004B1245">
        <w:rPr>
          <w:rFonts w:cs="Arial"/>
          <w:b w:val="0"/>
          <w:sz w:val="20"/>
          <w:szCs w:val="20"/>
          <w:lang w:val="sl-SI"/>
        </w:rPr>
        <w:t>, in sicer</w:t>
      </w:r>
      <w:r w:rsidRPr="004B1245">
        <w:rPr>
          <w:rFonts w:cs="Arial"/>
          <w:b w:val="0"/>
          <w:sz w:val="20"/>
          <w:szCs w:val="20"/>
          <w:lang w:val="sl-SI"/>
        </w:rPr>
        <w:t xml:space="preserve"> na svoji spletni strani ali spletni strani</w:t>
      </w:r>
      <w:r w:rsidR="00A37C68" w:rsidRPr="004B1245">
        <w:rPr>
          <w:rFonts w:cs="Arial"/>
          <w:b w:val="0"/>
          <w:sz w:val="20"/>
          <w:szCs w:val="20"/>
          <w:lang w:val="sl-SI"/>
        </w:rPr>
        <w:t xml:space="preserve"> nepremičninske</w:t>
      </w:r>
      <w:r w:rsidRPr="004B1245">
        <w:rPr>
          <w:rFonts w:cs="Arial"/>
          <w:b w:val="0"/>
          <w:sz w:val="20"/>
          <w:szCs w:val="20"/>
          <w:lang w:val="sl-SI"/>
        </w:rPr>
        <w:t xml:space="preserve"> investicijske družbe.</w:t>
      </w:r>
    </w:p>
    <w:p w14:paraId="4903E4B5" w14:textId="77777777" w:rsidR="00E45E6A" w:rsidRPr="004B1245" w:rsidRDefault="00E45E6A" w:rsidP="00E45E6A">
      <w:pPr>
        <w:pStyle w:val="lennaslov"/>
        <w:jc w:val="both"/>
        <w:rPr>
          <w:rFonts w:cs="Arial"/>
          <w:b w:val="0"/>
          <w:sz w:val="20"/>
          <w:szCs w:val="20"/>
          <w:lang w:val="sl-SI"/>
        </w:rPr>
      </w:pPr>
    </w:p>
    <w:p w14:paraId="3569E280" w14:textId="0600CD6A"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11</w:t>
      </w:r>
      <w:r w:rsidR="0036589A">
        <w:rPr>
          <w:rFonts w:cs="Arial"/>
          <w:b w:val="0"/>
          <w:sz w:val="20"/>
          <w:szCs w:val="20"/>
          <w:lang w:val="sl-SI"/>
        </w:rPr>
        <w:t>2</w:t>
      </w:r>
      <w:r w:rsidRPr="004B1245">
        <w:rPr>
          <w:rFonts w:cs="Arial"/>
          <w:b w:val="0"/>
          <w:sz w:val="20"/>
          <w:szCs w:val="20"/>
          <w:lang w:val="sl-SI"/>
        </w:rPr>
        <w:t>. členu:</w:t>
      </w:r>
    </w:p>
    <w:p w14:paraId="3A230DCF" w14:textId="77777777" w:rsidR="00E45E6A" w:rsidRPr="004B1245" w:rsidRDefault="00E45E6A" w:rsidP="00E45E6A">
      <w:pPr>
        <w:pStyle w:val="lennaslov"/>
        <w:jc w:val="both"/>
        <w:rPr>
          <w:rFonts w:cs="Arial"/>
          <w:b w:val="0"/>
          <w:sz w:val="20"/>
          <w:szCs w:val="20"/>
          <w:lang w:val="sl-SI"/>
        </w:rPr>
      </w:pPr>
    </w:p>
    <w:p w14:paraId="6DD598B6"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zmanjšanje osnovnega kapitala nepremičninske investicijske družbe in posebnosti glede na ZGD-1.</w:t>
      </w:r>
    </w:p>
    <w:p w14:paraId="36506824" w14:textId="77777777" w:rsidR="00E45E6A" w:rsidRPr="004B1245" w:rsidRDefault="00E45E6A" w:rsidP="00E45E6A">
      <w:pPr>
        <w:pStyle w:val="lennaslov"/>
        <w:rPr>
          <w:rFonts w:cs="Arial"/>
          <w:b w:val="0"/>
          <w:sz w:val="20"/>
          <w:szCs w:val="20"/>
          <w:lang w:val="sl-SI"/>
        </w:rPr>
      </w:pPr>
    </w:p>
    <w:p w14:paraId="45B807D1" w14:textId="67D517E6"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11</w:t>
      </w:r>
      <w:r w:rsidR="0036589A">
        <w:rPr>
          <w:rFonts w:cs="Arial"/>
          <w:sz w:val="20"/>
          <w:szCs w:val="20"/>
          <w:lang w:val="sl-SI"/>
        </w:rPr>
        <w:t>3</w:t>
      </w:r>
      <w:r w:rsidRPr="004B1245">
        <w:rPr>
          <w:rFonts w:cs="Arial"/>
          <w:sz w:val="20"/>
          <w:szCs w:val="20"/>
          <w:lang w:val="sl-SI"/>
        </w:rPr>
        <w:t>. členu:</w:t>
      </w:r>
    </w:p>
    <w:p w14:paraId="4010B57E" w14:textId="77777777" w:rsidR="00E45E6A" w:rsidRPr="004B1245" w:rsidRDefault="00E45E6A" w:rsidP="00B06A23">
      <w:pPr>
        <w:pStyle w:val="lennaslov"/>
        <w:jc w:val="both"/>
        <w:rPr>
          <w:rFonts w:cs="Arial"/>
          <w:b w:val="0"/>
          <w:sz w:val="20"/>
          <w:szCs w:val="20"/>
          <w:lang w:val="sl-SI"/>
        </w:rPr>
      </w:pPr>
    </w:p>
    <w:p w14:paraId="5C0F7112" w14:textId="77777777" w:rsidR="00A37C68" w:rsidRPr="004B1245" w:rsidRDefault="00E45E6A" w:rsidP="00A37C68">
      <w:pPr>
        <w:pStyle w:val="lennaslov"/>
        <w:jc w:val="both"/>
        <w:rPr>
          <w:rFonts w:cs="Arial"/>
          <w:b w:val="0"/>
          <w:sz w:val="20"/>
          <w:szCs w:val="20"/>
          <w:lang w:val="sl-SI"/>
        </w:rPr>
      </w:pPr>
      <w:r w:rsidRPr="004B1245">
        <w:rPr>
          <w:rFonts w:cs="Arial"/>
          <w:b w:val="0"/>
          <w:sz w:val="20"/>
          <w:szCs w:val="20"/>
          <w:lang w:val="sl-SI"/>
        </w:rPr>
        <w:t xml:space="preserve">Člen ureja pogoje </w:t>
      </w:r>
      <w:r w:rsidR="00FF1AA9" w:rsidRPr="004B1245">
        <w:rPr>
          <w:rFonts w:cs="Arial"/>
          <w:b w:val="0"/>
          <w:sz w:val="20"/>
          <w:szCs w:val="20"/>
          <w:lang w:val="sl-SI"/>
        </w:rPr>
        <w:t xml:space="preserve">za </w:t>
      </w:r>
      <w:r w:rsidR="00A37C68" w:rsidRPr="004B1245">
        <w:rPr>
          <w:rFonts w:cs="Arial"/>
          <w:b w:val="0"/>
          <w:sz w:val="20"/>
          <w:szCs w:val="20"/>
          <w:lang w:val="sl-SI"/>
        </w:rPr>
        <w:t>upravljanje</w:t>
      </w:r>
      <w:r w:rsidR="00FF1AA9" w:rsidRPr="004B1245">
        <w:rPr>
          <w:rFonts w:cs="Arial"/>
          <w:b w:val="0"/>
          <w:sz w:val="20"/>
          <w:szCs w:val="20"/>
          <w:lang w:val="sl-SI"/>
        </w:rPr>
        <w:t xml:space="preserve"> nepremičninske investicijske družbe</w:t>
      </w:r>
      <w:r w:rsidRPr="004B1245">
        <w:rPr>
          <w:rFonts w:cs="Arial"/>
          <w:b w:val="0"/>
          <w:sz w:val="20"/>
          <w:szCs w:val="20"/>
          <w:lang w:val="sl-SI"/>
        </w:rPr>
        <w:t xml:space="preserve">. </w:t>
      </w:r>
      <w:r w:rsidR="00A37C68" w:rsidRPr="004B1245">
        <w:rPr>
          <w:rFonts w:cs="Arial"/>
          <w:b w:val="0"/>
          <w:sz w:val="20"/>
          <w:szCs w:val="20"/>
          <w:lang w:val="sl-SI"/>
        </w:rPr>
        <w:t>Agencija o dovoljenju in soglasjih odloča sočasno. Dovoljenje in soglasji so dani z odložnim pogojem, in sicer je najdaljša ročnost eno leto. Če se pogoj potrditve prospekta izpolni, potem se šteje, da je bilo dovoljenje dano na dan izdaje odločbe o dovoljenju (če se ne, se šteje kot da ga nikoli ni bilo). Glede na to, da potrjen prospekt za kotacijo velja najdlje eno leto, je skupaj z odložnim pogojem (eno leto), dve leti najdaljše obdobje, ki lahko preteče med pridobitvijo in kotacijo.</w:t>
      </w:r>
    </w:p>
    <w:p w14:paraId="5771B89F" w14:textId="77777777" w:rsidR="00E45E6A" w:rsidRPr="004B1245" w:rsidRDefault="00E45E6A" w:rsidP="00E45E6A">
      <w:pPr>
        <w:pStyle w:val="lennaslov"/>
        <w:jc w:val="both"/>
        <w:rPr>
          <w:rFonts w:cs="Arial"/>
          <w:b w:val="0"/>
          <w:sz w:val="20"/>
          <w:szCs w:val="20"/>
          <w:lang w:val="sl-SI"/>
        </w:rPr>
      </w:pPr>
    </w:p>
    <w:p w14:paraId="40C499FB" w14:textId="7502BBD3"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11</w:t>
      </w:r>
      <w:r w:rsidR="0036589A">
        <w:rPr>
          <w:rFonts w:cs="Arial"/>
          <w:b w:val="0"/>
          <w:sz w:val="20"/>
          <w:szCs w:val="20"/>
          <w:lang w:val="sl-SI"/>
        </w:rPr>
        <w:t>4</w:t>
      </w:r>
      <w:r w:rsidRPr="004B1245">
        <w:rPr>
          <w:rFonts w:cs="Arial"/>
          <w:b w:val="0"/>
          <w:sz w:val="20"/>
          <w:szCs w:val="20"/>
          <w:lang w:val="sl-SI"/>
        </w:rPr>
        <w:t>. členu:</w:t>
      </w:r>
    </w:p>
    <w:p w14:paraId="51541371" w14:textId="77777777" w:rsidR="00E45E6A" w:rsidRPr="004B1245" w:rsidRDefault="00E45E6A" w:rsidP="00E45E6A">
      <w:pPr>
        <w:pStyle w:val="lennaslov"/>
        <w:jc w:val="both"/>
        <w:rPr>
          <w:rFonts w:cs="Arial"/>
          <w:sz w:val="20"/>
          <w:szCs w:val="20"/>
          <w:lang w:val="sl-SI"/>
        </w:rPr>
      </w:pPr>
    </w:p>
    <w:p w14:paraId="217AA70D"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izdajo dovoljenja za upravljanje nepremičninske investicijske družbe. Agencija lahko od upravljavca AIS zahteva tudi dodatne podatke, ki jih potrebuje za oceno ali družba za upravljanje izpolnjuje pogoje, ki jih določa ta zakon</w:t>
      </w:r>
      <w:r w:rsidR="00DA1331" w:rsidRPr="004B1245">
        <w:rPr>
          <w:rFonts w:cs="Arial"/>
          <w:b w:val="0"/>
          <w:sz w:val="20"/>
          <w:szCs w:val="20"/>
          <w:lang w:val="sl-SI"/>
        </w:rPr>
        <w:t>, ZUAIS</w:t>
      </w:r>
      <w:r w:rsidRPr="004B1245">
        <w:rPr>
          <w:rFonts w:cs="Arial"/>
          <w:b w:val="0"/>
          <w:sz w:val="20"/>
          <w:szCs w:val="20"/>
          <w:lang w:val="sl-SI"/>
        </w:rPr>
        <w:t xml:space="preserve"> oziroma predpisi, izdani na </w:t>
      </w:r>
      <w:r w:rsidR="00DA1331" w:rsidRPr="004B1245">
        <w:rPr>
          <w:rFonts w:cs="Arial"/>
          <w:b w:val="0"/>
          <w:sz w:val="20"/>
          <w:szCs w:val="20"/>
          <w:lang w:val="sl-SI"/>
        </w:rPr>
        <w:t xml:space="preserve">njuni </w:t>
      </w:r>
      <w:r w:rsidRPr="004B1245">
        <w:rPr>
          <w:rFonts w:cs="Arial"/>
          <w:b w:val="0"/>
          <w:sz w:val="20"/>
          <w:szCs w:val="20"/>
          <w:lang w:val="sl-SI"/>
        </w:rPr>
        <w:t>podlagi.</w:t>
      </w:r>
    </w:p>
    <w:p w14:paraId="79675EC2" w14:textId="77777777" w:rsidR="00E45E6A" w:rsidRPr="004B1245" w:rsidRDefault="00E45E6A" w:rsidP="00E45E6A">
      <w:pPr>
        <w:pStyle w:val="lennaslov"/>
        <w:jc w:val="both"/>
        <w:rPr>
          <w:rFonts w:cs="Arial"/>
          <w:b w:val="0"/>
          <w:sz w:val="20"/>
          <w:szCs w:val="20"/>
          <w:lang w:val="sl-SI"/>
        </w:rPr>
      </w:pPr>
    </w:p>
    <w:p w14:paraId="0DAB2BCB" w14:textId="04EC95BA"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11</w:t>
      </w:r>
      <w:r w:rsidR="0036589A">
        <w:rPr>
          <w:rFonts w:cs="Arial"/>
          <w:b w:val="0"/>
          <w:sz w:val="20"/>
          <w:szCs w:val="20"/>
          <w:lang w:val="sl-SI"/>
        </w:rPr>
        <w:t>5</w:t>
      </w:r>
      <w:r w:rsidRPr="004B1245">
        <w:rPr>
          <w:rFonts w:cs="Arial"/>
          <w:b w:val="0"/>
          <w:sz w:val="20"/>
          <w:szCs w:val="20"/>
          <w:lang w:val="sl-SI"/>
        </w:rPr>
        <w:t>. členu:</w:t>
      </w:r>
    </w:p>
    <w:p w14:paraId="7ABBD333" w14:textId="77777777" w:rsidR="00E45E6A" w:rsidRPr="004B1245" w:rsidRDefault="00E45E6A" w:rsidP="00E45E6A">
      <w:pPr>
        <w:pStyle w:val="lennaslov"/>
        <w:jc w:val="both"/>
        <w:rPr>
          <w:rFonts w:cs="Arial"/>
          <w:b w:val="0"/>
          <w:sz w:val="20"/>
          <w:szCs w:val="20"/>
          <w:lang w:val="sl-SI"/>
        </w:rPr>
      </w:pPr>
    </w:p>
    <w:p w14:paraId="12A23E2C"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postopek odločanja o dovoljenju za upravljanje nepremičninske investicijske družbe</w:t>
      </w:r>
      <w:r w:rsidR="00FF1AA9" w:rsidRPr="004B1245">
        <w:rPr>
          <w:rFonts w:cs="Arial"/>
          <w:b w:val="0"/>
          <w:sz w:val="20"/>
          <w:szCs w:val="20"/>
          <w:lang w:val="sl-SI"/>
        </w:rPr>
        <w:t>,</w:t>
      </w:r>
      <w:r w:rsidRPr="004B1245">
        <w:rPr>
          <w:rFonts w:cs="Arial"/>
          <w:b w:val="0"/>
          <w:sz w:val="20"/>
          <w:szCs w:val="20"/>
          <w:lang w:val="sl-SI"/>
        </w:rPr>
        <w:t xml:space="preserve"> in sicer Agencija izda dovoljenje za upravljanje nepremičninske investicijske družbe, če ugotovi, da nepremičninska investicijska družba, na katero se nanaša zahteva za izdajo dovoljenja, izpolnjuje vse zahteve, ki jih predpisujeta ta zakon in </w:t>
      </w:r>
      <w:r w:rsidR="00FF1AA9" w:rsidRPr="004B1245">
        <w:rPr>
          <w:rFonts w:cs="Arial"/>
          <w:b w:val="0"/>
          <w:sz w:val="20"/>
          <w:szCs w:val="20"/>
          <w:lang w:val="sl-SI"/>
        </w:rPr>
        <w:t>ZUAIS</w:t>
      </w:r>
      <w:r w:rsidRPr="004B1245">
        <w:rPr>
          <w:rFonts w:cs="Arial"/>
          <w:b w:val="0"/>
          <w:sz w:val="20"/>
          <w:szCs w:val="20"/>
          <w:lang w:val="sl-SI"/>
        </w:rPr>
        <w:t>. V nadaljevanju pa navaja razloge, kdaj Agencija zahtevo zavrne.</w:t>
      </w:r>
    </w:p>
    <w:p w14:paraId="7537CE29" w14:textId="77777777" w:rsidR="00E93E21" w:rsidRPr="004B1245" w:rsidRDefault="00E93E21" w:rsidP="00E45E6A">
      <w:pPr>
        <w:pStyle w:val="tevilnatoka"/>
        <w:numPr>
          <w:ilvl w:val="0"/>
          <w:numId w:val="0"/>
        </w:numPr>
        <w:ind w:left="425" w:hanging="425"/>
        <w:rPr>
          <w:rFonts w:cs="Arial"/>
          <w:sz w:val="20"/>
          <w:szCs w:val="20"/>
          <w:lang w:val="sl-SI"/>
        </w:rPr>
      </w:pPr>
    </w:p>
    <w:p w14:paraId="78ECF33A" w14:textId="0338AEA8"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K 11</w:t>
      </w:r>
      <w:r w:rsidR="0036589A">
        <w:rPr>
          <w:rFonts w:cs="Arial"/>
          <w:sz w:val="20"/>
          <w:szCs w:val="20"/>
          <w:lang w:val="sl-SI"/>
        </w:rPr>
        <w:t>6</w:t>
      </w:r>
      <w:r w:rsidRPr="004B1245">
        <w:rPr>
          <w:rFonts w:cs="Arial"/>
          <w:sz w:val="20"/>
          <w:szCs w:val="20"/>
          <w:lang w:val="sl-SI"/>
        </w:rPr>
        <w:t>. členu:</w:t>
      </w:r>
    </w:p>
    <w:p w14:paraId="502C837D" w14:textId="60BB6D00" w:rsidR="00A724BA" w:rsidRPr="00A724BA" w:rsidRDefault="00E45E6A" w:rsidP="00A724BA">
      <w:pPr>
        <w:pStyle w:val="Odstavek"/>
        <w:ind w:firstLine="0"/>
        <w:rPr>
          <w:rFonts w:cs="Arial"/>
          <w:sz w:val="20"/>
          <w:szCs w:val="20"/>
          <w:lang w:val="sl-SI"/>
        </w:rPr>
      </w:pPr>
      <w:r w:rsidRPr="004B1245">
        <w:rPr>
          <w:rFonts w:cs="Arial"/>
          <w:sz w:val="20"/>
          <w:szCs w:val="20"/>
          <w:lang w:val="sl-SI"/>
        </w:rPr>
        <w:t xml:space="preserve">Člen določa, da Agencija o potrditvi prospekta nepremičninske investicijske družbe odloča na podlagi </w:t>
      </w:r>
      <w:r w:rsidR="00F15CD1" w:rsidRPr="004B1245">
        <w:rPr>
          <w:rFonts w:cs="Arial"/>
          <w:sz w:val="20"/>
          <w:szCs w:val="20"/>
          <w:lang w:val="sl-SI"/>
        </w:rPr>
        <w:t>ZTFI-1</w:t>
      </w:r>
      <w:r w:rsidRPr="004B1245">
        <w:rPr>
          <w:rFonts w:cs="Arial"/>
          <w:sz w:val="20"/>
          <w:szCs w:val="20"/>
          <w:lang w:val="sl-SI"/>
        </w:rPr>
        <w:t xml:space="preserve">. </w:t>
      </w:r>
      <w:r w:rsidR="00A724BA">
        <w:rPr>
          <w:rFonts w:cs="Arial"/>
          <w:sz w:val="20"/>
          <w:szCs w:val="20"/>
          <w:lang w:val="sl-SI"/>
        </w:rPr>
        <w:t>V okviru drugega odstavka gre p</w:t>
      </w:r>
      <w:r w:rsidR="00A724BA" w:rsidRPr="00A724BA">
        <w:rPr>
          <w:rFonts w:cs="Arial"/>
          <w:sz w:val="20"/>
          <w:szCs w:val="20"/>
          <w:lang w:val="sl-SI"/>
        </w:rPr>
        <w:t xml:space="preserve">ri </w:t>
      </w:r>
      <w:r w:rsidR="00A724BA">
        <w:rPr>
          <w:rFonts w:cs="Arial"/>
          <w:sz w:val="20"/>
          <w:szCs w:val="20"/>
          <w:lang w:val="sl-SI"/>
        </w:rPr>
        <w:t>1.</w:t>
      </w:r>
      <w:r w:rsidR="00A724BA" w:rsidRPr="00A724BA">
        <w:rPr>
          <w:rFonts w:cs="Arial"/>
          <w:sz w:val="20"/>
          <w:szCs w:val="20"/>
          <w:lang w:val="sl-SI"/>
        </w:rPr>
        <w:t xml:space="preserve"> točki za primer, ko upravičeni vlagatelj vloži prospekt po prilogi, ki </w:t>
      </w:r>
      <w:r w:rsidR="00A724BA">
        <w:rPr>
          <w:rFonts w:cs="Arial"/>
          <w:sz w:val="20"/>
          <w:szCs w:val="20"/>
          <w:lang w:val="sl-SI"/>
        </w:rPr>
        <w:t xml:space="preserve">npr. </w:t>
      </w:r>
      <w:r w:rsidR="00A724BA" w:rsidRPr="00A724BA">
        <w:rPr>
          <w:rFonts w:cs="Arial"/>
          <w:sz w:val="20"/>
          <w:szCs w:val="20"/>
          <w:lang w:val="sl-SI"/>
        </w:rPr>
        <w:t xml:space="preserve">velja za navadne delniške družbe, Agencija </w:t>
      </w:r>
      <w:r w:rsidR="00A724BA">
        <w:rPr>
          <w:rFonts w:cs="Arial"/>
          <w:sz w:val="20"/>
          <w:szCs w:val="20"/>
          <w:lang w:val="sl-SI"/>
        </w:rPr>
        <w:t>lahko</w:t>
      </w:r>
      <w:r w:rsidR="00A724BA" w:rsidRPr="00A724BA">
        <w:rPr>
          <w:rFonts w:cs="Arial"/>
          <w:sz w:val="20"/>
          <w:szCs w:val="20"/>
          <w:lang w:val="sl-SI"/>
        </w:rPr>
        <w:t xml:space="preserve"> ugotovi, da gre za </w:t>
      </w:r>
      <w:r w:rsidR="00A724BA" w:rsidRPr="00A724BA">
        <w:rPr>
          <w:rFonts w:cs="Arial"/>
          <w:sz w:val="20"/>
          <w:szCs w:val="20"/>
          <w:lang w:val="sl-SI"/>
        </w:rPr>
        <w:lastRenderedPageBreak/>
        <w:t xml:space="preserve">sklad, za katerega upravičeni vlagatelj ni pridobil </w:t>
      </w:r>
      <w:r w:rsidR="00A724BA">
        <w:rPr>
          <w:rFonts w:cs="Arial"/>
          <w:sz w:val="20"/>
          <w:szCs w:val="20"/>
          <w:lang w:val="sl-SI"/>
        </w:rPr>
        <w:t xml:space="preserve">potrebnega </w:t>
      </w:r>
      <w:r w:rsidR="00A724BA" w:rsidRPr="00A724BA">
        <w:rPr>
          <w:rFonts w:cs="Arial"/>
          <w:sz w:val="20"/>
          <w:szCs w:val="20"/>
          <w:lang w:val="sl-SI"/>
        </w:rPr>
        <w:t xml:space="preserve">dovoljenja in soglasij. Gre torej za situacijo, ko upravičeni vlagatelj trdi, da ni sklad, pa dejansko je. </w:t>
      </w:r>
    </w:p>
    <w:p w14:paraId="571279CC" w14:textId="115187E6" w:rsidR="00E45E6A" w:rsidRPr="004B1245" w:rsidRDefault="00A724BA" w:rsidP="00A724BA">
      <w:pPr>
        <w:pStyle w:val="Odstavek"/>
        <w:spacing w:before="0"/>
        <w:ind w:firstLine="0"/>
        <w:rPr>
          <w:rFonts w:cs="Arial"/>
          <w:sz w:val="20"/>
          <w:szCs w:val="20"/>
          <w:lang w:val="sl-SI"/>
        </w:rPr>
      </w:pPr>
      <w:r w:rsidRPr="00A724BA">
        <w:rPr>
          <w:rFonts w:cs="Arial"/>
          <w:sz w:val="20"/>
          <w:szCs w:val="20"/>
          <w:lang w:val="sl-SI"/>
        </w:rPr>
        <w:t xml:space="preserve">Pri </w:t>
      </w:r>
      <w:r>
        <w:rPr>
          <w:rFonts w:cs="Arial"/>
          <w:sz w:val="20"/>
          <w:szCs w:val="20"/>
          <w:lang w:val="sl-SI"/>
        </w:rPr>
        <w:t xml:space="preserve">2. </w:t>
      </w:r>
      <w:r w:rsidRPr="00A724BA">
        <w:rPr>
          <w:rFonts w:cs="Arial"/>
          <w:sz w:val="20"/>
          <w:szCs w:val="20"/>
          <w:lang w:val="sl-SI"/>
        </w:rPr>
        <w:t>točki</w:t>
      </w:r>
      <w:r>
        <w:rPr>
          <w:rFonts w:cs="Arial"/>
          <w:sz w:val="20"/>
          <w:szCs w:val="20"/>
          <w:lang w:val="sl-SI"/>
        </w:rPr>
        <w:t xml:space="preserve"> drugega odstavka</w:t>
      </w:r>
      <w:r w:rsidRPr="00A724BA">
        <w:rPr>
          <w:rFonts w:cs="Arial"/>
          <w:sz w:val="20"/>
          <w:szCs w:val="20"/>
          <w:lang w:val="sl-SI"/>
        </w:rPr>
        <w:t xml:space="preserve"> gre za situacijo, ko upravičeni vlagatelj pripravi prospekt </w:t>
      </w:r>
      <w:r>
        <w:rPr>
          <w:rFonts w:cs="Arial"/>
          <w:sz w:val="20"/>
          <w:szCs w:val="20"/>
          <w:lang w:val="sl-SI"/>
        </w:rPr>
        <w:t xml:space="preserve">npr. </w:t>
      </w:r>
      <w:r w:rsidRPr="00A724BA">
        <w:rPr>
          <w:rFonts w:cs="Arial"/>
          <w:sz w:val="20"/>
          <w:szCs w:val="20"/>
          <w:lang w:val="sl-SI"/>
        </w:rPr>
        <w:t>po prilogi 4 in 11 ali 12, ki veljajo za podjeme zaprtega tipa, za dovoljenja in soglasja pa ne zaprosi. Gre torej za situacijo, ko bi upravičeni vlagatelj trdil, da je sklad in tako pripravil prospekt, dejansko pa ni.</w:t>
      </w:r>
    </w:p>
    <w:p w14:paraId="7AD77972" w14:textId="77777777" w:rsidR="00E45E6A" w:rsidRPr="004B1245" w:rsidRDefault="00E45E6A" w:rsidP="00E45E6A">
      <w:pPr>
        <w:pStyle w:val="Odstavek"/>
        <w:spacing w:before="0"/>
        <w:ind w:firstLine="0"/>
        <w:rPr>
          <w:rFonts w:cs="Arial"/>
          <w:sz w:val="20"/>
          <w:szCs w:val="20"/>
          <w:lang w:val="sl-SI"/>
        </w:rPr>
      </w:pPr>
    </w:p>
    <w:p w14:paraId="375B11A9" w14:textId="30910B58"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11</w:t>
      </w:r>
      <w:r w:rsidR="0036589A">
        <w:rPr>
          <w:rFonts w:cs="Arial"/>
          <w:sz w:val="20"/>
          <w:szCs w:val="20"/>
          <w:lang w:val="sl-SI"/>
        </w:rPr>
        <w:t>7</w:t>
      </w:r>
      <w:r w:rsidRPr="004B1245">
        <w:rPr>
          <w:rFonts w:cs="Arial"/>
          <w:sz w:val="20"/>
          <w:szCs w:val="20"/>
          <w:lang w:val="sl-SI"/>
        </w:rPr>
        <w:t>. členu:</w:t>
      </w:r>
    </w:p>
    <w:p w14:paraId="3BC154FD" w14:textId="77777777" w:rsidR="00E45E6A" w:rsidRPr="004B1245" w:rsidRDefault="00E45E6A" w:rsidP="00E45E6A">
      <w:pPr>
        <w:pStyle w:val="Odstavek"/>
        <w:spacing w:before="0"/>
        <w:ind w:firstLine="0"/>
        <w:rPr>
          <w:rFonts w:cs="Arial"/>
          <w:sz w:val="20"/>
          <w:szCs w:val="20"/>
          <w:lang w:val="sl-SI"/>
        </w:rPr>
      </w:pPr>
    </w:p>
    <w:p w14:paraId="02E64A8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ureja primere, ko želi upravljavec AIS spremeniti statut nepremičninske investicijske družbe in vlogo Agencije pri tem ter postopek spremembe ostalih dokumentov nepremičninske investicijske družbe.</w:t>
      </w:r>
    </w:p>
    <w:p w14:paraId="57C5BDA3" w14:textId="476CFE2C" w:rsidR="00E45E6A" w:rsidRPr="004B1245" w:rsidRDefault="00E45E6A" w:rsidP="00E45E6A">
      <w:pPr>
        <w:pStyle w:val="Odstavek"/>
        <w:ind w:firstLine="0"/>
        <w:rPr>
          <w:rFonts w:cs="Arial"/>
          <w:sz w:val="20"/>
          <w:szCs w:val="20"/>
          <w:lang w:val="sl-SI"/>
        </w:rPr>
      </w:pPr>
      <w:r w:rsidRPr="004B1245">
        <w:rPr>
          <w:rFonts w:cs="Arial"/>
          <w:sz w:val="20"/>
          <w:szCs w:val="20"/>
          <w:lang w:val="sl-SI"/>
        </w:rPr>
        <w:t>K 11</w:t>
      </w:r>
      <w:r w:rsidR="0036589A">
        <w:rPr>
          <w:rFonts w:cs="Arial"/>
          <w:sz w:val="20"/>
          <w:szCs w:val="20"/>
          <w:lang w:val="sl-SI"/>
        </w:rPr>
        <w:t>8</w:t>
      </w:r>
      <w:r w:rsidRPr="004B1245">
        <w:rPr>
          <w:rFonts w:cs="Arial"/>
          <w:sz w:val="20"/>
          <w:szCs w:val="20"/>
          <w:lang w:val="sl-SI"/>
        </w:rPr>
        <w:t>. členu:</w:t>
      </w:r>
    </w:p>
    <w:p w14:paraId="5808F094" w14:textId="77777777" w:rsidR="00E45E6A" w:rsidRPr="004B1245" w:rsidRDefault="00E45E6A" w:rsidP="00E45E6A">
      <w:pPr>
        <w:pStyle w:val="Odstavek"/>
        <w:ind w:firstLine="0"/>
        <w:rPr>
          <w:rFonts w:cs="Arial"/>
          <w:sz w:val="20"/>
          <w:szCs w:val="20"/>
          <w:lang w:val="sl-SI"/>
        </w:rPr>
      </w:pPr>
      <w:r w:rsidRPr="004B1245">
        <w:rPr>
          <w:rFonts w:cs="Arial"/>
          <w:sz w:val="20"/>
          <w:szCs w:val="20"/>
          <w:lang w:val="sl-SI"/>
        </w:rPr>
        <w:t xml:space="preserve">Člen ureja vrste dopustnih naložb </w:t>
      </w:r>
      <w:bookmarkStart w:id="344" w:name="_Toc62740459"/>
      <w:r w:rsidRPr="004B1245">
        <w:rPr>
          <w:rFonts w:cs="Arial"/>
          <w:sz w:val="20"/>
          <w:szCs w:val="20"/>
          <w:lang w:val="sl-SI"/>
        </w:rPr>
        <w:t>nepremičninske investicijske družbe</w:t>
      </w:r>
      <w:bookmarkEnd w:id="344"/>
      <w:r w:rsidRPr="004B1245">
        <w:rPr>
          <w:rFonts w:cs="Arial"/>
          <w:sz w:val="20"/>
          <w:szCs w:val="20"/>
          <w:lang w:val="sl-SI"/>
        </w:rPr>
        <w:t xml:space="preserve"> in obseg dodatnih likvidnih sredstev. Nepremičninska investicijska družba lahko izvaja samo naložbeno politiko nalaganja v nepremičnine. Nepremičninska investicijska družba ima lahko sredstva v obliki terjatev, ki nastajajo pri njegovem običajnem poslovanju in terjatev, ki jih posredno pridobi z nakupom namenske družbe in jih ima namenska družba v trenutku nakupa s strani nepremičninske investicijske družbe.</w:t>
      </w:r>
    </w:p>
    <w:p w14:paraId="6A0250DA" w14:textId="77777777" w:rsidR="00E45E6A" w:rsidRPr="004B1245" w:rsidRDefault="00E45E6A" w:rsidP="00E45E6A">
      <w:pPr>
        <w:pStyle w:val="Odstavek"/>
        <w:spacing w:before="0"/>
        <w:ind w:firstLine="0"/>
        <w:rPr>
          <w:rFonts w:cs="Arial"/>
          <w:sz w:val="20"/>
          <w:szCs w:val="20"/>
          <w:lang w:val="sl-SI"/>
        </w:rPr>
      </w:pPr>
    </w:p>
    <w:p w14:paraId="75E4BB65" w14:textId="3B5FA83D"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w:t>
      </w:r>
      <w:r w:rsidR="0036589A">
        <w:rPr>
          <w:rFonts w:cs="Arial"/>
          <w:sz w:val="20"/>
          <w:szCs w:val="20"/>
          <w:lang w:val="sl-SI"/>
        </w:rPr>
        <w:t>19</w:t>
      </w:r>
      <w:r w:rsidRPr="004B1245">
        <w:rPr>
          <w:rFonts w:cs="Arial"/>
          <w:sz w:val="20"/>
          <w:szCs w:val="20"/>
          <w:lang w:val="sl-SI"/>
        </w:rPr>
        <w:t>. členu:</w:t>
      </w:r>
    </w:p>
    <w:p w14:paraId="62F609BA" w14:textId="77777777" w:rsidR="00E45E6A" w:rsidRPr="004B1245" w:rsidRDefault="00E45E6A" w:rsidP="00E45E6A">
      <w:pPr>
        <w:pStyle w:val="Odstavek"/>
        <w:spacing w:before="0"/>
        <w:ind w:firstLine="0"/>
        <w:rPr>
          <w:rFonts w:cs="Arial"/>
          <w:sz w:val="20"/>
          <w:szCs w:val="20"/>
          <w:lang w:val="sl-SI"/>
        </w:rPr>
      </w:pPr>
    </w:p>
    <w:p w14:paraId="13DFFE1D" w14:textId="5FC60639"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opredeljuje pojem »nepremičninska namenska družba«, ki pomeni družbo, katere edini </w:t>
      </w:r>
      <w:r w:rsidR="00753DF9">
        <w:rPr>
          <w:rFonts w:cs="Arial"/>
          <w:sz w:val="20"/>
          <w:szCs w:val="20"/>
          <w:lang w:val="sl-SI"/>
        </w:rPr>
        <w:t>družbenik</w:t>
      </w:r>
      <w:r w:rsidR="00753DF9" w:rsidRPr="004B1245">
        <w:rPr>
          <w:rFonts w:cs="Arial"/>
          <w:sz w:val="20"/>
          <w:szCs w:val="20"/>
          <w:lang w:val="sl-SI"/>
        </w:rPr>
        <w:t xml:space="preserve"> </w:t>
      </w:r>
      <w:r w:rsidRPr="004B1245">
        <w:rPr>
          <w:rFonts w:cs="Arial"/>
          <w:sz w:val="20"/>
          <w:szCs w:val="20"/>
          <w:lang w:val="sl-SI"/>
        </w:rPr>
        <w:t xml:space="preserve">je nepremičninska investicijska družba in ki prevzema tveganja nepremičninske investicijske družbe ter druge lastnosti, ki jih mora izpolnjevati taka družba. </w:t>
      </w:r>
    </w:p>
    <w:p w14:paraId="13245456" w14:textId="77777777" w:rsidR="00DC65BC" w:rsidRPr="004B1245" w:rsidRDefault="00DC65BC" w:rsidP="00E45E6A">
      <w:pPr>
        <w:pStyle w:val="Odstavek"/>
        <w:spacing w:before="0"/>
        <w:ind w:firstLine="0"/>
        <w:rPr>
          <w:rFonts w:cs="Arial"/>
          <w:sz w:val="20"/>
          <w:szCs w:val="20"/>
          <w:lang w:val="sl-SI"/>
        </w:rPr>
      </w:pPr>
    </w:p>
    <w:p w14:paraId="73C42AC0" w14:textId="77777777" w:rsidR="004023C6" w:rsidRPr="004B1245" w:rsidRDefault="00DC65BC" w:rsidP="00E45E6A">
      <w:pPr>
        <w:pStyle w:val="Odstavek"/>
        <w:spacing w:before="0"/>
        <w:ind w:firstLine="0"/>
        <w:rPr>
          <w:rFonts w:cs="Arial"/>
          <w:sz w:val="20"/>
          <w:szCs w:val="20"/>
          <w:lang w:val="sl-SI"/>
        </w:rPr>
      </w:pPr>
      <w:r w:rsidRPr="004B1245">
        <w:rPr>
          <w:rFonts w:cs="Arial"/>
          <w:sz w:val="20"/>
          <w:szCs w:val="20"/>
          <w:lang w:val="sl-SI"/>
        </w:rPr>
        <w:t>Nepremičninske namenske družbe, ki jih ustanovi nepremičninska investicijsk</w:t>
      </w:r>
      <w:r w:rsidR="004023C6" w:rsidRPr="004B1245">
        <w:rPr>
          <w:rFonts w:cs="Arial"/>
          <w:sz w:val="20"/>
          <w:szCs w:val="20"/>
          <w:lang w:val="sl-SI"/>
        </w:rPr>
        <w:t>a</w:t>
      </w:r>
      <w:r w:rsidRPr="004B1245">
        <w:rPr>
          <w:rFonts w:cs="Arial"/>
          <w:sz w:val="20"/>
          <w:szCs w:val="20"/>
          <w:lang w:val="sl-SI"/>
        </w:rPr>
        <w:t xml:space="preserve"> družba, so namenjene lastništvu nepremični</w:t>
      </w:r>
      <w:r w:rsidR="0089661D" w:rsidRPr="004B1245">
        <w:rPr>
          <w:rFonts w:cs="Arial"/>
          <w:sz w:val="20"/>
          <w:szCs w:val="20"/>
          <w:lang w:val="sl-SI"/>
        </w:rPr>
        <w:t>n</w:t>
      </w:r>
      <w:r w:rsidR="004023C6" w:rsidRPr="004B1245">
        <w:rPr>
          <w:rFonts w:cs="Arial"/>
          <w:sz w:val="20"/>
          <w:szCs w:val="20"/>
          <w:lang w:val="sl-SI"/>
        </w:rPr>
        <w:t xml:space="preserve"> in kot ločene entitete prevzemajo tveganja povezana s posamično nepremičnino nase, ter jih ločijo od preostalih tveganj, ki jih ima nepremičninska investicijska družba. Tako</w:t>
      </w:r>
      <w:r w:rsidRPr="004B1245">
        <w:rPr>
          <w:rFonts w:cs="Arial"/>
          <w:sz w:val="20"/>
          <w:szCs w:val="20"/>
          <w:lang w:val="sl-SI"/>
        </w:rPr>
        <w:t xml:space="preserve"> nepremičninska investic</w:t>
      </w:r>
      <w:r w:rsidR="0089661D" w:rsidRPr="004B1245">
        <w:rPr>
          <w:rFonts w:cs="Arial"/>
          <w:sz w:val="20"/>
          <w:szCs w:val="20"/>
          <w:lang w:val="sl-SI"/>
        </w:rPr>
        <w:t>i</w:t>
      </w:r>
      <w:r w:rsidRPr="004B1245">
        <w:rPr>
          <w:rFonts w:cs="Arial"/>
          <w:sz w:val="20"/>
          <w:szCs w:val="20"/>
          <w:lang w:val="sl-SI"/>
        </w:rPr>
        <w:t>jska družba načeloma ne bo imela nepremičnin v neposrednem lastništvu, temveč v posred</w:t>
      </w:r>
      <w:r w:rsidR="004023C6" w:rsidRPr="004B1245">
        <w:rPr>
          <w:rFonts w:cs="Arial"/>
          <w:sz w:val="20"/>
          <w:szCs w:val="20"/>
          <w:lang w:val="sl-SI"/>
        </w:rPr>
        <w:t>nem lastništvu, preko namenskih</w:t>
      </w:r>
      <w:r w:rsidRPr="004B1245">
        <w:rPr>
          <w:rFonts w:cs="Arial"/>
          <w:sz w:val="20"/>
          <w:szCs w:val="20"/>
          <w:lang w:val="sl-SI"/>
        </w:rPr>
        <w:t xml:space="preserve"> družb – </w:t>
      </w:r>
      <w:r w:rsidR="004023C6" w:rsidRPr="004B1245">
        <w:rPr>
          <w:rFonts w:cs="Arial"/>
          <w:sz w:val="20"/>
          <w:szCs w:val="20"/>
          <w:lang w:val="sl-SI"/>
        </w:rPr>
        <w:t xml:space="preserve">za katere pa je zahtevano izključno lastništvo investicijske družbe. </w:t>
      </w:r>
    </w:p>
    <w:p w14:paraId="47A8FAD7" w14:textId="77777777" w:rsidR="004023C6" w:rsidRPr="004B1245" w:rsidRDefault="004023C6" w:rsidP="00E45E6A">
      <w:pPr>
        <w:pStyle w:val="Odstavek"/>
        <w:spacing w:before="0"/>
        <w:ind w:firstLine="0"/>
        <w:rPr>
          <w:rFonts w:cs="Arial"/>
          <w:sz w:val="20"/>
          <w:szCs w:val="20"/>
          <w:lang w:val="sl-SI"/>
        </w:rPr>
      </w:pPr>
    </w:p>
    <w:p w14:paraId="38ABE3F2" w14:textId="77777777" w:rsidR="00DC65BC" w:rsidRPr="004B1245" w:rsidRDefault="004023C6" w:rsidP="00E45E6A">
      <w:pPr>
        <w:pStyle w:val="Odstavek"/>
        <w:spacing w:before="0"/>
        <w:ind w:firstLine="0"/>
        <w:rPr>
          <w:rFonts w:cs="Arial"/>
          <w:sz w:val="20"/>
          <w:szCs w:val="20"/>
          <w:lang w:val="sl-SI"/>
        </w:rPr>
      </w:pPr>
      <w:r w:rsidRPr="004B1245">
        <w:rPr>
          <w:rFonts w:cs="Arial"/>
          <w:sz w:val="20"/>
          <w:szCs w:val="20"/>
          <w:lang w:val="sl-SI"/>
        </w:rPr>
        <w:t xml:space="preserve">Ker gre za (posredno) imetništvo naložbe nepremičninske investicijske družbe preko nepremičninske namenske družbe, se poleg opredelitve </w:t>
      </w:r>
      <w:r w:rsidR="0089661D" w:rsidRPr="004B1245">
        <w:rPr>
          <w:rFonts w:cs="Arial"/>
          <w:sz w:val="20"/>
          <w:szCs w:val="20"/>
          <w:lang w:val="sl-SI"/>
        </w:rPr>
        <w:t xml:space="preserve">takega </w:t>
      </w:r>
      <w:r w:rsidRPr="004B1245">
        <w:rPr>
          <w:rFonts w:cs="Arial"/>
          <w:sz w:val="20"/>
          <w:szCs w:val="20"/>
          <w:lang w:val="sl-SI"/>
        </w:rPr>
        <w:t>poslovanja v statutu nepremičninske investicijske družbe, zahteva popoln »look-through« princip – t.j. z vidika vlagatelja in regulatorja je taka naložba sklada, zato se štejejo transakcije take družbe za transakcije sklada, prav tako so stroški take družbe stro</w:t>
      </w:r>
      <w:r w:rsidR="0089661D" w:rsidRPr="004B1245">
        <w:rPr>
          <w:rFonts w:cs="Arial"/>
          <w:sz w:val="20"/>
          <w:szCs w:val="20"/>
          <w:lang w:val="sl-SI"/>
        </w:rPr>
        <w:t>š</w:t>
      </w:r>
      <w:r w:rsidRPr="004B1245">
        <w:rPr>
          <w:rFonts w:cs="Arial"/>
          <w:sz w:val="20"/>
          <w:szCs w:val="20"/>
          <w:lang w:val="sl-SI"/>
        </w:rPr>
        <w:t>ki sklada, ki morajo biti vlagateljem razkriti v skladu s splošnimi pravili o razkrivanju stroškov, skrbnik pa ima pregled na</w:t>
      </w:r>
      <w:r w:rsidR="0089661D" w:rsidRPr="004B1245">
        <w:rPr>
          <w:rFonts w:cs="Arial"/>
          <w:sz w:val="20"/>
          <w:szCs w:val="20"/>
          <w:lang w:val="sl-SI"/>
        </w:rPr>
        <w:t>d</w:t>
      </w:r>
      <w:r w:rsidRPr="004B1245">
        <w:rPr>
          <w:rFonts w:cs="Arial"/>
          <w:sz w:val="20"/>
          <w:szCs w:val="20"/>
          <w:lang w:val="sl-SI"/>
        </w:rPr>
        <w:t xml:space="preserve"> poslovanjem take namenske družbe v enakem obsegu, kot da bi bila naložba opravljena neposredno in torej v neposrednem lastništvu n</w:t>
      </w:r>
      <w:r w:rsidR="00D727A0" w:rsidRPr="004B1245">
        <w:rPr>
          <w:rFonts w:cs="Arial"/>
          <w:sz w:val="20"/>
          <w:szCs w:val="20"/>
          <w:lang w:val="sl-SI"/>
        </w:rPr>
        <w:t>epremičninske</w:t>
      </w:r>
      <w:r w:rsidRPr="004B1245">
        <w:rPr>
          <w:rFonts w:cs="Arial"/>
          <w:sz w:val="20"/>
          <w:szCs w:val="20"/>
          <w:lang w:val="sl-SI"/>
        </w:rPr>
        <w:t xml:space="preserve"> družbe. </w:t>
      </w:r>
    </w:p>
    <w:p w14:paraId="35548C96" w14:textId="77777777" w:rsidR="004023C6" w:rsidRPr="004B1245" w:rsidRDefault="004023C6" w:rsidP="00E45E6A">
      <w:pPr>
        <w:pStyle w:val="Odstavek"/>
        <w:spacing w:before="0"/>
        <w:ind w:firstLine="0"/>
        <w:rPr>
          <w:rFonts w:cs="Arial"/>
          <w:sz w:val="20"/>
          <w:szCs w:val="20"/>
          <w:lang w:val="sl-SI"/>
        </w:rPr>
      </w:pPr>
    </w:p>
    <w:p w14:paraId="07A22FE3" w14:textId="77777777" w:rsidR="004023C6" w:rsidRPr="004B1245" w:rsidRDefault="004023C6" w:rsidP="00E45E6A">
      <w:pPr>
        <w:pStyle w:val="Odstavek"/>
        <w:spacing w:before="0"/>
        <w:ind w:firstLine="0"/>
        <w:rPr>
          <w:rFonts w:cs="Arial"/>
          <w:sz w:val="20"/>
          <w:szCs w:val="20"/>
          <w:lang w:val="sl-SI"/>
        </w:rPr>
      </w:pPr>
      <w:r w:rsidRPr="004B1245">
        <w:rPr>
          <w:rFonts w:cs="Arial"/>
          <w:sz w:val="20"/>
          <w:szCs w:val="20"/>
          <w:lang w:val="sl-SI"/>
        </w:rPr>
        <w:t>Ureditev tako omogoča, da nepremičninska investicijska družba poslovanje uredi čim bolj učinkovito, in tveganja povezana z eno nepremičnino prenese na izključno za to ustanovljeno pravno osebo, pri čemer pa transparentnost, nadzor in obravnav</w:t>
      </w:r>
      <w:r w:rsidR="00D727A0" w:rsidRPr="004B1245">
        <w:rPr>
          <w:rFonts w:cs="Arial"/>
          <w:sz w:val="20"/>
          <w:szCs w:val="20"/>
          <w:lang w:val="sl-SI"/>
        </w:rPr>
        <w:t>a</w:t>
      </w:r>
      <w:r w:rsidRPr="004B1245">
        <w:rPr>
          <w:rFonts w:cs="Arial"/>
          <w:sz w:val="20"/>
          <w:szCs w:val="20"/>
          <w:lang w:val="sl-SI"/>
        </w:rPr>
        <w:t>nje naložb, ki ji</w:t>
      </w:r>
      <w:r w:rsidR="0089661D" w:rsidRPr="004B1245">
        <w:rPr>
          <w:rFonts w:cs="Arial"/>
          <w:sz w:val="20"/>
          <w:szCs w:val="20"/>
          <w:lang w:val="sl-SI"/>
        </w:rPr>
        <w:t>h</w:t>
      </w:r>
      <w:r w:rsidRPr="004B1245">
        <w:rPr>
          <w:rFonts w:cs="Arial"/>
          <w:sz w:val="20"/>
          <w:szCs w:val="20"/>
          <w:lang w:val="sl-SI"/>
        </w:rPr>
        <w:t xml:space="preserve"> ima taka namenska družba ostaja popolnoma enak, kot da bi bila naložba narejena nepos</w:t>
      </w:r>
      <w:r w:rsidR="00D727A0" w:rsidRPr="004B1245">
        <w:rPr>
          <w:rFonts w:cs="Arial"/>
          <w:sz w:val="20"/>
          <w:szCs w:val="20"/>
          <w:lang w:val="sl-SI"/>
        </w:rPr>
        <w:t>red</w:t>
      </w:r>
      <w:r w:rsidRPr="004B1245">
        <w:rPr>
          <w:rFonts w:cs="Arial"/>
          <w:sz w:val="20"/>
          <w:szCs w:val="20"/>
          <w:lang w:val="sl-SI"/>
        </w:rPr>
        <w:t xml:space="preserve">no. </w:t>
      </w:r>
    </w:p>
    <w:p w14:paraId="7413BF53" w14:textId="77777777" w:rsidR="00E45E6A" w:rsidRPr="004B1245" w:rsidRDefault="00E45E6A" w:rsidP="00E45E6A">
      <w:pPr>
        <w:pStyle w:val="Odstavek"/>
        <w:spacing w:before="0"/>
        <w:ind w:firstLine="0"/>
        <w:rPr>
          <w:rFonts w:cs="Arial"/>
          <w:sz w:val="20"/>
          <w:szCs w:val="20"/>
          <w:lang w:val="sl-SI"/>
        </w:rPr>
      </w:pPr>
    </w:p>
    <w:p w14:paraId="349FC545" w14:textId="4AE99F49"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w:t>
      </w:r>
      <w:r w:rsidR="00F15CD1" w:rsidRPr="004B1245">
        <w:rPr>
          <w:rFonts w:cs="Arial"/>
          <w:sz w:val="20"/>
          <w:szCs w:val="20"/>
          <w:lang w:val="sl-SI"/>
        </w:rPr>
        <w:t>2</w:t>
      </w:r>
      <w:r w:rsidR="0036589A">
        <w:rPr>
          <w:rFonts w:cs="Arial"/>
          <w:sz w:val="20"/>
          <w:szCs w:val="20"/>
          <w:lang w:val="sl-SI"/>
        </w:rPr>
        <w:t>0</w:t>
      </w:r>
      <w:r w:rsidRPr="004B1245">
        <w:rPr>
          <w:rFonts w:cs="Arial"/>
          <w:sz w:val="20"/>
          <w:szCs w:val="20"/>
          <w:lang w:val="sl-SI"/>
        </w:rPr>
        <w:t>. členu:</w:t>
      </w:r>
    </w:p>
    <w:p w14:paraId="705FB41E" w14:textId="77777777" w:rsidR="00E45E6A" w:rsidRPr="004B1245" w:rsidRDefault="00E45E6A" w:rsidP="00E45E6A">
      <w:pPr>
        <w:pStyle w:val="Odstavek"/>
        <w:spacing w:before="0"/>
        <w:ind w:firstLine="0"/>
        <w:rPr>
          <w:rFonts w:cs="Arial"/>
          <w:sz w:val="20"/>
          <w:szCs w:val="20"/>
          <w:lang w:val="sl-SI"/>
        </w:rPr>
      </w:pPr>
    </w:p>
    <w:p w14:paraId="228DCAC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ureja pogoje, ki zagotavljajo potrebno razpršenost portfelja nepremičninske investicijske družbe. Hkrati člen določa, da nepremičninska investicijska družba </w:t>
      </w:r>
      <w:r w:rsidR="00A140F9" w:rsidRPr="004B1245">
        <w:rPr>
          <w:rFonts w:cs="Arial"/>
          <w:sz w:val="20"/>
          <w:szCs w:val="20"/>
          <w:lang w:val="sl-SI"/>
        </w:rPr>
        <w:t xml:space="preserve">sredstev </w:t>
      </w:r>
      <w:r w:rsidRPr="004B1245">
        <w:rPr>
          <w:rFonts w:cs="Arial"/>
          <w:sz w:val="20"/>
          <w:szCs w:val="20"/>
          <w:lang w:val="sl-SI"/>
        </w:rPr>
        <w:t>ne sme imeti naložen</w:t>
      </w:r>
      <w:r w:rsidR="00A140F9" w:rsidRPr="004B1245">
        <w:rPr>
          <w:rFonts w:cs="Arial"/>
          <w:sz w:val="20"/>
          <w:szCs w:val="20"/>
          <w:lang w:val="sl-SI"/>
        </w:rPr>
        <w:t>ih</w:t>
      </w:r>
      <w:r w:rsidRPr="004B1245">
        <w:rPr>
          <w:rFonts w:cs="Arial"/>
          <w:sz w:val="20"/>
          <w:szCs w:val="20"/>
          <w:lang w:val="sl-SI"/>
        </w:rPr>
        <w:t xml:space="preserve"> v enote investicijskih skladov, ki jih upravlja isti upravljavec AIS, neposredno ali na podlagi pooblastila druge osebe ali v enote investicijskih skladov, ki jih upravlja druga oseba, s katero je upravljavec AIS v razmerju tesne povezanosti.</w:t>
      </w:r>
    </w:p>
    <w:p w14:paraId="34A7F84D" w14:textId="77777777" w:rsidR="00E45E6A" w:rsidRDefault="00E45E6A" w:rsidP="00E45E6A">
      <w:pPr>
        <w:pStyle w:val="Odstavek"/>
        <w:spacing w:before="0"/>
        <w:ind w:firstLine="0"/>
        <w:rPr>
          <w:rFonts w:cs="Arial"/>
          <w:sz w:val="20"/>
          <w:szCs w:val="20"/>
          <w:lang w:val="sl-SI"/>
        </w:rPr>
      </w:pPr>
    </w:p>
    <w:p w14:paraId="4EA210CF" w14:textId="77777777" w:rsidR="00F46CE3" w:rsidRDefault="00F46CE3" w:rsidP="00E45E6A">
      <w:pPr>
        <w:pStyle w:val="Odstavek"/>
        <w:spacing w:before="0"/>
        <w:ind w:firstLine="0"/>
        <w:rPr>
          <w:rFonts w:cs="Arial"/>
          <w:sz w:val="20"/>
          <w:szCs w:val="20"/>
          <w:lang w:val="sl-SI"/>
        </w:rPr>
      </w:pPr>
    </w:p>
    <w:p w14:paraId="3A6BB735" w14:textId="77777777" w:rsidR="00F46CE3" w:rsidRDefault="00F46CE3" w:rsidP="00E45E6A">
      <w:pPr>
        <w:pStyle w:val="Odstavek"/>
        <w:spacing w:before="0"/>
        <w:ind w:firstLine="0"/>
        <w:rPr>
          <w:rFonts w:cs="Arial"/>
          <w:sz w:val="20"/>
          <w:szCs w:val="20"/>
          <w:lang w:val="sl-SI"/>
        </w:rPr>
      </w:pPr>
    </w:p>
    <w:p w14:paraId="51603635" w14:textId="77777777" w:rsidR="00F46CE3" w:rsidRPr="004B1245" w:rsidRDefault="00F46CE3" w:rsidP="00E45E6A">
      <w:pPr>
        <w:pStyle w:val="Odstavek"/>
        <w:spacing w:before="0"/>
        <w:ind w:firstLine="0"/>
        <w:rPr>
          <w:rFonts w:cs="Arial"/>
          <w:sz w:val="20"/>
          <w:szCs w:val="20"/>
          <w:lang w:val="sl-SI"/>
        </w:rPr>
      </w:pPr>
    </w:p>
    <w:p w14:paraId="2AED5F91" w14:textId="7F90808B"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K 1</w:t>
      </w:r>
      <w:r w:rsidR="00F15CD1" w:rsidRPr="004B1245">
        <w:rPr>
          <w:rFonts w:cs="Arial"/>
          <w:sz w:val="20"/>
          <w:szCs w:val="20"/>
          <w:lang w:val="sl-SI"/>
        </w:rPr>
        <w:t>2</w:t>
      </w:r>
      <w:r w:rsidR="0036589A">
        <w:rPr>
          <w:rFonts w:cs="Arial"/>
          <w:sz w:val="20"/>
          <w:szCs w:val="20"/>
          <w:lang w:val="sl-SI"/>
        </w:rPr>
        <w:t>1</w:t>
      </w:r>
      <w:r w:rsidRPr="004B1245">
        <w:rPr>
          <w:rFonts w:cs="Arial"/>
          <w:sz w:val="20"/>
          <w:szCs w:val="20"/>
          <w:lang w:val="sl-SI"/>
        </w:rPr>
        <w:t>. členu:</w:t>
      </w:r>
    </w:p>
    <w:p w14:paraId="6F77FCFD" w14:textId="77777777" w:rsidR="00E45E6A" w:rsidRPr="004B1245" w:rsidRDefault="00E45E6A" w:rsidP="00E45E6A">
      <w:pPr>
        <w:pStyle w:val="Odstavek"/>
        <w:spacing w:before="0"/>
        <w:ind w:firstLine="0"/>
        <w:rPr>
          <w:rFonts w:cs="Arial"/>
          <w:sz w:val="20"/>
          <w:szCs w:val="20"/>
          <w:lang w:val="sl-SI"/>
        </w:rPr>
      </w:pPr>
    </w:p>
    <w:p w14:paraId="69316267" w14:textId="57DBC2DC" w:rsidR="00E45E6A" w:rsidRDefault="00E45E6A" w:rsidP="00E45E6A">
      <w:pPr>
        <w:pStyle w:val="Odstavek"/>
        <w:spacing w:before="0"/>
        <w:ind w:firstLine="0"/>
        <w:rPr>
          <w:rFonts w:cs="Arial"/>
          <w:sz w:val="20"/>
          <w:szCs w:val="20"/>
          <w:lang w:val="sl-SI"/>
        </w:rPr>
      </w:pPr>
      <w:r w:rsidRPr="004B1245">
        <w:rPr>
          <w:rFonts w:cs="Arial"/>
          <w:sz w:val="20"/>
          <w:szCs w:val="20"/>
          <w:lang w:val="sl-SI"/>
        </w:rPr>
        <w:t>Člen ureja okoliščine in pogoje za odstop od pravil o deležih sredstev in izpostavljenosti nepremičninske investicijske družbe.</w:t>
      </w:r>
      <w:r w:rsidR="007932C4">
        <w:rPr>
          <w:rFonts w:cs="Arial"/>
          <w:sz w:val="20"/>
          <w:szCs w:val="20"/>
          <w:lang w:val="sl-SI"/>
        </w:rPr>
        <w:t xml:space="preserve"> </w:t>
      </w:r>
    </w:p>
    <w:p w14:paraId="4351BEB4" w14:textId="77777777" w:rsidR="007E262D" w:rsidRPr="001F79BD" w:rsidRDefault="007E262D" w:rsidP="007E262D">
      <w:pPr>
        <w:pStyle w:val="Odstavekseznama"/>
        <w:spacing w:line="240" w:lineRule="auto"/>
        <w:ind w:left="0"/>
        <w:contextualSpacing w:val="0"/>
        <w:jc w:val="both"/>
        <w:rPr>
          <w:rFonts w:eastAsia="Calibri" w:cs="Arial"/>
          <w:szCs w:val="20"/>
          <w:lang w:val="sl-SI"/>
        </w:rPr>
      </w:pPr>
      <w:bookmarkStart w:id="345" w:name="_Hlk106961069"/>
      <w:r w:rsidRPr="001F79BD">
        <w:rPr>
          <w:rFonts w:eastAsia="Calibri" w:cs="Arial"/>
          <w:szCs w:val="20"/>
        </w:rPr>
        <w:t xml:space="preserve">1. </w:t>
      </w:r>
      <w:r w:rsidRPr="001F79BD">
        <w:rPr>
          <w:rFonts w:eastAsia="Calibri" w:cs="Arial"/>
          <w:szCs w:val="20"/>
          <w:lang w:val="sl-SI"/>
        </w:rPr>
        <w:t xml:space="preserve">točka, prvega odstavka, 121. člena se nanaša na obdobje prilagajanje strukture naložb AIS, od njegove samega začetka poslovanja. Torej od trenutka, ko AIS začne poslovati ima pet let časa, da prilagodi svojo strukturo naložb zakonsko dovoljeni strukturi, seveda samo v primerih, ko njegov čas poslovanja časovni ni bolj omejen. </w:t>
      </w:r>
    </w:p>
    <w:p w14:paraId="320DE9CA" w14:textId="77777777" w:rsidR="007E262D" w:rsidRPr="001F79BD" w:rsidRDefault="007E262D" w:rsidP="007E262D">
      <w:pPr>
        <w:pStyle w:val="Odstavekseznama"/>
        <w:spacing w:line="240" w:lineRule="auto"/>
        <w:ind w:left="0"/>
        <w:contextualSpacing w:val="0"/>
        <w:jc w:val="both"/>
        <w:rPr>
          <w:rFonts w:eastAsia="Calibri" w:cs="Arial"/>
          <w:szCs w:val="20"/>
          <w:lang w:val="sl-SI"/>
        </w:rPr>
      </w:pPr>
      <w:r w:rsidRPr="001F79BD">
        <w:rPr>
          <w:rFonts w:eastAsia="Calibri" w:cs="Arial"/>
          <w:szCs w:val="20"/>
        </w:rPr>
        <w:t xml:space="preserve">3. </w:t>
      </w:r>
      <w:r w:rsidRPr="001F79BD">
        <w:rPr>
          <w:rFonts w:eastAsia="Calibri" w:cs="Arial"/>
          <w:szCs w:val="20"/>
          <w:lang w:val="sl-SI"/>
        </w:rPr>
        <w:t xml:space="preserve">točka, prvega odstavka, 121. člena pa opredeljuje možnost ponovne prilagoditve naložb AIS, če med poslovanjem pride do zbiranja dodatnih sredstev ali zmanjševanja le teh. Takrat ima rok za prilagoditev naložb zakonsko dovoljeni strukturi le 12 mesecev. </w:t>
      </w:r>
    </w:p>
    <w:bookmarkEnd w:id="345"/>
    <w:p w14:paraId="24CF6490" w14:textId="77777777" w:rsidR="007E262D" w:rsidRPr="004B1245" w:rsidRDefault="007E262D" w:rsidP="00E45E6A">
      <w:pPr>
        <w:pStyle w:val="Odstavek"/>
        <w:spacing w:before="0"/>
        <w:ind w:firstLine="0"/>
        <w:rPr>
          <w:rFonts w:eastAsia="Calibri" w:cs="Arial"/>
          <w:b/>
          <w:bCs/>
          <w:color w:val="000000"/>
          <w:sz w:val="20"/>
          <w:szCs w:val="20"/>
          <w:lang w:val="sl-SI"/>
        </w:rPr>
      </w:pPr>
    </w:p>
    <w:p w14:paraId="5829E966" w14:textId="65A04A35" w:rsidR="00E45E6A" w:rsidRPr="004B1245" w:rsidRDefault="00E45E6A" w:rsidP="00E45E6A">
      <w:pPr>
        <w:rPr>
          <w:rFonts w:eastAsia="Calibri" w:cs="Arial"/>
          <w:bCs/>
          <w:color w:val="000000"/>
          <w:szCs w:val="20"/>
        </w:rPr>
      </w:pPr>
      <w:r w:rsidRPr="004B1245">
        <w:rPr>
          <w:rFonts w:eastAsia="Calibri" w:cs="Arial"/>
          <w:bCs/>
          <w:color w:val="000000"/>
          <w:szCs w:val="20"/>
        </w:rPr>
        <w:t>K 12</w:t>
      </w:r>
      <w:r w:rsidR="0036589A">
        <w:rPr>
          <w:rFonts w:eastAsia="Calibri" w:cs="Arial"/>
          <w:bCs/>
          <w:color w:val="000000"/>
          <w:szCs w:val="20"/>
        </w:rPr>
        <w:t>2</w:t>
      </w:r>
      <w:r w:rsidRPr="004B1245">
        <w:rPr>
          <w:rFonts w:eastAsia="Calibri" w:cs="Arial"/>
          <w:bCs/>
          <w:color w:val="000000"/>
          <w:szCs w:val="20"/>
        </w:rPr>
        <w:t>. členu:</w:t>
      </w:r>
    </w:p>
    <w:p w14:paraId="5AEBCCD6" w14:textId="77777777" w:rsidR="00E45E6A" w:rsidRPr="004B1245" w:rsidRDefault="00E45E6A" w:rsidP="009E3951">
      <w:pPr>
        <w:jc w:val="both"/>
        <w:rPr>
          <w:rFonts w:cs="Arial"/>
          <w:szCs w:val="20"/>
        </w:rPr>
      </w:pPr>
      <w:r w:rsidRPr="004B1245">
        <w:rPr>
          <w:rFonts w:eastAsia="Calibri" w:cs="Arial"/>
          <w:color w:val="000000"/>
          <w:szCs w:val="20"/>
        </w:rPr>
        <w:t xml:space="preserve">Člen ureja </w:t>
      </w:r>
      <w:r w:rsidRPr="004B1245">
        <w:rPr>
          <w:rFonts w:cs="Arial"/>
          <w:szCs w:val="20"/>
        </w:rPr>
        <w:t>tehnike upravljanja sredstev nepremičninske investicijske družbe, ki se uporabljajo za učinkovito upravljanje naložb nepremičninske investicijske družbe ter pogoje, ki jih morajo te tehnike izpolnjevati. Upravljavec AIS v statutu nepremičninske investicijske družbe natančno opredeli tehnike upravljanja sredstev, ki jih namerava uporabljati in jih ustrezno upošteva v načrtu upravljanja tveganja družbe.</w:t>
      </w:r>
    </w:p>
    <w:p w14:paraId="231E2554" w14:textId="77777777" w:rsidR="00BC5E43" w:rsidRPr="004B1245" w:rsidRDefault="00BC5E43" w:rsidP="00E45E6A">
      <w:pPr>
        <w:rPr>
          <w:rFonts w:cs="Arial"/>
          <w:szCs w:val="20"/>
        </w:rPr>
      </w:pPr>
    </w:p>
    <w:p w14:paraId="568ADD75" w14:textId="514BBAE1" w:rsidR="00E45E6A" w:rsidRPr="004B1245" w:rsidRDefault="00E45E6A" w:rsidP="00E45E6A">
      <w:pPr>
        <w:rPr>
          <w:rFonts w:cs="Arial"/>
          <w:szCs w:val="20"/>
        </w:rPr>
      </w:pPr>
      <w:r w:rsidRPr="004B1245">
        <w:rPr>
          <w:rFonts w:cs="Arial"/>
          <w:szCs w:val="20"/>
        </w:rPr>
        <w:t>K 12</w:t>
      </w:r>
      <w:r w:rsidR="0036589A">
        <w:rPr>
          <w:rFonts w:cs="Arial"/>
          <w:szCs w:val="20"/>
        </w:rPr>
        <w:t>3</w:t>
      </w:r>
      <w:r w:rsidRPr="004B1245">
        <w:rPr>
          <w:rFonts w:cs="Arial"/>
          <w:szCs w:val="20"/>
        </w:rPr>
        <w:t>. členu:</w:t>
      </w:r>
    </w:p>
    <w:p w14:paraId="285EB875" w14:textId="77777777" w:rsidR="00BC5E43" w:rsidRPr="004B1245" w:rsidRDefault="00BC5E43" w:rsidP="00E45E6A">
      <w:pPr>
        <w:tabs>
          <w:tab w:val="left" w:pos="4395"/>
        </w:tabs>
        <w:rPr>
          <w:rFonts w:eastAsia="Calibri" w:cs="Arial"/>
          <w:color w:val="000000"/>
          <w:szCs w:val="20"/>
        </w:rPr>
      </w:pPr>
    </w:p>
    <w:p w14:paraId="54D72A02" w14:textId="4F1F07C3" w:rsidR="00E45E6A" w:rsidRPr="004B1245" w:rsidRDefault="00E45E6A" w:rsidP="00113DD6">
      <w:pPr>
        <w:tabs>
          <w:tab w:val="left" w:pos="4395"/>
        </w:tabs>
        <w:jc w:val="both"/>
        <w:rPr>
          <w:rFonts w:cs="Arial"/>
          <w:szCs w:val="20"/>
        </w:rPr>
      </w:pPr>
      <w:r w:rsidRPr="004B1245">
        <w:rPr>
          <w:rFonts w:eastAsia="Calibri" w:cs="Arial"/>
          <w:color w:val="000000"/>
          <w:szCs w:val="20"/>
        </w:rPr>
        <w:t>Člen ureja pogoje</w:t>
      </w:r>
      <w:r w:rsidR="000272FB" w:rsidRPr="004B1245">
        <w:rPr>
          <w:rFonts w:eastAsia="Calibri" w:cs="Arial"/>
          <w:color w:val="000000"/>
          <w:szCs w:val="20"/>
        </w:rPr>
        <w:t>,</w:t>
      </w:r>
      <w:r w:rsidRPr="004B1245">
        <w:rPr>
          <w:rFonts w:eastAsia="Calibri" w:cs="Arial"/>
          <w:color w:val="000000"/>
          <w:szCs w:val="20"/>
        </w:rPr>
        <w:t xml:space="preserve"> pod katerimi s</w:t>
      </w:r>
      <w:r w:rsidR="00B32C02" w:rsidRPr="004B1245">
        <w:rPr>
          <w:rFonts w:eastAsia="Calibri" w:cs="Arial"/>
          <w:color w:val="000000"/>
          <w:szCs w:val="20"/>
        </w:rPr>
        <w:t>i</w:t>
      </w:r>
      <w:r w:rsidRPr="004B1245">
        <w:rPr>
          <w:rFonts w:eastAsia="Calibri" w:cs="Arial"/>
          <w:color w:val="000000"/>
          <w:szCs w:val="20"/>
        </w:rPr>
        <w:t xml:space="preserve"> lahko n</w:t>
      </w:r>
      <w:r w:rsidRPr="004B1245">
        <w:rPr>
          <w:rFonts w:cs="Arial"/>
          <w:szCs w:val="20"/>
        </w:rPr>
        <w:t>epremičninska investicijska družba</w:t>
      </w:r>
      <w:r w:rsidR="005A0B10" w:rsidRPr="004B1245">
        <w:rPr>
          <w:rFonts w:cs="Arial"/>
          <w:szCs w:val="20"/>
        </w:rPr>
        <w:t xml:space="preserve"> oziroma njena nepremičninska namenska družba</w:t>
      </w:r>
      <w:r w:rsidRPr="004B1245">
        <w:rPr>
          <w:rFonts w:cs="Arial"/>
          <w:szCs w:val="20"/>
        </w:rPr>
        <w:t xml:space="preserve"> </w:t>
      </w:r>
      <w:bookmarkStart w:id="346" w:name="_Toc62740466"/>
      <w:r w:rsidRPr="004B1245">
        <w:rPr>
          <w:rFonts w:cs="Arial"/>
          <w:szCs w:val="20"/>
        </w:rPr>
        <w:t>izposodi</w:t>
      </w:r>
      <w:r w:rsidR="005A0B10" w:rsidRPr="004B1245">
        <w:rPr>
          <w:rFonts w:cs="Arial"/>
          <w:szCs w:val="20"/>
        </w:rPr>
        <w:t>ta</w:t>
      </w:r>
      <w:r w:rsidRPr="004B1245">
        <w:rPr>
          <w:rFonts w:cs="Arial"/>
          <w:szCs w:val="20"/>
        </w:rPr>
        <w:t xml:space="preserve"> </w:t>
      </w:r>
      <w:r w:rsidR="0089661D" w:rsidRPr="004B1245">
        <w:rPr>
          <w:rFonts w:cs="Arial"/>
          <w:szCs w:val="20"/>
        </w:rPr>
        <w:t>denarna sredstva</w:t>
      </w:r>
      <w:r w:rsidR="005A0B10" w:rsidRPr="004B1245">
        <w:rPr>
          <w:rFonts w:cs="Arial"/>
          <w:szCs w:val="20"/>
        </w:rPr>
        <w:t xml:space="preserve"> in razkritja povezana s takimi posli</w:t>
      </w:r>
      <w:r w:rsidRPr="004B1245">
        <w:rPr>
          <w:rFonts w:cs="Arial"/>
          <w:szCs w:val="20"/>
        </w:rPr>
        <w:t>.</w:t>
      </w:r>
      <w:r w:rsidR="0089661D" w:rsidRPr="004B1245">
        <w:rPr>
          <w:rFonts w:cs="Arial"/>
          <w:szCs w:val="20"/>
        </w:rPr>
        <w:t xml:space="preserve"> </w:t>
      </w:r>
      <w:r w:rsidR="00636BE3">
        <w:rPr>
          <w:rFonts w:cs="Arial"/>
          <w:szCs w:val="20"/>
        </w:rPr>
        <w:t>Izraz »bremenitev sredstev« iz 5. točke prvega odstavka izhaja iz evropske zakonodaje kot prevod za angleški izraz »encumbers«, ki bi lahko pomenilo tudi kaj več kot zastava.</w:t>
      </w:r>
    </w:p>
    <w:p w14:paraId="5D736FD5" w14:textId="77777777" w:rsidR="00BC5E43" w:rsidRPr="004B1245" w:rsidRDefault="00BC5E43" w:rsidP="00E45E6A">
      <w:pPr>
        <w:tabs>
          <w:tab w:val="left" w:pos="4395"/>
        </w:tabs>
        <w:rPr>
          <w:rFonts w:cs="Arial"/>
          <w:szCs w:val="20"/>
        </w:rPr>
      </w:pPr>
    </w:p>
    <w:p w14:paraId="309627CE" w14:textId="614D2B98" w:rsidR="00E45E6A" w:rsidRPr="004B1245" w:rsidRDefault="00E45E6A" w:rsidP="00E45E6A">
      <w:pPr>
        <w:tabs>
          <w:tab w:val="left" w:pos="4395"/>
        </w:tabs>
        <w:rPr>
          <w:rFonts w:cs="Arial"/>
          <w:szCs w:val="20"/>
        </w:rPr>
      </w:pPr>
      <w:r w:rsidRPr="004B1245">
        <w:rPr>
          <w:rFonts w:cs="Arial"/>
          <w:szCs w:val="20"/>
        </w:rPr>
        <w:t>K 12</w:t>
      </w:r>
      <w:r w:rsidR="0036589A">
        <w:rPr>
          <w:rFonts w:cs="Arial"/>
          <w:szCs w:val="20"/>
        </w:rPr>
        <w:t>4</w:t>
      </w:r>
      <w:r w:rsidRPr="004B1245">
        <w:rPr>
          <w:rFonts w:cs="Arial"/>
          <w:szCs w:val="20"/>
        </w:rPr>
        <w:t>. člen</w:t>
      </w:r>
      <w:bookmarkEnd w:id="346"/>
      <w:r w:rsidRPr="004B1245">
        <w:rPr>
          <w:rFonts w:cs="Arial"/>
          <w:szCs w:val="20"/>
        </w:rPr>
        <w:t>u:</w:t>
      </w:r>
    </w:p>
    <w:p w14:paraId="0B81D31F" w14:textId="77777777" w:rsidR="00BC5E43" w:rsidRPr="004B1245" w:rsidRDefault="00BC5E43" w:rsidP="00E45E6A">
      <w:pPr>
        <w:tabs>
          <w:tab w:val="left" w:pos="4395"/>
        </w:tabs>
        <w:rPr>
          <w:rFonts w:cs="Arial"/>
          <w:szCs w:val="20"/>
        </w:rPr>
      </w:pPr>
    </w:p>
    <w:p w14:paraId="0E8CF21B" w14:textId="68F7FAB7" w:rsidR="00E45E6A" w:rsidRPr="004B1245" w:rsidRDefault="00E45E6A" w:rsidP="00A0783B">
      <w:pPr>
        <w:tabs>
          <w:tab w:val="left" w:pos="4395"/>
        </w:tabs>
        <w:jc w:val="both"/>
        <w:rPr>
          <w:rFonts w:cs="Arial"/>
          <w:szCs w:val="20"/>
        </w:rPr>
      </w:pPr>
      <w:r w:rsidRPr="004B1245">
        <w:rPr>
          <w:rFonts w:cs="Arial"/>
          <w:szCs w:val="20"/>
        </w:rPr>
        <w:t>Člen ureja pogoje zastave premoženja nepremičninske investicijske družbe</w:t>
      </w:r>
      <w:r w:rsidR="00A0783B" w:rsidRPr="004B1245">
        <w:rPr>
          <w:rFonts w:cs="Arial"/>
          <w:szCs w:val="20"/>
        </w:rPr>
        <w:t xml:space="preserve"> in sicer določa, da se lahko premoženje nepremičninske investicijske družbe zastavi zgolj za namene zavarovanja ob sklepanju posojil iz predhodnega 12</w:t>
      </w:r>
      <w:r w:rsidR="00406764">
        <w:rPr>
          <w:rFonts w:cs="Arial"/>
          <w:szCs w:val="20"/>
        </w:rPr>
        <w:t>3</w:t>
      </w:r>
      <w:r w:rsidR="00A0783B" w:rsidRPr="004B1245">
        <w:rPr>
          <w:rFonts w:cs="Arial"/>
          <w:szCs w:val="20"/>
        </w:rPr>
        <w:t>. člena ter v obsegu kot to določa 5. točka 12</w:t>
      </w:r>
      <w:r w:rsidR="00406764">
        <w:rPr>
          <w:rFonts w:cs="Arial"/>
          <w:szCs w:val="20"/>
        </w:rPr>
        <w:t>3</w:t>
      </w:r>
      <w:r w:rsidR="00A0783B" w:rsidRPr="004B1245">
        <w:rPr>
          <w:rFonts w:cs="Arial"/>
          <w:szCs w:val="20"/>
        </w:rPr>
        <w:t xml:space="preserve">. člena – t.j. kumulativno ne sme biti zastavljenih ali drugače obremenjenih več kot 50 odstotkov sredstev nepremičninske družbe. </w:t>
      </w:r>
      <w:r w:rsidRPr="004B1245">
        <w:rPr>
          <w:rFonts w:cs="Arial"/>
          <w:szCs w:val="20"/>
        </w:rPr>
        <w:t xml:space="preserve"> </w:t>
      </w:r>
    </w:p>
    <w:p w14:paraId="50309EDE" w14:textId="77777777" w:rsidR="00BC5E43" w:rsidRPr="004B1245" w:rsidRDefault="00BC5E43" w:rsidP="00E45E6A">
      <w:pPr>
        <w:tabs>
          <w:tab w:val="left" w:pos="4395"/>
        </w:tabs>
        <w:rPr>
          <w:rFonts w:cs="Arial"/>
          <w:szCs w:val="20"/>
        </w:rPr>
      </w:pPr>
    </w:p>
    <w:p w14:paraId="744B992A" w14:textId="0C5A3A7E" w:rsidR="00E45E6A" w:rsidRPr="004B1245" w:rsidRDefault="00E45E6A" w:rsidP="00E45E6A">
      <w:pPr>
        <w:tabs>
          <w:tab w:val="left" w:pos="4395"/>
        </w:tabs>
        <w:rPr>
          <w:rFonts w:cs="Arial"/>
          <w:szCs w:val="20"/>
        </w:rPr>
      </w:pPr>
      <w:r w:rsidRPr="004B1245">
        <w:rPr>
          <w:rFonts w:cs="Arial"/>
          <w:szCs w:val="20"/>
        </w:rPr>
        <w:t>K 12</w:t>
      </w:r>
      <w:r w:rsidR="0036589A">
        <w:rPr>
          <w:rFonts w:cs="Arial"/>
          <w:szCs w:val="20"/>
        </w:rPr>
        <w:t>5</w:t>
      </w:r>
      <w:r w:rsidRPr="004B1245">
        <w:rPr>
          <w:rFonts w:cs="Arial"/>
          <w:szCs w:val="20"/>
        </w:rPr>
        <w:t>. členu:</w:t>
      </w:r>
    </w:p>
    <w:p w14:paraId="133FDD64" w14:textId="77777777" w:rsidR="00BC5E43" w:rsidRPr="004B1245" w:rsidRDefault="00BC5E43" w:rsidP="00E45E6A">
      <w:pPr>
        <w:tabs>
          <w:tab w:val="left" w:pos="4395"/>
        </w:tabs>
        <w:rPr>
          <w:rFonts w:cs="Arial"/>
          <w:szCs w:val="20"/>
        </w:rPr>
      </w:pPr>
    </w:p>
    <w:p w14:paraId="141D05FF" w14:textId="77777777" w:rsidR="00E45E6A" w:rsidRPr="004B1245" w:rsidRDefault="00E45E6A" w:rsidP="009E3951">
      <w:pPr>
        <w:tabs>
          <w:tab w:val="left" w:pos="4395"/>
        </w:tabs>
        <w:jc w:val="both"/>
        <w:rPr>
          <w:rFonts w:cs="Arial"/>
          <w:szCs w:val="20"/>
          <w:lang w:eastAsia="x-none"/>
        </w:rPr>
      </w:pPr>
      <w:r w:rsidRPr="004B1245">
        <w:rPr>
          <w:rFonts w:cs="Arial"/>
          <w:szCs w:val="20"/>
        </w:rPr>
        <w:t>Člen določa, da n</w:t>
      </w:r>
      <w:r w:rsidRPr="004B1245">
        <w:rPr>
          <w:rFonts w:cs="Arial"/>
          <w:szCs w:val="20"/>
          <w:lang w:eastAsia="x-none"/>
        </w:rPr>
        <w:t>epremičninska investicijska družba lahko med vlagatelje redno razdeli izkupiček, ki ga prinašajo njena sredstva. Izkupiček se ne razdeli v obsegu, ki bi presegal prihodnje obveznosti nepremičninske investicijske družbe. Politika razdelitve, ki jo bo nepremičninska investicijska družba izvajala med svojo življenjsko dobo sklada</w:t>
      </w:r>
      <w:r w:rsidR="00B32C02" w:rsidRPr="004B1245">
        <w:rPr>
          <w:rFonts w:cs="Arial"/>
          <w:szCs w:val="20"/>
          <w:lang w:eastAsia="x-none"/>
        </w:rPr>
        <w:t>,</w:t>
      </w:r>
      <w:r w:rsidRPr="004B1245">
        <w:rPr>
          <w:rFonts w:cs="Arial"/>
          <w:szCs w:val="20"/>
          <w:lang w:eastAsia="x-none"/>
        </w:rPr>
        <w:t xml:space="preserve"> se opredeli v statutu nepremičninske investicijske družbe.</w:t>
      </w:r>
    </w:p>
    <w:p w14:paraId="387BB1BF" w14:textId="77777777" w:rsidR="00BC5E43" w:rsidRPr="004B1245" w:rsidRDefault="00BC5E43" w:rsidP="00E45E6A">
      <w:pPr>
        <w:tabs>
          <w:tab w:val="left" w:pos="4395"/>
        </w:tabs>
        <w:rPr>
          <w:rFonts w:cs="Arial"/>
          <w:szCs w:val="20"/>
          <w:lang w:eastAsia="x-none"/>
        </w:rPr>
      </w:pPr>
    </w:p>
    <w:p w14:paraId="7C5EC95F" w14:textId="7C82987C" w:rsidR="00E45E6A" w:rsidRPr="004B1245" w:rsidRDefault="00E45E6A" w:rsidP="00E45E6A">
      <w:pPr>
        <w:tabs>
          <w:tab w:val="left" w:pos="4395"/>
        </w:tabs>
        <w:rPr>
          <w:rFonts w:cs="Arial"/>
          <w:szCs w:val="20"/>
          <w:lang w:eastAsia="x-none"/>
        </w:rPr>
      </w:pPr>
      <w:r w:rsidRPr="004B1245">
        <w:rPr>
          <w:rFonts w:cs="Arial"/>
          <w:szCs w:val="20"/>
          <w:lang w:eastAsia="x-none"/>
        </w:rPr>
        <w:t>K 12</w:t>
      </w:r>
      <w:r w:rsidR="0036589A">
        <w:rPr>
          <w:rFonts w:cs="Arial"/>
          <w:szCs w:val="20"/>
          <w:lang w:eastAsia="x-none"/>
        </w:rPr>
        <w:t>6</w:t>
      </w:r>
      <w:r w:rsidRPr="004B1245">
        <w:rPr>
          <w:rFonts w:cs="Arial"/>
          <w:szCs w:val="20"/>
          <w:lang w:eastAsia="x-none"/>
        </w:rPr>
        <w:t>. členu:</w:t>
      </w:r>
    </w:p>
    <w:p w14:paraId="5B602B4F" w14:textId="77777777" w:rsidR="00BC5E43" w:rsidRPr="004B1245" w:rsidRDefault="00BC5E43" w:rsidP="00E45E6A">
      <w:pPr>
        <w:tabs>
          <w:tab w:val="left" w:pos="4395"/>
        </w:tabs>
        <w:rPr>
          <w:rFonts w:cs="Arial"/>
          <w:szCs w:val="20"/>
          <w:lang w:eastAsia="x-none"/>
        </w:rPr>
      </w:pPr>
    </w:p>
    <w:p w14:paraId="136A61D3" w14:textId="77777777" w:rsidR="00E45E6A" w:rsidRPr="004B1245" w:rsidRDefault="00E45E6A" w:rsidP="009E3951">
      <w:pPr>
        <w:tabs>
          <w:tab w:val="left" w:pos="4395"/>
        </w:tabs>
        <w:jc w:val="both"/>
        <w:rPr>
          <w:rFonts w:cs="Arial"/>
          <w:szCs w:val="20"/>
        </w:rPr>
      </w:pPr>
      <w:r w:rsidRPr="004B1245">
        <w:rPr>
          <w:rFonts w:cs="Arial"/>
          <w:szCs w:val="20"/>
          <w:lang w:eastAsia="x-none"/>
        </w:rPr>
        <w:t>Člen določa, da A</w:t>
      </w:r>
      <w:r w:rsidRPr="004B1245">
        <w:rPr>
          <w:rFonts w:cs="Arial"/>
          <w:szCs w:val="20"/>
        </w:rPr>
        <w:t>gencija podrobneje opredeli pogoje in merila v zvezi z naložbami in drugimi sredstvi nepremičninske investicijske družbe.</w:t>
      </w:r>
    </w:p>
    <w:p w14:paraId="7337933F" w14:textId="77777777" w:rsidR="00BC5E43" w:rsidRPr="004B1245" w:rsidRDefault="00BC5E43" w:rsidP="00E45E6A">
      <w:pPr>
        <w:tabs>
          <w:tab w:val="left" w:pos="4395"/>
        </w:tabs>
        <w:rPr>
          <w:rFonts w:cs="Arial"/>
          <w:szCs w:val="20"/>
        </w:rPr>
      </w:pPr>
    </w:p>
    <w:p w14:paraId="3618CF8C" w14:textId="3920CD66" w:rsidR="00E45E6A" w:rsidRPr="004B1245" w:rsidRDefault="00E45E6A" w:rsidP="00E45E6A">
      <w:pPr>
        <w:tabs>
          <w:tab w:val="left" w:pos="4395"/>
        </w:tabs>
        <w:rPr>
          <w:rFonts w:cs="Arial"/>
          <w:szCs w:val="20"/>
        </w:rPr>
      </w:pPr>
      <w:r w:rsidRPr="004B1245">
        <w:rPr>
          <w:rFonts w:cs="Arial"/>
          <w:szCs w:val="20"/>
        </w:rPr>
        <w:t>K 12</w:t>
      </w:r>
      <w:r w:rsidR="0036589A">
        <w:rPr>
          <w:rFonts w:cs="Arial"/>
          <w:szCs w:val="20"/>
        </w:rPr>
        <w:t>7</w:t>
      </w:r>
      <w:r w:rsidRPr="004B1245">
        <w:rPr>
          <w:rFonts w:cs="Arial"/>
          <w:szCs w:val="20"/>
        </w:rPr>
        <w:t>. členu:</w:t>
      </w:r>
    </w:p>
    <w:p w14:paraId="70DF0AD8" w14:textId="77777777" w:rsidR="00BC5E43" w:rsidRPr="004B1245" w:rsidRDefault="00BC5E43" w:rsidP="00E45E6A">
      <w:pPr>
        <w:tabs>
          <w:tab w:val="left" w:pos="4395"/>
        </w:tabs>
        <w:rPr>
          <w:rFonts w:cs="Arial"/>
          <w:szCs w:val="20"/>
        </w:rPr>
      </w:pPr>
    </w:p>
    <w:p w14:paraId="37AFEA45" w14:textId="77777777" w:rsidR="00E45E6A" w:rsidRPr="004B1245" w:rsidRDefault="00E45E6A" w:rsidP="009E3951">
      <w:pPr>
        <w:tabs>
          <w:tab w:val="left" w:pos="4395"/>
        </w:tabs>
        <w:jc w:val="both"/>
        <w:rPr>
          <w:rFonts w:cs="Arial"/>
          <w:szCs w:val="20"/>
        </w:rPr>
      </w:pPr>
      <w:r w:rsidRPr="004B1245">
        <w:rPr>
          <w:rFonts w:cs="Arial"/>
          <w:szCs w:val="20"/>
        </w:rPr>
        <w:t>Člen določa vrste stroškov poslovanja nepremičninske investicijske družbe. Poleg provizije za upravljanje</w:t>
      </w:r>
      <w:r w:rsidR="00B32C02" w:rsidRPr="004B1245">
        <w:rPr>
          <w:rFonts w:cs="Arial"/>
          <w:szCs w:val="20"/>
        </w:rPr>
        <w:t>,</w:t>
      </w:r>
      <w:r w:rsidRPr="004B1245">
        <w:rPr>
          <w:rFonts w:cs="Arial"/>
          <w:szCs w:val="20"/>
        </w:rPr>
        <w:t xml:space="preserve"> je upravljavec nepremičninske investicijske družbe iz sredstev nepremičninske investicijske družbe upravičen izvesti plačila samo za tiste vrste stroškov v zvezi z upravljanjem nepremičninske investicijske družbe, ki so določeni v statutu nepremičninske investicijske družbe.</w:t>
      </w:r>
    </w:p>
    <w:p w14:paraId="72BB1ED2" w14:textId="77777777" w:rsidR="00BC5E43" w:rsidRPr="004B1245" w:rsidRDefault="00BC5E43" w:rsidP="009E3951">
      <w:pPr>
        <w:tabs>
          <w:tab w:val="left" w:pos="4395"/>
        </w:tabs>
        <w:jc w:val="both"/>
        <w:rPr>
          <w:rFonts w:cs="Arial"/>
          <w:szCs w:val="20"/>
        </w:rPr>
      </w:pPr>
    </w:p>
    <w:p w14:paraId="0F9A629E" w14:textId="3A74A1BD" w:rsidR="005A0D47" w:rsidRPr="004B1245" w:rsidRDefault="005A0D47" w:rsidP="009E3951">
      <w:pPr>
        <w:tabs>
          <w:tab w:val="left" w:pos="4395"/>
        </w:tabs>
        <w:jc w:val="both"/>
        <w:rPr>
          <w:rFonts w:cs="Arial"/>
          <w:szCs w:val="20"/>
        </w:rPr>
      </w:pPr>
      <w:r w:rsidRPr="004B1245">
        <w:rPr>
          <w:rFonts w:cs="Arial"/>
          <w:szCs w:val="20"/>
        </w:rPr>
        <w:lastRenderedPageBreak/>
        <w:t>K 12</w:t>
      </w:r>
      <w:r w:rsidR="0036589A">
        <w:rPr>
          <w:rFonts w:cs="Arial"/>
          <w:szCs w:val="20"/>
        </w:rPr>
        <w:t>8</w:t>
      </w:r>
      <w:r w:rsidRPr="004B1245">
        <w:rPr>
          <w:rFonts w:cs="Arial"/>
          <w:szCs w:val="20"/>
        </w:rPr>
        <w:t>. členu:</w:t>
      </w:r>
    </w:p>
    <w:p w14:paraId="30C5F27C" w14:textId="77777777" w:rsidR="005A0D47" w:rsidRPr="004B1245" w:rsidRDefault="005A0D47" w:rsidP="00B06A23">
      <w:pPr>
        <w:pStyle w:val="Odstavek"/>
        <w:spacing w:before="0"/>
        <w:ind w:firstLine="0"/>
        <w:rPr>
          <w:rFonts w:cs="Arial"/>
          <w:sz w:val="20"/>
          <w:szCs w:val="20"/>
          <w:lang w:val="sl-SI"/>
        </w:rPr>
      </w:pPr>
      <w:r w:rsidRPr="004B1245">
        <w:rPr>
          <w:rFonts w:cs="Arial"/>
          <w:sz w:val="20"/>
          <w:szCs w:val="20"/>
          <w:lang w:val="sl-SI"/>
        </w:rPr>
        <w:t>Člen določa, da je u</w:t>
      </w:r>
      <w:r w:rsidRPr="004B1245">
        <w:rPr>
          <w:rFonts w:eastAsia="Calibri" w:cs="Arial"/>
          <w:color w:val="000000"/>
          <w:sz w:val="20"/>
          <w:szCs w:val="20"/>
          <w:lang w:val="sl-SI"/>
        </w:rPr>
        <w:t xml:space="preserve">pravljavec AIS za opravljanje storitev upravljanja </w:t>
      </w:r>
      <w:r w:rsidR="00B32C02" w:rsidRPr="004B1245">
        <w:rPr>
          <w:rFonts w:eastAsia="Calibri" w:cs="Arial"/>
          <w:color w:val="000000"/>
          <w:sz w:val="20"/>
          <w:szCs w:val="20"/>
          <w:lang w:val="sl-SI"/>
        </w:rPr>
        <w:t>nepremičninske investicijske družbe</w:t>
      </w:r>
      <w:r w:rsidRPr="004B1245">
        <w:rPr>
          <w:rFonts w:eastAsia="Calibri" w:cs="Arial"/>
          <w:color w:val="000000"/>
          <w:sz w:val="20"/>
          <w:szCs w:val="20"/>
          <w:lang w:val="sl-SI"/>
        </w:rPr>
        <w:t xml:space="preserve"> upravičen do provizije za upravljanje v višini</w:t>
      </w:r>
      <w:r w:rsidR="00B32C02" w:rsidRPr="004B1245">
        <w:rPr>
          <w:rFonts w:eastAsia="Calibri" w:cs="Arial"/>
          <w:color w:val="000000"/>
          <w:sz w:val="20"/>
          <w:szCs w:val="20"/>
          <w:lang w:val="sl-SI"/>
        </w:rPr>
        <w:t>,</w:t>
      </w:r>
      <w:r w:rsidRPr="004B1245">
        <w:rPr>
          <w:rFonts w:eastAsia="Calibri" w:cs="Arial"/>
          <w:color w:val="000000"/>
          <w:sz w:val="20"/>
          <w:szCs w:val="20"/>
          <w:lang w:val="sl-SI"/>
        </w:rPr>
        <w:t xml:space="preserve"> določeni v </w:t>
      </w:r>
      <w:r w:rsidR="00B32C02" w:rsidRPr="004B1245">
        <w:rPr>
          <w:rFonts w:eastAsia="Calibri" w:cs="Arial"/>
          <w:color w:val="000000"/>
          <w:sz w:val="20"/>
          <w:szCs w:val="20"/>
          <w:lang w:val="sl-SI"/>
        </w:rPr>
        <w:t>statutu nepremičninske investicijske družbe</w:t>
      </w:r>
      <w:r w:rsidRPr="004B1245">
        <w:rPr>
          <w:rFonts w:eastAsia="Calibri" w:cs="Arial"/>
          <w:color w:val="000000"/>
          <w:sz w:val="20"/>
          <w:szCs w:val="20"/>
          <w:lang w:val="sl-SI"/>
        </w:rPr>
        <w:t xml:space="preserve"> ter da se provizija za upravljanje upravljavcu AIS izplačuje iz sredstev </w:t>
      </w:r>
      <w:r w:rsidR="00B32C02" w:rsidRPr="004B1245">
        <w:rPr>
          <w:rFonts w:eastAsia="Calibri" w:cs="Arial"/>
          <w:color w:val="000000"/>
          <w:sz w:val="20"/>
          <w:szCs w:val="20"/>
          <w:lang w:val="sl-SI"/>
        </w:rPr>
        <w:t>nepremičninske investicijske družbe</w:t>
      </w:r>
      <w:r w:rsidRPr="004B1245">
        <w:rPr>
          <w:rFonts w:eastAsia="Calibri" w:cs="Arial"/>
          <w:color w:val="000000"/>
          <w:sz w:val="20"/>
          <w:szCs w:val="20"/>
          <w:lang w:val="sl-SI"/>
        </w:rPr>
        <w:t xml:space="preserve"> za obdobja in v rokih, določenih </w:t>
      </w:r>
      <w:r w:rsidR="00B32C02" w:rsidRPr="004B1245">
        <w:rPr>
          <w:rFonts w:eastAsia="Calibri" w:cs="Arial"/>
          <w:color w:val="000000"/>
          <w:sz w:val="20"/>
          <w:szCs w:val="20"/>
          <w:lang w:val="sl-SI"/>
        </w:rPr>
        <w:t>statutu nepremičninske investicijske družbe</w:t>
      </w:r>
      <w:r w:rsidRPr="004B1245">
        <w:rPr>
          <w:rFonts w:eastAsia="Calibri" w:cs="Arial"/>
          <w:color w:val="000000"/>
          <w:sz w:val="20"/>
          <w:szCs w:val="20"/>
          <w:lang w:val="sl-SI"/>
        </w:rPr>
        <w:t xml:space="preserve">. Če </w:t>
      </w:r>
      <w:r w:rsidR="00B32C02" w:rsidRPr="004B1245">
        <w:rPr>
          <w:rFonts w:eastAsia="Calibri" w:cs="Arial"/>
          <w:color w:val="000000"/>
          <w:sz w:val="20"/>
          <w:szCs w:val="20"/>
          <w:lang w:val="sl-SI"/>
        </w:rPr>
        <w:t xml:space="preserve">statut nepremičninske investicijske družbe </w:t>
      </w:r>
      <w:r w:rsidRPr="004B1245">
        <w:rPr>
          <w:rFonts w:eastAsia="Calibri" w:cs="Arial"/>
          <w:color w:val="000000"/>
          <w:sz w:val="20"/>
          <w:szCs w:val="20"/>
          <w:lang w:val="sl-SI"/>
        </w:rPr>
        <w:t xml:space="preserve">tako določa, je lahko upravljavec AIS upravičen tudi do nagrade za uspešno upravljanje, ki je določena na jasen, pregleden in nedvoumen način, obrazložen v </w:t>
      </w:r>
      <w:r w:rsidR="00B32C02" w:rsidRPr="004B1245">
        <w:rPr>
          <w:rFonts w:eastAsia="Calibri" w:cs="Arial"/>
          <w:color w:val="000000"/>
          <w:sz w:val="20"/>
          <w:szCs w:val="20"/>
          <w:lang w:val="sl-SI"/>
        </w:rPr>
        <w:t xml:space="preserve">statutu nepremičninske investicijske družbe </w:t>
      </w:r>
      <w:r w:rsidRPr="004B1245">
        <w:rPr>
          <w:rFonts w:eastAsia="Calibri" w:cs="Arial"/>
          <w:color w:val="000000"/>
          <w:sz w:val="20"/>
          <w:szCs w:val="20"/>
          <w:lang w:val="sl-SI"/>
        </w:rPr>
        <w:t xml:space="preserve">in </w:t>
      </w:r>
      <w:r w:rsidRPr="004B1245">
        <w:rPr>
          <w:rFonts w:cs="Arial"/>
          <w:sz w:val="20"/>
          <w:szCs w:val="20"/>
          <w:lang w:val="sl-SI"/>
        </w:rPr>
        <w:t>je določena skladno s pravili, ki veljajo za nagrado za uspešnost za tak AIS oziroma upravljavca AIS skladno s smernicami ESMA.</w:t>
      </w:r>
    </w:p>
    <w:p w14:paraId="34F44388" w14:textId="77777777" w:rsidR="005A0D47" w:rsidRPr="004B1245" w:rsidRDefault="005A0D47" w:rsidP="009E3951">
      <w:pPr>
        <w:tabs>
          <w:tab w:val="left" w:pos="4395"/>
        </w:tabs>
        <w:jc w:val="both"/>
        <w:rPr>
          <w:rFonts w:cs="Arial"/>
          <w:szCs w:val="20"/>
        </w:rPr>
      </w:pPr>
    </w:p>
    <w:p w14:paraId="19CF92FF" w14:textId="276DA7C7" w:rsidR="00E45E6A" w:rsidRPr="004B1245" w:rsidRDefault="00E45E6A" w:rsidP="009E3951">
      <w:pPr>
        <w:tabs>
          <w:tab w:val="left" w:pos="4395"/>
        </w:tabs>
        <w:jc w:val="both"/>
        <w:rPr>
          <w:rFonts w:cs="Arial"/>
          <w:szCs w:val="20"/>
        </w:rPr>
      </w:pPr>
      <w:r w:rsidRPr="004B1245">
        <w:rPr>
          <w:rFonts w:cs="Arial"/>
          <w:szCs w:val="20"/>
        </w:rPr>
        <w:t>K 1</w:t>
      </w:r>
      <w:r w:rsidR="0036589A">
        <w:rPr>
          <w:rFonts w:cs="Arial"/>
          <w:szCs w:val="20"/>
        </w:rPr>
        <w:t>29</w:t>
      </w:r>
      <w:r w:rsidRPr="004B1245">
        <w:rPr>
          <w:rFonts w:cs="Arial"/>
          <w:szCs w:val="20"/>
        </w:rPr>
        <w:t>. členu:</w:t>
      </w:r>
    </w:p>
    <w:p w14:paraId="4B470B44" w14:textId="77777777" w:rsidR="00BC5E43" w:rsidRPr="004B1245" w:rsidRDefault="00BC5E43" w:rsidP="009E3951">
      <w:pPr>
        <w:tabs>
          <w:tab w:val="left" w:pos="4395"/>
        </w:tabs>
        <w:jc w:val="both"/>
        <w:rPr>
          <w:rFonts w:cs="Arial"/>
          <w:szCs w:val="20"/>
        </w:rPr>
      </w:pPr>
    </w:p>
    <w:p w14:paraId="7F88063E" w14:textId="77777777" w:rsidR="00E45E6A" w:rsidRPr="004B1245" w:rsidRDefault="00E45E6A" w:rsidP="009E3951">
      <w:pPr>
        <w:tabs>
          <w:tab w:val="left" w:pos="4395"/>
        </w:tabs>
        <w:jc w:val="both"/>
        <w:rPr>
          <w:rFonts w:cs="Arial"/>
          <w:szCs w:val="20"/>
        </w:rPr>
      </w:pPr>
      <w:r w:rsidRPr="004B1245">
        <w:rPr>
          <w:rFonts w:cs="Arial"/>
          <w:szCs w:val="20"/>
        </w:rPr>
        <w:t xml:space="preserve">Člen zahteva izračun in objavo celotnih stroškov poslovanja nepremičninske investicijske družbe. </w:t>
      </w:r>
    </w:p>
    <w:p w14:paraId="206470DC" w14:textId="77777777" w:rsidR="00E45E6A" w:rsidRPr="004B1245" w:rsidRDefault="00E45E6A" w:rsidP="00E45E6A">
      <w:pPr>
        <w:pStyle w:val="Odstavek"/>
        <w:spacing w:before="0"/>
        <w:ind w:firstLine="0"/>
        <w:rPr>
          <w:rFonts w:cs="Arial"/>
          <w:sz w:val="20"/>
          <w:szCs w:val="20"/>
          <w:lang w:val="sl-SI" w:eastAsia="sl-SI"/>
        </w:rPr>
      </w:pPr>
    </w:p>
    <w:p w14:paraId="484A76F9" w14:textId="34CA4826" w:rsidR="00E45E6A" w:rsidRPr="004B1245" w:rsidRDefault="00E45E6A" w:rsidP="00E45E6A">
      <w:pPr>
        <w:pStyle w:val="Odstavek"/>
        <w:spacing w:before="0"/>
        <w:ind w:firstLine="0"/>
        <w:rPr>
          <w:rFonts w:cs="Arial"/>
          <w:sz w:val="20"/>
          <w:szCs w:val="20"/>
          <w:lang w:val="sl-SI" w:eastAsia="sl-SI"/>
        </w:rPr>
      </w:pPr>
      <w:r w:rsidRPr="004B1245">
        <w:rPr>
          <w:rFonts w:cs="Arial"/>
          <w:sz w:val="20"/>
          <w:szCs w:val="20"/>
          <w:lang w:val="sl-SI" w:eastAsia="sl-SI"/>
        </w:rPr>
        <w:t>K 1</w:t>
      </w:r>
      <w:r w:rsidR="000272FB" w:rsidRPr="004B1245">
        <w:rPr>
          <w:rFonts w:cs="Arial"/>
          <w:sz w:val="20"/>
          <w:szCs w:val="20"/>
          <w:lang w:val="sl-SI" w:eastAsia="sl-SI"/>
        </w:rPr>
        <w:t>3</w:t>
      </w:r>
      <w:r w:rsidR="0036589A">
        <w:rPr>
          <w:rFonts w:cs="Arial"/>
          <w:sz w:val="20"/>
          <w:szCs w:val="20"/>
          <w:lang w:val="sl-SI" w:eastAsia="sl-SI"/>
        </w:rPr>
        <w:t>0</w:t>
      </w:r>
      <w:r w:rsidRPr="004B1245">
        <w:rPr>
          <w:rFonts w:cs="Arial"/>
          <w:sz w:val="20"/>
          <w:szCs w:val="20"/>
          <w:lang w:val="sl-SI" w:eastAsia="sl-SI"/>
        </w:rPr>
        <w:t>. členu:</w:t>
      </w:r>
    </w:p>
    <w:p w14:paraId="6BC2FA22" w14:textId="77777777" w:rsidR="00E45E6A" w:rsidRPr="004B1245" w:rsidRDefault="00E45E6A" w:rsidP="00E45E6A">
      <w:pPr>
        <w:pStyle w:val="Odstavek"/>
        <w:spacing w:before="0"/>
        <w:ind w:firstLine="0"/>
        <w:rPr>
          <w:rFonts w:cs="Arial"/>
          <w:sz w:val="20"/>
          <w:szCs w:val="20"/>
          <w:lang w:val="sl-SI" w:eastAsia="sl-SI"/>
        </w:rPr>
      </w:pPr>
    </w:p>
    <w:p w14:paraId="3202D5BA" w14:textId="77777777" w:rsidR="00E45E6A" w:rsidRPr="004B1245" w:rsidRDefault="00E45E6A" w:rsidP="00E45E6A">
      <w:pPr>
        <w:pStyle w:val="Odstavek"/>
        <w:spacing w:before="0"/>
        <w:ind w:firstLine="0"/>
        <w:rPr>
          <w:rFonts w:cs="Arial"/>
          <w:sz w:val="20"/>
          <w:szCs w:val="20"/>
          <w:lang w:val="sl-SI" w:eastAsia="sl-SI"/>
        </w:rPr>
      </w:pPr>
      <w:r w:rsidRPr="004B1245">
        <w:rPr>
          <w:rFonts w:cs="Arial"/>
          <w:sz w:val="20"/>
          <w:szCs w:val="20"/>
          <w:lang w:val="sl-SI" w:eastAsia="sl-SI"/>
        </w:rPr>
        <w:t xml:space="preserve">Člen ureja obveščanje </w:t>
      </w:r>
      <w:r w:rsidR="00197E36" w:rsidRPr="004B1245">
        <w:rPr>
          <w:rFonts w:cs="Arial"/>
          <w:sz w:val="20"/>
          <w:szCs w:val="20"/>
          <w:lang w:val="sl-SI" w:eastAsia="sl-SI"/>
        </w:rPr>
        <w:t xml:space="preserve">Agencije </w:t>
      </w:r>
      <w:r w:rsidRPr="004B1245">
        <w:rPr>
          <w:rFonts w:cs="Arial"/>
          <w:sz w:val="20"/>
          <w:szCs w:val="20"/>
          <w:lang w:val="sl-SI" w:eastAsia="sl-SI"/>
        </w:rPr>
        <w:t xml:space="preserve">o </w:t>
      </w:r>
      <w:bookmarkStart w:id="347" w:name="_Toc62740472"/>
      <w:r w:rsidRPr="004B1245">
        <w:rPr>
          <w:rFonts w:cs="Arial"/>
          <w:sz w:val="20"/>
          <w:szCs w:val="20"/>
          <w:lang w:val="sl-SI" w:eastAsia="sl-SI"/>
        </w:rPr>
        <w:t>likvidaciji nepremičninske investicijske družbe</w:t>
      </w:r>
      <w:bookmarkEnd w:id="347"/>
      <w:r w:rsidRPr="004B1245">
        <w:rPr>
          <w:rFonts w:cs="Arial"/>
          <w:sz w:val="20"/>
          <w:szCs w:val="20"/>
          <w:lang w:val="sl-SI" w:eastAsia="sl-SI"/>
        </w:rPr>
        <w:t>.</w:t>
      </w:r>
    </w:p>
    <w:p w14:paraId="31CDFF49" w14:textId="77777777" w:rsidR="00E45E6A" w:rsidRPr="004B1245" w:rsidRDefault="00E45E6A" w:rsidP="00E45E6A">
      <w:pPr>
        <w:pStyle w:val="Odstavek"/>
        <w:spacing w:before="0"/>
        <w:ind w:firstLine="0"/>
        <w:rPr>
          <w:rFonts w:cs="Arial"/>
          <w:sz w:val="20"/>
          <w:szCs w:val="20"/>
          <w:lang w:val="sl-SI" w:eastAsia="sl-SI"/>
        </w:rPr>
      </w:pPr>
    </w:p>
    <w:p w14:paraId="46C76EA2" w14:textId="4F3E9EE3" w:rsidR="00E45E6A" w:rsidRPr="004B1245" w:rsidRDefault="00E45E6A" w:rsidP="00E45E6A">
      <w:pPr>
        <w:pStyle w:val="Odstavek"/>
        <w:spacing w:before="0"/>
        <w:ind w:firstLine="0"/>
        <w:rPr>
          <w:rFonts w:cs="Arial"/>
          <w:sz w:val="20"/>
          <w:szCs w:val="20"/>
          <w:lang w:val="sl-SI" w:eastAsia="sl-SI"/>
        </w:rPr>
      </w:pPr>
      <w:r w:rsidRPr="004B1245">
        <w:rPr>
          <w:rFonts w:cs="Arial"/>
          <w:sz w:val="20"/>
          <w:szCs w:val="20"/>
          <w:lang w:val="sl-SI" w:eastAsia="sl-SI"/>
        </w:rPr>
        <w:t>K 1</w:t>
      </w:r>
      <w:r w:rsidR="00F15CD1" w:rsidRPr="004B1245">
        <w:rPr>
          <w:rFonts w:cs="Arial"/>
          <w:sz w:val="20"/>
          <w:szCs w:val="20"/>
          <w:lang w:val="sl-SI" w:eastAsia="sl-SI"/>
        </w:rPr>
        <w:t>3</w:t>
      </w:r>
      <w:r w:rsidR="0036589A">
        <w:rPr>
          <w:rFonts w:cs="Arial"/>
          <w:sz w:val="20"/>
          <w:szCs w:val="20"/>
          <w:lang w:val="sl-SI" w:eastAsia="sl-SI"/>
        </w:rPr>
        <w:t>1</w:t>
      </w:r>
      <w:r w:rsidRPr="004B1245">
        <w:rPr>
          <w:rFonts w:cs="Arial"/>
          <w:sz w:val="20"/>
          <w:szCs w:val="20"/>
          <w:lang w:val="sl-SI" w:eastAsia="sl-SI"/>
        </w:rPr>
        <w:t>. členu:</w:t>
      </w:r>
    </w:p>
    <w:p w14:paraId="6BEC11E5" w14:textId="77777777" w:rsidR="00E45E6A" w:rsidRPr="004B1245" w:rsidRDefault="00E45E6A" w:rsidP="00E45E6A">
      <w:pPr>
        <w:pStyle w:val="Odstavek"/>
        <w:spacing w:before="0"/>
        <w:ind w:firstLine="0"/>
        <w:rPr>
          <w:rFonts w:cs="Arial"/>
          <w:sz w:val="20"/>
          <w:szCs w:val="20"/>
          <w:lang w:val="sl-SI" w:eastAsia="sl-SI"/>
        </w:rPr>
      </w:pPr>
    </w:p>
    <w:p w14:paraId="5A775E4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eastAsia="sl-SI"/>
        </w:rPr>
        <w:t>Člen določa, da k</w:t>
      </w:r>
      <w:r w:rsidRPr="004B1245">
        <w:rPr>
          <w:rFonts w:cs="Arial"/>
          <w:sz w:val="20"/>
          <w:szCs w:val="20"/>
          <w:lang w:val="sl-SI"/>
        </w:rPr>
        <w:t xml:space="preserve"> predlogu sklepa skupščine o prenehanju nepremičninske investicijske družbe poda mnenje tudi skrbnik.</w:t>
      </w:r>
    </w:p>
    <w:p w14:paraId="306791FF" w14:textId="77777777" w:rsidR="00E45E6A" w:rsidRPr="004B1245" w:rsidRDefault="00E45E6A" w:rsidP="00E45E6A">
      <w:pPr>
        <w:pStyle w:val="Odstavek"/>
        <w:spacing w:before="0"/>
        <w:ind w:firstLine="0"/>
        <w:rPr>
          <w:rFonts w:cs="Arial"/>
          <w:sz w:val="20"/>
          <w:szCs w:val="20"/>
          <w:lang w:val="sl-SI"/>
        </w:rPr>
      </w:pPr>
    </w:p>
    <w:p w14:paraId="1058A7D3" w14:textId="30625670"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w:t>
      </w:r>
      <w:r w:rsidR="00F15CD1" w:rsidRPr="004B1245">
        <w:rPr>
          <w:rFonts w:cs="Arial"/>
          <w:sz w:val="20"/>
          <w:szCs w:val="20"/>
          <w:lang w:val="sl-SI"/>
        </w:rPr>
        <w:t>3</w:t>
      </w:r>
      <w:r w:rsidR="0036589A">
        <w:rPr>
          <w:rFonts w:cs="Arial"/>
          <w:sz w:val="20"/>
          <w:szCs w:val="20"/>
          <w:lang w:val="sl-SI"/>
        </w:rPr>
        <w:t>2</w:t>
      </w:r>
      <w:r w:rsidRPr="004B1245">
        <w:rPr>
          <w:rFonts w:cs="Arial"/>
          <w:sz w:val="20"/>
          <w:szCs w:val="20"/>
          <w:lang w:val="sl-SI"/>
        </w:rPr>
        <w:t>. členu:</w:t>
      </w:r>
    </w:p>
    <w:p w14:paraId="342B085E" w14:textId="77777777" w:rsidR="00E45E6A" w:rsidRPr="004B1245" w:rsidRDefault="00E45E6A" w:rsidP="00E45E6A">
      <w:pPr>
        <w:pStyle w:val="Odstavek"/>
        <w:spacing w:before="0"/>
        <w:ind w:firstLine="0"/>
        <w:rPr>
          <w:rFonts w:cs="Arial"/>
          <w:sz w:val="20"/>
          <w:szCs w:val="20"/>
          <w:lang w:val="sl-SI"/>
        </w:rPr>
      </w:pPr>
    </w:p>
    <w:p w14:paraId="71ECD942" w14:textId="05CA6C4F"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določa dodatne razloge za likvidacijo nepremičninske investicijske družbe</w:t>
      </w:r>
      <w:r w:rsidR="00A140F9" w:rsidRPr="004B1245">
        <w:rPr>
          <w:rFonts w:cs="Arial"/>
          <w:sz w:val="20"/>
          <w:szCs w:val="20"/>
          <w:lang w:val="sl-SI"/>
        </w:rPr>
        <w:t>,</w:t>
      </w:r>
      <w:r w:rsidRPr="004B1245">
        <w:rPr>
          <w:rFonts w:cs="Arial"/>
          <w:sz w:val="20"/>
          <w:szCs w:val="20"/>
          <w:lang w:val="sl-SI"/>
        </w:rPr>
        <w:t xml:space="preserve"> in sicer se ta opravi, če knjigovodska vrednost sredstev investicijske družbe v enem letu od dneva, ko je </w:t>
      </w:r>
      <w:r w:rsidR="00197E36" w:rsidRPr="004B1245">
        <w:rPr>
          <w:rFonts w:cs="Arial"/>
          <w:sz w:val="20"/>
          <w:szCs w:val="20"/>
          <w:lang w:val="sl-SI"/>
        </w:rPr>
        <w:t>upravljavec AIS</w:t>
      </w:r>
      <w:r w:rsidRPr="004B1245">
        <w:rPr>
          <w:rFonts w:cs="Arial"/>
          <w:sz w:val="20"/>
          <w:szCs w:val="20"/>
          <w:lang w:val="sl-SI"/>
        </w:rPr>
        <w:t xml:space="preserve"> prejel odločbo Agencije o dovoljenju za upravljanje nepremičninske investicijske družbe, ne doseže 1.000.000 eurov ali če se knjigovodska vrednost sredstev nepremičninske investicijske družbe zniža pod 1.000.000 eurov in v nadaljnjih 6 mesecih ne doseže ponovno 1.000.000 eurov.</w:t>
      </w:r>
      <w:r w:rsidR="00636BE3">
        <w:rPr>
          <w:rFonts w:cs="Arial"/>
          <w:sz w:val="20"/>
          <w:szCs w:val="20"/>
          <w:lang w:val="sl-SI"/>
        </w:rPr>
        <w:t xml:space="preserve"> O likvidaciji iz dodatnih pogojev odloča likvidacijski upravitelj</w:t>
      </w:r>
      <w:r w:rsidR="00DB0BC0">
        <w:rPr>
          <w:rFonts w:cs="Arial"/>
          <w:sz w:val="20"/>
          <w:szCs w:val="20"/>
          <w:lang w:val="sl-SI"/>
        </w:rPr>
        <w:t xml:space="preserve"> iz 65. člena tega zakona, ki se uporablja na podlagi drugega odstavka 107. člena tega zakona.</w:t>
      </w:r>
    </w:p>
    <w:p w14:paraId="2657B463" w14:textId="77777777" w:rsidR="00E45E6A" w:rsidRPr="004B1245" w:rsidRDefault="00E45E6A" w:rsidP="00E45E6A">
      <w:pPr>
        <w:pStyle w:val="Odstavek"/>
        <w:spacing w:before="0"/>
        <w:ind w:firstLine="0"/>
        <w:rPr>
          <w:rFonts w:cs="Arial"/>
          <w:sz w:val="20"/>
          <w:szCs w:val="20"/>
          <w:lang w:val="sl-SI"/>
        </w:rPr>
      </w:pPr>
    </w:p>
    <w:p w14:paraId="0DAFF3BD" w14:textId="479AD6B6"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13</w:t>
      </w:r>
      <w:r w:rsidR="0036589A">
        <w:rPr>
          <w:rFonts w:cs="Arial"/>
          <w:sz w:val="20"/>
          <w:szCs w:val="20"/>
          <w:lang w:val="sl-SI"/>
        </w:rPr>
        <w:t>3</w:t>
      </w:r>
      <w:r w:rsidRPr="004B1245">
        <w:rPr>
          <w:rFonts w:cs="Arial"/>
          <w:sz w:val="20"/>
          <w:szCs w:val="20"/>
          <w:lang w:val="sl-SI"/>
        </w:rPr>
        <w:t>. členu:</w:t>
      </w:r>
    </w:p>
    <w:p w14:paraId="32264EDC" w14:textId="77777777" w:rsidR="00E45E6A" w:rsidRPr="004B1245" w:rsidRDefault="00E45E6A" w:rsidP="00E45E6A">
      <w:pPr>
        <w:pStyle w:val="Odstavek"/>
        <w:spacing w:before="0"/>
        <w:ind w:firstLine="0"/>
        <w:rPr>
          <w:rFonts w:cs="Arial"/>
          <w:sz w:val="20"/>
          <w:szCs w:val="20"/>
          <w:lang w:val="sl-SI"/>
        </w:rPr>
      </w:pPr>
    </w:p>
    <w:p w14:paraId="02AC266B"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ureja pogoje, ki morajo biti izpolnjeni pri prenosu upravljanja nepremičninske investicijske družbe na drugega upravljavca AIS.</w:t>
      </w:r>
    </w:p>
    <w:p w14:paraId="214A77D7" w14:textId="77777777" w:rsidR="00E45E6A" w:rsidRPr="004B1245" w:rsidRDefault="00E45E6A" w:rsidP="00E45E6A">
      <w:pPr>
        <w:pStyle w:val="Odstavek"/>
        <w:spacing w:before="0"/>
        <w:ind w:firstLine="0"/>
        <w:rPr>
          <w:rFonts w:cs="Arial"/>
          <w:sz w:val="20"/>
          <w:szCs w:val="20"/>
          <w:lang w:val="sl-SI"/>
        </w:rPr>
      </w:pPr>
    </w:p>
    <w:p w14:paraId="40E449F3" w14:textId="1A2BDDA9"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13</w:t>
      </w:r>
      <w:r w:rsidR="0036589A">
        <w:rPr>
          <w:rFonts w:cs="Arial"/>
          <w:sz w:val="20"/>
          <w:szCs w:val="20"/>
          <w:lang w:val="sl-SI"/>
        </w:rPr>
        <w:t>4</w:t>
      </w:r>
      <w:r w:rsidRPr="004B1245">
        <w:rPr>
          <w:rFonts w:cs="Arial"/>
          <w:sz w:val="20"/>
          <w:szCs w:val="20"/>
          <w:lang w:val="sl-SI"/>
        </w:rPr>
        <w:t>. členu:</w:t>
      </w:r>
    </w:p>
    <w:p w14:paraId="10F5CDC4" w14:textId="77777777" w:rsidR="00E45E6A" w:rsidRPr="004B1245" w:rsidRDefault="00E45E6A" w:rsidP="00E45E6A">
      <w:pPr>
        <w:pStyle w:val="Odstavek"/>
        <w:spacing w:before="0"/>
        <w:ind w:firstLine="0"/>
        <w:rPr>
          <w:rFonts w:cs="Arial"/>
          <w:sz w:val="20"/>
          <w:szCs w:val="20"/>
          <w:lang w:val="sl-SI"/>
        </w:rPr>
      </w:pPr>
    </w:p>
    <w:p w14:paraId="40E38D8D" w14:textId="3B0EB93E" w:rsidR="00E45E6A" w:rsidRPr="004B1245" w:rsidRDefault="00E45E6A" w:rsidP="00791D2B">
      <w:pPr>
        <w:pStyle w:val="Odstavek"/>
        <w:ind w:firstLine="0"/>
        <w:rPr>
          <w:rFonts w:cs="Arial"/>
          <w:sz w:val="20"/>
          <w:szCs w:val="20"/>
          <w:lang w:val="sl-SI"/>
        </w:rPr>
      </w:pPr>
      <w:bookmarkStart w:id="348" w:name="_Toc62740478"/>
      <w:r w:rsidRPr="004B1245">
        <w:rPr>
          <w:rFonts w:cs="Arial"/>
          <w:sz w:val="20"/>
          <w:szCs w:val="20"/>
          <w:lang w:val="sl-SI"/>
        </w:rPr>
        <w:t xml:space="preserve">Člen ureja pogoje </w:t>
      </w:r>
      <w:bookmarkEnd w:id="348"/>
      <w:r w:rsidRPr="004B1245">
        <w:rPr>
          <w:rFonts w:cs="Arial"/>
          <w:sz w:val="20"/>
          <w:szCs w:val="20"/>
          <w:lang w:val="sl-SI"/>
        </w:rPr>
        <w:t>odpovedi pogodbe o upravljanju nepremičninske investicijske družbe in vlogo skrbnika pri tem.</w:t>
      </w:r>
      <w:r w:rsidR="00EF1BAA" w:rsidRPr="004B1245">
        <w:rPr>
          <w:rFonts w:cs="Arial"/>
          <w:sz w:val="20"/>
          <w:szCs w:val="20"/>
          <w:lang w:val="sl-SI"/>
        </w:rPr>
        <w:t xml:space="preserve"> Odpoved pogodbe bodo la</w:t>
      </w:r>
      <w:r w:rsidR="00C1164D" w:rsidRPr="004B1245">
        <w:rPr>
          <w:rFonts w:cs="Arial"/>
          <w:sz w:val="20"/>
          <w:szCs w:val="20"/>
          <w:lang w:val="sl-SI"/>
        </w:rPr>
        <w:t>h</w:t>
      </w:r>
      <w:r w:rsidR="00EF1BAA" w:rsidRPr="004B1245">
        <w:rPr>
          <w:rFonts w:cs="Arial"/>
          <w:sz w:val="20"/>
          <w:szCs w:val="20"/>
          <w:lang w:val="sl-SI"/>
        </w:rPr>
        <w:t>ko v skladu z ZGD-1 sprožili po postopkih</w:t>
      </w:r>
      <w:r w:rsidR="000C7A59" w:rsidRPr="004B1245">
        <w:rPr>
          <w:rFonts w:cs="Arial"/>
          <w:sz w:val="20"/>
          <w:szCs w:val="20"/>
          <w:lang w:val="sl-SI"/>
        </w:rPr>
        <w:t xml:space="preserve"> za odpoklic u</w:t>
      </w:r>
      <w:r w:rsidR="00C1164D" w:rsidRPr="004B1245">
        <w:rPr>
          <w:rFonts w:cs="Arial"/>
          <w:sz w:val="20"/>
          <w:szCs w:val="20"/>
          <w:lang w:val="sl-SI"/>
        </w:rPr>
        <w:t>pravljavca</w:t>
      </w:r>
      <w:r w:rsidR="000C7A59" w:rsidRPr="004B1245">
        <w:rPr>
          <w:rFonts w:cs="Arial"/>
          <w:sz w:val="20"/>
          <w:szCs w:val="20"/>
          <w:lang w:val="sl-SI"/>
        </w:rPr>
        <w:t xml:space="preserve"> kot to določa</w:t>
      </w:r>
      <w:r w:rsidR="00791D2B" w:rsidRPr="004B1245">
        <w:rPr>
          <w:rFonts w:cs="Arial"/>
          <w:sz w:val="20"/>
          <w:szCs w:val="20"/>
          <w:lang w:val="sl-SI"/>
        </w:rPr>
        <w:t xml:space="preserve">jo tretji do peti odstavek </w:t>
      </w:r>
      <w:r w:rsidR="000C7A59" w:rsidRPr="004B1245">
        <w:rPr>
          <w:rFonts w:cs="Arial"/>
          <w:sz w:val="20"/>
          <w:szCs w:val="20"/>
          <w:lang w:val="sl-SI"/>
        </w:rPr>
        <w:t>6</w:t>
      </w:r>
      <w:r w:rsidR="00406764">
        <w:rPr>
          <w:rFonts w:cs="Arial"/>
          <w:sz w:val="20"/>
          <w:szCs w:val="20"/>
          <w:lang w:val="sl-SI"/>
        </w:rPr>
        <w:t>1</w:t>
      </w:r>
      <w:r w:rsidR="000C7A59" w:rsidRPr="004B1245">
        <w:rPr>
          <w:rFonts w:cs="Arial"/>
          <w:sz w:val="20"/>
          <w:szCs w:val="20"/>
          <w:lang w:val="sl-SI"/>
        </w:rPr>
        <w:t>. člen</w:t>
      </w:r>
      <w:r w:rsidR="00E30825" w:rsidRPr="004B1245">
        <w:rPr>
          <w:rFonts w:cs="Arial"/>
          <w:sz w:val="20"/>
          <w:szCs w:val="20"/>
          <w:lang w:val="sl-SI"/>
        </w:rPr>
        <w:t>a predloga zakona</w:t>
      </w:r>
      <w:r w:rsidR="000C7A59" w:rsidRPr="004B1245">
        <w:rPr>
          <w:rFonts w:cs="Arial"/>
          <w:sz w:val="20"/>
          <w:szCs w:val="20"/>
          <w:lang w:val="sl-SI"/>
        </w:rPr>
        <w:t>. Rok je omejen z določbo tretjega odstavka 6</w:t>
      </w:r>
      <w:r w:rsidR="00406764">
        <w:rPr>
          <w:rFonts w:cs="Arial"/>
          <w:sz w:val="20"/>
          <w:szCs w:val="20"/>
          <w:lang w:val="sl-SI"/>
        </w:rPr>
        <w:t>1</w:t>
      </w:r>
      <w:r w:rsidR="000C7A59" w:rsidRPr="004B1245">
        <w:rPr>
          <w:rFonts w:cs="Arial"/>
          <w:sz w:val="20"/>
          <w:szCs w:val="20"/>
          <w:lang w:val="sl-SI"/>
        </w:rPr>
        <w:t>. člena –</w:t>
      </w:r>
      <w:r w:rsidR="00406764">
        <w:rPr>
          <w:rFonts w:cs="Arial"/>
          <w:sz w:val="20"/>
          <w:szCs w:val="20"/>
          <w:lang w:val="sl-SI"/>
        </w:rPr>
        <w:t xml:space="preserve"> </w:t>
      </w:r>
      <w:r w:rsidR="00791D2B" w:rsidRPr="004B1245">
        <w:rPr>
          <w:rFonts w:cs="Arial"/>
          <w:sz w:val="20"/>
          <w:szCs w:val="20"/>
          <w:lang w:val="sl-SI"/>
        </w:rPr>
        <w:t>nadzorni svet sočasno odloči o začetku postopkov za menjavo upravljavca AIS, kot jih predvideva statut investicijske družbe, ali o začetku postopka likvidacije. Postopek in pogoji menjave upravljavca AIS kot uprave investicijske družbe morajo biti v skladu</w:t>
      </w:r>
      <w:r w:rsidR="00AD5F6C" w:rsidRPr="004B1245">
        <w:rPr>
          <w:rFonts w:cs="Arial"/>
          <w:sz w:val="20"/>
          <w:szCs w:val="20"/>
          <w:lang w:val="sl-SI"/>
        </w:rPr>
        <w:t xml:space="preserve"> s 6</w:t>
      </w:r>
      <w:r w:rsidR="00406764">
        <w:rPr>
          <w:rFonts w:cs="Arial"/>
          <w:sz w:val="20"/>
          <w:szCs w:val="20"/>
          <w:lang w:val="sl-SI"/>
        </w:rPr>
        <w:t>3</w:t>
      </w:r>
      <w:r w:rsidR="00AD5F6C" w:rsidRPr="004B1245">
        <w:rPr>
          <w:rFonts w:cs="Arial"/>
          <w:sz w:val="20"/>
          <w:szCs w:val="20"/>
          <w:lang w:val="sl-SI"/>
        </w:rPr>
        <w:t>. členom in z oddelkom 5.1</w:t>
      </w:r>
      <w:r w:rsidR="00791D2B" w:rsidRPr="004B1245">
        <w:rPr>
          <w:rFonts w:cs="Arial"/>
          <w:sz w:val="20"/>
          <w:szCs w:val="20"/>
          <w:lang w:val="sl-SI"/>
        </w:rPr>
        <w:t>.1. tega zakona.</w:t>
      </w:r>
      <w:r w:rsidR="00AD5F6C" w:rsidRPr="004B1245">
        <w:rPr>
          <w:rFonts w:cs="Arial"/>
          <w:sz w:val="20"/>
          <w:szCs w:val="20"/>
          <w:lang w:val="sl-SI"/>
        </w:rPr>
        <w:t xml:space="preserve"> Ker 6</w:t>
      </w:r>
      <w:r w:rsidR="00406764">
        <w:rPr>
          <w:rFonts w:cs="Arial"/>
          <w:sz w:val="20"/>
          <w:szCs w:val="20"/>
          <w:lang w:val="sl-SI"/>
        </w:rPr>
        <w:t>3</w:t>
      </w:r>
      <w:r w:rsidR="00AD5F6C" w:rsidRPr="004B1245">
        <w:rPr>
          <w:rFonts w:cs="Arial"/>
          <w:sz w:val="20"/>
          <w:szCs w:val="20"/>
          <w:lang w:val="sl-SI"/>
        </w:rPr>
        <w:t xml:space="preserve">. člen predvideva da je odpoved pogodbe mogoča le ob sočasni odločitvi o novem upravljavcu se lahko trajanje iz drugega stavka podaljša le toliko kolikor je potrebno da se postopki prenosa izpeljejo, če le-to traja dlje kot šest mesecev. </w:t>
      </w:r>
    </w:p>
    <w:p w14:paraId="74BA40A6" w14:textId="77777777" w:rsidR="00E45E6A" w:rsidRPr="004B1245" w:rsidRDefault="00E45E6A" w:rsidP="00E45E6A">
      <w:pPr>
        <w:pStyle w:val="Odstavek"/>
        <w:spacing w:before="0"/>
        <w:ind w:firstLine="0"/>
        <w:rPr>
          <w:rFonts w:cs="Arial"/>
          <w:sz w:val="20"/>
          <w:szCs w:val="20"/>
          <w:lang w:val="sl-SI"/>
        </w:rPr>
      </w:pPr>
    </w:p>
    <w:p w14:paraId="284F05C2" w14:textId="3EE55145"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13</w:t>
      </w:r>
      <w:r w:rsidR="0036589A">
        <w:rPr>
          <w:rFonts w:cs="Arial"/>
          <w:sz w:val="20"/>
          <w:szCs w:val="20"/>
          <w:lang w:val="sl-SI"/>
        </w:rPr>
        <w:t>5</w:t>
      </w:r>
      <w:r w:rsidRPr="004B1245">
        <w:rPr>
          <w:rFonts w:cs="Arial"/>
          <w:sz w:val="20"/>
          <w:szCs w:val="20"/>
          <w:lang w:val="sl-SI"/>
        </w:rPr>
        <w:t>. členu:</w:t>
      </w:r>
    </w:p>
    <w:p w14:paraId="7A9CBB37" w14:textId="77777777" w:rsidR="00E45E6A" w:rsidRPr="004B1245" w:rsidRDefault="00E45E6A" w:rsidP="00E45E6A">
      <w:pPr>
        <w:pStyle w:val="Odstavek"/>
        <w:spacing w:before="0"/>
        <w:ind w:firstLine="0"/>
        <w:rPr>
          <w:rFonts w:cs="Arial"/>
          <w:sz w:val="20"/>
          <w:szCs w:val="20"/>
          <w:lang w:val="sl-SI"/>
        </w:rPr>
      </w:pPr>
    </w:p>
    <w:p w14:paraId="69C721B7"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ureja </w:t>
      </w:r>
      <w:bookmarkStart w:id="349" w:name="_Toc62740480"/>
      <w:r w:rsidRPr="004B1245">
        <w:rPr>
          <w:rFonts w:cs="Arial"/>
          <w:sz w:val="20"/>
          <w:szCs w:val="20"/>
          <w:lang w:val="sl-SI"/>
        </w:rPr>
        <w:t xml:space="preserve">preoblikovanje </w:t>
      </w:r>
      <w:r w:rsidR="00F15CD1" w:rsidRPr="004B1245">
        <w:rPr>
          <w:rFonts w:cs="Arial"/>
          <w:sz w:val="20"/>
          <w:szCs w:val="20"/>
          <w:lang w:val="sl-SI"/>
        </w:rPr>
        <w:t>AIS</w:t>
      </w:r>
      <w:r w:rsidR="002B4245" w:rsidRPr="004B1245">
        <w:rPr>
          <w:rFonts w:cs="Arial"/>
          <w:sz w:val="20"/>
          <w:szCs w:val="20"/>
          <w:lang w:val="sl-SI"/>
        </w:rPr>
        <w:t>,</w:t>
      </w:r>
      <w:r w:rsidRPr="004B1245">
        <w:rPr>
          <w:rFonts w:cs="Arial"/>
          <w:sz w:val="20"/>
          <w:szCs w:val="20"/>
          <w:lang w:val="sl-SI"/>
        </w:rPr>
        <w:t xml:space="preserve"> oblikovanih kot pravne osebe</w:t>
      </w:r>
      <w:bookmarkEnd w:id="349"/>
      <w:r w:rsidRPr="004B1245">
        <w:rPr>
          <w:rFonts w:cs="Arial"/>
          <w:sz w:val="20"/>
          <w:szCs w:val="20"/>
          <w:lang w:val="sl-SI"/>
        </w:rPr>
        <w:t xml:space="preserve"> in napotuje na uporabo ZGD-1. Člen posebej določa, da se lahko investicijska družba preoblikuje z delitvijo samo</w:t>
      </w:r>
      <w:r w:rsidR="00A140F9" w:rsidRPr="004B1245">
        <w:rPr>
          <w:rFonts w:cs="Arial"/>
          <w:sz w:val="20"/>
          <w:szCs w:val="20"/>
          <w:lang w:val="sl-SI"/>
        </w:rPr>
        <w:t>,</w:t>
      </w:r>
      <w:r w:rsidRPr="004B1245">
        <w:rPr>
          <w:rFonts w:cs="Arial"/>
          <w:sz w:val="20"/>
          <w:szCs w:val="20"/>
          <w:lang w:val="sl-SI"/>
        </w:rPr>
        <w:t xml:space="preserve"> kadar je delitev uporabljena kot orodje za uravnavanje likvidnosti sklada</w:t>
      </w:r>
      <w:r w:rsidR="002B4245" w:rsidRPr="004B1245">
        <w:rPr>
          <w:rFonts w:cs="Arial"/>
          <w:sz w:val="20"/>
          <w:szCs w:val="20"/>
          <w:lang w:val="sl-SI"/>
        </w:rPr>
        <w:t>,</w:t>
      </w:r>
      <w:r w:rsidRPr="004B1245">
        <w:rPr>
          <w:rFonts w:cs="Arial"/>
          <w:sz w:val="20"/>
          <w:szCs w:val="20"/>
          <w:lang w:val="sl-SI"/>
        </w:rPr>
        <w:t xml:space="preserve"> in na način kot ga določa statut in načrt upravljanja likvidnosti investicijske družbe. </w:t>
      </w:r>
    </w:p>
    <w:p w14:paraId="2894303F" w14:textId="7E6BA46C"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lastRenderedPageBreak/>
        <w:t>K 13</w:t>
      </w:r>
      <w:r w:rsidR="0036589A">
        <w:rPr>
          <w:rFonts w:cs="Arial"/>
          <w:sz w:val="20"/>
          <w:szCs w:val="20"/>
          <w:lang w:val="sl-SI"/>
        </w:rPr>
        <w:t>6</w:t>
      </w:r>
      <w:r w:rsidRPr="004B1245">
        <w:rPr>
          <w:rFonts w:cs="Arial"/>
          <w:sz w:val="20"/>
          <w:szCs w:val="20"/>
          <w:lang w:val="sl-SI"/>
        </w:rPr>
        <w:t>. členu:</w:t>
      </w:r>
    </w:p>
    <w:p w14:paraId="580BBA46" w14:textId="77777777" w:rsidR="00E45E6A" w:rsidRPr="004B1245" w:rsidRDefault="00E45E6A" w:rsidP="00E45E6A">
      <w:pPr>
        <w:pStyle w:val="Odstavek"/>
        <w:spacing w:before="0"/>
        <w:ind w:firstLine="0"/>
        <w:rPr>
          <w:rFonts w:cs="Arial"/>
          <w:sz w:val="20"/>
          <w:szCs w:val="20"/>
          <w:lang w:val="sl-SI"/>
        </w:rPr>
      </w:pPr>
    </w:p>
    <w:p w14:paraId="54F60404"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ureja </w:t>
      </w:r>
      <w:bookmarkStart w:id="350" w:name="_Toc62740482"/>
      <w:r w:rsidRPr="004B1245">
        <w:rPr>
          <w:rFonts w:cs="Arial"/>
          <w:sz w:val="20"/>
          <w:szCs w:val="20"/>
          <w:lang w:val="sl-SI"/>
        </w:rPr>
        <w:t xml:space="preserve">preoblikovanje </w:t>
      </w:r>
      <w:r w:rsidR="00FA79E7" w:rsidRPr="004B1245">
        <w:rPr>
          <w:rFonts w:cs="Arial"/>
          <w:sz w:val="20"/>
          <w:szCs w:val="20"/>
          <w:lang w:val="sl-SI"/>
        </w:rPr>
        <w:t>AVS</w:t>
      </w:r>
      <w:r w:rsidRPr="004B1245">
        <w:rPr>
          <w:rFonts w:cs="Arial"/>
          <w:sz w:val="20"/>
          <w:szCs w:val="20"/>
          <w:lang w:val="sl-SI"/>
        </w:rPr>
        <w:t xml:space="preserve"> v </w:t>
      </w:r>
      <w:r w:rsidR="00A140F9" w:rsidRPr="004B1245">
        <w:rPr>
          <w:rFonts w:cs="Arial"/>
          <w:sz w:val="20"/>
          <w:szCs w:val="20"/>
          <w:lang w:val="sl-SI"/>
        </w:rPr>
        <w:t>SKD</w:t>
      </w:r>
      <w:r w:rsidRPr="004B1245">
        <w:rPr>
          <w:rFonts w:cs="Arial"/>
          <w:sz w:val="20"/>
          <w:szCs w:val="20"/>
          <w:lang w:val="sl-SI"/>
        </w:rPr>
        <w:t xml:space="preserve"> ali v investicijsko družbo</w:t>
      </w:r>
      <w:bookmarkEnd w:id="350"/>
      <w:r w:rsidRPr="004B1245">
        <w:rPr>
          <w:rFonts w:cs="Arial"/>
          <w:sz w:val="20"/>
          <w:szCs w:val="20"/>
          <w:lang w:val="sl-SI"/>
        </w:rPr>
        <w:t>.</w:t>
      </w:r>
    </w:p>
    <w:p w14:paraId="7D04FF91" w14:textId="77777777" w:rsidR="00E45E6A" w:rsidRPr="004B1245" w:rsidRDefault="00E45E6A" w:rsidP="00E45E6A">
      <w:pPr>
        <w:pStyle w:val="Odstavek"/>
        <w:spacing w:before="0"/>
        <w:ind w:firstLine="0"/>
        <w:rPr>
          <w:rFonts w:cs="Arial"/>
          <w:sz w:val="20"/>
          <w:szCs w:val="20"/>
          <w:lang w:val="sl-SI"/>
        </w:rPr>
      </w:pPr>
    </w:p>
    <w:p w14:paraId="43CD5004" w14:textId="028FB3B5"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13</w:t>
      </w:r>
      <w:r w:rsidR="0036589A">
        <w:rPr>
          <w:rFonts w:cs="Arial"/>
          <w:sz w:val="20"/>
          <w:szCs w:val="20"/>
          <w:lang w:val="sl-SI"/>
        </w:rPr>
        <w:t>7</w:t>
      </w:r>
      <w:r w:rsidRPr="004B1245">
        <w:rPr>
          <w:rFonts w:cs="Arial"/>
          <w:sz w:val="20"/>
          <w:szCs w:val="20"/>
          <w:lang w:val="sl-SI"/>
        </w:rPr>
        <w:t>. členu:</w:t>
      </w:r>
    </w:p>
    <w:p w14:paraId="36838A7C" w14:textId="77777777" w:rsidR="00E45E6A" w:rsidRPr="004B1245" w:rsidRDefault="00E45E6A" w:rsidP="00E45E6A">
      <w:pPr>
        <w:pStyle w:val="Odstavek"/>
        <w:spacing w:before="0"/>
        <w:ind w:firstLine="0"/>
        <w:rPr>
          <w:rFonts w:cs="Arial"/>
          <w:sz w:val="20"/>
          <w:szCs w:val="20"/>
          <w:lang w:val="sl-SI"/>
        </w:rPr>
      </w:pPr>
    </w:p>
    <w:p w14:paraId="6F649980"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določa vrste preoblikovanj nepremičninskih investicijskih družb</w:t>
      </w:r>
      <w:r w:rsidR="00FA79E7" w:rsidRPr="004B1245">
        <w:rPr>
          <w:rFonts w:cs="Arial"/>
          <w:sz w:val="20"/>
          <w:szCs w:val="20"/>
          <w:lang w:val="sl-SI"/>
        </w:rPr>
        <w:t>,</w:t>
      </w:r>
      <w:r w:rsidRPr="004B1245">
        <w:rPr>
          <w:rFonts w:cs="Arial"/>
          <w:sz w:val="20"/>
          <w:szCs w:val="20"/>
          <w:lang w:val="sl-SI"/>
        </w:rPr>
        <w:t xml:space="preserve"> in sicer omogoča, da se lahko preoblikujejo z združitvijo ali z delitvijo, kadar je delitev uporabljena kot orodje za uravnavanje likvidnosti sklada, skladno s statutom in načrtom upravljanja likvidnosti nepremičninske investicijske družbe. </w:t>
      </w:r>
    </w:p>
    <w:p w14:paraId="0161B745" w14:textId="77777777" w:rsidR="00E45E6A" w:rsidRPr="004B1245" w:rsidRDefault="00E45E6A" w:rsidP="00E45E6A">
      <w:pPr>
        <w:pStyle w:val="tevilnatoka"/>
        <w:numPr>
          <w:ilvl w:val="0"/>
          <w:numId w:val="0"/>
        </w:numPr>
        <w:ind w:left="425"/>
        <w:rPr>
          <w:rFonts w:cs="Arial"/>
          <w:sz w:val="20"/>
          <w:szCs w:val="20"/>
          <w:lang w:val="sl-SI"/>
        </w:rPr>
      </w:pPr>
    </w:p>
    <w:p w14:paraId="1CC0779C" w14:textId="5DEDCC9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13</w:t>
      </w:r>
      <w:r w:rsidR="0036589A">
        <w:rPr>
          <w:rFonts w:cs="Arial"/>
          <w:sz w:val="20"/>
          <w:szCs w:val="20"/>
          <w:lang w:val="sl-SI"/>
        </w:rPr>
        <w:t>8</w:t>
      </w:r>
      <w:r w:rsidRPr="004B1245">
        <w:rPr>
          <w:rFonts w:cs="Arial"/>
          <w:sz w:val="20"/>
          <w:szCs w:val="20"/>
          <w:lang w:val="sl-SI"/>
        </w:rPr>
        <w:t>. členu:</w:t>
      </w:r>
    </w:p>
    <w:p w14:paraId="1EB94F3A" w14:textId="77777777" w:rsidR="00E45E6A" w:rsidRPr="004B1245" w:rsidRDefault="00E45E6A" w:rsidP="00E45E6A">
      <w:pPr>
        <w:pStyle w:val="tevilnatoka"/>
        <w:numPr>
          <w:ilvl w:val="0"/>
          <w:numId w:val="0"/>
        </w:numPr>
        <w:ind w:left="425"/>
        <w:rPr>
          <w:rFonts w:cs="Arial"/>
          <w:sz w:val="20"/>
          <w:szCs w:val="20"/>
          <w:lang w:val="sl-SI"/>
        </w:rPr>
      </w:pPr>
    </w:p>
    <w:p w14:paraId="462121D9"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ureja </w:t>
      </w:r>
      <w:bookmarkStart w:id="351" w:name="_Toc62740486"/>
      <w:r w:rsidRPr="004B1245">
        <w:rPr>
          <w:rFonts w:cs="Arial"/>
          <w:sz w:val="20"/>
          <w:szCs w:val="20"/>
          <w:lang w:val="sl-SI"/>
        </w:rPr>
        <w:t>združitev nepremičninskih investicijskih družb</w:t>
      </w:r>
      <w:bookmarkEnd w:id="351"/>
      <w:r w:rsidRPr="004B1245">
        <w:rPr>
          <w:rFonts w:cs="Arial"/>
          <w:sz w:val="20"/>
          <w:szCs w:val="20"/>
          <w:lang w:val="sl-SI"/>
        </w:rPr>
        <w:t xml:space="preserve"> in izjeme od ZGD-1. Obveznosti in pooblastila, ki jih imajo v združitvenem postopku po ZGD-1 uprave delniških družb oziroma upravni odbori, imajo v postopku združitve nepremičninskih investicijskih družb upravljavci AIS, ki upravljajo nepremičninske investicijske družbe, udeležene pri združitvi.  </w:t>
      </w:r>
    </w:p>
    <w:p w14:paraId="001C65C1" w14:textId="77777777" w:rsidR="00E45E6A" w:rsidRPr="004B1245" w:rsidRDefault="00E45E6A" w:rsidP="00E45E6A">
      <w:pPr>
        <w:pStyle w:val="Odstavek"/>
        <w:spacing w:before="0"/>
        <w:ind w:firstLine="0"/>
        <w:rPr>
          <w:rFonts w:cs="Arial"/>
          <w:sz w:val="20"/>
          <w:szCs w:val="20"/>
          <w:lang w:val="sl-SI"/>
        </w:rPr>
      </w:pPr>
    </w:p>
    <w:p w14:paraId="5C7845B9" w14:textId="06CEB2A6" w:rsidR="00E45E6A" w:rsidRPr="004B1245" w:rsidRDefault="00E45E6A" w:rsidP="00E45E6A">
      <w:pPr>
        <w:pStyle w:val="tevilnatoka"/>
        <w:numPr>
          <w:ilvl w:val="0"/>
          <w:numId w:val="0"/>
        </w:numPr>
        <w:ind w:left="425" w:hanging="425"/>
        <w:rPr>
          <w:rFonts w:cs="Arial"/>
          <w:sz w:val="20"/>
          <w:szCs w:val="20"/>
          <w:lang w:val="sl-SI"/>
        </w:rPr>
      </w:pPr>
      <w:r w:rsidRPr="004B1245">
        <w:rPr>
          <w:rFonts w:cs="Arial"/>
          <w:sz w:val="20"/>
          <w:szCs w:val="20"/>
          <w:lang w:val="sl-SI"/>
        </w:rPr>
        <w:t>K 1</w:t>
      </w:r>
      <w:r w:rsidR="0036589A">
        <w:rPr>
          <w:rFonts w:cs="Arial"/>
          <w:sz w:val="20"/>
          <w:szCs w:val="20"/>
          <w:lang w:val="sl-SI"/>
        </w:rPr>
        <w:t>39</w:t>
      </w:r>
      <w:r w:rsidRPr="004B1245">
        <w:rPr>
          <w:rFonts w:cs="Arial"/>
          <w:sz w:val="20"/>
          <w:szCs w:val="20"/>
          <w:lang w:val="sl-SI"/>
        </w:rPr>
        <w:t>. členu:</w:t>
      </w:r>
    </w:p>
    <w:p w14:paraId="0D17B549" w14:textId="77777777" w:rsidR="00E45E6A" w:rsidRPr="004B1245" w:rsidRDefault="00E45E6A" w:rsidP="00E45E6A">
      <w:pPr>
        <w:pStyle w:val="tevilnatoka"/>
        <w:numPr>
          <w:ilvl w:val="0"/>
          <w:numId w:val="0"/>
        </w:numPr>
        <w:ind w:left="425" w:hanging="425"/>
        <w:rPr>
          <w:rFonts w:cs="Arial"/>
          <w:sz w:val="20"/>
          <w:szCs w:val="20"/>
          <w:lang w:val="sl-SI"/>
        </w:rPr>
      </w:pPr>
    </w:p>
    <w:p w14:paraId="619262AC" w14:textId="77777777" w:rsidR="00E45E6A" w:rsidRPr="004B1245" w:rsidRDefault="00E45E6A" w:rsidP="009E3951">
      <w:pPr>
        <w:pStyle w:val="Odstavek"/>
        <w:spacing w:before="0"/>
        <w:ind w:firstLine="0"/>
        <w:rPr>
          <w:rFonts w:cs="Arial"/>
          <w:sz w:val="20"/>
          <w:szCs w:val="20"/>
          <w:lang w:val="sl-SI"/>
        </w:rPr>
      </w:pPr>
      <w:r w:rsidRPr="004B1245">
        <w:rPr>
          <w:rFonts w:cs="Arial"/>
          <w:sz w:val="20"/>
          <w:szCs w:val="20"/>
          <w:lang w:val="sl-SI"/>
        </w:rPr>
        <w:t>Člen ureja</w:t>
      </w:r>
      <w:bookmarkStart w:id="352" w:name="_Toc62740488"/>
      <w:r w:rsidRPr="004B1245">
        <w:rPr>
          <w:rFonts w:cs="Arial"/>
          <w:sz w:val="20"/>
          <w:szCs w:val="20"/>
          <w:lang w:val="sl-SI"/>
        </w:rPr>
        <w:t xml:space="preserve"> združitve, kadar je</w:t>
      </w:r>
      <w:bookmarkEnd w:id="352"/>
      <w:r w:rsidRPr="004B1245">
        <w:rPr>
          <w:rFonts w:cs="Arial"/>
          <w:sz w:val="20"/>
          <w:szCs w:val="20"/>
          <w:lang w:val="sl-SI"/>
        </w:rPr>
        <w:t xml:space="preserve"> pri združitvi udeležena najmanj ena nepremičninska investicijska družba.</w:t>
      </w:r>
    </w:p>
    <w:p w14:paraId="47E04051" w14:textId="77777777" w:rsidR="00E45E6A" w:rsidRPr="004B1245" w:rsidRDefault="00E45E6A" w:rsidP="00E45E6A">
      <w:pPr>
        <w:pStyle w:val="Odstavek"/>
        <w:spacing w:before="0"/>
        <w:ind w:firstLine="0"/>
        <w:rPr>
          <w:rFonts w:cs="Arial"/>
          <w:sz w:val="20"/>
          <w:szCs w:val="20"/>
          <w:lang w:val="sl-SI"/>
        </w:rPr>
      </w:pPr>
    </w:p>
    <w:p w14:paraId="0110497B" w14:textId="42A8431A"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w:t>
      </w:r>
      <w:r w:rsidR="00C8250E" w:rsidRPr="004B1245">
        <w:rPr>
          <w:rFonts w:cs="Arial"/>
          <w:sz w:val="20"/>
          <w:szCs w:val="20"/>
          <w:lang w:val="sl-SI"/>
        </w:rPr>
        <w:t>4</w:t>
      </w:r>
      <w:r w:rsidR="00385755">
        <w:rPr>
          <w:rFonts w:cs="Arial"/>
          <w:sz w:val="20"/>
          <w:szCs w:val="20"/>
          <w:lang w:val="sl-SI"/>
        </w:rPr>
        <w:t>0</w:t>
      </w:r>
      <w:r w:rsidRPr="004B1245">
        <w:rPr>
          <w:rFonts w:cs="Arial"/>
          <w:sz w:val="20"/>
          <w:szCs w:val="20"/>
          <w:lang w:val="sl-SI"/>
        </w:rPr>
        <w:t>. členu:</w:t>
      </w:r>
    </w:p>
    <w:p w14:paraId="68DFB64B" w14:textId="77777777" w:rsidR="00E45E6A" w:rsidRPr="004B1245" w:rsidRDefault="00E45E6A" w:rsidP="00E45E6A">
      <w:pPr>
        <w:pStyle w:val="Odstavek"/>
        <w:spacing w:before="0"/>
        <w:ind w:firstLine="0"/>
        <w:rPr>
          <w:rFonts w:cs="Arial"/>
          <w:sz w:val="20"/>
          <w:szCs w:val="20"/>
          <w:lang w:val="sl-SI"/>
        </w:rPr>
      </w:pPr>
    </w:p>
    <w:p w14:paraId="69614771"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Člen ureja odškodninsko odgovornost upravljavca AIS in njegovega poslovodstva v primeru oškodovanja, ki je posledica združitve. Za odgovornost upravljavca AIS in članov njegove uprave iz prejšnjega odstavka se smiselno uporabljajo določbe ZGD-1 o odgovornosti članov organov vodenja prevzete družbe v združitvenem postopku.</w:t>
      </w:r>
    </w:p>
    <w:p w14:paraId="53FEAA71" w14:textId="77777777" w:rsidR="00E45E6A" w:rsidRPr="004B1245" w:rsidRDefault="00E45E6A" w:rsidP="00E45E6A">
      <w:pPr>
        <w:pStyle w:val="Odstavek"/>
        <w:spacing w:before="0"/>
        <w:ind w:firstLine="0"/>
        <w:rPr>
          <w:rFonts w:cs="Arial"/>
          <w:sz w:val="20"/>
          <w:szCs w:val="20"/>
          <w:lang w:val="sl-SI"/>
        </w:rPr>
      </w:pPr>
    </w:p>
    <w:p w14:paraId="6BDD9C92" w14:textId="4C230A25"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w:t>
      </w:r>
      <w:r w:rsidR="00FA79E7" w:rsidRPr="004B1245">
        <w:rPr>
          <w:rFonts w:cs="Arial"/>
          <w:sz w:val="20"/>
          <w:szCs w:val="20"/>
          <w:lang w:val="sl-SI"/>
        </w:rPr>
        <w:t>4</w:t>
      </w:r>
      <w:r w:rsidR="00385755">
        <w:rPr>
          <w:rFonts w:cs="Arial"/>
          <w:sz w:val="20"/>
          <w:szCs w:val="20"/>
          <w:lang w:val="sl-SI"/>
        </w:rPr>
        <w:t>1</w:t>
      </w:r>
      <w:r w:rsidRPr="004B1245">
        <w:rPr>
          <w:rFonts w:cs="Arial"/>
          <w:sz w:val="20"/>
          <w:szCs w:val="20"/>
          <w:lang w:val="sl-SI"/>
        </w:rPr>
        <w:t>. členu:</w:t>
      </w:r>
    </w:p>
    <w:p w14:paraId="2FCC7FFB" w14:textId="77777777" w:rsidR="00E45E6A" w:rsidRPr="004B1245" w:rsidRDefault="00E45E6A" w:rsidP="00E45E6A">
      <w:pPr>
        <w:pStyle w:val="Odstavek"/>
        <w:spacing w:before="0"/>
        <w:ind w:firstLine="0"/>
        <w:rPr>
          <w:rFonts w:cs="Arial"/>
          <w:sz w:val="20"/>
          <w:szCs w:val="20"/>
          <w:lang w:val="sl-SI"/>
        </w:rPr>
      </w:pPr>
    </w:p>
    <w:p w14:paraId="53568C3C"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določa, da morajo nepremičninske investicijske družbe, udeležene pri združitvi, pred vpisom združitve v sodni register pridobiti dovoljenje Agencije</w:t>
      </w:r>
      <w:r w:rsidR="00A140F9" w:rsidRPr="004B1245">
        <w:rPr>
          <w:rFonts w:cs="Arial"/>
          <w:b w:val="0"/>
          <w:sz w:val="20"/>
          <w:szCs w:val="20"/>
          <w:lang w:val="sl-SI"/>
        </w:rPr>
        <w:t>.</w:t>
      </w:r>
      <w:r w:rsidRPr="004B1245">
        <w:rPr>
          <w:rFonts w:cs="Arial"/>
          <w:b w:val="0"/>
          <w:sz w:val="20"/>
          <w:szCs w:val="20"/>
          <w:lang w:val="sl-SI"/>
        </w:rPr>
        <w:t xml:space="preserve"> </w:t>
      </w:r>
      <w:r w:rsidR="00A140F9" w:rsidRPr="004B1245">
        <w:rPr>
          <w:rFonts w:cs="Arial"/>
          <w:b w:val="0"/>
          <w:sz w:val="20"/>
          <w:szCs w:val="20"/>
          <w:lang w:val="sl-SI"/>
        </w:rPr>
        <w:t>Z</w:t>
      </w:r>
      <w:r w:rsidRPr="004B1245">
        <w:rPr>
          <w:rFonts w:cs="Arial"/>
          <w:b w:val="0"/>
          <w:sz w:val="20"/>
          <w:szCs w:val="20"/>
          <w:lang w:val="sl-SI"/>
        </w:rPr>
        <w:t xml:space="preserve">ahtevo za izdajo dovoljenja za združitev vložijo vsi upravljavci AIS, ki upravljajo oziroma bodo upravljali nepremičninske investicijske družbe, udeležene pri združitvi. </w:t>
      </w:r>
    </w:p>
    <w:p w14:paraId="3A4EC1A6" w14:textId="77777777" w:rsidR="00E45E6A" w:rsidRPr="004B1245" w:rsidRDefault="00E45E6A" w:rsidP="00E45E6A">
      <w:pPr>
        <w:pStyle w:val="lennaslov"/>
        <w:jc w:val="both"/>
        <w:rPr>
          <w:rFonts w:cs="Arial"/>
          <w:b w:val="0"/>
          <w:sz w:val="20"/>
          <w:szCs w:val="20"/>
          <w:lang w:val="sl-SI"/>
        </w:rPr>
      </w:pPr>
    </w:p>
    <w:p w14:paraId="7A67CDB3" w14:textId="77777777"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 xml:space="preserve">Člen </w:t>
      </w:r>
      <w:r w:rsidR="00A140F9" w:rsidRPr="004B1245">
        <w:rPr>
          <w:rFonts w:cs="Arial"/>
          <w:sz w:val="20"/>
          <w:szCs w:val="20"/>
          <w:lang w:val="sl-SI"/>
        </w:rPr>
        <w:t xml:space="preserve">nadalje </w:t>
      </w:r>
      <w:r w:rsidRPr="004B1245">
        <w:rPr>
          <w:rFonts w:cs="Arial"/>
          <w:sz w:val="20"/>
          <w:szCs w:val="20"/>
          <w:lang w:val="sl-SI"/>
        </w:rPr>
        <w:t xml:space="preserve">določa, da se za odločanje o zahtevi za izdajo dovoljenja za združitev smiselno uporabljajo določbe tega zakona o dovoljenju za upravljanje investicijske družbe, o dovoljenju za sklenitev oziroma dovoljenju za spremembo pogodbe o opravljanju skrbniških storitev, o dovoljenju za objavo prospekta oziroma dovoljenju za objavo njegovih sprememb, o dovoljenju za povečanje osnovnega kapitala in o soglasju k statutu oziroma njegovi spremembi. Agencija zavrne zahtevo za izdajo dovoljenja za združitev, če za vse novonastale nepremičninske investicijske družbe, udeležene pri združitvi, ni mogoče izdati dovoljenja za upravljanje nepremičninske investicijske družbe in če za vse druge investicijske družbe, udeležene pri združitvi, ni mogoče izdati vseh potrebnih dovoljenj oziroma soglasij v zvezi s spremembami. </w:t>
      </w:r>
    </w:p>
    <w:p w14:paraId="7B4B4868" w14:textId="77777777" w:rsidR="00E45E6A" w:rsidRPr="004B1245" w:rsidRDefault="00E45E6A" w:rsidP="00E45E6A">
      <w:pPr>
        <w:pStyle w:val="Odstavek"/>
        <w:spacing w:before="0"/>
        <w:ind w:firstLine="0"/>
        <w:rPr>
          <w:rFonts w:cs="Arial"/>
          <w:sz w:val="20"/>
          <w:szCs w:val="20"/>
          <w:lang w:val="sl-SI"/>
        </w:rPr>
      </w:pPr>
    </w:p>
    <w:p w14:paraId="1225ABB4" w14:textId="77491524" w:rsidR="00E45E6A" w:rsidRPr="004B1245" w:rsidRDefault="00E45E6A" w:rsidP="00E45E6A">
      <w:pPr>
        <w:pStyle w:val="Odstavek"/>
        <w:spacing w:before="0"/>
        <w:ind w:firstLine="0"/>
        <w:rPr>
          <w:rFonts w:cs="Arial"/>
          <w:sz w:val="20"/>
          <w:szCs w:val="20"/>
          <w:lang w:val="sl-SI"/>
        </w:rPr>
      </w:pPr>
      <w:r w:rsidRPr="004B1245">
        <w:rPr>
          <w:rFonts w:cs="Arial"/>
          <w:sz w:val="20"/>
          <w:szCs w:val="20"/>
          <w:lang w:val="sl-SI"/>
        </w:rPr>
        <w:t>K 1</w:t>
      </w:r>
      <w:r w:rsidR="00FA79E7" w:rsidRPr="004B1245">
        <w:rPr>
          <w:rFonts w:cs="Arial"/>
          <w:sz w:val="20"/>
          <w:szCs w:val="20"/>
          <w:lang w:val="sl-SI"/>
        </w:rPr>
        <w:t>4</w:t>
      </w:r>
      <w:r w:rsidR="00385755">
        <w:rPr>
          <w:rFonts w:cs="Arial"/>
          <w:sz w:val="20"/>
          <w:szCs w:val="20"/>
          <w:lang w:val="sl-SI"/>
        </w:rPr>
        <w:t>2</w:t>
      </w:r>
      <w:r w:rsidRPr="004B1245">
        <w:rPr>
          <w:rFonts w:cs="Arial"/>
          <w:sz w:val="20"/>
          <w:szCs w:val="20"/>
          <w:lang w:val="sl-SI"/>
        </w:rPr>
        <w:t>. členu:</w:t>
      </w:r>
    </w:p>
    <w:p w14:paraId="4A38DDD9" w14:textId="77777777" w:rsidR="00E45E6A" w:rsidRPr="004B1245" w:rsidRDefault="00E45E6A" w:rsidP="00E45E6A">
      <w:pPr>
        <w:pStyle w:val="Odstavek"/>
        <w:spacing w:before="0"/>
        <w:ind w:firstLine="0"/>
        <w:rPr>
          <w:rFonts w:cs="Arial"/>
          <w:sz w:val="20"/>
          <w:szCs w:val="20"/>
          <w:lang w:val="sl-SI"/>
        </w:rPr>
      </w:pPr>
    </w:p>
    <w:p w14:paraId="02A3B649"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določa, da se k predlogu za vpis združitve investicijske družbe v sodni register priloži dovoljenje Agencije za združitev.</w:t>
      </w:r>
    </w:p>
    <w:p w14:paraId="5D94C9F0" w14:textId="77777777" w:rsidR="00E45E6A" w:rsidRPr="004B1245" w:rsidRDefault="00E45E6A" w:rsidP="00E45E6A">
      <w:pPr>
        <w:pStyle w:val="lennaslov"/>
        <w:jc w:val="both"/>
        <w:rPr>
          <w:rFonts w:cs="Arial"/>
          <w:b w:val="0"/>
          <w:sz w:val="20"/>
          <w:szCs w:val="20"/>
          <w:lang w:val="sl-SI"/>
        </w:rPr>
      </w:pPr>
    </w:p>
    <w:p w14:paraId="3013D79B" w14:textId="49BCEEE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14</w:t>
      </w:r>
      <w:r w:rsidR="00385755">
        <w:rPr>
          <w:rFonts w:cs="Arial"/>
          <w:b w:val="0"/>
          <w:sz w:val="20"/>
          <w:szCs w:val="20"/>
          <w:lang w:val="sl-SI"/>
        </w:rPr>
        <w:t>3</w:t>
      </w:r>
      <w:r w:rsidRPr="004B1245">
        <w:rPr>
          <w:rFonts w:cs="Arial"/>
          <w:b w:val="0"/>
          <w:sz w:val="20"/>
          <w:szCs w:val="20"/>
          <w:lang w:val="sl-SI"/>
        </w:rPr>
        <w:t>. členu:</w:t>
      </w:r>
    </w:p>
    <w:p w14:paraId="04431082" w14:textId="77777777" w:rsidR="00E45E6A" w:rsidRPr="004B1245" w:rsidRDefault="00E45E6A" w:rsidP="00E45E6A">
      <w:pPr>
        <w:pStyle w:val="lennaslov"/>
        <w:jc w:val="both"/>
        <w:rPr>
          <w:rFonts w:cs="Arial"/>
          <w:b w:val="0"/>
          <w:sz w:val="20"/>
          <w:szCs w:val="20"/>
          <w:lang w:val="sl-SI"/>
        </w:rPr>
      </w:pPr>
    </w:p>
    <w:p w14:paraId="1BDCEB60"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delitev</w:t>
      </w:r>
      <w:bookmarkStart w:id="353" w:name="_Toc62740492"/>
      <w:r w:rsidRPr="004B1245">
        <w:rPr>
          <w:rFonts w:cs="Arial"/>
          <w:b w:val="0"/>
          <w:sz w:val="20"/>
          <w:szCs w:val="20"/>
          <w:lang w:val="sl-SI"/>
        </w:rPr>
        <w:t xml:space="preserve"> nepremičninske investicijske družbe</w:t>
      </w:r>
      <w:bookmarkEnd w:id="353"/>
      <w:r w:rsidRPr="004B1245">
        <w:rPr>
          <w:rFonts w:cs="Arial"/>
          <w:b w:val="0"/>
          <w:sz w:val="20"/>
          <w:szCs w:val="20"/>
          <w:lang w:val="sl-SI"/>
        </w:rPr>
        <w:t xml:space="preserve"> in izjeme od ZGD-1, ki velja v tem primeru. Obveznosti in pooblastila, ki jih ima v delitvenem postopku po ZGD-1 uprava delniške družbe, ima v postopku delitve nepremičninske investicijske družbe upravljavec AIS. </w:t>
      </w:r>
    </w:p>
    <w:p w14:paraId="053E726F" w14:textId="77777777" w:rsidR="00E45E6A" w:rsidRDefault="00E45E6A" w:rsidP="00E45E6A">
      <w:pPr>
        <w:pStyle w:val="lennaslov"/>
        <w:jc w:val="both"/>
        <w:rPr>
          <w:rFonts w:cs="Arial"/>
          <w:b w:val="0"/>
          <w:sz w:val="20"/>
          <w:szCs w:val="20"/>
          <w:lang w:val="sl-SI"/>
        </w:rPr>
      </w:pPr>
    </w:p>
    <w:p w14:paraId="730C73CE" w14:textId="77777777" w:rsidR="00F46CE3" w:rsidRDefault="00F46CE3" w:rsidP="00E45E6A">
      <w:pPr>
        <w:pStyle w:val="lennaslov"/>
        <w:jc w:val="both"/>
        <w:rPr>
          <w:rFonts w:cs="Arial"/>
          <w:b w:val="0"/>
          <w:sz w:val="20"/>
          <w:szCs w:val="20"/>
          <w:lang w:val="sl-SI"/>
        </w:rPr>
      </w:pPr>
    </w:p>
    <w:p w14:paraId="3FC39CE6" w14:textId="77777777" w:rsidR="00F46CE3" w:rsidRPr="004B1245" w:rsidRDefault="00F46CE3" w:rsidP="00E45E6A">
      <w:pPr>
        <w:pStyle w:val="lennaslov"/>
        <w:jc w:val="both"/>
        <w:rPr>
          <w:rFonts w:cs="Arial"/>
          <w:b w:val="0"/>
          <w:sz w:val="20"/>
          <w:szCs w:val="20"/>
          <w:lang w:val="sl-SI"/>
        </w:rPr>
      </w:pPr>
    </w:p>
    <w:p w14:paraId="47B8B469" w14:textId="7025F240"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lastRenderedPageBreak/>
        <w:t>K 14</w:t>
      </w:r>
      <w:r w:rsidR="00385755">
        <w:rPr>
          <w:rFonts w:cs="Arial"/>
          <w:b w:val="0"/>
          <w:sz w:val="20"/>
          <w:szCs w:val="20"/>
          <w:lang w:val="sl-SI"/>
        </w:rPr>
        <w:t>4</w:t>
      </w:r>
      <w:r w:rsidRPr="004B1245">
        <w:rPr>
          <w:rFonts w:cs="Arial"/>
          <w:b w:val="0"/>
          <w:sz w:val="20"/>
          <w:szCs w:val="20"/>
          <w:lang w:val="sl-SI"/>
        </w:rPr>
        <w:t>. členu:</w:t>
      </w:r>
    </w:p>
    <w:p w14:paraId="13EE00CE" w14:textId="77777777" w:rsidR="00E45E6A" w:rsidRPr="004B1245" w:rsidRDefault="00E45E6A" w:rsidP="00E45E6A">
      <w:pPr>
        <w:pStyle w:val="lennaslov"/>
        <w:jc w:val="both"/>
        <w:rPr>
          <w:rFonts w:cs="Arial"/>
          <w:b w:val="0"/>
          <w:sz w:val="20"/>
          <w:szCs w:val="20"/>
          <w:lang w:val="sl-SI"/>
        </w:rPr>
      </w:pPr>
    </w:p>
    <w:p w14:paraId="2CA19E74"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določa</w:t>
      </w:r>
      <w:r w:rsidR="00FA79E7" w:rsidRPr="004B1245">
        <w:rPr>
          <w:rFonts w:cs="Arial"/>
          <w:b w:val="0"/>
          <w:sz w:val="20"/>
          <w:szCs w:val="20"/>
          <w:lang w:val="sl-SI"/>
        </w:rPr>
        <w:t>,</w:t>
      </w:r>
      <w:r w:rsidRPr="004B1245">
        <w:rPr>
          <w:rFonts w:cs="Arial"/>
          <w:b w:val="0"/>
          <w:sz w:val="20"/>
          <w:szCs w:val="20"/>
          <w:lang w:val="sl-SI"/>
        </w:rPr>
        <w:t xml:space="preserve"> kdaj je delitev nepremičninske investicijske družbe dovoljena.</w:t>
      </w:r>
    </w:p>
    <w:p w14:paraId="4F4883C8" w14:textId="77777777" w:rsidR="00E45E6A" w:rsidRPr="004B1245" w:rsidRDefault="00E45E6A" w:rsidP="00E45E6A">
      <w:pPr>
        <w:pStyle w:val="lennaslov"/>
        <w:jc w:val="both"/>
        <w:rPr>
          <w:rFonts w:cs="Arial"/>
          <w:b w:val="0"/>
          <w:sz w:val="20"/>
          <w:szCs w:val="20"/>
          <w:lang w:val="sl-SI"/>
        </w:rPr>
      </w:pPr>
    </w:p>
    <w:p w14:paraId="2BF47FFA" w14:textId="7ACB7563" w:rsidR="00C8250E" w:rsidRPr="004B1245" w:rsidRDefault="00C8250E" w:rsidP="00E45E6A">
      <w:pPr>
        <w:pStyle w:val="lennaslov"/>
        <w:jc w:val="both"/>
        <w:rPr>
          <w:rFonts w:cs="Arial"/>
          <w:b w:val="0"/>
          <w:sz w:val="20"/>
          <w:szCs w:val="20"/>
          <w:lang w:val="sl-SI"/>
        </w:rPr>
      </w:pPr>
      <w:r w:rsidRPr="004B1245">
        <w:rPr>
          <w:rFonts w:cs="Arial"/>
          <w:b w:val="0"/>
          <w:sz w:val="20"/>
          <w:szCs w:val="20"/>
          <w:lang w:val="sl-SI"/>
        </w:rPr>
        <w:t>K 14</w:t>
      </w:r>
      <w:r w:rsidR="00385755">
        <w:rPr>
          <w:rFonts w:cs="Arial"/>
          <w:b w:val="0"/>
          <w:sz w:val="20"/>
          <w:szCs w:val="20"/>
          <w:lang w:val="sl-SI"/>
        </w:rPr>
        <w:t>5</w:t>
      </w:r>
      <w:r w:rsidRPr="004B1245">
        <w:rPr>
          <w:rFonts w:cs="Arial"/>
          <w:b w:val="0"/>
          <w:sz w:val="20"/>
          <w:szCs w:val="20"/>
          <w:lang w:val="sl-SI"/>
        </w:rPr>
        <w:t>. členu:</w:t>
      </w:r>
    </w:p>
    <w:p w14:paraId="5DDE5802" w14:textId="77777777" w:rsidR="00C8250E" w:rsidRPr="004B1245" w:rsidRDefault="00C8250E" w:rsidP="00E45E6A">
      <w:pPr>
        <w:pStyle w:val="lennaslov"/>
        <w:jc w:val="both"/>
        <w:rPr>
          <w:rFonts w:cs="Arial"/>
          <w:b w:val="0"/>
          <w:sz w:val="20"/>
          <w:szCs w:val="20"/>
          <w:lang w:val="sl-SI"/>
        </w:rPr>
      </w:pPr>
    </w:p>
    <w:p w14:paraId="35E33BCA" w14:textId="77777777" w:rsidR="00C8250E" w:rsidRPr="004B1245" w:rsidRDefault="00C8250E" w:rsidP="00E45E6A">
      <w:pPr>
        <w:pStyle w:val="lennaslov"/>
        <w:jc w:val="both"/>
        <w:rPr>
          <w:rFonts w:cs="Arial"/>
          <w:b w:val="0"/>
          <w:sz w:val="20"/>
          <w:szCs w:val="20"/>
          <w:lang w:val="sl-SI"/>
        </w:rPr>
      </w:pPr>
      <w:r w:rsidRPr="004B1245">
        <w:rPr>
          <w:rFonts w:cs="Arial"/>
          <w:b w:val="0"/>
          <w:sz w:val="20"/>
          <w:szCs w:val="20"/>
          <w:lang w:val="sl-SI"/>
        </w:rPr>
        <w:t xml:space="preserve">Člen določa </w:t>
      </w:r>
      <w:r w:rsidR="0071057A" w:rsidRPr="004B1245">
        <w:rPr>
          <w:rFonts w:cs="Arial"/>
          <w:b w:val="0"/>
          <w:sz w:val="20"/>
          <w:szCs w:val="20"/>
          <w:lang w:val="sl-SI"/>
        </w:rPr>
        <w:t xml:space="preserve">možnost </w:t>
      </w:r>
      <w:r w:rsidRPr="004B1245">
        <w:rPr>
          <w:rFonts w:cs="Arial"/>
          <w:b w:val="0"/>
          <w:sz w:val="20"/>
          <w:szCs w:val="20"/>
          <w:lang w:val="sl-SI"/>
        </w:rPr>
        <w:t>preoblikovanj</w:t>
      </w:r>
      <w:r w:rsidR="0071057A" w:rsidRPr="004B1245">
        <w:rPr>
          <w:rFonts w:cs="Arial"/>
          <w:b w:val="0"/>
          <w:sz w:val="20"/>
          <w:szCs w:val="20"/>
          <w:lang w:val="sl-SI"/>
        </w:rPr>
        <w:t>a že ustanovljene</w:t>
      </w:r>
      <w:r w:rsidRPr="004B1245">
        <w:rPr>
          <w:rFonts w:cs="Arial"/>
          <w:b w:val="0"/>
          <w:sz w:val="20"/>
          <w:szCs w:val="20"/>
          <w:lang w:val="sl-SI"/>
        </w:rPr>
        <w:t xml:space="preserve"> delniške družbe v investicijsko družbo, investicijsko družbo – SIS </w:t>
      </w:r>
      <w:r w:rsidR="00356F30" w:rsidRPr="004B1245">
        <w:rPr>
          <w:rFonts w:cs="Arial"/>
          <w:b w:val="0"/>
          <w:sz w:val="20"/>
          <w:szCs w:val="20"/>
          <w:lang w:val="sl-SI"/>
        </w:rPr>
        <w:t xml:space="preserve">ali </w:t>
      </w:r>
      <w:r w:rsidRPr="004B1245">
        <w:rPr>
          <w:rFonts w:cs="Arial"/>
          <w:b w:val="0"/>
          <w:sz w:val="20"/>
          <w:szCs w:val="20"/>
          <w:lang w:val="sl-SI"/>
        </w:rPr>
        <w:t>nepremičninsko investicijsko družbo</w:t>
      </w:r>
      <w:r w:rsidR="0071057A" w:rsidRPr="004B1245">
        <w:rPr>
          <w:rFonts w:cs="Arial"/>
          <w:b w:val="0"/>
          <w:sz w:val="20"/>
          <w:szCs w:val="20"/>
          <w:lang w:val="sl-SI"/>
        </w:rPr>
        <w:t>, in sicer pod pogojem, da ta družba predhodno uskladi svoje poslovanje in svoj statut z določbami tega zakona, ki se nanašajo na investicijsko družbo, investicijsko družbo – SIS ali nepremičninsko investicijsko družbo ter pridobi ustrezna soglasja in dovoljenja, ki so zahtevana za posamezno obliko.</w:t>
      </w:r>
    </w:p>
    <w:p w14:paraId="69797FE9" w14:textId="77777777" w:rsidR="00C8250E" w:rsidRPr="004B1245" w:rsidRDefault="00C8250E" w:rsidP="00E45E6A">
      <w:pPr>
        <w:pStyle w:val="lennaslov"/>
        <w:jc w:val="both"/>
        <w:rPr>
          <w:rFonts w:cs="Arial"/>
          <w:b w:val="0"/>
          <w:sz w:val="20"/>
          <w:szCs w:val="20"/>
          <w:lang w:val="sl-SI"/>
        </w:rPr>
      </w:pPr>
    </w:p>
    <w:p w14:paraId="752CEB14" w14:textId="6A6345C8"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14</w:t>
      </w:r>
      <w:r w:rsidR="00385755">
        <w:rPr>
          <w:rFonts w:cs="Arial"/>
          <w:b w:val="0"/>
          <w:sz w:val="20"/>
          <w:szCs w:val="20"/>
          <w:lang w:val="sl-SI"/>
        </w:rPr>
        <w:t>6</w:t>
      </w:r>
      <w:r w:rsidRPr="004B1245">
        <w:rPr>
          <w:rFonts w:cs="Arial"/>
          <w:b w:val="0"/>
          <w:sz w:val="20"/>
          <w:szCs w:val="20"/>
          <w:lang w:val="sl-SI"/>
        </w:rPr>
        <w:t>. členu:</w:t>
      </w:r>
    </w:p>
    <w:p w14:paraId="57434B83" w14:textId="77777777" w:rsidR="00E45E6A" w:rsidRPr="004B1245" w:rsidRDefault="00E45E6A" w:rsidP="00E45E6A">
      <w:pPr>
        <w:pStyle w:val="lennaslov"/>
        <w:jc w:val="both"/>
        <w:rPr>
          <w:rFonts w:cs="Arial"/>
          <w:b w:val="0"/>
          <w:sz w:val="20"/>
          <w:szCs w:val="20"/>
          <w:lang w:val="sl-SI"/>
        </w:rPr>
      </w:pPr>
    </w:p>
    <w:p w14:paraId="4BB4B422"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prostovoljni prenos upravljanja AIS, če prevzemni upravljavec AIS izpolnjuje najmanj enakovredne pogoje za upravljanje AIS, kot veljajo za prenosnega upravljavca AIS.</w:t>
      </w:r>
    </w:p>
    <w:p w14:paraId="6E6F6A7E" w14:textId="77777777" w:rsidR="00E45E6A" w:rsidRPr="004B1245" w:rsidRDefault="00E45E6A" w:rsidP="00E45E6A">
      <w:pPr>
        <w:pStyle w:val="lennaslov"/>
        <w:jc w:val="both"/>
        <w:rPr>
          <w:rFonts w:cs="Arial"/>
          <w:b w:val="0"/>
          <w:sz w:val="20"/>
          <w:szCs w:val="20"/>
          <w:lang w:val="sl-SI"/>
        </w:rPr>
      </w:pPr>
    </w:p>
    <w:p w14:paraId="4355646D" w14:textId="7D78FC5E"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14</w:t>
      </w:r>
      <w:r w:rsidR="00385755">
        <w:rPr>
          <w:rFonts w:cs="Arial"/>
          <w:b w:val="0"/>
          <w:sz w:val="20"/>
          <w:szCs w:val="20"/>
          <w:lang w:val="sl-SI"/>
        </w:rPr>
        <w:t>7</w:t>
      </w:r>
      <w:r w:rsidRPr="004B1245">
        <w:rPr>
          <w:rFonts w:cs="Arial"/>
          <w:b w:val="0"/>
          <w:sz w:val="20"/>
          <w:szCs w:val="20"/>
          <w:lang w:val="sl-SI"/>
        </w:rPr>
        <w:t>. členu:</w:t>
      </w:r>
    </w:p>
    <w:p w14:paraId="3DFA7ECB" w14:textId="77777777" w:rsidR="00E45E6A" w:rsidRPr="004B1245" w:rsidRDefault="00E45E6A" w:rsidP="00E45E6A">
      <w:pPr>
        <w:pStyle w:val="lennaslov"/>
        <w:jc w:val="both"/>
        <w:rPr>
          <w:rFonts w:cs="Arial"/>
          <w:b w:val="0"/>
          <w:sz w:val="20"/>
          <w:szCs w:val="20"/>
          <w:lang w:val="sl-SI"/>
        </w:rPr>
      </w:pPr>
    </w:p>
    <w:p w14:paraId="4DDEF961"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prenos upravljanja AIS na zahtevo vlagateljev.</w:t>
      </w:r>
    </w:p>
    <w:p w14:paraId="7E11CA96" w14:textId="77777777" w:rsidR="00E45E6A" w:rsidRPr="004B1245" w:rsidRDefault="00E45E6A" w:rsidP="00E45E6A">
      <w:pPr>
        <w:pStyle w:val="lennaslov"/>
        <w:jc w:val="both"/>
        <w:rPr>
          <w:rFonts w:cs="Arial"/>
          <w:b w:val="0"/>
          <w:sz w:val="20"/>
          <w:szCs w:val="20"/>
          <w:lang w:val="sl-SI"/>
        </w:rPr>
      </w:pPr>
    </w:p>
    <w:p w14:paraId="0B95E038" w14:textId="2576A5E0"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14</w:t>
      </w:r>
      <w:r w:rsidR="00385755">
        <w:rPr>
          <w:rFonts w:cs="Arial"/>
          <w:b w:val="0"/>
          <w:sz w:val="20"/>
          <w:szCs w:val="20"/>
          <w:lang w:val="sl-SI"/>
        </w:rPr>
        <w:t>8</w:t>
      </w:r>
      <w:r w:rsidRPr="004B1245">
        <w:rPr>
          <w:rFonts w:cs="Arial"/>
          <w:b w:val="0"/>
          <w:sz w:val="20"/>
          <w:szCs w:val="20"/>
          <w:lang w:val="sl-SI"/>
        </w:rPr>
        <w:t>. členu:</w:t>
      </w:r>
    </w:p>
    <w:p w14:paraId="0FC78469" w14:textId="77777777" w:rsidR="00E45E6A" w:rsidRPr="004B1245" w:rsidRDefault="00E45E6A" w:rsidP="00E45E6A">
      <w:pPr>
        <w:pStyle w:val="lennaslov"/>
        <w:jc w:val="both"/>
        <w:rPr>
          <w:rFonts w:cs="Arial"/>
          <w:b w:val="0"/>
          <w:sz w:val="20"/>
          <w:szCs w:val="20"/>
          <w:lang w:val="sl-SI"/>
        </w:rPr>
      </w:pPr>
    </w:p>
    <w:p w14:paraId="742F6F3B"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Člen ureja razloge za prisilni prenos upravljanja AIS, če ima AIS skrbnika.  </w:t>
      </w:r>
    </w:p>
    <w:p w14:paraId="5ACB2863" w14:textId="77777777" w:rsidR="00E45E6A" w:rsidRPr="004B1245" w:rsidRDefault="00E45E6A" w:rsidP="00E45E6A">
      <w:pPr>
        <w:pStyle w:val="lennaslov"/>
        <w:jc w:val="both"/>
        <w:rPr>
          <w:rFonts w:cs="Arial"/>
          <w:b w:val="0"/>
          <w:sz w:val="20"/>
          <w:szCs w:val="20"/>
          <w:lang w:val="sl-SI"/>
        </w:rPr>
      </w:pPr>
    </w:p>
    <w:p w14:paraId="3ED944D7" w14:textId="5DF1B5EF"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w:t>
      </w:r>
      <w:r w:rsidR="00F46CE3">
        <w:rPr>
          <w:rFonts w:cs="Arial"/>
          <w:b w:val="0"/>
          <w:sz w:val="20"/>
          <w:szCs w:val="20"/>
          <w:lang w:val="sl-SI"/>
        </w:rPr>
        <w:t>49</w:t>
      </w:r>
      <w:r w:rsidRPr="004B1245">
        <w:rPr>
          <w:rFonts w:cs="Arial"/>
          <w:b w:val="0"/>
          <w:sz w:val="20"/>
          <w:szCs w:val="20"/>
          <w:lang w:val="sl-SI"/>
        </w:rPr>
        <w:t>. členu:</w:t>
      </w:r>
    </w:p>
    <w:p w14:paraId="3032D502" w14:textId="77777777" w:rsidR="00E45E6A" w:rsidRPr="004B1245" w:rsidRDefault="00E45E6A" w:rsidP="00E45E6A">
      <w:pPr>
        <w:pStyle w:val="lennaslov"/>
        <w:jc w:val="both"/>
        <w:rPr>
          <w:rFonts w:cs="Arial"/>
          <w:b w:val="0"/>
          <w:sz w:val="20"/>
          <w:szCs w:val="20"/>
          <w:lang w:val="sl-SI"/>
        </w:rPr>
      </w:pPr>
    </w:p>
    <w:p w14:paraId="29226C98"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 xml:space="preserve">Člen ureja obveznosti in pravice skrbnika pri prisilnem prenosu </w:t>
      </w:r>
      <w:r w:rsidR="00442B71" w:rsidRPr="004B1245">
        <w:rPr>
          <w:rFonts w:cs="Arial"/>
          <w:b w:val="0"/>
          <w:sz w:val="20"/>
          <w:szCs w:val="20"/>
          <w:lang w:val="sl-SI"/>
        </w:rPr>
        <w:t xml:space="preserve">upravljanja </w:t>
      </w:r>
      <w:r w:rsidRPr="004B1245">
        <w:rPr>
          <w:rFonts w:cs="Arial"/>
          <w:b w:val="0"/>
          <w:sz w:val="20"/>
          <w:szCs w:val="20"/>
          <w:lang w:val="sl-SI"/>
        </w:rPr>
        <w:t>AIS.</w:t>
      </w:r>
    </w:p>
    <w:p w14:paraId="28ACC5E8" w14:textId="77777777" w:rsidR="00E45E6A" w:rsidRPr="004B1245" w:rsidRDefault="00E45E6A" w:rsidP="00E45E6A">
      <w:pPr>
        <w:pStyle w:val="lennaslov"/>
        <w:jc w:val="both"/>
        <w:rPr>
          <w:rFonts w:cs="Arial"/>
          <w:b w:val="0"/>
          <w:sz w:val="20"/>
          <w:szCs w:val="20"/>
          <w:lang w:val="sl-SI"/>
        </w:rPr>
      </w:pPr>
    </w:p>
    <w:p w14:paraId="07312216" w14:textId="77EFA823"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w:t>
      </w:r>
      <w:r w:rsidR="00334B53" w:rsidRPr="004B1245">
        <w:rPr>
          <w:rFonts w:cs="Arial"/>
          <w:b w:val="0"/>
          <w:sz w:val="20"/>
          <w:szCs w:val="20"/>
          <w:lang w:val="sl-SI"/>
        </w:rPr>
        <w:t>5</w:t>
      </w:r>
      <w:r w:rsidR="00385755">
        <w:rPr>
          <w:rFonts w:cs="Arial"/>
          <w:b w:val="0"/>
          <w:sz w:val="20"/>
          <w:szCs w:val="20"/>
          <w:lang w:val="sl-SI"/>
        </w:rPr>
        <w:t>0</w:t>
      </w:r>
      <w:r w:rsidRPr="004B1245">
        <w:rPr>
          <w:rFonts w:cs="Arial"/>
          <w:b w:val="0"/>
          <w:sz w:val="20"/>
          <w:szCs w:val="20"/>
          <w:lang w:val="sl-SI"/>
        </w:rPr>
        <w:t>. členu:</w:t>
      </w:r>
    </w:p>
    <w:p w14:paraId="02F56071" w14:textId="77777777" w:rsidR="00E45E6A" w:rsidRPr="004B1245" w:rsidRDefault="00E45E6A" w:rsidP="00E45E6A">
      <w:pPr>
        <w:pStyle w:val="lennaslov"/>
        <w:jc w:val="both"/>
        <w:rPr>
          <w:rFonts w:cs="Arial"/>
          <w:b w:val="0"/>
          <w:sz w:val="20"/>
          <w:szCs w:val="20"/>
          <w:lang w:val="sl-SI"/>
        </w:rPr>
      </w:pPr>
    </w:p>
    <w:p w14:paraId="1A81763E"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ureja postopek izbora prevzemnega upravljavca AIS in prenos upravljanja v primeru prisilnega prenosa upravljanja AIS.</w:t>
      </w:r>
    </w:p>
    <w:p w14:paraId="73A1DBEC" w14:textId="77777777" w:rsidR="00E45E6A" w:rsidRPr="004B1245" w:rsidRDefault="00E45E6A" w:rsidP="00E45E6A">
      <w:pPr>
        <w:pStyle w:val="lennaslov"/>
        <w:jc w:val="both"/>
        <w:rPr>
          <w:rFonts w:cs="Arial"/>
          <w:b w:val="0"/>
          <w:sz w:val="20"/>
          <w:szCs w:val="20"/>
          <w:lang w:val="sl-SI"/>
        </w:rPr>
      </w:pPr>
    </w:p>
    <w:p w14:paraId="237EF4CE" w14:textId="401244AB"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K 1</w:t>
      </w:r>
      <w:r w:rsidR="00334B53" w:rsidRPr="004B1245">
        <w:rPr>
          <w:rFonts w:cs="Arial"/>
          <w:b w:val="0"/>
          <w:sz w:val="20"/>
          <w:szCs w:val="20"/>
          <w:lang w:val="sl-SI"/>
        </w:rPr>
        <w:t>5</w:t>
      </w:r>
      <w:r w:rsidR="00385755">
        <w:rPr>
          <w:rFonts w:cs="Arial"/>
          <w:b w:val="0"/>
          <w:sz w:val="20"/>
          <w:szCs w:val="20"/>
          <w:lang w:val="sl-SI"/>
        </w:rPr>
        <w:t>1</w:t>
      </w:r>
      <w:r w:rsidRPr="004B1245">
        <w:rPr>
          <w:rFonts w:cs="Arial"/>
          <w:b w:val="0"/>
          <w:sz w:val="20"/>
          <w:szCs w:val="20"/>
          <w:lang w:val="sl-SI"/>
        </w:rPr>
        <w:t>. členu:</w:t>
      </w:r>
    </w:p>
    <w:p w14:paraId="58825747" w14:textId="77777777" w:rsidR="00E45E6A" w:rsidRPr="004B1245" w:rsidRDefault="00E45E6A" w:rsidP="00E45E6A">
      <w:pPr>
        <w:pStyle w:val="lennaslov"/>
        <w:jc w:val="both"/>
        <w:rPr>
          <w:rFonts w:cs="Arial"/>
          <w:b w:val="0"/>
          <w:sz w:val="20"/>
          <w:szCs w:val="20"/>
          <w:lang w:val="sl-SI"/>
        </w:rPr>
      </w:pPr>
    </w:p>
    <w:p w14:paraId="1B5B33D5" w14:textId="77777777" w:rsidR="00E45E6A" w:rsidRPr="004B1245" w:rsidRDefault="00E45E6A" w:rsidP="00E45E6A">
      <w:pPr>
        <w:pStyle w:val="lennaslov"/>
        <w:jc w:val="both"/>
        <w:rPr>
          <w:rFonts w:cs="Arial"/>
          <w:b w:val="0"/>
          <w:sz w:val="20"/>
          <w:szCs w:val="20"/>
          <w:lang w:val="sl-SI"/>
        </w:rPr>
      </w:pPr>
      <w:r w:rsidRPr="004B1245">
        <w:rPr>
          <w:rFonts w:cs="Arial"/>
          <w:b w:val="0"/>
          <w:sz w:val="20"/>
          <w:szCs w:val="20"/>
          <w:lang w:val="sl-SI"/>
        </w:rPr>
        <w:t>Člen določa obvezno likvidacijo AIS, kadar prisilni prenos upravljanja AIS ni mogoč.</w:t>
      </w:r>
    </w:p>
    <w:p w14:paraId="14E04195" w14:textId="77777777" w:rsidR="00E45E6A" w:rsidRPr="004B1245" w:rsidRDefault="00E45E6A" w:rsidP="00BC5E43">
      <w:pPr>
        <w:pStyle w:val="lennaslov"/>
        <w:jc w:val="both"/>
        <w:rPr>
          <w:rFonts w:cs="Arial"/>
          <w:b w:val="0"/>
          <w:sz w:val="20"/>
          <w:szCs w:val="20"/>
          <w:lang w:val="sl-SI"/>
        </w:rPr>
      </w:pPr>
    </w:p>
    <w:p w14:paraId="7A40A460" w14:textId="17E13B00" w:rsidR="00E45E6A" w:rsidRPr="004B1245" w:rsidRDefault="00E45E6A" w:rsidP="00BC5E43">
      <w:pPr>
        <w:pStyle w:val="lennaslov"/>
        <w:jc w:val="both"/>
        <w:rPr>
          <w:rFonts w:cs="Arial"/>
          <w:b w:val="0"/>
          <w:sz w:val="20"/>
          <w:szCs w:val="20"/>
          <w:lang w:val="sl-SI"/>
        </w:rPr>
      </w:pPr>
      <w:r w:rsidRPr="004B1245">
        <w:rPr>
          <w:rFonts w:cs="Arial"/>
          <w:b w:val="0"/>
          <w:sz w:val="20"/>
          <w:szCs w:val="20"/>
          <w:lang w:val="sl-SI"/>
        </w:rPr>
        <w:t>K 1</w:t>
      </w:r>
      <w:r w:rsidR="00FA79E7" w:rsidRPr="004B1245">
        <w:rPr>
          <w:rFonts w:cs="Arial"/>
          <w:b w:val="0"/>
          <w:sz w:val="20"/>
          <w:szCs w:val="20"/>
          <w:lang w:val="sl-SI"/>
        </w:rPr>
        <w:t>5</w:t>
      </w:r>
      <w:r w:rsidR="00385755">
        <w:rPr>
          <w:rFonts w:cs="Arial"/>
          <w:b w:val="0"/>
          <w:sz w:val="20"/>
          <w:szCs w:val="20"/>
          <w:lang w:val="sl-SI"/>
        </w:rPr>
        <w:t>2</w:t>
      </w:r>
      <w:r w:rsidRPr="004B1245">
        <w:rPr>
          <w:rFonts w:cs="Arial"/>
          <w:b w:val="0"/>
          <w:sz w:val="20"/>
          <w:szCs w:val="20"/>
          <w:lang w:val="sl-SI"/>
        </w:rPr>
        <w:t xml:space="preserve">. členi: </w:t>
      </w:r>
    </w:p>
    <w:p w14:paraId="1CEF005F" w14:textId="77777777" w:rsidR="00E45E6A" w:rsidRPr="004B1245" w:rsidRDefault="00E45E6A" w:rsidP="00BC5E43">
      <w:pPr>
        <w:pStyle w:val="lennaslov"/>
        <w:jc w:val="both"/>
        <w:rPr>
          <w:rFonts w:cs="Arial"/>
          <w:b w:val="0"/>
          <w:sz w:val="20"/>
          <w:szCs w:val="20"/>
          <w:lang w:val="sl-SI"/>
        </w:rPr>
      </w:pPr>
    </w:p>
    <w:p w14:paraId="17EDFBFB" w14:textId="77777777" w:rsidR="00E45E6A" w:rsidRPr="004B1245" w:rsidRDefault="00E45E6A" w:rsidP="00BC5E43">
      <w:pPr>
        <w:pStyle w:val="lennaslov"/>
        <w:jc w:val="both"/>
        <w:rPr>
          <w:rFonts w:cs="Arial"/>
          <w:b w:val="0"/>
          <w:sz w:val="20"/>
          <w:szCs w:val="20"/>
          <w:lang w:val="sl-SI"/>
        </w:rPr>
      </w:pPr>
      <w:r w:rsidRPr="004B1245">
        <w:rPr>
          <w:rFonts w:cs="Arial"/>
          <w:b w:val="0"/>
          <w:sz w:val="20"/>
          <w:szCs w:val="20"/>
          <w:lang w:val="sl-SI"/>
        </w:rPr>
        <w:t>Člen določa prisilno likvidacijo za AIS, ki nima skrbnika, in je pravna oseba.</w:t>
      </w:r>
    </w:p>
    <w:p w14:paraId="1FE879E4" w14:textId="77777777" w:rsidR="005A0D47" w:rsidRPr="004B1245" w:rsidRDefault="005A0D47" w:rsidP="00BC5E43">
      <w:pPr>
        <w:pStyle w:val="lennaslov"/>
        <w:jc w:val="both"/>
        <w:rPr>
          <w:rFonts w:cs="Arial"/>
          <w:b w:val="0"/>
          <w:sz w:val="20"/>
          <w:szCs w:val="20"/>
          <w:lang w:val="sl-SI"/>
        </w:rPr>
      </w:pPr>
    </w:p>
    <w:p w14:paraId="3498F207" w14:textId="36A1318A"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15</w:t>
      </w:r>
      <w:r w:rsidR="00385755">
        <w:rPr>
          <w:rFonts w:cs="Arial"/>
          <w:b w:val="0"/>
          <w:sz w:val="20"/>
          <w:szCs w:val="20"/>
          <w:lang w:val="sl-SI"/>
        </w:rPr>
        <w:t>3</w:t>
      </w:r>
      <w:r w:rsidRPr="004B1245">
        <w:rPr>
          <w:rFonts w:cs="Arial"/>
          <w:b w:val="0"/>
          <w:sz w:val="20"/>
          <w:szCs w:val="20"/>
          <w:lang w:val="sl-SI"/>
        </w:rPr>
        <w:t>. členu:</w:t>
      </w:r>
    </w:p>
    <w:p w14:paraId="6A89B3FB" w14:textId="77777777" w:rsidR="005A0D47" w:rsidRPr="004B1245" w:rsidRDefault="005A0D47" w:rsidP="005A0D47">
      <w:pPr>
        <w:pStyle w:val="lennaslov"/>
        <w:jc w:val="both"/>
        <w:rPr>
          <w:rFonts w:cs="Arial"/>
          <w:b w:val="0"/>
          <w:sz w:val="20"/>
          <w:szCs w:val="20"/>
          <w:lang w:val="sl-SI"/>
        </w:rPr>
      </w:pPr>
    </w:p>
    <w:p w14:paraId="3FCAA24A"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 določa, da je Agencija pristojni organ za nadzor nad izvajanje</w:t>
      </w:r>
      <w:r w:rsidR="00442B71" w:rsidRPr="004B1245">
        <w:rPr>
          <w:rFonts w:cs="Arial"/>
          <w:b w:val="0"/>
          <w:sz w:val="20"/>
          <w:szCs w:val="20"/>
          <w:lang w:val="sl-SI"/>
        </w:rPr>
        <w:t>m</w:t>
      </w:r>
      <w:r w:rsidRPr="004B1245">
        <w:rPr>
          <w:rFonts w:cs="Arial"/>
          <w:b w:val="0"/>
          <w:sz w:val="20"/>
          <w:szCs w:val="20"/>
          <w:lang w:val="sl-SI"/>
        </w:rPr>
        <w:t xml:space="preserve"> tega zakona.</w:t>
      </w:r>
    </w:p>
    <w:p w14:paraId="5BC0BF42" w14:textId="77777777" w:rsidR="005A0D47" w:rsidRPr="004B1245" w:rsidRDefault="005A0D47" w:rsidP="005A0D47">
      <w:pPr>
        <w:pStyle w:val="lennaslov"/>
        <w:jc w:val="both"/>
        <w:rPr>
          <w:rFonts w:cs="Arial"/>
          <w:b w:val="0"/>
          <w:sz w:val="20"/>
          <w:szCs w:val="20"/>
          <w:lang w:val="sl-SI"/>
        </w:rPr>
      </w:pPr>
    </w:p>
    <w:p w14:paraId="0C7620AB" w14:textId="60F639FF"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15</w:t>
      </w:r>
      <w:r w:rsidR="00385755">
        <w:rPr>
          <w:rFonts w:cs="Arial"/>
          <w:b w:val="0"/>
          <w:sz w:val="20"/>
          <w:szCs w:val="20"/>
          <w:lang w:val="sl-SI"/>
        </w:rPr>
        <w:t>4</w:t>
      </w:r>
      <w:r w:rsidRPr="004B1245">
        <w:rPr>
          <w:rFonts w:cs="Arial"/>
          <w:b w:val="0"/>
          <w:sz w:val="20"/>
          <w:szCs w:val="20"/>
          <w:lang w:val="sl-SI"/>
        </w:rPr>
        <w:t>. členu:</w:t>
      </w:r>
    </w:p>
    <w:p w14:paraId="2AD003DC" w14:textId="77777777" w:rsidR="005A0D47" w:rsidRPr="004B1245" w:rsidRDefault="005A0D47" w:rsidP="005A0D47">
      <w:pPr>
        <w:pStyle w:val="lennaslov"/>
        <w:jc w:val="both"/>
        <w:rPr>
          <w:rFonts w:cs="Arial"/>
          <w:b w:val="0"/>
          <w:sz w:val="20"/>
          <w:szCs w:val="20"/>
          <w:lang w:val="sl-SI"/>
        </w:rPr>
      </w:pPr>
    </w:p>
    <w:p w14:paraId="0930CA32"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 xml:space="preserve">Člen določa, da je v okviru izvajanja nadzora po tem zakonu Agencija pristojna za nadzor tako nad upravljavcem AIS, ki upravlja AIS, oblikovan </w:t>
      </w:r>
      <w:r w:rsidR="002D3429" w:rsidRPr="004B1245">
        <w:rPr>
          <w:rFonts w:cs="Arial"/>
          <w:b w:val="0"/>
          <w:sz w:val="20"/>
          <w:szCs w:val="20"/>
          <w:lang w:val="sl-SI"/>
        </w:rPr>
        <w:t xml:space="preserve">oziroma ustanovljen </w:t>
      </w:r>
      <w:r w:rsidRPr="004B1245">
        <w:rPr>
          <w:rFonts w:cs="Arial"/>
          <w:b w:val="0"/>
          <w:sz w:val="20"/>
          <w:szCs w:val="20"/>
          <w:lang w:val="sl-SI"/>
        </w:rPr>
        <w:t>po tem zakonu, kakor tudi nad drugimi osebami. Med slednje spadajo osebe oziroma subjekti, ki sebe ali drug subjekt predstavljajo kot AIS, vendar ne izpolnjujejo pogojev za AIS po tem zakonu</w:t>
      </w:r>
      <w:r w:rsidR="00442B71" w:rsidRPr="004B1245">
        <w:rPr>
          <w:rFonts w:cs="Arial"/>
          <w:b w:val="0"/>
          <w:sz w:val="20"/>
          <w:szCs w:val="20"/>
          <w:lang w:val="sl-SI"/>
        </w:rPr>
        <w:t>,</w:t>
      </w:r>
      <w:r w:rsidRPr="004B1245">
        <w:rPr>
          <w:rFonts w:cs="Arial"/>
          <w:b w:val="0"/>
          <w:sz w:val="20"/>
          <w:szCs w:val="20"/>
          <w:lang w:val="sl-SI"/>
        </w:rPr>
        <w:t xml:space="preserve"> in investicijskimi skladi, ki niso vpisani v register AIS in niso KNPVP, vključno z investicijskimi skladi, ki se upravljajo sami, čeprav je to z določbo petega odstavka 37. člena ZUAIS izrecno prepovedano.</w:t>
      </w:r>
    </w:p>
    <w:p w14:paraId="2FC98747" w14:textId="77777777" w:rsidR="005A0D47" w:rsidRPr="004B1245" w:rsidRDefault="005A0D47" w:rsidP="005A0D47">
      <w:pPr>
        <w:pStyle w:val="lennaslov"/>
        <w:jc w:val="both"/>
        <w:rPr>
          <w:rFonts w:cs="Arial"/>
          <w:b w:val="0"/>
          <w:sz w:val="20"/>
          <w:szCs w:val="20"/>
          <w:lang w:val="sl-SI"/>
        </w:rPr>
      </w:pPr>
    </w:p>
    <w:p w14:paraId="61578196"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 xml:space="preserve">Namen nadzora nad drugimi osebami, ki niso AIS, je predvsem nadzor nad spoštovanjem določbe tretjega odstavka </w:t>
      </w:r>
      <w:r w:rsidR="00B045C5" w:rsidRPr="004B1245">
        <w:rPr>
          <w:rFonts w:cs="Arial"/>
          <w:b w:val="0"/>
          <w:sz w:val="20"/>
          <w:szCs w:val="20"/>
          <w:lang w:val="sl-SI"/>
        </w:rPr>
        <w:t>5</w:t>
      </w:r>
      <w:r w:rsidRPr="004B1245">
        <w:rPr>
          <w:rFonts w:cs="Arial"/>
          <w:b w:val="0"/>
          <w:sz w:val="20"/>
          <w:szCs w:val="20"/>
          <w:lang w:val="sl-SI"/>
        </w:rPr>
        <w:t xml:space="preserve">. člena tega zakona, ki določa, da nihče ne sme oglaševati in predstavljati drug subjekt ali sebe kot AIS, oziroma morebitnim vlagateljem dajati vtis, da izpolnjuje pogoje za AIS, če ne izpolnjuje pogojev po tem zakonu. </w:t>
      </w:r>
    </w:p>
    <w:p w14:paraId="75134CAD" w14:textId="77777777" w:rsidR="005A0D47" w:rsidRPr="004B1245" w:rsidRDefault="005A0D47" w:rsidP="005A0D47">
      <w:pPr>
        <w:pStyle w:val="lennaslov"/>
        <w:jc w:val="both"/>
        <w:rPr>
          <w:rFonts w:cs="Arial"/>
          <w:b w:val="0"/>
          <w:sz w:val="20"/>
          <w:szCs w:val="20"/>
          <w:lang w:val="sl-SI"/>
        </w:rPr>
      </w:pPr>
    </w:p>
    <w:p w14:paraId="1F2203C8" w14:textId="611BD4AF"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lastRenderedPageBreak/>
        <w:t>K 15</w:t>
      </w:r>
      <w:r w:rsidR="00385755">
        <w:rPr>
          <w:rFonts w:cs="Arial"/>
          <w:b w:val="0"/>
          <w:sz w:val="20"/>
          <w:szCs w:val="20"/>
          <w:lang w:val="sl-SI"/>
        </w:rPr>
        <w:t>5</w:t>
      </w:r>
      <w:r w:rsidRPr="004B1245">
        <w:rPr>
          <w:rFonts w:cs="Arial"/>
          <w:b w:val="0"/>
          <w:sz w:val="20"/>
          <w:szCs w:val="20"/>
          <w:lang w:val="sl-SI"/>
        </w:rPr>
        <w:t>. členu:</w:t>
      </w:r>
    </w:p>
    <w:p w14:paraId="76F7D424" w14:textId="77777777" w:rsidR="005A0D47" w:rsidRPr="004B1245" w:rsidRDefault="005A0D47" w:rsidP="005A0D47">
      <w:pPr>
        <w:pStyle w:val="lennaslov"/>
        <w:jc w:val="both"/>
        <w:rPr>
          <w:rFonts w:cs="Arial"/>
          <w:b w:val="0"/>
          <w:sz w:val="20"/>
          <w:szCs w:val="20"/>
          <w:lang w:val="sl-SI"/>
        </w:rPr>
      </w:pPr>
    </w:p>
    <w:p w14:paraId="1C924F2C"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 določa, da Agencijo pri izvajanju nadzora po tem zakonu obvezujejo določbe 6. poglavja ZUAIS o nadzoru, ki se uporabljajo smiselno</w:t>
      </w:r>
      <w:r w:rsidR="002D3429" w:rsidRPr="004B1245">
        <w:rPr>
          <w:rFonts w:cs="Arial"/>
          <w:b w:val="0"/>
          <w:sz w:val="20"/>
          <w:szCs w:val="20"/>
          <w:lang w:val="sl-SI"/>
        </w:rPr>
        <w:t xml:space="preserve">, kolikor ta zakon ne določa drugače. </w:t>
      </w:r>
    </w:p>
    <w:p w14:paraId="33F3FE03" w14:textId="77777777" w:rsidR="005A0D47" w:rsidRPr="004B1245" w:rsidRDefault="005A0D47" w:rsidP="005A0D47">
      <w:pPr>
        <w:pStyle w:val="lennaslov"/>
        <w:jc w:val="both"/>
        <w:rPr>
          <w:rFonts w:cs="Arial"/>
          <w:b w:val="0"/>
          <w:sz w:val="20"/>
          <w:szCs w:val="20"/>
          <w:lang w:val="sl-SI"/>
        </w:rPr>
      </w:pPr>
    </w:p>
    <w:p w14:paraId="32648751" w14:textId="03BB30BE"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15</w:t>
      </w:r>
      <w:r w:rsidR="00385755">
        <w:rPr>
          <w:rFonts w:cs="Arial"/>
          <w:b w:val="0"/>
          <w:sz w:val="20"/>
          <w:szCs w:val="20"/>
          <w:lang w:val="sl-SI"/>
        </w:rPr>
        <w:t>6</w:t>
      </w:r>
      <w:r w:rsidRPr="004B1245">
        <w:rPr>
          <w:rFonts w:cs="Arial"/>
          <w:b w:val="0"/>
          <w:sz w:val="20"/>
          <w:szCs w:val="20"/>
          <w:lang w:val="sl-SI"/>
        </w:rPr>
        <w:t>. členu:</w:t>
      </w:r>
    </w:p>
    <w:p w14:paraId="55A7FA2D" w14:textId="77777777" w:rsidR="005A0D47" w:rsidRPr="004B1245" w:rsidRDefault="005A0D47" w:rsidP="005A0D47">
      <w:pPr>
        <w:pStyle w:val="lennaslov"/>
        <w:jc w:val="both"/>
        <w:rPr>
          <w:rFonts w:cs="Arial"/>
          <w:b w:val="0"/>
          <w:sz w:val="20"/>
          <w:szCs w:val="20"/>
          <w:lang w:val="sl-SI"/>
        </w:rPr>
      </w:pPr>
    </w:p>
    <w:p w14:paraId="283582B1" w14:textId="77777777" w:rsidR="00DA3F51" w:rsidRPr="004B1245" w:rsidRDefault="005A0D47" w:rsidP="005A0D47">
      <w:pPr>
        <w:pStyle w:val="lennaslov"/>
        <w:jc w:val="both"/>
        <w:rPr>
          <w:rFonts w:cs="Arial"/>
          <w:b w:val="0"/>
          <w:sz w:val="20"/>
          <w:szCs w:val="20"/>
          <w:lang w:val="sl-SI"/>
        </w:rPr>
      </w:pPr>
      <w:r w:rsidRPr="004B1245">
        <w:rPr>
          <w:rFonts w:cs="Arial"/>
          <w:b w:val="0"/>
          <w:sz w:val="20"/>
          <w:szCs w:val="20"/>
          <w:lang w:val="sl-SI"/>
        </w:rPr>
        <w:t>Člen določa, da je namen nadzora Agencije v preverjanju spoštovanja določb tega zakona</w:t>
      </w:r>
      <w:r w:rsidR="002D3429" w:rsidRPr="004B1245">
        <w:rPr>
          <w:rFonts w:cs="Arial"/>
          <w:b w:val="0"/>
          <w:sz w:val="20"/>
          <w:szCs w:val="20"/>
          <w:lang w:val="sl-SI"/>
        </w:rPr>
        <w:t>, na njegovi podlagi sprejetih predpisov</w:t>
      </w:r>
      <w:r w:rsidRPr="004B1245">
        <w:rPr>
          <w:rFonts w:cs="Arial"/>
          <w:b w:val="0"/>
          <w:sz w:val="20"/>
          <w:szCs w:val="20"/>
          <w:lang w:val="sl-SI"/>
        </w:rPr>
        <w:t xml:space="preserve"> in drugih predpisov</w:t>
      </w:r>
      <w:r w:rsidR="006D0EE3" w:rsidRPr="004B1245">
        <w:rPr>
          <w:rFonts w:cs="Arial"/>
          <w:b w:val="0"/>
          <w:sz w:val="20"/>
          <w:szCs w:val="20"/>
          <w:lang w:val="sl-SI"/>
        </w:rPr>
        <w:t>, ki v Republiki Sloveniji urejajo poslovanje in upravljanje AIS.</w:t>
      </w:r>
      <w:r w:rsidRPr="004B1245">
        <w:rPr>
          <w:rFonts w:cs="Arial"/>
          <w:b w:val="0"/>
          <w:sz w:val="20"/>
          <w:szCs w:val="20"/>
          <w:lang w:val="sl-SI"/>
        </w:rPr>
        <w:t xml:space="preserve"> Ob ugotovljeni kršitvi le-teh izreče Agencija ustrezen nadzorni ukrep</w:t>
      </w:r>
      <w:r w:rsidR="006D0EE3" w:rsidRPr="004B1245">
        <w:rPr>
          <w:rFonts w:cs="Arial"/>
          <w:b w:val="0"/>
          <w:sz w:val="20"/>
          <w:szCs w:val="20"/>
          <w:lang w:val="sl-SI"/>
        </w:rPr>
        <w:t xml:space="preserve">. </w:t>
      </w:r>
    </w:p>
    <w:p w14:paraId="27E37AD2" w14:textId="77777777" w:rsidR="005A0D47" w:rsidRPr="004B1245" w:rsidRDefault="005A0D47" w:rsidP="005A0D47">
      <w:pPr>
        <w:pStyle w:val="lennaslov"/>
        <w:jc w:val="both"/>
        <w:rPr>
          <w:rFonts w:cs="Arial"/>
          <w:b w:val="0"/>
          <w:sz w:val="20"/>
          <w:szCs w:val="20"/>
          <w:lang w:val="sl-SI"/>
        </w:rPr>
      </w:pPr>
    </w:p>
    <w:p w14:paraId="5CEB9ECF" w14:textId="3F49A378"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15</w:t>
      </w:r>
      <w:r w:rsidR="00385755">
        <w:rPr>
          <w:rFonts w:cs="Arial"/>
          <w:b w:val="0"/>
          <w:sz w:val="20"/>
          <w:szCs w:val="20"/>
          <w:lang w:val="sl-SI"/>
        </w:rPr>
        <w:t>7</w:t>
      </w:r>
      <w:r w:rsidRPr="004B1245">
        <w:rPr>
          <w:rFonts w:cs="Arial"/>
          <w:b w:val="0"/>
          <w:sz w:val="20"/>
          <w:szCs w:val="20"/>
          <w:lang w:val="sl-SI"/>
        </w:rPr>
        <w:t>. členu:</w:t>
      </w:r>
    </w:p>
    <w:p w14:paraId="563840D7" w14:textId="77777777" w:rsidR="005A0D47" w:rsidRPr="004B1245" w:rsidRDefault="005A0D47" w:rsidP="005A0D47">
      <w:pPr>
        <w:pStyle w:val="lennaslov"/>
        <w:jc w:val="both"/>
        <w:rPr>
          <w:rFonts w:cs="Arial"/>
          <w:b w:val="0"/>
          <w:sz w:val="20"/>
          <w:szCs w:val="20"/>
          <w:lang w:val="sl-SI"/>
        </w:rPr>
      </w:pPr>
    </w:p>
    <w:p w14:paraId="471C698C" w14:textId="323F6535"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 xml:space="preserve">V členu je urejena pristojnost Agencije zahtevati </w:t>
      </w:r>
      <w:r w:rsidR="006D0EE3" w:rsidRPr="004B1245">
        <w:rPr>
          <w:rFonts w:cs="Arial"/>
          <w:b w:val="0"/>
          <w:sz w:val="20"/>
          <w:szCs w:val="20"/>
          <w:lang w:val="sl-SI"/>
        </w:rPr>
        <w:t>poročila, dokumentacijo in informacije</w:t>
      </w:r>
      <w:r w:rsidRPr="004B1245">
        <w:rPr>
          <w:rFonts w:cs="Arial"/>
          <w:b w:val="0"/>
          <w:sz w:val="20"/>
          <w:szCs w:val="20"/>
          <w:lang w:val="sl-SI"/>
        </w:rPr>
        <w:t>, ki jih potrebuje za opravljanje nadzora po tem zakonu</w:t>
      </w:r>
      <w:r w:rsidR="006D0EE3" w:rsidRPr="004B1245">
        <w:rPr>
          <w:rFonts w:cs="Arial"/>
          <w:b w:val="0"/>
          <w:sz w:val="20"/>
          <w:szCs w:val="20"/>
          <w:lang w:val="sl-SI"/>
        </w:rPr>
        <w:t xml:space="preserve"> (vodenje upravnega postopka)</w:t>
      </w:r>
      <w:r w:rsidRPr="004B1245">
        <w:rPr>
          <w:rFonts w:cs="Arial"/>
          <w:b w:val="0"/>
          <w:sz w:val="20"/>
          <w:szCs w:val="20"/>
          <w:lang w:val="sl-SI"/>
        </w:rPr>
        <w:t xml:space="preserve">. </w:t>
      </w:r>
      <w:r w:rsidR="006D0EE3" w:rsidRPr="004B1245">
        <w:rPr>
          <w:rFonts w:cs="Arial"/>
          <w:b w:val="0"/>
          <w:sz w:val="20"/>
          <w:szCs w:val="20"/>
          <w:lang w:val="sl-SI"/>
        </w:rPr>
        <w:t xml:space="preserve">Nespoštovanje zahteve za posredovanje poročil, dokumentacije in informacij </w:t>
      </w:r>
      <w:r w:rsidRPr="004B1245">
        <w:rPr>
          <w:rFonts w:cs="Arial"/>
          <w:b w:val="0"/>
          <w:sz w:val="20"/>
          <w:szCs w:val="20"/>
          <w:lang w:val="sl-SI"/>
        </w:rPr>
        <w:t xml:space="preserve">pomeni </w:t>
      </w:r>
      <w:r w:rsidR="00865078" w:rsidRPr="004B1245">
        <w:rPr>
          <w:rFonts w:cs="Arial"/>
          <w:b w:val="0"/>
          <w:sz w:val="20"/>
          <w:szCs w:val="20"/>
          <w:lang w:val="sl-SI"/>
        </w:rPr>
        <w:t>tudi storitev prekrška iz 16. točke prvega odstavka 16</w:t>
      </w:r>
      <w:r w:rsidR="00406764">
        <w:rPr>
          <w:rFonts w:cs="Arial"/>
          <w:b w:val="0"/>
          <w:sz w:val="20"/>
          <w:szCs w:val="20"/>
          <w:lang w:val="sl-SI"/>
        </w:rPr>
        <w:t>2</w:t>
      </w:r>
      <w:r w:rsidR="00865078" w:rsidRPr="004B1245">
        <w:rPr>
          <w:rFonts w:cs="Arial"/>
          <w:b w:val="0"/>
          <w:sz w:val="20"/>
          <w:szCs w:val="20"/>
          <w:lang w:val="sl-SI"/>
        </w:rPr>
        <w:t>. člena oziroma prekrška iz 2. točke prvega odstavka 16</w:t>
      </w:r>
      <w:r w:rsidR="00406764">
        <w:rPr>
          <w:rFonts w:cs="Arial"/>
          <w:b w:val="0"/>
          <w:sz w:val="20"/>
          <w:szCs w:val="20"/>
          <w:lang w:val="sl-SI"/>
        </w:rPr>
        <w:t>6</w:t>
      </w:r>
      <w:r w:rsidR="00865078" w:rsidRPr="004B1245">
        <w:rPr>
          <w:rFonts w:cs="Arial"/>
          <w:b w:val="0"/>
          <w:sz w:val="20"/>
          <w:szCs w:val="20"/>
          <w:lang w:val="sl-SI"/>
        </w:rPr>
        <w:t xml:space="preserve">. člena predloga </w:t>
      </w:r>
      <w:r w:rsidRPr="004B1245">
        <w:rPr>
          <w:rFonts w:cs="Arial"/>
          <w:b w:val="0"/>
          <w:sz w:val="20"/>
          <w:szCs w:val="20"/>
          <w:lang w:val="sl-SI"/>
        </w:rPr>
        <w:t>zakona</w:t>
      </w:r>
      <w:r w:rsidR="009E7A61" w:rsidRPr="004B1245">
        <w:rPr>
          <w:rFonts w:cs="Arial"/>
          <w:b w:val="0"/>
          <w:sz w:val="20"/>
          <w:szCs w:val="20"/>
          <w:lang w:val="sl-SI"/>
        </w:rPr>
        <w:t>.</w:t>
      </w:r>
      <w:r w:rsidRPr="004B1245">
        <w:rPr>
          <w:rFonts w:cs="Arial"/>
          <w:b w:val="0"/>
          <w:sz w:val="20"/>
          <w:szCs w:val="20"/>
          <w:lang w:val="sl-SI"/>
        </w:rPr>
        <w:t xml:space="preserve"> </w:t>
      </w:r>
      <w:r w:rsidR="009E7A61" w:rsidRPr="004B1245">
        <w:rPr>
          <w:rFonts w:cs="Arial"/>
          <w:b w:val="0"/>
          <w:sz w:val="20"/>
          <w:szCs w:val="20"/>
          <w:lang w:val="sl-SI"/>
        </w:rPr>
        <w:t xml:space="preserve">Agencija v zahtevi za posredovanje poročila, dokumentacije in informacije opozori na posledice nespoštovanja njihove zahteve. </w:t>
      </w:r>
      <w:r w:rsidR="009E7A61" w:rsidRPr="004B1245" w:rsidDel="009E7A61">
        <w:rPr>
          <w:rFonts w:cs="Arial"/>
          <w:b w:val="0"/>
          <w:sz w:val="20"/>
          <w:szCs w:val="20"/>
          <w:lang w:val="sl-SI"/>
        </w:rPr>
        <w:t xml:space="preserve"> </w:t>
      </w:r>
    </w:p>
    <w:p w14:paraId="2809F9DA" w14:textId="77777777" w:rsidR="005A0D47" w:rsidRPr="004B1245" w:rsidRDefault="005A0D47" w:rsidP="005A0D47">
      <w:pPr>
        <w:pStyle w:val="lennaslov"/>
        <w:jc w:val="both"/>
        <w:rPr>
          <w:rFonts w:cs="Arial"/>
          <w:b w:val="0"/>
          <w:sz w:val="20"/>
          <w:szCs w:val="20"/>
          <w:lang w:val="sl-SI"/>
        </w:rPr>
      </w:pPr>
    </w:p>
    <w:p w14:paraId="21C2D971"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 v četrtem odstavku določa, da se za posredovanje podatkov in dokumentov Agenciji uporablja tudi 489. člen ZTFI-1. Na tej podlagi lahko Agenciji za izvajanje nalog po tem zakonu, zahtevane podatke in dokumente, potrebne za izvedbo postopka nadzora, posredujejo tudi državni organi, organi lokalnih skupnosti, nosilci javnih pooblastil, druge pravne osebe in organizacije ter fizične osebe, ki razpolagajo s podatki, potrebnimi za odločitev.</w:t>
      </w:r>
    </w:p>
    <w:p w14:paraId="4B1C9533" w14:textId="77777777" w:rsidR="00865078" w:rsidRPr="004B1245" w:rsidRDefault="00865078" w:rsidP="005A0D47">
      <w:pPr>
        <w:pStyle w:val="lennaslov"/>
        <w:jc w:val="both"/>
        <w:rPr>
          <w:rFonts w:cs="Arial"/>
          <w:b w:val="0"/>
          <w:sz w:val="20"/>
          <w:szCs w:val="20"/>
          <w:lang w:val="sl-SI"/>
        </w:rPr>
      </w:pPr>
    </w:p>
    <w:p w14:paraId="3911DD93" w14:textId="21D2D084"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15</w:t>
      </w:r>
      <w:r w:rsidR="00385755">
        <w:rPr>
          <w:rFonts w:cs="Arial"/>
          <w:b w:val="0"/>
          <w:sz w:val="20"/>
          <w:szCs w:val="20"/>
          <w:lang w:val="sl-SI"/>
        </w:rPr>
        <w:t>8</w:t>
      </w:r>
      <w:r w:rsidRPr="004B1245">
        <w:rPr>
          <w:rFonts w:cs="Arial"/>
          <w:b w:val="0"/>
          <w:sz w:val="20"/>
          <w:szCs w:val="20"/>
          <w:lang w:val="sl-SI"/>
        </w:rPr>
        <w:t>. in 1</w:t>
      </w:r>
      <w:r w:rsidR="00385755">
        <w:rPr>
          <w:rFonts w:cs="Arial"/>
          <w:b w:val="0"/>
          <w:sz w:val="20"/>
          <w:szCs w:val="20"/>
          <w:lang w:val="sl-SI"/>
        </w:rPr>
        <w:t>59</w:t>
      </w:r>
      <w:r w:rsidRPr="004B1245">
        <w:rPr>
          <w:rFonts w:cs="Arial"/>
          <w:b w:val="0"/>
          <w:sz w:val="20"/>
          <w:szCs w:val="20"/>
          <w:lang w:val="sl-SI"/>
        </w:rPr>
        <w:t>. členu:</w:t>
      </w:r>
    </w:p>
    <w:p w14:paraId="7D6E1987" w14:textId="77777777" w:rsidR="005A0D47" w:rsidRPr="004B1245" w:rsidRDefault="005A0D47" w:rsidP="005A0D47">
      <w:pPr>
        <w:pStyle w:val="lennaslov"/>
        <w:jc w:val="both"/>
        <w:rPr>
          <w:rFonts w:cs="Arial"/>
          <w:b w:val="0"/>
          <w:sz w:val="20"/>
          <w:szCs w:val="20"/>
          <w:lang w:val="sl-SI"/>
        </w:rPr>
      </w:pPr>
    </w:p>
    <w:p w14:paraId="03D65B0A" w14:textId="46F755C1" w:rsidR="005A0D47" w:rsidRPr="004B1245" w:rsidRDefault="00442B71" w:rsidP="005A0D47">
      <w:pPr>
        <w:pStyle w:val="lennaslov"/>
        <w:jc w:val="both"/>
        <w:rPr>
          <w:rFonts w:cs="Arial"/>
          <w:b w:val="0"/>
          <w:sz w:val="20"/>
          <w:szCs w:val="20"/>
          <w:lang w:val="sl-SI"/>
        </w:rPr>
      </w:pPr>
      <w:r w:rsidRPr="004B1245">
        <w:rPr>
          <w:rFonts w:cs="Arial"/>
          <w:b w:val="0"/>
          <w:sz w:val="20"/>
          <w:szCs w:val="20"/>
          <w:lang w:val="sl-SI"/>
        </w:rPr>
        <w:t>15</w:t>
      </w:r>
      <w:r w:rsidR="00385755">
        <w:rPr>
          <w:rFonts w:cs="Arial"/>
          <w:b w:val="0"/>
          <w:sz w:val="20"/>
          <w:szCs w:val="20"/>
          <w:lang w:val="sl-SI"/>
        </w:rPr>
        <w:t>8</w:t>
      </w:r>
      <w:r w:rsidRPr="004B1245">
        <w:rPr>
          <w:rFonts w:cs="Arial"/>
          <w:b w:val="0"/>
          <w:sz w:val="20"/>
          <w:szCs w:val="20"/>
          <w:lang w:val="sl-SI"/>
        </w:rPr>
        <w:t>. č</w:t>
      </w:r>
      <w:r w:rsidR="005A0D47" w:rsidRPr="004B1245">
        <w:rPr>
          <w:rFonts w:cs="Arial"/>
          <w:b w:val="0"/>
          <w:sz w:val="20"/>
          <w:szCs w:val="20"/>
          <w:lang w:val="sl-SI"/>
        </w:rPr>
        <w:t>len določa pristojnost ukrepanja Agencije nad drugo osebo, kot jo opredeljuje drugi odstavek 15</w:t>
      </w:r>
      <w:r w:rsidR="00385755">
        <w:rPr>
          <w:rFonts w:cs="Arial"/>
          <w:b w:val="0"/>
          <w:sz w:val="20"/>
          <w:szCs w:val="20"/>
          <w:lang w:val="sl-SI"/>
        </w:rPr>
        <w:t>3</w:t>
      </w:r>
      <w:r w:rsidR="005A0D47" w:rsidRPr="004B1245">
        <w:rPr>
          <w:rFonts w:cs="Arial"/>
          <w:b w:val="0"/>
          <w:sz w:val="20"/>
          <w:szCs w:val="20"/>
          <w:lang w:val="sl-SI"/>
        </w:rPr>
        <w:t xml:space="preserve">. člena tega zakona, ki ne spoštuje prepovedi iz tretjega odstavka </w:t>
      </w:r>
      <w:r w:rsidR="00B045C5" w:rsidRPr="004B1245">
        <w:rPr>
          <w:rFonts w:cs="Arial"/>
          <w:b w:val="0"/>
          <w:sz w:val="20"/>
          <w:szCs w:val="20"/>
          <w:lang w:val="sl-SI"/>
        </w:rPr>
        <w:t>5</w:t>
      </w:r>
      <w:r w:rsidR="005A0D47" w:rsidRPr="004B1245">
        <w:rPr>
          <w:rFonts w:cs="Arial"/>
          <w:b w:val="0"/>
          <w:sz w:val="20"/>
          <w:szCs w:val="20"/>
          <w:lang w:val="sl-SI"/>
        </w:rPr>
        <w:t>. člena tega zakona. Tej osebi Agencija izda odredbo, s katero ji naloži, da kršitev odpravi, in sicer bodisi na način, da preneha z dejanji, ki pomenijo kršitev tega zakona</w:t>
      </w:r>
      <w:r w:rsidRPr="004B1245">
        <w:rPr>
          <w:rFonts w:cs="Arial"/>
          <w:b w:val="0"/>
          <w:sz w:val="20"/>
          <w:szCs w:val="20"/>
          <w:lang w:val="sl-SI"/>
        </w:rPr>
        <w:t>,</w:t>
      </w:r>
      <w:r w:rsidR="005A0D47" w:rsidRPr="004B1245">
        <w:rPr>
          <w:rFonts w:cs="Arial"/>
          <w:b w:val="0"/>
          <w:sz w:val="20"/>
          <w:szCs w:val="20"/>
          <w:lang w:val="sl-SI"/>
        </w:rPr>
        <w:t xml:space="preserve"> bodisi na način, da se uskladi z določbami tega zakona in vpiše v register AIS. Če oseba ne ravna po odredbi, Agencija izda odločbo, s katero ugotovi, da obstaja razlog za likvidacijo te osebe, na podlagi katere začne sodišče po njeni pravnomočnosti in na predlog Agencije, likvidacijski postopek</w:t>
      </w:r>
      <w:r w:rsidRPr="004B1245">
        <w:rPr>
          <w:rFonts w:cs="Arial"/>
          <w:b w:val="0"/>
          <w:sz w:val="20"/>
          <w:szCs w:val="20"/>
          <w:lang w:val="sl-SI"/>
        </w:rPr>
        <w:t xml:space="preserve"> (1</w:t>
      </w:r>
      <w:r w:rsidR="00385755">
        <w:rPr>
          <w:rFonts w:cs="Arial"/>
          <w:b w:val="0"/>
          <w:sz w:val="20"/>
          <w:szCs w:val="20"/>
          <w:lang w:val="sl-SI"/>
        </w:rPr>
        <w:t>59</w:t>
      </w:r>
      <w:r w:rsidRPr="004B1245">
        <w:rPr>
          <w:rFonts w:cs="Arial"/>
          <w:b w:val="0"/>
          <w:sz w:val="20"/>
          <w:szCs w:val="20"/>
          <w:lang w:val="sl-SI"/>
        </w:rPr>
        <w:t>. člen)</w:t>
      </w:r>
      <w:r w:rsidR="005A0D47" w:rsidRPr="004B1245">
        <w:rPr>
          <w:rFonts w:cs="Arial"/>
          <w:b w:val="0"/>
          <w:sz w:val="20"/>
          <w:szCs w:val="20"/>
          <w:lang w:val="sl-SI"/>
        </w:rPr>
        <w:t>.</w:t>
      </w:r>
    </w:p>
    <w:p w14:paraId="516F4003" w14:textId="77777777" w:rsidR="005A0D47" w:rsidRPr="004B1245" w:rsidRDefault="005A0D47" w:rsidP="005A0D47">
      <w:pPr>
        <w:pStyle w:val="lennaslov"/>
        <w:jc w:val="both"/>
        <w:rPr>
          <w:rFonts w:cs="Arial"/>
          <w:b w:val="0"/>
          <w:sz w:val="20"/>
          <w:szCs w:val="20"/>
          <w:lang w:val="sl-SI"/>
        </w:rPr>
      </w:pPr>
    </w:p>
    <w:p w14:paraId="33F78177" w14:textId="19A1AC20"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16</w:t>
      </w:r>
      <w:r w:rsidR="00385755">
        <w:rPr>
          <w:rFonts w:cs="Arial"/>
          <w:b w:val="0"/>
          <w:sz w:val="20"/>
          <w:szCs w:val="20"/>
          <w:lang w:val="sl-SI"/>
        </w:rPr>
        <w:t>0</w:t>
      </w:r>
      <w:r w:rsidRPr="004B1245">
        <w:rPr>
          <w:rFonts w:cs="Arial"/>
          <w:b w:val="0"/>
          <w:sz w:val="20"/>
          <w:szCs w:val="20"/>
          <w:lang w:val="sl-SI"/>
        </w:rPr>
        <w:t>. členu:</w:t>
      </w:r>
    </w:p>
    <w:p w14:paraId="392E8BEC" w14:textId="77777777" w:rsidR="005A0D47" w:rsidRPr="004B1245" w:rsidRDefault="005A0D47" w:rsidP="005A0D47">
      <w:pPr>
        <w:pStyle w:val="lennaslov"/>
        <w:jc w:val="both"/>
        <w:rPr>
          <w:rFonts w:cs="Arial"/>
          <w:b w:val="0"/>
          <w:sz w:val="20"/>
          <w:szCs w:val="20"/>
          <w:lang w:val="sl-SI"/>
        </w:rPr>
      </w:pPr>
    </w:p>
    <w:p w14:paraId="49BAA078"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 določa upravičenost Agencije do povračila stroškov nadzora in izdaje dovoljenj, soglasij ter nadzornih ukrepov, v obsegu in višini kot izhaja iz tarife Agencije.</w:t>
      </w:r>
    </w:p>
    <w:p w14:paraId="17AAFD3A" w14:textId="77777777" w:rsidR="005A0D47" w:rsidRPr="004B1245" w:rsidRDefault="005A0D47" w:rsidP="005A0D47">
      <w:pPr>
        <w:pStyle w:val="lennaslov"/>
        <w:jc w:val="both"/>
        <w:rPr>
          <w:rFonts w:cs="Arial"/>
          <w:b w:val="0"/>
          <w:sz w:val="20"/>
          <w:szCs w:val="20"/>
          <w:lang w:val="sl-SI"/>
        </w:rPr>
      </w:pPr>
    </w:p>
    <w:p w14:paraId="15C1678D" w14:textId="6A550763"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16</w:t>
      </w:r>
      <w:r w:rsidR="00385755">
        <w:rPr>
          <w:rFonts w:cs="Arial"/>
          <w:b w:val="0"/>
          <w:sz w:val="20"/>
          <w:szCs w:val="20"/>
          <w:lang w:val="sl-SI"/>
        </w:rPr>
        <w:t>1</w:t>
      </w:r>
      <w:r w:rsidRPr="004B1245">
        <w:rPr>
          <w:rFonts w:cs="Arial"/>
          <w:b w:val="0"/>
          <w:sz w:val="20"/>
          <w:szCs w:val="20"/>
          <w:lang w:val="sl-SI"/>
        </w:rPr>
        <w:t>. členu:</w:t>
      </w:r>
    </w:p>
    <w:p w14:paraId="37AE38A8" w14:textId="77777777" w:rsidR="005A0D47" w:rsidRPr="004B1245" w:rsidRDefault="005A0D47" w:rsidP="005A0D47">
      <w:pPr>
        <w:pStyle w:val="lennaslov"/>
        <w:jc w:val="both"/>
        <w:rPr>
          <w:rFonts w:cs="Arial"/>
          <w:b w:val="0"/>
          <w:sz w:val="20"/>
          <w:szCs w:val="20"/>
          <w:lang w:val="sl-SI"/>
        </w:rPr>
      </w:pPr>
    </w:p>
    <w:p w14:paraId="31C053DB"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 določa, da Agencija odloča o posamičnih zadevah po postopku kot je določen v 15. poglavju ZTFI-1 z naslovom »Postopek odločanja Agencije v posamičnih zadevah«.</w:t>
      </w:r>
    </w:p>
    <w:p w14:paraId="3A5DD5B2" w14:textId="77777777" w:rsidR="005A0D47" w:rsidRPr="004B1245" w:rsidRDefault="005A0D47" w:rsidP="005A0D47">
      <w:pPr>
        <w:pStyle w:val="lennaslov"/>
        <w:jc w:val="both"/>
        <w:rPr>
          <w:rFonts w:cs="Arial"/>
          <w:b w:val="0"/>
          <w:sz w:val="20"/>
          <w:szCs w:val="20"/>
          <w:lang w:val="sl-SI"/>
        </w:rPr>
      </w:pPr>
    </w:p>
    <w:p w14:paraId="3CDBDF09" w14:textId="0F71BC5C"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16</w:t>
      </w:r>
      <w:r w:rsidR="00385755">
        <w:rPr>
          <w:rFonts w:cs="Arial"/>
          <w:b w:val="0"/>
          <w:sz w:val="20"/>
          <w:szCs w:val="20"/>
          <w:lang w:val="sl-SI"/>
        </w:rPr>
        <w:t>2</w:t>
      </w:r>
      <w:r w:rsidRPr="004B1245">
        <w:rPr>
          <w:rFonts w:cs="Arial"/>
          <w:b w:val="0"/>
          <w:sz w:val="20"/>
          <w:szCs w:val="20"/>
          <w:lang w:val="sl-SI"/>
        </w:rPr>
        <w:t>. do 16</w:t>
      </w:r>
      <w:r w:rsidR="00385755">
        <w:rPr>
          <w:rFonts w:cs="Arial"/>
          <w:b w:val="0"/>
          <w:sz w:val="20"/>
          <w:szCs w:val="20"/>
          <w:lang w:val="sl-SI"/>
        </w:rPr>
        <w:t>6</w:t>
      </w:r>
      <w:r w:rsidRPr="004B1245">
        <w:rPr>
          <w:rFonts w:cs="Arial"/>
          <w:b w:val="0"/>
          <w:sz w:val="20"/>
          <w:szCs w:val="20"/>
          <w:lang w:val="sl-SI"/>
        </w:rPr>
        <w:t>. členu:</w:t>
      </w:r>
    </w:p>
    <w:p w14:paraId="5A084026" w14:textId="77777777" w:rsidR="005A0D47" w:rsidRPr="004B1245" w:rsidRDefault="005A0D47" w:rsidP="005A0D47">
      <w:pPr>
        <w:pStyle w:val="lennaslov"/>
        <w:jc w:val="both"/>
        <w:rPr>
          <w:rFonts w:cs="Arial"/>
          <w:b w:val="0"/>
          <w:sz w:val="20"/>
          <w:szCs w:val="20"/>
          <w:lang w:val="sl-SI"/>
        </w:rPr>
      </w:pPr>
    </w:p>
    <w:p w14:paraId="0991D085"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Členi določajo prekrške in razpone glob za različne kršitelje.</w:t>
      </w:r>
    </w:p>
    <w:p w14:paraId="39F92235" w14:textId="77777777" w:rsidR="005A0D47" w:rsidRPr="004B1245" w:rsidRDefault="005A0D47" w:rsidP="005A0D47">
      <w:pPr>
        <w:pStyle w:val="lennaslov"/>
        <w:jc w:val="both"/>
        <w:rPr>
          <w:rFonts w:cs="Arial"/>
          <w:b w:val="0"/>
          <w:sz w:val="20"/>
          <w:szCs w:val="20"/>
          <w:lang w:val="sl-SI"/>
        </w:rPr>
      </w:pPr>
    </w:p>
    <w:p w14:paraId="25A22552" w14:textId="197093EE"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Za prekrške iz 16</w:t>
      </w:r>
      <w:r w:rsidR="00385755">
        <w:rPr>
          <w:rFonts w:cs="Arial"/>
          <w:b w:val="0"/>
          <w:sz w:val="20"/>
          <w:szCs w:val="20"/>
          <w:lang w:val="sl-SI"/>
        </w:rPr>
        <w:t>2</w:t>
      </w:r>
      <w:r w:rsidRPr="004B1245">
        <w:rPr>
          <w:rFonts w:cs="Arial"/>
          <w:b w:val="0"/>
          <w:sz w:val="20"/>
          <w:szCs w:val="20"/>
          <w:lang w:val="sl-SI"/>
        </w:rPr>
        <w:t>. člena tega zakona se tako kaznuje katerikoli upravljavec AIS, ki upravlja AIS, ki je oblikovan v skladu s tem zakonom, medtem ko se za prekrške iz 16</w:t>
      </w:r>
      <w:r w:rsidR="00406764">
        <w:rPr>
          <w:rFonts w:cs="Arial"/>
          <w:b w:val="0"/>
          <w:sz w:val="20"/>
          <w:szCs w:val="20"/>
          <w:lang w:val="sl-SI"/>
        </w:rPr>
        <w:t>3</w:t>
      </w:r>
      <w:r w:rsidRPr="004B1245">
        <w:rPr>
          <w:rFonts w:cs="Arial"/>
          <w:b w:val="0"/>
          <w:sz w:val="20"/>
          <w:szCs w:val="20"/>
          <w:lang w:val="sl-SI"/>
        </w:rPr>
        <w:t>. člena tega zakona kaznuje le upravljavec AIS, ki upravlja SIS, za prekrške iz 16</w:t>
      </w:r>
      <w:r w:rsidR="00406764">
        <w:rPr>
          <w:rFonts w:cs="Arial"/>
          <w:b w:val="0"/>
          <w:sz w:val="20"/>
          <w:szCs w:val="20"/>
          <w:lang w:val="sl-SI"/>
        </w:rPr>
        <w:t>4</w:t>
      </w:r>
      <w:r w:rsidRPr="004B1245">
        <w:rPr>
          <w:rFonts w:cs="Arial"/>
          <w:b w:val="0"/>
          <w:sz w:val="20"/>
          <w:szCs w:val="20"/>
          <w:lang w:val="sl-SI"/>
        </w:rPr>
        <w:t>. člena tega zakona pa upravljavec AIS, ki upravlja nepremičninsko investicijsko družbo. V 16</w:t>
      </w:r>
      <w:r w:rsidR="00406764">
        <w:rPr>
          <w:rFonts w:cs="Arial"/>
          <w:b w:val="0"/>
          <w:sz w:val="20"/>
          <w:szCs w:val="20"/>
          <w:lang w:val="sl-SI"/>
        </w:rPr>
        <w:t>5</w:t>
      </w:r>
      <w:r w:rsidRPr="004B1245">
        <w:rPr>
          <w:rFonts w:cs="Arial"/>
          <w:b w:val="0"/>
          <w:sz w:val="20"/>
          <w:szCs w:val="20"/>
          <w:lang w:val="sl-SI"/>
        </w:rPr>
        <w:t>. členu tega zakona sta določena prekrška, za katera se lahko kaznuje posamezen AIS, v 16</w:t>
      </w:r>
      <w:r w:rsidR="00406764">
        <w:rPr>
          <w:rFonts w:cs="Arial"/>
          <w:b w:val="0"/>
          <w:sz w:val="20"/>
          <w:szCs w:val="20"/>
          <w:lang w:val="sl-SI"/>
        </w:rPr>
        <w:t>6</w:t>
      </w:r>
      <w:r w:rsidRPr="004B1245">
        <w:rPr>
          <w:rFonts w:cs="Arial"/>
          <w:b w:val="0"/>
          <w:sz w:val="20"/>
          <w:szCs w:val="20"/>
          <w:lang w:val="sl-SI"/>
        </w:rPr>
        <w:t xml:space="preserve">. členu tega zakona pa sta kot prekrška opredeljeni kršitvi drugih oseb in skrbnika.  </w:t>
      </w:r>
    </w:p>
    <w:p w14:paraId="587E7B00" w14:textId="77777777" w:rsidR="005A0D47" w:rsidRPr="004B1245" w:rsidRDefault="005A0D47" w:rsidP="005A0D47">
      <w:pPr>
        <w:pStyle w:val="lennaslov"/>
        <w:jc w:val="both"/>
        <w:rPr>
          <w:rFonts w:cs="Arial"/>
          <w:b w:val="0"/>
          <w:sz w:val="20"/>
          <w:szCs w:val="20"/>
          <w:lang w:val="sl-SI"/>
        </w:rPr>
      </w:pPr>
    </w:p>
    <w:p w14:paraId="0741A265"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Razponi glob v teh členih so določeni enako kot v ZUAIS.</w:t>
      </w:r>
    </w:p>
    <w:p w14:paraId="7BFFA5AD" w14:textId="77777777" w:rsidR="005A0D47" w:rsidRDefault="005A0D47" w:rsidP="005A0D47">
      <w:pPr>
        <w:pStyle w:val="lennaslov"/>
        <w:jc w:val="both"/>
        <w:rPr>
          <w:rFonts w:cs="Arial"/>
          <w:b w:val="0"/>
          <w:sz w:val="20"/>
          <w:szCs w:val="20"/>
          <w:lang w:val="sl-SI"/>
        </w:rPr>
      </w:pPr>
    </w:p>
    <w:p w14:paraId="1CDD7AF3" w14:textId="77777777" w:rsidR="00F46CE3" w:rsidRPr="004B1245" w:rsidRDefault="00F46CE3" w:rsidP="005A0D47">
      <w:pPr>
        <w:pStyle w:val="lennaslov"/>
        <w:jc w:val="both"/>
        <w:rPr>
          <w:rFonts w:cs="Arial"/>
          <w:b w:val="0"/>
          <w:sz w:val="20"/>
          <w:szCs w:val="20"/>
          <w:lang w:val="sl-SI"/>
        </w:rPr>
      </w:pPr>
    </w:p>
    <w:p w14:paraId="1983C567" w14:textId="0EE7D6A0"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lastRenderedPageBreak/>
        <w:t>K 16</w:t>
      </w:r>
      <w:r w:rsidR="00385755">
        <w:rPr>
          <w:rFonts w:cs="Arial"/>
          <w:b w:val="0"/>
          <w:sz w:val="20"/>
          <w:szCs w:val="20"/>
          <w:lang w:val="sl-SI"/>
        </w:rPr>
        <w:t>7</w:t>
      </w:r>
      <w:r w:rsidRPr="004B1245">
        <w:rPr>
          <w:rFonts w:cs="Arial"/>
          <w:b w:val="0"/>
          <w:sz w:val="20"/>
          <w:szCs w:val="20"/>
          <w:lang w:val="sl-SI"/>
        </w:rPr>
        <w:t>. členu:</w:t>
      </w:r>
    </w:p>
    <w:p w14:paraId="6F38B517" w14:textId="77777777" w:rsidR="005A0D47" w:rsidRPr="004B1245" w:rsidRDefault="005A0D47" w:rsidP="005A0D47">
      <w:pPr>
        <w:pStyle w:val="lennaslov"/>
        <w:jc w:val="both"/>
        <w:rPr>
          <w:rFonts w:cs="Arial"/>
          <w:b w:val="0"/>
          <w:sz w:val="20"/>
          <w:szCs w:val="20"/>
          <w:lang w:val="sl-SI"/>
        </w:rPr>
      </w:pPr>
    </w:p>
    <w:p w14:paraId="6D8827CB"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 določa, da je prekrškovni organ po tem zakonu Agencija.</w:t>
      </w:r>
    </w:p>
    <w:p w14:paraId="1B6B7B14" w14:textId="77777777" w:rsidR="005A0D47" w:rsidRPr="004B1245" w:rsidRDefault="005A0D47" w:rsidP="005A0D47">
      <w:pPr>
        <w:pStyle w:val="lennaslov"/>
        <w:jc w:val="both"/>
        <w:rPr>
          <w:rFonts w:cs="Arial"/>
          <w:b w:val="0"/>
          <w:sz w:val="20"/>
          <w:szCs w:val="20"/>
          <w:lang w:val="sl-SI"/>
        </w:rPr>
      </w:pPr>
    </w:p>
    <w:p w14:paraId="055D6A23" w14:textId="6F215E56"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K 16</w:t>
      </w:r>
      <w:r w:rsidR="00385755">
        <w:rPr>
          <w:rFonts w:cs="Arial"/>
          <w:b w:val="0"/>
          <w:sz w:val="20"/>
          <w:szCs w:val="20"/>
          <w:lang w:val="sl-SI"/>
        </w:rPr>
        <w:t>8</w:t>
      </w:r>
      <w:r w:rsidRPr="004B1245">
        <w:rPr>
          <w:rFonts w:cs="Arial"/>
          <w:b w:val="0"/>
          <w:sz w:val="20"/>
          <w:szCs w:val="20"/>
          <w:lang w:val="sl-SI"/>
        </w:rPr>
        <w:t>. členu:</w:t>
      </w:r>
    </w:p>
    <w:p w14:paraId="6BBD7935" w14:textId="77777777" w:rsidR="005A0D47" w:rsidRPr="004B1245" w:rsidRDefault="005A0D47" w:rsidP="005A0D47">
      <w:pPr>
        <w:pStyle w:val="lennaslov"/>
        <w:jc w:val="both"/>
        <w:rPr>
          <w:rFonts w:cs="Arial"/>
          <w:b w:val="0"/>
          <w:sz w:val="20"/>
          <w:szCs w:val="20"/>
          <w:lang w:val="sl-SI"/>
        </w:rPr>
      </w:pPr>
    </w:p>
    <w:p w14:paraId="5EDFE4CE" w14:textId="77777777" w:rsidR="005A0D47" w:rsidRPr="004B1245" w:rsidRDefault="005A0D47" w:rsidP="005A0D47">
      <w:pPr>
        <w:pStyle w:val="lennaslov"/>
        <w:jc w:val="both"/>
        <w:rPr>
          <w:rFonts w:cs="Arial"/>
          <w:b w:val="0"/>
          <w:sz w:val="20"/>
          <w:szCs w:val="20"/>
          <w:lang w:val="sl-SI"/>
        </w:rPr>
      </w:pPr>
      <w:r w:rsidRPr="004B1245">
        <w:rPr>
          <w:rFonts w:cs="Arial"/>
          <w:b w:val="0"/>
          <w:sz w:val="20"/>
          <w:szCs w:val="20"/>
          <w:lang w:val="sl-SI"/>
        </w:rPr>
        <w:t>Člen določa posebno pravilo, da se za prekrške iz tega zakona sme v hitrem postopku izreči globa tudi v znesku, ki je višji od najnižje predpisane globe, določene s tem zakonom.</w:t>
      </w:r>
    </w:p>
    <w:p w14:paraId="4E59AB18" w14:textId="77777777" w:rsidR="00414279" w:rsidRPr="004B1245" w:rsidRDefault="00414279" w:rsidP="00BC5E43">
      <w:pPr>
        <w:pStyle w:val="lennaslov"/>
        <w:jc w:val="both"/>
        <w:rPr>
          <w:rFonts w:cs="Arial"/>
          <w:b w:val="0"/>
          <w:sz w:val="20"/>
          <w:szCs w:val="20"/>
          <w:lang w:val="sl-SI"/>
        </w:rPr>
      </w:pPr>
    </w:p>
    <w:p w14:paraId="6105A603" w14:textId="6E2CFB81" w:rsidR="00414279" w:rsidRPr="004B1245" w:rsidRDefault="00414279" w:rsidP="00BC5E43">
      <w:pPr>
        <w:pStyle w:val="lennaslov"/>
        <w:jc w:val="both"/>
        <w:rPr>
          <w:rFonts w:cs="Arial"/>
          <w:b w:val="0"/>
          <w:sz w:val="20"/>
          <w:szCs w:val="20"/>
          <w:lang w:val="sl-SI"/>
        </w:rPr>
      </w:pPr>
      <w:r w:rsidRPr="004B1245">
        <w:rPr>
          <w:rFonts w:cs="Arial"/>
          <w:b w:val="0"/>
          <w:sz w:val="20"/>
          <w:szCs w:val="20"/>
          <w:lang w:val="sl-SI"/>
        </w:rPr>
        <w:t>K 1</w:t>
      </w:r>
      <w:r w:rsidR="00385755">
        <w:rPr>
          <w:rFonts w:cs="Arial"/>
          <w:b w:val="0"/>
          <w:sz w:val="20"/>
          <w:szCs w:val="20"/>
          <w:lang w:val="sl-SI"/>
        </w:rPr>
        <w:t>69</w:t>
      </w:r>
      <w:r w:rsidRPr="004B1245">
        <w:rPr>
          <w:rFonts w:cs="Arial"/>
          <w:b w:val="0"/>
          <w:sz w:val="20"/>
          <w:szCs w:val="20"/>
          <w:lang w:val="sl-SI"/>
        </w:rPr>
        <w:t>. členu</w:t>
      </w:r>
    </w:p>
    <w:p w14:paraId="30BEA951" w14:textId="77777777" w:rsidR="00414279" w:rsidRPr="004B1245" w:rsidRDefault="00414279" w:rsidP="00BC5E43">
      <w:pPr>
        <w:pStyle w:val="lennaslov"/>
        <w:jc w:val="both"/>
        <w:rPr>
          <w:rFonts w:cs="Arial"/>
          <w:b w:val="0"/>
          <w:sz w:val="20"/>
          <w:szCs w:val="20"/>
          <w:lang w:val="sl-SI"/>
        </w:rPr>
      </w:pPr>
    </w:p>
    <w:p w14:paraId="1D72554E" w14:textId="77777777" w:rsidR="00414279" w:rsidRPr="004B1245" w:rsidRDefault="00CD64BF" w:rsidP="00BC5E43">
      <w:pPr>
        <w:pStyle w:val="lennaslov"/>
        <w:jc w:val="both"/>
        <w:rPr>
          <w:rFonts w:cs="Arial"/>
          <w:b w:val="0"/>
          <w:sz w:val="20"/>
          <w:szCs w:val="20"/>
          <w:lang w:val="sl-SI"/>
        </w:rPr>
      </w:pPr>
      <w:r w:rsidRPr="004B1245">
        <w:rPr>
          <w:rFonts w:cs="Arial"/>
          <w:b w:val="0"/>
          <w:sz w:val="20"/>
          <w:szCs w:val="20"/>
          <w:lang w:val="sl-SI"/>
        </w:rPr>
        <w:t xml:space="preserve">Člen spreminja 1. člen ZISDU-3, in sicer v skladu z novo ureditvijo zakonodaje s področja investicijskih skladov v Republiki Sloveniji, na podlagi katere bodo v ZISDU-3 urejeni KNPVP skladi, v ZUAIS upravljavci AIS, v </w:t>
      </w:r>
      <w:r w:rsidR="00E30825" w:rsidRPr="004B1245">
        <w:rPr>
          <w:rFonts w:cs="Arial"/>
          <w:b w:val="0"/>
          <w:sz w:val="20"/>
          <w:szCs w:val="20"/>
          <w:lang w:val="sl-SI"/>
        </w:rPr>
        <w:t xml:space="preserve">tem predlogu zakon </w:t>
      </w:r>
      <w:r w:rsidRPr="004B1245">
        <w:rPr>
          <w:rFonts w:cs="Arial"/>
          <w:b w:val="0"/>
          <w:sz w:val="20"/>
          <w:szCs w:val="20"/>
          <w:lang w:val="sl-SI"/>
        </w:rPr>
        <w:t>pa oblike AIS.</w:t>
      </w:r>
    </w:p>
    <w:p w14:paraId="463F52C0" w14:textId="77777777" w:rsidR="00CD64BF" w:rsidRPr="004B1245" w:rsidRDefault="00CD64BF" w:rsidP="00BC5E43">
      <w:pPr>
        <w:pStyle w:val="lennaslov"/>
        <w:jc w:val="both"/>
        <w:rPr>
          <w:rFonts w:cs="Arial"/>
          <w:b w:val="0"/>
          <w:sz w:val="20"/>
          <w:szCs w:val="20"/>
          <w:lang w:val="sl-SI"/>
        </w:rPr>
      </w:pPr>
    </w:p>
    <w:p w14:paraId="0656592F" w14:textId="4EB98437" w:rsidR="00CD64BF" w:rsidRPr="004B1245" w:rsidRDefault="00CD64BF" w:rsidP="00BC5E43">
      <w:pPr>
        <w:pStyle w:val="lennaslov"/>
        <w:jc w:val="both"/>
        <w:rPr>
          <w:rFonts w:cs="Arial"/>
          <w:b w:val="0"/>
          <w:sz w:val="20"/>
          <w:szCs w:val="20"/>
          <w:lang w:val="sl-SI"/>
        </w:rPr>
      </w:pPr>
      <w:r w:rsidRPr="004B1245">
        <w:rPr>
          <w:rFonts w:cs="Arial"/>
          <w:b w:val="0"/>
          <w:sz w:val="20"/>
          <w:szCs w:val="20"/>
          <w:lang w:val="sl-SI"/>
        </w:rPr>
        <w:t>K 1</w:t>
      </w:r>
      <w:r w:rsidR="00334B53" w:rsidRPr="004B1245">
        <w:rPr>
          <w:rFonts w:cs="Arial"/>
          <w:b w:val="0"/>
          <w:sz w:val="20"/>
          <w:szCs w:val="20"/>
          <w:lang w:val="sl-SI"/>
        </w:rPr>
        <w:t>7</w:t>
      </w:r>
      <w:r w:rsidR="00385755">
        <w:rPr>
          <w:rFonts w:cs="Arial"/>
          <w:b w:val="0"/>
          <w:sz w:val="20"/>
          <w:szCs w:val="20"/>
          <w:lang w:val="sl-SI"/>
        </w:rPr>
        <w:t>0</w:t>
      </w:r>
      <w:r w:rsidRPr="004B1245">
        <w:rPr>
          <w:rFonts w:cs="Arial"/>
          <w:b w:val="0"/>
          <w:sz w:val="20"/>
          <w:szCs w:val="20"/>
          <w:lang w:val="sl-SI"/>
        </w:rPr>
        <w:t>. členu</w:t>
      </w:r>
    </w:p>
    <w:p w14:paraId="39A813DA" w14:textId="77777777" w:rsidR="00A674C4" w:rsidRPr="004B1245" w:rsidRDefault="00A674C4" w:rsidP="00BC5E43">
      <w:pPr>
        <w:pStyle w:val="lennaslov"/>
        <w:jc w:val="both"/>
        <w:rPr>
          <w:rFonts w:cs="Arial"/>
          <w:b w:val="0"/>
          <w:sz w:val="20"/>
          <w:szCs w:val="20"/>
          <w:lang w:val="sl-SI"/>
        </w:rPr>
      </w:pPr>
    </w:p>
    <w:p w14:paraId="000E5962" w14:textId="3E1211AA" w:rsidR="00A674C4" w:rsidRPr="004B1245" w:rsidRDefault="00A674C4" w:rsidP="00A674C4">
      <w:pPr>
        <w:spacing w:line="260" w:lineRule="exact"/>
        <w:jc w:val="both"/>
        <w:rPr>
          <w:rFonts w:cs="Arial"/>
          <w:b/>
          <w:szCs w:val="20"/>
        </w:rPr>
      </w:pPr>
      <w:r w:rsidRPr="004B1245">
        <w:rPr>
          <w:rFonts w:cs="Arial"/>
          <w:szCs w:val="20"/>
        </w:rPr>
        <w:t>S predlogom spremembe se spreminja 2. člen ZISDU-3 v delu, kjer je spremenjena zadnja sprememba Direktive 2009/56/ES, katere določba je že vključena v okviru 19</w:t>
      </w:r>
      <w:r w:rsidR="00406764">
        <w:rPr>
          <w:rFonts w:cs="Arial"/>
          <w:szCs w:val="20"/>
        </w:rPr>
        <w:t>4</w:t>
      </w:r>
      <w:r w:rsidRPr="004B1245">
        <w:rPr>
          <w:rFonts w:cs="Arial"/>
          <w:szCs w:val="20"/>
        </w:rPr>
        <w:t>. člena tega zakona, ki spreminja ZISDU-3.</w:t>
      </w:r>
    </w:p>
    <w:p w14:paraId="4187A725" w14:textId="77777777" w:rsidR="00A674C4" w:rsidRPr="004B1245" w:rsidRDefault="00A674C4" w:rsidP="00BC5E43">
      <w:pPr>
        <w:pStyle w:val="lennaslov"/>
        <w:jc w:val="both"/>
        <w:rPr>
          <w:rFonts w:cs="Arial"/>
          <w:b w:val="0"/>
          <w:sz w:val="20"/>
          <w:szCs w:val="20"/>
          <w:lang w:val="sl-SI"/>
        </w:rPr>
      </w:pPr>
    </w:p>
    <w:p w14:paraId="0C24062C" w14:textId="563C7EDF" w:rsidR="00A674C4" w:rsidRPr="004B1245" w:rsidRDefault="00A674C4" w:rsidP="00BC5E43">
      <w:pPr>
        <w:pStyle w:val="lennaslov"/>
        <w:jc w:val="both"/>
        <w:rPr>
          <w:rFonts w:cs="Arial"/>
          <w:b w:val="0"/>
          <w:sz w:val="20"/>
          <w:szCs w:val="20"/>
          <w:lang w:val="sl-SI"/>
        </w:rPr>
      </w:pPr>
      <w:r w:rsidRPr="004B1245">
        <w:rPr>
          <w:rFonts w:cs="Arial"/>
          <w:b w:val="0"/>
          <w:sz w:val="20"/>
          <w:szCs w:val="20"/>
          <w:lang w:val="sl-SI"/>
        </w:rPr>
        <w:t>K 17</w:t>
      </w:r>
      <w:r w:rsidR="00385755">
        <w:rPr>
          <w:rFonts w:cs="Arial"/>
          <w:b w:val="0"/>
          <w:sz w:val="20"/>
          <w:szCs w:val="20"/>
          <w:lang w:val="sl-SI"/>
        </w:rPr>
        <w:t>1</w:t>
      </w:r>
      <w:r w:rsidRPr="004B1245">
        <w:rPr>
          <w:rFonts w:cs="Arial"/>
          <w:b w:val="0"/>
          <w:sz w:val="20"/>
          <w:szCs w:val="20"/>
          <w:lang w:val="sl-SI"/>
        </w:rPr>
        <w:t>. členu</w:t>
      </w:r>
    </w:p>
    <w:p w14:paraId="5D0D6AEC" w14:textId="77777777" w:rsidR="00CD64BF" w:rsidRPr="004B1245" w:rsidRDefault="00CD64BF" w:rsidP="00CD64BF">
      <w:pPr>
        <w:spacing w:line="260" w:lineRule="exact"/>
        <w:jc w:val="both"/>
        <w:rPr>
          <w:rFonts w:cs="Arial"/>
          <w:bCs/>
          <w:szCs w:val="20"/>
        </w:rPr>
      </w:pPr>
    </w:p>
    <w:p w14:paraId="66CBCEA0" w14:textId="77777777" w:rsidR="00CD64BF" w:rsidRPr="004B1245" w:rsidRDefault="00CD64BF" w:rsidP="00CD64BF">
      <w:pPr>
        <w:spacing w:line="260" w:lineRule="exact"/>
        <w:jc w:val="both"/>
        <w:rPr>
          <w:rFonts w:cs="Arial"/>
          <w:bCs/>
          <w:szCs w:val="20"/>
        </w:rPr>
      </w:pPr>
      <w:r w:rsidRPr="004B1245">
        <w:rPr>
          <w:rFonts w:cs="Arial"/>
          <w:bCs/>
          <w:szCs w:val="20"/>
        </w:rPr>
        <w:t>Spremembe 5. člena ZISDU-3 so potrebne zaradi razmejitve med ZISDU-3 in ZUAIS na način, da bo ZISDU-3 urejal izključno KNPVP, ZUAIS</w:t>
      </w:r>
      <w:r w:rsidR="00E30825" w:rsidRPr="004B1245">
        <w:rPr>
          <w:rFonts w:cs="Arial"/>
          <w:bCs/>
          <w:szCs w:val="20"/>
        </w:rPr>
        <w:t>, ta predlog zakona</w:t>
      </w:r>
      <w:r w:rsidRPr="004B1245">
        <w:rPr>
          <w:rFonts w:cs="Arial"/>
          <w:bCs/>
          <w:szCs w:val="20"/>
        </w:rPr>
        <w:t xml:space="preserve"> pa oblike AIS </w:t>
      </w:r>
      <w:r w:rsidR="00C2246F" w:rsidRPr="004B1245">
        <w:rPr>
          <w:rFonts w:cs="Arial"/>
          <w:bCs/>
          <w:szCs w:val="20"/>
        </w:rPr>
        <w:t>ter</w:t>
      </w:r>
      <w:r w:rsidRPr="004B1245">
        <w:rPr>
          <w:rFonts w:cs="Arial"/>
          <w:bCs/>
          <w:szCs w:val="20"/>
        </w:rPr>
        <w:t xml:space="preserve"> upravljavce AIS.</w:t>
      </w:r>
    </w:p>
    <w:p w14:paraId="33C2C9BC" w14:textId="77777777" w:rsidR="00CD64BF" w:rsidRPr="004B1245" w:rsidRDefault="00CD64BF" w:rsidP="00CD64BF">
      <w:pPr>
        <w:spacing w:line="260" w:lineRule="exact"/>
        <w:jc w:val="both"/>
        <w:rPr>
          <w:rFonts w:cs="Arial"/>
          <w:bCs/>
          <w:szCs w:val="20"/>
        </w:rPr>
      </w:pPr>
    </w:p>
    <w:p w14:paraId="52C20391" w14:textId="77777777" w:rsidR="00CD64BF" w:rsidRPr="004B1245" w:rsidRDefault="00CD64BF" w:rsidP="00CD64BF">
      <w:pPr>
        <w:spacing w:line="260" w:lineRule="exact"/>
        <w:jc w:val="both"/>
        <w:rPr>
          <w:rFonts w:cs="Arial"/>
          <w:bCs/>
          <w:szCs w:val="20"/>
        </w:rPr>
      </w:pPr>
      <w:r w:rsidRPr="004B1245">
        <w:rPr>
          <w:rFonts w:cs="Arial"/>
          <w:bCs/>
          <w:szCs w:val="20"/>
        </w:rPr>
        <w:t xml:space="preserve">Sprememba preštevilčenega tretjega člena ne vpliva na obstoječa razmerja, saj v </w:t>
      </w:r>
      <w:r w:rsidR="00C2246F" w:rsidRPr="004B1245">
        <w:rPr>
          <w:rFonts w:cs="Arial"/>
          <w:bCs/>
          <w:szCs w:val="20"/>
        </w:rPr>
        <w:t xml:space="preserve">Republiki </w:t>
      </w:r>
      <w:r w:rsidRPr="004B1245">
        <w:rPr>
          <w:rFonts w:cs="Arial"/>
          <w:bCs/>
          <w:szCs w:val="20"/>
        </w:rPr>
        <w:t>Sloveniji KNPVP, ki bi se upravljali sami, nimamo. Določba je bila takšna z namenom, ker se je nanašala tudi na AIS, ki pa bi lahko bili tudi v samostojnem upravljanju.</w:t>
      </w:r>
    </w:p>
    <w:p w14:paraId="780FBC72" w14:textId="77777777" w:rsidR="00CD64BF" w:rsidRPr="004B1245" w:rsidRDefault="00CD64BF" w:rsidP="00CD64BF">
      <w:pPr>
        <w:spacing w:line="260" w:lineRule="exact"/>
        <w:jc w:val="both"/>
        <w:rPr>
          <w:rFonts w:cs="Arial"/>
          <w:bCs/>
          <w:szCs w:val="20"/>
        </w:rPr>
      </w:pPr>
    </w:p>
    <w:p w14:paraId="0EBD5B67" w14:textId="69DC223A" w:rsidR="00A674C4" w:rsidRPr="004B1245" w:rsidRDefault="00C2246F" w:rsidP="00BC5E43">
      <w:pPr>
        <w:pStyle w:val="lennaslov"/>
        <w:jc w:val="both"/>
        <w:rPr>
          <w:rFonts w:cs="Arial"/>
          <w:b w:val="0"/>
          <w:sz w:val="20"/>
          <w:szCs w:val="20"/>
          <w:lang w:val="sl-SI"/>
        </w:rPr>
      </w:pPr>
      <w:r w:rsidRPr="004B1245">
        <w:rPr>
          <w:rFonts w:cs="Arial"/>
          <w:b w:val="0"/>
          <w:sz w:val="20"/>
          <w:szCs w:val="20"/>
          <w:lang w:val="sl-SI"/>
        </w:rPr>
        <w:t>K 1</w:t>
      </w:r>
      <w:r w:rsidR="00334B53" w:rsidRPr="004B1245">
        <w:rPr>
          <w:rFonts w:cs="Arial"/>
          <w:b w:val="0"/>
          <w:sz w:val="20"/>
          <w:szCs w:val="20"/>
          <w:lang w:val="sl-SI"/>
        </w:rPr>
        <w:t>7</w:t>
      </w:r>
      <w:r w:rsidR="00385755">
        <w:rPr>
          <w:rFonts w:cs="Arial"/>
          <w:b w:val="0"/>
          <w:sz w:val="20"/>
          <w:szCs w:val="20"/>
          <w:lang w:val="sl-SI"/>
        </w:rPr>
        <w:t>2</w:t>
      </w:r>
      <w:r w:rsidRPr="004B1245">
        <w:rPr>
          <w:rFonts w:cs="Arial"/>
          <w:b w:val="0"/>
          <w:sz w:val="20"/>
          <w:szCs w:val="20"/>
          <w:lang w:val="sl-SI"/>
        </w:rPr>
        <w:t>. členu</w:t>
      </w:r>
    </w:p>
    <w:p w14:paraId="116826CF" w14:textId="77777777" w:rsidR="00C2246F" w:rsidRPr="004B1245" w:rsidRDefault="00C2246F" w:rsidP="00BC5E43">
      <w:pPr>
        <w:pStyle w:val="lennaslov"/>
        <w:jc w:val="both"/>
        <w:rPr>
          <w:rFonts w:cs="Arial"/>
          <w:b w:val="0"/>
          <w:sz w:val="20"/>
          <w:szCs w:val="20"/>
          <w:lang w:val="sl-SI"/>
        </w:rPr>
      </w:pPr>
    </w:p>
    <w:p w14:paraId="63A58300" w14:textId="77777777" w:rsidR="00C2246F" w:rsidRPr="004B1245" w:rsidRDefault="00C2246F" w:rsidP="00BC5E43">
      <w:pPr>
        <w:pStyle w:val="lennaslov"/>
        <w:jc w:val="both"/>
        <w:rPr>
          <w:rFonts w:cs="Arial"/>
          <w:b w:val="0"/>
          <w:sz w:val="20"/>
          <w:szCs w:val="20"/>
          <w:lang w:val="sl-SI"/>
        </w:rPr>
      </w:pPr>
      <w:r w:rsidRPr="004B1245">
        <w:rPr>
          <w:rFonts w:cs="Arial"/>
          <w:b w:val="0"/>
          <w:sz w:val="20"/>
          <w:szCs w:val="20"/>
          <w:lang w:val="sl-SI"/>
        </w:rPr>
        <w:t>V skladu z novo ureditvijo zakonodaje s področja investicijskih skladov v Republiki Sloveniji, se pojem v ZISDU-3 »odprt investicijski sklad« v vseh členih ZISDU-3 zamenjuje s pojmom »investicijski sklad«.</w:t>
      </w:r>
    </w:p>
    <w:p w14:paraId="5F9F92DB" w14:textId="77777777" w:rsidR="00C2246F" w:rsidRPr="004B1245" w:rsidRDefault="00C2246F" w:rsidP="00BC5E43">
      <w:pPr>
        <w:pStyle w:val="lennaslov"/>
        <w:jc w:val="both"/>
        <w:rPr>
          <w:rFonts w:cs="Arial"/>
          <w:b w:val="0"/>
          <w:sz w:val="20"/>
          <w:szCs w:val="20"/>
          <w:lang w:val="sl-SI"/>
        </w:rPr>
      </w:pPr>
    </w:p>
    <w:p w14:paraId="07D1BF11" w14:textId="3D19F685" w:rsidR="00C2246F" w:rsidRPr="004B1245" w:rsidRDefault="00C2246F" w:rsidP="00BC5E43">
      <w:pPr>
        <w:pStyle w:val="lennaslov"/>
        <w:jc w:val="both"/>
        <w:rPr>
          <w:rFonts w:cs="Arial"/>
          <w:b w:val="0"/>
          <w:sz w:val="20"/>
          <w:szCs w:val="20"/>
          <w:lang w:val="sl-SI"/>
        </w:rPr>
      </w:pPr>
      <w:r w:rsidRPr="004B1245">
        <w:rPr>
          <w:rFonts w:cs="Arial"/>
          <w:b w:val="0"/>
          <w:sz w:val="20"/>
          <w:szCs w:val="20"/>
          <w:lang w:val="sl-SI"/>
        </w:rPr>
        <w:t>K 1</w:t>
      </w:r>
      <w:r w:rsidR="00334B53" w:rsidRPr="004B1245">
        <w:rPr>
          <w:rFonts w:cs="Arial"/>
          <w:b w:val="0"/>
          <w:sz w:val="20"/>
          <w:szCs w:val="20"/>
          <w:lang w:val="sl-SI"/>
        </w:rPr>
        <w:t>7</w:t>
      </w:r>
      <w:r w:rsidR="00385755">
        <w:rPr>
          <w:rFonts w:cs="Arial"/>
          <w:b w:val="0"/>
          <w:sz w:val="20"/>
          <w:szCs w:val="20"/>
          <w:lang w:val="sl-SI"/>
        </w:rPr>
        <w:t>3</w:t>
      </w:r>
      <w:r w:rsidRPr="004B1245">
        <w:rPr>
          <w:rFonts w:cs="Arial"/>
          <w:b w:val="0"/>
          <w:sz w:val="20"/>
          <w:szCs w:val="20"/>
          <w:lang w:val="sl-SI"/>
        </w:rPr>
        <w:t>. členu</w:t>
      </w:r>
    </w:p>
    <w:p w14:paraId="149BAB0C" w14:textId="77777777" w:rsidR="00C2246F" w:rsidRPr="004B1245" w:rsidRDefault="00C2246F" w:rsidP="00BC5E43">
      <w:pPr>
        <w:pStyle w:val="lennaslov"/>
        <w:jc w:val="both"/>
        <w:rPr>
          <w:rFonts w:cs="Arial"/>
          <w:b w:val="0"/>
          <w:sz w:val="20"/>
          <w:szCs w:val="20"/>
          <w:lang w:val="sl-SI"/>
        </w:rPr>
      </w:pPr>
    </w:p>
    <w:p w14:paraId="32FDA3DB" w14:textId="77777777" w:rsidR="006A082C" w:rsidRPr="004B1245" w:rsidRDefault="006A082C" w:rsidP="006A082C">
      <w:pPr>
        <w:spacing w:line="260" w:lineRule="exact"/>
        <w:jc w:val="both"/>
        <w:rPr>
          <w:rFonts w:cs="Arial"/>
          <w:bCs/>
          <w:szCs w:val="20"/>
        </w:rPr>
      </w:pPr>
      <w:r w:rsidRPr="004B1245">
        <w:rPr>
          <w:rFonts w:cs="Arial"/>
          <w:bCs/>
          <w:szCs w:val="20"/>
        </w:rPr>
        <w:t xml:space="preserve">Črtanje 7. člena ZISDU-3 je predlagano zaradi vsebinske razmejitve med ZISDU-3, ZUAIS in </w:t>
      </w:r>
      <w:r w:rsidR="00E30825" w:rsidRPr="004B1245">
        <w:rPr>
          <w:rFonts w:cs="Arial"/>
          <w:bCs/>
          <w:szCs w:val="20"/>
        </w:rPr>
        <w:t>tem prelogom zakona</w:t>
      </w:r>
      <w:r w:rsidRPr="004B1245">
        <w:rPr>
          <w:rFonts w:cs="Arial"/>
          <w:bCs/>
          <w:szCs w:val="20"/>
        </w:rPr>
        <w:t>.</w:t>
      </w:r>
    </w:p>
    <w:p w14:paraId="4783E0C0" w14:textId="77777777" w:rsidR="00C2246F" w:rsidRPr="004B1245" w:rsidRDefault="00C2246F" w:rsidP="00BC5E43">
      <w:pPr>
        <w:pStyle w:val="lennaslov"/>
        <w:jc w:val="both"/>
        <w:rPr>
          <w:rFonts w:cs="Arial"/>
          <w:b w:val="0"/>
          <w:sz w:val="20"/>
          <w:szCs w:val="20"/>
          <w:lang w:val="sl-SI"/>
        </w:rPr>
      </w:pPr>
    </w:p>
    <w:p w14:paraId="2951F793" w14:textId="281311ED" w:rsidR="006A082C" w:rsidRPr="004B1245" w:rsidRDefault="006A082C" w:rsidP="00BC5E43">
      <w:pPr>
        <w:pStyle w:val="lennaslov"/>
        <w:jc w:val="both"/>
        <w:rPr>
          <w:rFonts w:cs="Arial"/>
          <w:b w:val="0"/>
          <w:sz w:val="20"/>
          <w:szCs w:val="20"/>
          <w:lang w:val="sl-SI"/>
        </w:rPr>
      </w:pPr>
      <w:r w:rsidRPr="004B1245">
        <w:rPr>
          <w:rFonts w:cs="Arial"/>
          <w:b w:val="0"/>
          <w:sz w:val="20"/>
          <w:szCs w:val="20"/>
          <w:lang w:val="sl-SI"/>
        </w:rPr>
        <w:t>K 1</w:t>
      </w:r>
      <w:r w:rsidR="00334B53" w:rsidRPr="004B1245">
        <w:rPr>
          <w:rFonts w:cs="Arial"/>
          <w:b w:val="0"/>
          <w:sz w:val="20"/>
          <w:szCs w:val="20"/>
          <w:lang w:val="sl-SI"/>
        </w:rPr>
        <w:t>7</w:t>
      </w:r>
      <w:r w:rsidR="00385755">
        <w:rPr>
          <w:rFonts w:cs="Arial"/>
          <w:b w:val="0"/>
          <w:sz w:val="20"/>
          <w:szCs w:val="20"/>
          <w:lang w:val="sl-SI"/>
        </w:rPr>
        <w:t>4</w:t>
      </w:r>
      <w:r w:rsidRPr="004B1245">
        <w:rPr>
          <w:rFonts w:cs="Arial"/>
          <w:b w:val="0"/>
          <w:sz w:val="20"/>
          <w:szCs w:val="20"/>
          <w:lang w:val="sl-SI"/>
        </w:rPr>
        <w:t>. členu</w:t>
      </w:r>
    </w:p>
    <w:p w14:paraId="4893835D" w14:textId="77777777" w:rsidR="006A082C" w:rsidRPr="004B1245" w:rsidRDefault="006A082C" w:rsidP="00BC5E43">
      <w:pPr>
        <w:pStyle w:val="lennaslov"/>
        <w:jc w:val="both"/>
        <w:rPr>
          <w:rFonts w:cs="Arial"/>
          <w:b w:val="0"/>
          <w:sz w:val="20"/>
          <w:szCs w:val="20"/>
          <w:lang w:val="sl-SI"/>
        </w:rPr>
      </w:pPr>
    </w:p>
    <w:p w14:paraId="5E237321" w14:textId="77777777" w:rsidR="006A082C" w:rsidRPr="004B1245" w:rsidRDefault="006A082C" w:rsidP="006A082C">
      <w:pPr>
        <w:spacing w:line="260" w:lineRule="exact"/>
        <w:jc w:val="both"/>
        <w:rPr>
          <w:rFonts w:cs="Arial"/>
          <w:bCs/>
          <w:szCs w:val="20"/>
        </w:rPr>
      </w:pPr>
      <w:r w:rsidRPr="004B1245">
        <w:rPr>
          <w:rFonts w:cs="Arial"/>
          <w:bCs/>
          <w:szCs w:val="20"/>
        </w:rPr>
        <w:t>Spremembe 8. člena ZISDU-3 so predlagane skladno s spremembo ZUAIS, v katerega so se prenesle črtane definicije.</w:t>
      </w:r>
    </w:p>
    <w:p w14:paraId="1104ABDB" w14:textId="77777777" w:rsidR="006A082C" w:rsidRPr="004B1245" w:rsidRDefault="006A082C" w:rsidP="00BC5E43">
      <w:pPr>
        <w:pStyle w:val="lennaslov"/>
        <w:jc w:val="both"/>
        <w:rPr>
          <w:rFonts w:cs="Arial"/>
          <w:b w:val="0"/>
          <w:sz w:val="20"/>
          <w:szCs w:val="20"/>
          <w:lang w:val="sl-SI"/>
        </w:rPr>
      </w:pPr>
    </w:p>
    <w:p w14:paraId="7B41B57D" w14:textId="7EA3811E" w:rsidR="006A082C" w:rsidRPr="004B1245" w:rsidRDefault="006A082C" w:rsidP="00BC5E43">
      <w:pPr>
        <w:pStyle w:val="lennaslov"/>
        <w:jc w:val="both"/>
        <w:rPr>
          <w:rFonts w:cs="Arial"/>
          <w:b w:val="0"/>
          <w:sz w:val="20"/>
          <w:szCs w:val="20"/>
          <w:lang w:val="sl-SI"/>
        </w:rPr>
      </w:pPr>
      <w:r w:rsidRPr="004B1245">
        <w:rPr>
          <w:rFonts w:cs="Arial"/>
          <w:b w:val="0"/>
          <w:sz w:val="20"/>
          <w:szCs w:val="20"/>
          <w:lang w:val="sl-SI"/>
        </w:rPr>
        <w:t>K 1</w:t>
      </w:r>
      <w:r w:rsidR="00334B53" w:rsidRPr="004B1245">
        <w:rPr>
          <w:rFonts w:cs="Arial"/>
          <w:b w:val="0"/>
          <w:sz w:val="20"/>
          <w:szCs w:val="20"/>
          <w:lang w:val="sl-SI"/>
        </w:rPr>
        <w:t>7</w:t>
      </w:r>
      <w:r w:rsidR="00385755">
        <w:rPr>
          <w:rFonts w:cs="Arial"/>
          <w:b w:val="0"/>
          <w:sz w:val="20"/>
          <w:szCs w:val="20"/>
          <w:lang w:val="sl-SI"/>
        </w:rPr>
        <w:t>5</w:t>
      </w:r>
      <w:r w:rsidRPr="004B1245">
        <w:rPr>
          <w:rFonts w:cs="Arial"/>
          <w:b w:val="0"/>
          <w:sz w:val="20"/>
          <w:szCs w:val="20"/>
          <w:lang w:val="sl-SI"/>
        </w:rPr>
        <w:t>. členu</w:t>
      </w:r>
    </w:p>
    <w:p w14:paraId="22DC80D0" w14:textId="77777777" w:rsidR="006A082C" w:rsidRPr="004B1245" w:rsidRDefault="006A082C" w:rsidP="00BC5E43">
      <w:pPr>
        <w:pStyle w:val="lennaslov"/>
        <w:jc w:val="both"/>
        <w:rPr>
          <w:rFonts w:cs="Arial"/>
          <w:b w:val="0"/>
          <w:sz w:val="20"/>
          <w:szCs w:val="20"/>
          <w:lang w:val="sl-SI"/>
        </w:rPr>
      </w:pPr>
    </w:p>
    <w:p w14:paraId="00465D8B" w14:textId="77777777" w:rsidR="006A082C" w:rsidRPr="004B1245" w:rsidRDefault="006A082C" w:rsidP="006A082C">
      <w:pPr>
        <w:spacing w:line="260" w:lineRule="exact"/>
        <w:jc w:val="both"/>
        <w:rPr>
          <w:rFonts w:cs="Arial"/>
          <w:bCs/>
          <w:szCs w:val="20"/>
        </w:rPr>
      </w:pPr>
      <w:r w:rsidRPr="004B1245">
        <w:rPr>
          <w:rFonts w:cs="Arial"/>
          <w:bCs/>
          <w:szCs w:val="20"/>
        </w:rPr>
        <w:t xml:space="preserve">Črtanje 10. in 11. člena ZISDU-3 je predlagano zaradi vsebinske razmejitve med ZISDU-3, ZUAIS in </w:t>
      </w:r>
      <w:r w:rsidR="00E30825" w:rsidRPr="004B1245">
        <w:rPr>
          <w:rFonts w:cs="Arial"/>
          <w:bCs/>
          <w:szCs w:val="20"/>
        </w:rPr>
        <w:t>tem prelogom zakona</w:t>
      </w:r>
      <w:r w:rsidRPr="004B1245">
        <w:rPr>
          <w:rFonts w:cs="Arial"/>
          <w:bCs/>
          <w:szCs w:val="20"/>
        </w:rPr>
        <w:t>, in sicer skladno s priporočilom Deloitte v okviru SRSP</w:t>
      </w:r>
      <w:r w:rsidR="00731976" w:rsidRPr="004B1245">
        <w:rPr>
          <w:rFonts w:cs="Arial"/>
          <w:bCs/>
          <w:szCs w:val="20"/>
        </w:rPr>
        <w:t xml:space="preserve"> projekta</w:t>
      </w:r>
      <w:r w:rsidRPr="004B1245">
        <w:rPr>
          <w:rFonts w:cs="Arial"/>
          <w:bCs/>
          <w:szCs w:val="20"/>
        </w:rPr>
        <w:t>.</w:t>
      </w:r>
    </w:p>
    <w:p w14:paraId="267F56E5" w14:textId="77777777" w:rsidR="006A082C" w:rsidRPr="004B1245" w:rsidRDefault="006A082C" w:rsidP="006A082C">
      <w:pPr>
        <w:spacing w:line="260" w:lineRule="exact"/>
        <w:jc w:val="both"/>
        <w:rPr>
          <w:rFonts w:cs="Arial"/>
          <w:bCs/>
          <w:szCs w:val="20"/>
        </w:rPr>
      </w:pPr>
    </w:p>
    <w:p w14:paraId="7E3547E9" w14:textId="619D5BCD" w:rsidR="006A082C" w:rsidRPr="004B1245" w:rsidRDefault="006A082C" w:rsidP="006A082C">
      <w:pPr>
        <w:spacing w:line="260" w:lineRule="exact"/>
        <w:jc w:val="both"/>
        <w:rPr>
          <w:rFonts w:cs="Arial"/>
          <w:bCs/>
          <w:szCs w:val="20"/>
        </w:rPr>
      </w:pPr>
      <w:r w:rsidRPr="004B1245">
        <w:rPr>
          <w:rFonts w:cs="Arial"/>
          <w:bCs/>
          <w:szCs w:val="20"/>
        </w:rPr>
        <w:t>K 1</w:t>
      </w:r>
      <w:r w:rsidR="006974D1" w:rsidRPr="004B1245">
        <w:rPr>
          <w:rFonts w:cs="Arial"/>
          <w:bCs/>
          <w:szCs w:val="20"/>
        </w:rPr>
        <w:t>7</w:t>
      </w:r>
      <w:r w:rsidR="00385755">
        <w:rPr>
          <w:rFonts w:cs="Arial"/>
          <w:bCs/>
          <w:szCs w:val="20"/>
        </w:rPr>
        <w:t>6</w:t>
      </w:r>
      <w:r w:rsidRPr="004B1245">
        <w:rPr>
          <w:rFonts w:cs="Arial"/>
          <w:bCs/>
          <w:szCs w:val="20"/>
        </w:rPr>
        <w:t>. členu</w:t>
      </w:r>
    </w:p>
    <w:p w14:paraId="5D14B120" w14:textId="77777777" w:rsidR="006A082C" w:rsidRPr="004B1245" w:rsidRDefault="006A082C" w:rsidP="006A082C">
      <w:pPr>
        <w:spacing w:line="260" w:lineRule="exact"/>
        <w:jc w:val="both"/>
        <w:rPr>
          <w:rFonts w:cs="Arial"/>
          <w:bCs/>
          <w:szCs w:val="20"/>
        </w:rPr>
      </w:pPr>
    </w:p>
    <w:p w14:paraId="7DDBFFA6" w14:textId="77777777" w:rsidR="00CB49C4" w:rsidRPr="004B1245" w:rsidRDefault="00CB49C4" w:rsidP="00CB49C4">
      <w:pPr>
        <w:spacing w:line="260" w:lineRule="exact"/>
        <w:jc w:val="both"/>
        <w:rPr>
          <w:rFonts w:cs="Arial"/>
          <w:bCs/>
          <w:szCs w:val="20"/>
        </w:rPr>
      </w:pPr>
      <w:r w:rsidRPr="004B1245">
        <w:rPr>
          <w:rFonts w:cs="Arial"/>
          <w:bCs/>
          <w:szCs w:val="20"/>
        </w:rPr>
        <w:t xml:space="preserve">Spremembe 12. člena ZISDU-3 so predlagane skladno s spremembo ZUAIS, saj v ZISDU-3 ne bodo več urejeni AIS, ki so namenjeni malim vlagateljem. Vse oblike AIS, ki se bodo lahko upravljale v Republiki Sloveniji, bodo opredeljene v </w:t>
      </w:r>
      <w:r w:rsidR="00E30825" w:rsidRPr="004B1245">
        <w:rPr>
          <w:rFonts w:cs="Arial"/>
          <w:bCs/>
          <w:szCs w:val="20"/>
        </w:rPr>
        <w:t>tem prelogu zakona</w:t>
      </w:r>
      <w:r w:rsidRPr="004B1245">
        <w:rPr>
          <w:rFonts w:cs="Arial"/>
          <w:bCs/>
          <w:szCs w:val="20"/>
        </w:rPr>
        <w:t>.</w:t>
      </w:r>
    </w:p>
    <w:p w14:paraId="13B99438" w14:textId="6CD7A3B5" w:rsidR="00CB49C4" w:rsidRPr="004B1245" w:rsidRDefault="00CB49C4" w:rsidP="00CB49C4">
      <w:pPr>
        <w:spacing w:line="260" w:lineRule="exact"/>
        <w:jc w:val="both"/>
        <w:rPr>
          <w:rFonts w:cs="Arial"/>
          <w:bCs/>
          <w:szCs w:val="20"/>
        </w:rPr>
      </w:pPr>
      <w:r w:rsidRPr="004B1245">
        <w:rPr>
          <w:rFonts w:cs="Arial"/>
          <w:bCs/>
          <w:szCs w:val="20"/>
        </w:rPr>
        <w:lastRenderedPageBreak/>
        <w:t>K 1</w:t>
      </w:r>
      <w:r w:rsidR="006974D1" w:rsidRPr="004B1245">
        <w:rPr>
          <w:rFonts w:cs="Arial"/>
          <w:bCs/>
          <w:szCs w:val="20"/>
        </w:rPr>
        <w:t>7</w:t>
      </w:r>
      <w:r w:rsidR="00385755">
        <w:rPr>
          <w:rFonts w:cs="Arial"/>
          <w:bCs/>
          <w:szCs w:val="20"/>
        </w:rPr>
        <w:t>7</w:t>
      </w:r>
      <w:r w:rsidRPr="004B1245">
        <w:rPr>
          <w:rFonts w:cs="Arial"/>
          <w:bCs/>
          <w:szCs w:val="20"/>
        </w:rPr>
        <w:t>. členu</w:t>
      </w:r>
    </w:p>
    <w:p w14:paraId="5177D36D" w14:textId="77777777" w:rsidR="00CB49C4" w:rsidRPr="004B1245" w:rsidRDefault="00CB49C4" w:rsidP="00CB49C4">
      <w:pPr>
        <w:spacing w:line="260" w:lineRule="exact"/>
        <w:jc w:val="both"/>
        <w:rPr>
          <w:rFonts w:cs="Arial"/>
          <w:bCs/>
          <w:szCs w:val="20"/>
        </w:rPr>
      </w:pPr>
    </w:p>
    <w:p w14:paraId="7CF6E771" w14:textId="77777777" w:rsidR="004C604A" w:rsidRPr="004B1245" w:rsidRDefault="004C604A" w:rsidP="004C604A">
      <w:pPr>
        <w:spacing w:line="260" w:lineRule="exact"/>
        <w:jc w:val="both"/>
        <w:rPr>
          <w:rFonts w:cs="Arial"/>
          <w:bCs/>
          <w:szCs w:val="20"/>
        </w:rPr>
      </w:pPr>
      <w:r w:rsidRPr="004B1245">
        <w:rPr>
          <w:rFonts w:cs="Arial"/>
          <w:bCs/>
          <w:szCs w:val="20"/>
        </w:rPr>
        <w:t xml:space="preserve">Spremembe 16. člena ZISDU-3 so predlagane skladno s predlagano novo ureditvijo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2719DB01" w14:textId="77777777" w:rsidR="004C604A" w:rsidRPr="004B1245" w:rsidRDefault="004C604A" w:rsidP="004C604A">
      <w:pPr>
        <w:spacing w:line="260" w:lineRule="exact"/>
        <w:jc w:val="both"/>
        <w:rPr>
          <w:rFonts w:cs="Arial"/>
          <w:bCs/>
          <w:szCs w:val="20"/>
        </w:rPr>
      </w:pPr>
    </w:p>
    <w:p w14:paraId="25F38012" w14:textId="27B04799" w:rsidR="004C604A" w:rsidRPr="004B1245" w:rsidRDefault="004C604A" w:rsidP="004C604A">
      <w:pPr>
        <w:spacing w:line="260" w:lineRule="exact"/>
        <w:jc w:val="both"/>
        <w:rPr>
          <w:rFonts w:cs="Arial"/>
          <w:bCs/>
          <w:szCs w:val="20"/>
        </w:rPr>
      </w:pPr>
      <w:r w:rsidRPr="004B1245">
        <w:rPr>
          <w:rFonts w:cs="Arial"/>
          <w:bCs/>
          <w:szCs w:val="20"/>
        </w:rPr>
        <w:t>K 1</w:t>
      </w:r>
      <w:r w:rsidR="006974D1" w:rsidRPr="004B1245">
        <w:rPr>
          <w:rFonts w:cs="Arial"/>
          <w:bCs/>
          <w:szCs w:val="20"/>
        </w:rPr>
        <w:t>7</w:t>
      </w:r>
      <w:r w:rsidR="00385755">
        <w:rPr>
          <w:rFonts w:cs="Arial"/>
          <w:bCs/>
          <w:szCs w:val="20"/>
        </w:rPr>
        <w:t>8</w:t>
      </w:r>
      <w:r w:rsidRPr="004B1245">
        <w:rPr>
          <w:rFonts w:cs="Arial"/>
          <w:bCs/>
          <w:szCs w:val="20"/>
        </w:rPr>
        <w:t>. členu</w:t>
      </w:r>
    </w:p>
    <w:p w14:paraId="0984E9B1" w14:textId="77777777" w:rsidR="004C604A" w:rsidRPr="004B1245" w:rsidRDefault="004C604A" w:rsidP="004C604A">
      <w:pPr>
        <w:spacing w:line="260" w:lineRule="exact"/>
        <w:jc w:val="both"/>
        <w:rPr>
          <w:rFonts w:cs="Arial"/>
          <w:bCs/>
          <w:szCs w:val="20"/>
        </w:rPr>
      </w:pPr>
    </w:p>
    <w:p w14:paraId="4B05D2CA" w14:textId="77777777" w:rsidR="004C604A" w:rsidRPr="004B1245" w:rsidRDefault="004C604A" w:rsidP="004C604A">
      <w:pPr>
        <w:spacing w:line="260" w:lineRule="exact"/>
        <w:jc w:val="both"/>
        <w:rPr>
          <w:rFonts w:cs="Arial"/>
          <w:bCs/>
          <w:szCs w:val="20"/>
        </w:rPr>
      </w:pPr>
      <w:r w:rsidRPr="004B1245">
        <w:rPr>
          <w:rFonts w:cs="Arial"/>
          <w:bCs/>
          <w:szCs w:val="20"/>
        </w:rPr>
        <w:t xml:space="preserve">Spremembe 26. člena ZISDU-3 so predlagane skladno s predlagano novo ureditvijo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39745EA8" w14:textId="77777777" w:rsidR="004C604A" w:rsidRPr="004B1245" w:rsidRDefault="004C604A" w:rsidP="004C604A">
      <w:pPr>
        <w:spacing w:line="260" w:lineRule="exact"/>
        <w:jc w:val="both"/>
        <w:rPr>
          <w:rFonts w:cs="Arial"/>
          <w:bCs/>
          <w:szCs w:val="20"/>
        </w:rPr>
      </w:pPr>
    </w:p>
    <w:p w14:paraId="4060339D" w14:textId="30B78157" w:rsidR="004C604A" w:rsidRPr="004B1245" w:rsidRDefault="004C604A" w:rsidP="004C604A">
      <w:pPr>
        <w:spacing w:line="260" w:lineRule="exact"/>
        <w:jc w:val="both"/>
        <w:rPr>
          <w:rFonts w:cs="Arial"/>
          <w:bCs/>
          <w:szCs w:val="20"/>
        </w:rPr>
      </w:pPr>
      <w:r w:rsidRPr="004B1245">
        <w:rPr>
          <w:rFonts w:cs="Arial"/>
          <w:bCs/>
          <w:szCs w:val="20"/>
        </w:rPr>
        <w:t>K 1</w:t>
      </w:r>
      <w:r w:rsidR="00385755">
        <w:rPr>
          <w:rFonts w:cs="Arial"/>
          <w:bCs/>
          <w:szCs w:val="20"/>
        </w:rPr>
        <w:t>79</w:t>
      </w:r>
      <w:r w:rsidRPr="004B1245">
        <w:rPr>
          <w:rFonts w:cs="Arial"/>
          <w:bCs/>
          <w:szCs w:val="20"/>
        </w:rPr>
        <w:t>. členu</w:t>
      </w:r>
    </w:p>
    <w:p w14:paraId="45A8ED0B" w14:textId="77777777" w:rsidR="004C604A" w:rsidRPr="004B1245" w:rsidRDefault="004C604A" w:rsidP="004C604A">
      <w:pPr>
        <w:spacing w:line="260" w:lineRule="exact"/>
        <w:jc w:val="both"/>
        <w:rPr>
          <w:rFonts w:cs="Arial"/>
          <w:bCs/>
          <w:szCs w:val="20"/>
        </w:rPr>
      </w:pPr>
    </w:p>
    <w:p w14:paraId="7C9AA51F" w14:textId="77777777" w:rsidR="004C604A" w:rsidRPr="004B1245" w:rsidRDefault="004C604A" w:rsidP="004C604A">
      <w:pPr>
        <w:spacing w:line="260" w:lineRule="exact"/>
        <w:jc w:val="both"/>
        <w:rPr>
          <w:rFonts w:cs="Arial"/>
          <w:bCs/>
          <w:szCs w:val="20"/>
        </w:rPr>
      </w:pPr>
      <w:r w:rsidRPr="004B1245">
        <w:rPr>
          <w:rFonts w:cs="Arial"/>
          <w:bCs/>
          <w:szCs w:val="20"/>
        </w:rPr>
        <w:t xml:space="preserve">Spremembe 32. člena ZISDU-3 so predlagane skladno s predlagano novo ureditvijo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53BD8634" w14:textId="77777777" w:rsidR="004C604A" w:rsidRPr="004B1245" w:rsidRDefault="004C604A" w:rsidP="004C604A">
      <w:pPr>
        <w:spacing w:line="260" w:lineRule="exact"/>
        <w:jc w:val="both"/>
        <w:rPr>
          <w:rFonts w:cs="Arial"/>
          <w:bCs/>
          <w:szCs w:val="20"/>
        </w:rPr>
      </w:pPr>
    </w:p>
    <w:p w14:paraId="28D2611E" w14:textId="0AE9A865" w:rsidR="00CB49C4" w:rsidRPr="004B1245" w:rsidRDefault="004C604A" w:rsidP="00CB49C4">
      <w:pPr>
        <w:spacing w:line="260" w:lineRule="exact"/>
        <w:jc w:val="both"/>
        <w:rPr>
          <w:rFonts w:cs="Arial"/>
          <w:bCs/>
          <w:szCs w:val="20"/>
        </w:rPr>
      </w:pPr>
      <w:r w:rsidRPr="004B1245">
        <w:rPr>
          <w:rFonts w:cs="Arial"/>
          <w:bCs/>
          <w:szCs w:val="20"/>
        </w:rPr>
        <w:t>K 1</w:t>
      </w:r>
      <w:r w:rsidR="00A674C4" w:rsidRPr="004B1245">
        <w:rPr>
          <w:rFonts w:cs="Arial"/>
          <w:bCs/>
          <w:szCs w:val="20"/>
        </w:rPr>
        <w:t>8</w:t>
      </w:r>
      <w:r w:rsidR="00385755">
        <w:rPr>
          <w:rFonts w:cs="Arial"/>
          <w:bCs/>
          <w:szCs w:val="20"/>
        </w:rPr>
        <w:t>0</w:t>
      </w:r>
      <w:r w:rsidRPr="004B1245">
        <w:rPr>
          <w:rFonts w:cs="Arial"/>
          <w:bCs/>
          <w:szCs w:val="20"/>
        </w:rPr>
        <w:t>. členu</w:t>
      </w:r>
    </w:p>
    <w:p w14:paraId="29E488C7" w14:textId="77777777" w:rsidR="004C604A" w:rsidRPr="004B1245" w:rsidRDefault="004C604A" w:rsidP="00CB49C4">
      <w:pPr>
        <w:spacing w:line="260" w:lineRule="exact"/>
        <w:jc w:val="both"/>
        <w:rPr>
          <w:rFonts w:cs="Arial"/>
          <w:bCs/>
          <w:szCs w:val="20"/>
        </w:rPr>
      </w:pPr>
    </w:p>
    <w:p w14:paraId="3F5FFBB5" w14:textId="77777777" w:rsidR="004C604A" w:rsidRPr="004B1245" w:rsidRDefault="004C604A" w:rsidP="004C604A">
      <w:pPr>
        <w:spacing w:line="260" w:lineRule="exact"/>
        <w:jc w:val="both"/>
        <w:rPr>
          <w:rFonts w:cs="Arial"/>
          <w:bCs/>
          <w:szCs w:val="20"/>
        </w:rPr>
      </w:pPr>
      <w:r w:rsidRPr="004B1245">
        <w:rPr>
          <w:rFonts w:cs="Arial"/>
          <w:bCs/>
          <w:szCs w:val="20"/>
        </w:rPr>
        <w:t xml:space="preserve">Predlagana je sprememba 86. člena ZISDU-3, ki zaradi posebnih značilnosti dejavnosti družbe za upravljanje ureja omejitve naložb družbe za upravljanje. S predlogom novega petega odstavka se predlaga dodatna izjema iz drugega odstavka, da upošteva tudi ZUAIS in </w:t>
      </w:r>
      <w:r w:rsidR="00E30825" w:rsidRPr="004B1245">
        <w:rPr>
          <w:rFonts w:cs="Arial"/>
          <w:bCs/>
          <w:szCs w:val="20"/>
        </w:rPr>
        <w:t>ta prelog zakona</w:t>
      </w:r>
      <w:r w:rsidRPr="004B1245">
        <w:rPr>
          <w:rFonts w:cs="Arial"/>
          <w:bCs/>
          <w:szCs w:val="20"/>
        </w:rPr>
        <w:t>.</w:t>
      </w:r>
    </w:p>
    <w:p w14:paraId="6048182F" w14:textId="77777777" w:rsidR="004C604A" w:rsidRPr="004B1245" w:rsidRDefault="004C604A" w:rsidP="00CB49C4">
      <w:pPr>
        <w:spacing w:line="260" w:lineRule="exact"/>
        <w:jc w:val="both"/>
        <w:rPr>
          <w:rFonts w:cs="Arial"/>
          <w:bCs/>
          <w:szCs w:val="20"/>
        </w:rPr>
      </w:pPr>
    </w:p>
    <w:p w14:paraId="48D49D36" w14:textId="7E5C7CBC" w:rsidR="00B033A9" w:rsidRPr="004B1245" w:rsidRDefault="00B033A9" w:rsidP="00CB49C4">
      <w:pPr>
        <w:spacing w:line="260" w:lineRule="exact"/>
        <w:jc w:val="both"/>
        <w:rPr>
          <w:rFonts w:cs="Arial"/>
          <w:bCs/>
          <w:szCs w:val="20"/>
        </w:rPr>
      </w:pPr>
      <w:r w:rsidRPr="004B1245">
        <w:rPr>
          <w:rFonts w:cs="Arial"/>
          <w:bCs/>
          <w:szCs w:val="20"/>
        </w:rPr>
        <w:t>K 1</w:t>
      </w:r>
      <w:r w:rsidR="006974D1" w:rsidRPr="004B1245">
        <w:rPr>
          <w:rFonts w:cs="Arial"/>
          <w:bCs/>
          <w:szCs w:val="20"/>
        </w:rPr>
        <w:t>8</w:t>
      </w:r>
      <w:r w:rsidR="00385755">
        <w:rPr>
          <w:rFonts w:cs="Arial"/>
          <w:bCs/>
          <w:szCs w:val="20"/>
        </w:rPr>
        <w:t>1</w:t>
      </w:r>
      <w:r w:rsidRPr="004B1245">
        <w:rPr>
          <w:rFonts w:cs="Arial"/>
          <w:bCs/>
          <w:szCs w:val="20"/>
        </w:rPr>
        <w:t>.</w:t>
      </w:r>
      <w:r w:rsidR="002352A6" w:rsidRPr="004B1245">
        <w:rPr>
          <w:rFonts w:cs="Arial"/>
          <w:bCs/>
          <w:szCs w:val="20"/>
        </w:rPr>
        <w:t>, 1</w:t>
      </w:r>
      <w:r w:rsidR="006974D1" w:rsidRPr="004B1245">
        <w:rPr>
          <w:rFonts w:cs="Arial"/>
          <w:bCs/>
          <w:szCs w:val="20"/>
        </w:rPr>
        <w:t>8</w:t>
      </w:r>
      <w:r w:rsidR="00385755">
        <w:rPr>
          <w:rFonts w:cs="Arial"/>
          <w:bCs/>
          <w:szCs w:val="20"/>
        </w:rPr>
        <w:t>2</w:t>
      </w:r>
      <w:r w:rsidR="002352A6" w:rsidRPr="004B1245">
        <w:rPr>
          <w:rFonts w:cs="Arial"/>
          <w:bCs/>
          <w:szCs w:val="20"/>
        </w:rPr>
        <w:t>. in 1</w:t>
      </w:r>
      <w:r w:rsidR="006974D1" w:rsidRPr="004B1245">
        <w:rPr>
          <w:rFonts w:cs="Arial"/>
          <w:bCs/>
          <w:szCs w:val="20"/>
        </w:rPr>
        <w:t>8</w:t>
      </w:r>
      <w:r w:rsidR="00385755">
        <w:rPr>
          <w:rFonts w:cs="Arial"/>
          <w:bCs/>
          <w:szCs w:val="20"/>
        </w:rPr>
        <w:t>3</w:t>
      </w:r>
      <w:r w:rsidR="002352A6" w:rsidRPr="004B1245">
        <w:rPr>
          <w:rFonts w:cs="Arial"/>
          <w:bCs/>
          <w:szCs w:val="20"/>
        </w:rPr>
        <w:t>.</w:t>
      </w:r>
      <w:r w:rsidRPr="004B1245">
        <w:rPr>
          <w:rFonts w:cs="Arial"/>
          <w:bCs/>
          <w:szCs w:val="20"/>
        </w:rPr>
        <w:t xml:space="preserve"> členu</w:t>
      </w:r>
    </w:p>
    <w:p w14:paraId="1FA00E2A" w14:textId="77777777" w:rsidR="00B033A9" w:rsidRPr="004B1245" w:rsidRDefault="00B033A9" w:rsidP="00CB49C4">
      <w:pPr>
        <w:spacing w:line="260" w:lineRule="exact"/>
        <w:jc w:val="both"/>
        <w:rPr>
          <w:rFonts w:cs="Arial"/>
          <w:bCs/>
          <w:szCs w:val="20"/>
        </w:rPr>
      </w:pPr>
    </w:p>
    <w:p w14:paraId="5A4C2A29" w14:textId="77777777" w:rsidR="002352A6" w:rsidRPr="004B1245" w:rsidRDefault="002352A6" w:rsidP="002352A6">
      <w:pPr>
        <w:spacing w:line="260" w:lineRule="exact"/>
        <w:jc w:val="both"/>
        <w:rPr>
          <w:rFonts w:cs="Arial"/>
          <w:bCs/>
          <w:szCs w:val="20"/>
        </w:rPr>
      </w:pPr>
      <w:r w:rsidRPr="004B1245">
        <w:rPr>
          <w:rFonts w:cs="Arial"/>
          <w:bCs/>
          <w:szCs w:val="20"/>
        </w:rPr>
        <w:t xml:space="preserve">Predlagane so spremembe 99., 101. in 106. člena ZISDU-3 zaradi usklajene terminologije na podlagi predloga spremembe 5. člena ZISDU-3 in razmejitve ureditve med ZISDU-3 in ZUAIS. Spremembe so predlagane skladno s predlagano novo ureditvijo zakonodaje s področja investicijskih skladov v Republiki Sloveniji. </w:t>
      </w:r>
    </w:p>
    <w:p w14:paraId="36FA5CFB" w14:textId="77777777" w:rsidR="002352A6" w:rsidRPr="004B1245" w:rsidRDefault="002352A6" w:rsidP="002352A6">
      <w:pPr>
        <w:spacing w:line="260" w:lineRule="exact"/>
        <w:jc w:val="both"/>
        <w:rPr>
          <w:rFonts w:cs="Arial"/>
          <w:bCs/>
          <w:szCs w:val="20"/>
        </w:rPr>
      </w:pPr>
    </w:p>
    <w:p w14:paraId="3DCDED37" w14:textId="2AADD9F8" w:rsidR="002352A6" w:rsidRPr="004B1245" w:rsidRDefault="002352A6" w:rsidP="002352A6">
      <w:pPr>
        <w:spacing w:line="260" w:lineRule="exact"/>
        <w:jc w:val="both"/>
        <w:rPr>
          <w:rFonts w:cs="Arial"/>
          <w:bCs/>
          <w:szCs w:val="20"/>
        </w:rPr>
      </w:pPr>
      <w:r w:rsidRPr="004B1245">
        <w:rPr>
          <w:rFonts w:cs="Arial"/>
          <w:bCs/>
          <w:szCs w:val="20"/>
        </w:rPr>
        <w:t>K 1</w:t>
      </w:r>
      <w:r w:rsidR="006974D1" w:rsidRPr="004B1245">
        <w:rPr>
          <w:rFonts w:cs="Arial"/>
          <w:bCs/>
          <w:szCs w:val="20"/>
        </w:rPr>
        <w:t>8</w:t>
      </w:r>
      <w:r w:rsidR="00385755">
        <w:rPr>
          <w:rFonts w:cs="Arial"/>
          <w:bCs/>
          <w:szCs w:val="20"/>
        </w:rPr>
        <w:t>4</w:t>
      </w:r>
      <w:r w:rsidRPr="004B1245">
        <w:rPr>
          <w:rFonts w:cs="Arial"/>
          <w:bCs/>
          <w:szCs w:val="20"/>
        </w:rPr>
        <w:t>., 1</w:t>
      </w:r>
      <w:r w:rsidR="006974D1" w:rsidRPr="004B1245">
        <w:rPr>
          <w:rFonts w:cs="Arial"/>
          <w:bCs/>
          <w:szCs w:val="20"/>
        </w:rPr>
        <w:t>8</w:t>
      </w:r>
      <w:r w:rsidR="00385755">
        <w:rPr>
          <w:rFonts w:cs="Arial"/>
          <w:bCs/>
          <w:szCs w:val="20"/>
        </w:rPr>
        <w:t>5</w:t>
      </w:r>
      <w:r w:rsidRPr="004B1245">
        <w:rPr>
          <w:rFonts w:cs="Arial"/>
          <w:bCs/>
          <w:szCs w:val="20"/>
        </w:rPr>
        <w:t>. in 1</w:t>
      </w:r>
      <w:r w:rsidR="006974D1" w:rsidRPr="004B1245">
        <w:rPr>
          <w:rFonts w:cs="Arial"/>
          <w:bCs/>
          <w:szCs w:val="20"/>
        </w:rPr>
        <w:t>8</w:t>
      </w:r>
      <w:r w:rsidR="00385755">
        <w:rPr>
          <w:rFonts w:cs="Arial"/>
          <w:bCs/>
          <w:szCs w:val="20"/>
        </w:rPr>
        <w:t>6</w:t>
      </w:r>
      <w:r w:rsidR="006974D1" w:rsidRPr="004B1245">
        <w:rPr>
          <w:rFonts w:cs="Arial"/>
          <w:bCs/>
          <w:szCs w:val="20"/>
        </w:rPr>
        <w:t>.</w:t>
      </w:r>
      <w:r w:rsidRPr="004B1245">
        <w:rPr>
          <w:rFonts w:cs="Arial"/>
          <w:bCs/>
          <w:szCs w:val="20"/>
        </w:rPr>
        <w:t xml:space="preserve"> členu</w:t>
      </w:r>
    </w:p>
    <w:p w14:paraId="20121D44" w14:textId="77777777" w:rsidR="002352A6" w:rsidRPr="004B1245" w:rsidRDefault="002352A6" w:rsidP="002352A6">
      <w:pPr>
        <w:spacing w:line="260" w:lineRule="exact"/>
        <w:jc w:val="both"/>
        <w:rPr>
          <w:rFonts w:cs="Arial"/>
          <w:bCs/>
          <w:szCs w:val="20"/>
        </w:rPr>
      </w:pPr>
    </w:p>
    <w:p w14:paraId="71F97BB6" w14:textId="77777777" w:rsidR="002352A6" w:rsidRPr="004B1245" w:rsidRDefault="002352A6" w:rsidP="002352A6">
      <w:pPr>
        <w:spacing w:line="260" w:lineRule="exact"/>
        <w:jc w:val="both"/>
        <w:rPr>
          <w:rFonts w:cs="Arial"/>
          <w:bCs/>
          <w:szCs w:val="20"/>
        </w:rPr>
      </w:pPr>
      <w:r w:rsidRPr="004B1245">
        <w:rPr>
          <w:rFonts w:cs="Arial"/>
          <w:bCs/>
          <w:szCs w:val="20"/>
        </w:rPr>
        <w:t xml:space="preserve">Spremembe 4. poglavja ZISDU-3 so potrebne zaradi črtanja poglavja o alternativnih vzajemnih skladih ter investicijskih družb iz ureditve ZISDU-3 in uskladitve z ZUAIS in </w:t>
      </w:r>
      <w:r w:rsidR="00E30825" w:rsidRPr="004B1245">
        <w:rPr>
          <w:rFonts w:cs="Arial"/>
          <w:bCs/>
          <w:szCs w:val="20"/>
        </w:rPr>
        <w:t>tem prelogom zakona</w:t>
      </w:r>
      <w:r w:rsidRPr="004B1245">
        <w:rPr>
          <w:rFonts w:cs="Arial"/>
          <w:bCs/>
          <w:szCs w:val="20"/>
        </w:rPr>
        <w:t>. Temu sledijo tudi spremembe 129. člena ZISDU-3 ter črtanje 133., 135., 141. in 142. člena ZISDU-3.</w:t>
      </w:r>
    </w:p>
    <w:p w14:paraId="0B0BF64C" w14:textId="77777777" w:rsidR="002352A6" w:rsidRPr="004B1245" w:rsidRDefault="002352A6" w:rsidP="002352A6">
      <w:pPr>
        <w:spacing w:line="260" w:lineRule="exact"/>
        <w:jc w:val="both"/>
        <w:rPr>
          <w:rFonts w:cs="Arial"/>
          <w:bCs/>
          <w:szCs w:val="20"/>
        </w:rPr>
      </w:pPr>
    </w:p>
    <w:p w14:paraId="64F47AC7" w14:textId="26635578" w:rsidR="00B033A9" w:rsidRPr="004B1245" w:rsidRDefault="002352A6" w:rsidP="00CB49C4">
      <w:pPr>
        <w:spacing w:line="260" w:lineRule="exact"/>
        <w:jc w:val="both"/>
        <w:rPr>
          <w:rFonts w:cs="Arial"/>
          <w:bCs/>
          <w:szCs w:val="20"/>
        </w:rPr>
      </w:pPr>
      <w:r w:rsidRPr="004B1245">
        <w:rPr>
          <w:rFonts w:cs="Arial"/>
          <w:bCs/>
          <w:szCs w:val="20"/>
        </w:rPr>
        <w:t>K 1</w:t>
      </w:r>
      <w:r w:rsidR="006974D1" w:rsidRPr="004B1245">
        <w:rPr>
          <w:rFonts w:cs="Arial"/>
          <w:bCs/>
          <w:szCs w:val="20"/>
        </w:rPr>
        <w:t>8</w:t>
      </w:r>
      <w:r w:rsidR="00385755">
        <w:rPr>
          <w:rFonts w:cs="Arial"/>
          <w:bCs/>
          <w:szCs w:val="20"/>
        </w:rPr>
        <w:t>7</w:t>
      </w:r>
      <w:r w:rsidRPr="004B1245">
        <w:rPr>
          <w:rFonts w:cs="Arial"/>
          <w:bCs/>
          <w:szCs w:val="20"/>
        </w:rPr>
        <w:t>. do 1</w:t>
      </w:r>
      <w:r w:rsidR="006974D1" w:rsidRPr="004B1245">
        <w:rPr>
          <w:rFonts w:cs="Arial"/>
          <w:bCs/>
          <w:szCs w:val="20"/>
        </w:rPr>
        <w:t>9</w:t>
      </w:r>
      <w:r w:rsidR="00385755">
        <w:rPr>
          <w:rFonts w:cs="Arial"/>
          <w:bCs/>
          <w:szCs w:val="20"/>
        </w:rPr>
        <w:t>1</w:t>
      </w:r>
      <w:r w:rsidR="0019098A" w:rsidRPr="004B1245">
        <w:rPr>
          <w:rFonts w:cs="Arial"/>
          <w:bCs/>
          <w:szCs w:val="20"/>
        </w:rPr>
        <w:t>.</w:t>
      </w:r>
      <w:r w:rsidRPr="004B1245">
        <w:rPr>
          <w:rFonts w:cs="Arial"/>
          <w:bCs/>
          <w:szCs w:val="20"/>
        </w:rPr>
        <w:t xml:space="preserve"> členu</w:t>
      </w:r>
    </w:p>
    <w:p w14:paraId="121714D7" w14:textId="77777777" w:rsidR="002352A6" w:rsidRPr="004B1245" w:rsidRDefault="002352A6" w:rsidP="00CB49C4">
      <w:pPr>
        <w:spacing w:line="260" w:lineRule="exact"/>
        <w:jc w:val="both"/>
        <w:rPr>
          <w:rFonts w:cs="Arial"/>
          <w:bCs/>
          <w:szCs w:val="20"/>
        </w:rPr>
      </w:pPr>
    </w:p>
    <w:p w14:paraId="1A8728D7" w14:textId="77777777" w:rsidR="002352A6" w:rsidRPr="004B1245" w:rsidRDefault="002352A6" w:rsidP="002352A6">
      <w:pPr>
        <w:spacing w:line="260" w:lineRule="exact"/>
        <w:jc w:val="both"/>
        <w:rPr>
          <w:rFonts w:cs="Arial"/>
          <w:bCs/>
          <w:szCs w:val="20"/>
        </w:rPr>
      </w:pPr>
      <w:r w:rsidRPr="004B1245">
        <w:rPr>
          <w:rFonts w:cs="Arial"/>
          <w:bCs/>
          <w:szCs w:val="20"/>
        </w:rPr>
        <w:t xml:space="preserve">Spremembe 158., 159., 164., 183. in 185. člena ZISDU-3 so predlagane skladno s predlagano novo ureditvijo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4E368471" w14:textId="77777777" w:rsidR="002352A6" w:rsidRPr="004B1245" w:rsidRDefault="002352A6" w:rsidP="00CB49C4">
      <w:pPr>
        <w:spacing w:line="260" w:lineRule="exact"/>
        <w:jc w:val="both"/>
        <w:rPr>
          <w:rFonts w:cs="Arial"/>
          <w:bCs/>
          <w:szCs w:val="20"/>
        </w:rPr>
      </w:pPr>
    </w:p>
    <w:p w14:paraId="1C83AFB4" w14:textId="4BD2B562" w:rsidR="006A082C" w:rsidRPr="004B1245" w:rsidRDefault="002352A6" w:rsidP="006A082C">
      <w:pPr>
        <w:spacing w:line="260" w:lineRule="exact"/>
        <w:jc w:val="both"/>
        <w:rPr>
          <w:rFonts w:cs="Arial"/>
          <w:bCs/>
          <w:szCs w:val="20"/>
        </w:rPr>
      </w:pPr>
      <w:r w:rsidRPr="004B1245">
        <w:rPr>
          <w:rFonts w:cs="Arial"/>
          <w:bCs/>
          <w:szCs w:val="20"/>
        </w:rPr>
        <w:t>K 1</w:t>
      </w:r>
      <w:r w:rsidR="006974D1" w:rsidRPr="004B1245">
        <w:rPr>
          <w:rFonts w:cs="Arial"/>
          <w:bCs/>
          <w:szCs w:val="20"/>
        </w:rPr>
        <w:t>9</w:t>
      </w:r>
      <w:r w:rsidR="00385755">
        <w:rPr>
          <w:rFonts w:cs="Arial"/>
          <w:bCs/>
          <w:szCs w:val="20"/>
        </w:rPr>
        <w:t>2</w:t>
      </w:r>
      <w:r w:rsidRPr="004B1245">
        <w:rPr>
          <w:rFonts w:cs="Arial"/>
          <w:bCs/>
          <w:szCs w:val="20"/>
        </w:rPr>
        <w:t>. členu</w:t>
      </w:r>
    </w:p>
    <w:p w14:paraId="02F85F44" w14:textId="77777777" w:rsidR="002352A6" w:rsidRPr="004B1245" w:rsidRDefault="002352A6" w:rsidP="006A082C">
      <w:pPr>
        <w:spacing w:line="260" w:lineRule="exact"/>
        <w:jc w:val="both"/>
        <w:rPr>
          <w:rFonts w:cs="Arial"/>
          <w:bCs/>
          <w:szCs w:val="20"/>
        </w:rPr>
      </w:pPr>
    </w:p>
    <w:p w14:paraId="0D6B6323" w14:textId="77777777" w:rsidR="002352A6" w:rsidRPr="004B1245" w:rsidRDefault="002352A6" w:rsidP="006A082C">
      <w:pPr>
        <w:spacing w:line="260" w:lineRule="exact"/>
        <w:jc w:val="both"/>
        <w:rPr>
          <w:rFonts w:cs="Arial"/>
          <w:bCs/>
          <w:szCs w:val="20"/>
        </w:rPr>
      </w:pPr>
      <w:r w:rsidRPr="004B1245">
        <w:rPr>
          <w:rFonts w:cs="Arial"/>
          <w:bCs/>
          <w:szCs w:val="20"/>
        </w:rPr>
        <w:t xml:space="preserve">Predlagane so spremembe </w:t>
      </w:r>
      <w:r w:rsidR="003A01F1" w:rsidRPr="004B1245">
        <w:rPr>
          <w:rFonts w:cs="Arial"/>
          <w:bCs/>
          <w:szCs w:val="20"/>
        </w:rPr>
        <w:t>194</w:t>
      </w:r>
      <w:r w:rsidRPr="004B1245">
        <w:rPr>
          <w:rFonts w:cs="Arial"/>
          <w:bCs/>
          <w:szCs w:val="20"/>
        </w:rPr>
        <w:t>. člena ZISDU-3 zaradi usklajene terminologije na podlagi predloga spremembe 5. člena ZISDU-3 in razmejitve ureditve med ZISDU-3 in ZUAIS. Spremembe so predlagane skladno s predlagano novo ureditvijo zakonodaje s področja investicijskih skladov v Republiki Sloveniji.</w:t>
      </w:r>
    </w:p>
    <w:p w14:paraId="6BC6E85E" w14:textId="77777777" w:rsidR="003A01F1" w:rsidRDefault="003A01F1" w:rsidP="006A082C">
      <w:pPr>
        <w:spacing w:line="260" w:lineRule="exact"/>
        <w:jc w:val="both"/>
        <w:rPr>
          <w:rFonts w:cs="Arial"/>
          <w:bCs/>
          <w:szCs w:val="20"/>
        </w:rPr>
      </w:pPr>
    </w:p>
    <w:p w14:paraId="77C2900B" w14:textId="77777777" w:rsidR="00F46CE3" w:rsidRDefault="00F46CE3" w:rsidP="006A082C">
      <w:pPr>
        <w:spacing w:line="260" w:lineRule="exact"/>
        <w:jc w:val="both"/>
        <w:rPr>
          <w:rFonts w:cs="Arial"/>
          <w:bCs/>
          <w:szCs w:val="20"/>
        </w:rPr>
      </w:pPr>
    </w:p>
    <w:p w14:paraId="7E1CF90B" w14:textId="77777777" w:rsidR="00F46CE3" w:rsidRPr="004B1245" w:rsidRDefault="00F46CE3" w:rsidP="006A082C">
      <w:pPr>
        <w:spacing w:line="260" w:lineRule="exact"/>
        <w:jc w:val="both"/>
        <w:rPr>
          <w:rFonts w:cs="Arial"/>
          <w:bCs/>
          <w:szCs w:val="20"/>
        </w:rPr>
      </w:pPr>
    </w:p>
    <w:p w14:paraId="48CD46E6" w14:textId="6D8553CE" w:rsidR="003A01F1" w:rsidRPr="004B1245" w:rsidRDefault="003A01F1" w:rsidP="006A082C">
      <w:pPr>
        <w:spacing w:line="260" w:lineRule="exact"/>
        <w:jc w:val="both"/>
        <w:rPr>
          <w:rFonts w:cs="Arial"/>
          <w:bCs/>
          <w:szCs w:val="20"/>
        </w:rPr>
      </w:pPr>
      <w:r w:rsidRPr="004B1245">
        <w:rPr>
          <w:rFonts w:cs="Arial"/>
          <w:bCs/>
          <w:szCs w:val="20"/>
        </w:rPr>
        <w:lastRenderedPageBreak/>
        <w:t>K 1</w:t>
      </w:r>
      <w:r w:rsidR="006974D1" w:rsidRPr="004B1245">
        <w:rPr>
          <w:rFonts w:cs="Arial"/>
          <w:bCs/>
          <w:szCs w:val="20"/>
        </w:rPr>
        <w:t>9</w:t>
      </w:r>
      <w:r w:rsidR="00385755">
        <w:rPr>
          <w:rFonts w:cs="Arial"/>
          <w:bCs/>
          <w:szCs w:val="20"/>
        </w:rPr>
        <w:t>3</w:t>
      </w:r>
      <w:r w:rsidRPr="004B1245">
        <w:rPr>
          <w:rFonts w:cs="Arial"/>
          <w:bCs/>
          <w:szCs w:val="20"/>
        </w:rPr>
        <w:t>. členu</w:t>
      </w:r>
    </w:p>
    <w:p w14:paraId="0625BD00" w14:textId="77777777" w:rsidR="003A01F1" w:rsidRPr="004B1245" w:rsidRDefault="003A01F1" w:rsidP="006A082C">
      <w:pPr>
        <w:spacing w:line="260" w:lineRule="exact"/>
        <w:jc w:val="both"/>
        <w:rPr>
          <w:rFonts w:cs="Arial"/>
          <w:bCs/>
          <w:szCs w:val="20"/>
        </w:rPr>
      </w:pPr>
    </w:p>
    <w:p w14:paraId="70D05B80" w14:textId="77777777" w:rsidR="003A01F1" w:rsidRPr="004B1245" w:rsidRDefault="003A01F1" w:rsidP="003A01F1">
      <w:pPr>
        <w:spacing w:line="260" w:lineRule="exact"/>
        <w:jc w:val="both"/>
        <w:rPr>
          <w:rFonts w:cs="Arial"/>
          <w:bCs/>
          <w:szCs w:val="20"/>
        </w:rPr>
      </w:pPr>
      <w:r w:rsidRPr="004B1245">
        <w:rPr>
          <w:rFonts w:cs="Arial"/>
          <w:bCs/>
          <w:szCs w:val="20"/>
        </w:rPr>
        <w:t>Predlagane spremembe 201. člena ZISDU-3 so potrebne zaradi usklajene terminologije na podlagi predloga spremembe 5. člena ZISDU-3. Investicijski sklad s predlagano spremembo pomeni zgolj odprt (in ne več tudi zaprt) KNPVP, zato označba ni več potrebna.</w:t>
      </w:r>
    </w:p>
    <w:p w14:paraId="045327AD" w14:textId="77777777" w:rsidR="003A01F1" w:rsidRPr="004B1245" w:rsidRDefault="003A01F1" w:rsidP="003A01F1">
      <w:pPr>
        <w:spacing w:line="260" w:lineRule="exact"/>
        <w:jc w:val="both"/>
        <w:rPr>
          <w:rFonts w:cs="Arial"/>
          <w:bCs/>
          <w:szCs w:val="20"/>
        </w:rPr>
      </w:pPr>
    </w:p>
    <w:p w14:paraId="0525DA2A" w14:textId="2EECF28F" w:rsidR="003A01F1" w:rsidRPr="004B1245" w:rsidRDefault="003A01F1" w:rsidP="003A01F1">
      <w:pPr>
        <w:spacing w:line="260" w:lineRule="exact"/>
        <w:jc w:val="both"/>
        <w:rPr>
          <w:rFonts w:cs="Arial"/>
          <w:bCs/>
          <w:szCs w:val="20"/>
        </w:rPr>
      </w:pPr>
      <w:r w:rsidRPr="004B1245">
        <w:rPr>
          <w:rFonts w:cs="Arial"/>
          <w:bCs/>
          <w:szCs w:val="20"/>
        </w:rPr>
        <w:t>K 1</w:t>
      </w:r>
      <w:r w:rsidR="006974D1" w:rsidRPr="004B1245">
        <w:rPr>
          <w:rFonts w:cs="Arial"/>
          <w:bCs/>
          <w:szCs w:val="20"/>
        </w:rPr>
        <w:t>9</w:t>
      </w:r>
      <w:r w:rsidR="00385755">
        <w:rPr>
          <w:rFonts w:cs="Arial"/>
          <w:bCs/>
          <w:szCs w:val="20"/>
        </w:rPr>
        <w:t>4</w:t>
      </w:r>
      <w:r w:rsidRPr="004B1245">
        <w:rPr>
          <w:rFonts w:cs="Arial"/>
          <w:bCs/>
          <w:szCs w:val="20"/>
        </w:rPr>
        <w:t>. členu</w:t>
      </w:r>
    </w:p>
    <w:p w14:paraId="182F2738" w14:textId="77777777" w:rsidR="003A01F1" w:rsidRPr="004B1245" w:rsidRDefault="003A01F1" w:rsidP="003A01F1">
      <w:pPr>
        <w:spacing w:line="260" w:lineRule="exact"/>
        <w:jc w:val="both"/>
        <w:rPr>
          <w:rFonts w:cs="Arial"/>
          <w:bCs/>
          <w:szCs w:val="20"/>
        </w:rPr>
      </w:pPr>
    </w:p>
    <w:p w14:paraId="64005E64" w14:textId="77777777" w:rsidR="003A01F1" w:rsidRPr="004B1245" w:rsidRDefault="003A01F1" w:rsidP="003A01F1">
      <w:pPr>
        <w:spacing w:line="260" w:lineRule="exact"/>
        <w:jc w:val="both"/>
        <w:rPr>
          <w:rFonts w:cs="Arial"/>
          <w:bCs/>
          <w:szCs w:val="20"/>
        </w:rPr>
      </w:pPr>
      <w:r w:rsidRPr="004B1245">
        <w:rPr>
          <w:rFonts w:cs="Arial"/>
          <w:bCs/>
          <w:szCs w:val="20"/>
        </w:rPr>
        <w:t>Člen podrobneje določa, da v kolikor družba za upravljanje pripravi dokument s ključnimi informacijami za vlagatelje na podlagi Uredbe 1286/2014/EU, se ta dokument šteje, da izpolnjuje zahteve iz pododdelka 6.7.3. in 209. člena ZISDU-3 glede dokumenta s ključnimi podatki za vlagatelje. Če družba za upravljanje pripravi dokument s ključnimi informacijami na podlagi Uredbe 1286/2014/EU, tudi Agencija od te družbe za upravljanje ne sme zahtevati, da pripravi dokument s ključnimi podatki za vlagatelje na podlagi ZISDU-3.</w:t>
      </w:r>
    </w:p>
    <w:p w14:paraId="7D32145E" w14:textId="77777777" w:rsidR="003A01F1" w:rsidRPr="004B1245" w:rsidRDefault="003A01F1" w:rsidP="006A082C">
      <w:pPr>
        <w:spacing w:line="260" w:lineRule="exact"/>
        <w:jc w:val="both"/>
        <w:rPr>
          <w:rFonts w:cs="Arial"/>
          <w:bCs/>
          <w:szCs w:val="20"/>
        </w:rPr>
      </w:pPr>
    </w:p>
    <w:p w14:paraId="05444586" w14:textId="5F590106" w:rsidR="003A01F1" w:rsidRPr="004B1245" w:rsidRDefault="003A01F1" w:rsidP="006A082C">
      <w:pPr>
        <w:spacing w:line="260" w:lineRule="exact"/>
        <w:jc w:val="both"/>
        <w:rPr>
          <w:rFonts w:cs="Arial"/>
          <w:bCs/>
          <w:szCs w:val="20"/>
        </w:rPr>
      </w:pPr>
      <w:r w:rsidRPr="004B1245">
        <w:rPr>
          <w:rFonts w:cs="Arial"/>
          <w:bCs/>
          <w:szCs w:val="20"/>
        </w:rPr>
        <w:t>K 1</w:t>
      </w:r>
      <w:r w:rsidR="006974D1" w:rsidRPr="004B1245">
        <w:rPr>
          <w:rFonts w:cs="Arial"/>
          <w:bCs/>
          <w:szCs w:val="20"/>
        </w:rPr>
        <w:t>9</w:t>
      </w:r>
      <w:r w:rsidR="00385755">
        <w:rPr>
          <w:rFonts w:cs="Arial"/>
          <w:bCs/>
          <w:szCs w:val="20"/>
        </w:rPr>
        <w:t>5</w:t>
      </w:r>
      <w:r w:rsidRPr="004B1245">
        <w:rPr>
          <w:rFonts w:cs="Arial"/>
          <w:bCs/>
          <w:szCs w:val="20"/>
        </w:rPr>
        <w:t>.</w:t>
      </w:r>
      <w:r w:rsidR="001841BF" w:rsidRPr="004B1245">
        <w:rPr>
          <w:rFonts w:cs="Arial"/>
          <w:bCs/>
          <w:szCs w:val="20"/>
        </w:rPr>
        <w:t xml:space="preserve"> in 1</w:t>
      </w:r>
      <w:r w:rsidR="006974D1" w:rsidRPr="004B1245">
        <w:rPr>
          <w:rFonts w:cs="Arial"/>
          <w:bCs/>
          <w:szCs w:val="20"/>
        </w:rPr>
        <w:t>9</w:t>
      </w:r>
      <w:r w:rsidR="00385755">
        <w:rPr>
          <w:rFonts w:cs="Arial"/>
          <w:bCs/>
          <w:szCs w:val="20"/>
        </w:rPr>
        <w:t>6</w:t>
      </w:r>
      <w:r w:rsidR="001841BF" w:rsidRPr="004B1245">
        <w:rPr>
          <w:rFonts w:cs="Arial"/>
          <w:bCs/>
          <w:szCs w:val="20"/>
        </w:rPr>
        <w:t>.</w:t>
      </w:r>
      <w:r w:rsidRPr="004B1245">
        <w:rPr>
          <w:rFonts w:cs="Arial"/>
          <w:bCs/>
          <w:szCs w:val="20"/>
        </w:rPr>
        <w:t xml:space="preserve"> členu</w:t>
      </w:r>
    </w:p>
    <w:p w14:paraId="272BE466" w14:textId="77777777" w:rsidR="003A01F1" w:rsidRPr="004B1245" w:rsidRDefault="003A01F1" w:rsidP="006A082C">
      <w:pPr>
        <w:spacing w:line="260" w:lineRule="exact"/>
        <w:jc w:val="both"/>
        <w:rPr>
          <w:rFonts w:cs="Arial"/>
          <w:bCs/>
          <w:szCs w:val="20"/>
        </w:rPr>
      </w:pPr>
    </w:p>
    <w:p w14:paraId="59E5D1CE" w14:textId="77777777" w:rsidR="003A01F1" w:rsidRPr="004B1245" w:rsidRDefault="003A01F1" w:rsidP="003A01F1">
      <w:pPr>
        <w:spacing w:line="260" w:lineRule="exact"/>
        <w:jc w:val="both"/>
        <w:rPr>
          <w:rFonts w:cs="Arial"/>
          <w:bCs/>
          <w:szCs w:val="20"/>
        </w:rPr>
      </w:pPr>
      <w:r w:rsidRPr="004B1245">
        <w:rPr>
          <w:rFonts w:cs="Arial"/>
          <w:bCs/>
          <w:szCs w:val="20"/>
        </w:rPr>
        <w:t xml:space="preserve">Spremembe </w:t>
      </w:r>
      <w:r w:rsidR="001841BF" w:rsidRPr="004B1245">
        <w:rPr>
          <w:rFonts w:cs="Arial"/>
          <w:bCs/>
          <w:szCs w:val="20"/>
        </w:rPr>
        <w:t xml:space="preserve">208. in </w:t>
      </w:r>
      <w:r w:rsidRPr="004B1245">
        <w:rPr>
          <w:rFonts w:cs="Arial"/>
          <w:bCs/>
          <w:szCs w:val="20"/>
        </w:rPr>
        <w:t xml:space="preserve">209. člena ZISDU-3 so predlagane skladno s predlagano novo ureditvijo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60AEA0E1" w14:textId="77777777" w:rsidR="001841BF" w:rsidRPr="004B1245" w:rsidRDefault="001841BF" w:rsidP="003A01F1">
      <w:pPr>
        <w:spacing w:line="260" w:lineRule="exact"/>
        <w:jc w:val="both"/>
        <w:rPr>
          <w:rFonts w:cs="Arial"/>
          <w:bCs/>
          <w:szCs w:val="20"/>
        </w:rPr>
      </w:pPr>
    </w:p>
    <w:p w14:paraId="265EB7CC" w14:textId="74891EF7" w:rsidR="001841BF" w:rsidRPr="004B1245" w:rsidRDefault="001841BF" w:rsidP="003A01F1">
      <w:pPr>
        <w:spacing w:line="260" w:lineRule="exact"/>
        <w:jc w:val="both"/>
        <w:rPr>
          <w:rFonts w:cs="Arial"/>
          <w:bCs/>
          <w:szCs w:val="20"/>
        </w:rPr>
      </w:pPr>
      <w:r w:rsidRPr="004B1245">
        <w:rPr>
          <w:rFonts w:cs="Arial"/>
          <w:bCs/>
          <w:szCs w:val="20"/>
        </w:rPr>
        <w:t>K 1</w:t>
      </w:r>
      <w:r w:rsidR="006974D1" w:rsidRPr="004B1245">
        <w:rPr>
          <w:rFonts w:cs="Arial"/>
          <w:bCs/>
          <w:szCs w:val="20"/>
        </w:rPr>
        <w:t>9</w:t>
      </w:r>
      <w:r w:rsidR="00385755">
        <w:rPr>
          <w:rFonts w:cs="Arial"/>
          <w:bCs/>
          <w:szCs w:val="20"/>
        </w:rPr>
        <w:t>7</w:t>
      </w:r>
      <w:r w:rsidRPr="004B1245">
        <w:rPr>
          <w:rFonts w:cs="Arial"/>
          <w:bCs/>
          <w:szCs w:val="20"/>
        </w:rPr>
        <w:t>. členu</w:t>
      </w:r>
    </w:p>
    <w:p w14:paraId="1ABDE1B5" w14:textId="77777777" w:rsidR="001841BF" w:rsidRPr="004B1245" w:rsidRDefault="001841BF" w:rsidP="003A01F1">
      <w:pPr>
        <w:spacing w:line="260" w:lineRule="exact"/>
        <w:jc w:val="both"/>
        <w:rPr>
          <w:rFonts w:cs="Arial"/>
          <w:bCs/>
          <w:szCs w:val="20"/>
        </w:rPr>
      </w:pPr>
    </w:p>
    <w:p w14:paraId="01889302" w14:textId="77777777" w:rsidR="001841BF" w:rsidRPr="004B1245" w:rsidRDefault="001841BF" w:rsidP="003A01F1">
      <w:pPr>
        <w:spacing w:line="260" w:lineRule="exact"/>
        <w:jc w:val="both"/>
        <w:rPr>
          <w:rFonts w:cs="Arial"/>
          <w:szCs w:val="20"/>
        </w:rPr>
      </w:pPr>
      <w:r w:rsidRPr="004B1245">
        <w:rPr>
          <w:rFonts w:cs="Arial"/>
          <w:szCs w:val="20"/>
        </w:rPr>
        <w:t>V skladu s prvim odstavkom 94. člena Direktive 2009/65/ES mora družba za upravljanje tretje države slovenskim vlagateljem v zvezi s poslovanjem investicijskega sklada tretje države, katerega enote se tržijo v Sloveniji, zagotoviti vso dokumentacijo in informacije v slovenskem jeziku (vključno z vsemi njenimi spremembami). Sprememba drugega odstavka 217. člena ZISDU-3 je ponovno predlagana v sprejem na podlagi opozorila in predloga Zakonodajno-pravne službe Državnega zbora Republike Slovenije (v nadaljnjem besedilu: ZPS), ki je pri pripravi prečiščenega besedila ZISDU-3 po sprejemu novele ZISDU-3D ugotovilo, da se besedilo drugega odstavka 217. člena ZISDU-3, kot izhaja iz priloge IV. Predloga ZISDU-3D z naslovom Besedilo členov, ki se spreminjajo (EPA 1993-VIII), ne ujema z izvirnikom drugega odstavka 217. člena ZISDU-3 kot je bilo objavljeno v Uradnem listu št. 31/15. Tudi na portalu PisRS je besedilo napačno, torej neskladno z objavljenim besedilom v Uradnem listu št. 31/15. Posledično spremembe iz 15. člena ZISDU-3D na podlagi jezikovne razlage ni bilo mogoče umestiti v veljavno besedilo. Ker je mogoče spremembo umestiti s pomočjo razlage po namenu, je ZPS pripravilo prečiščeno besedilo kot bi se naj glasilo. Ker napaka ni bila storjena tekom zakonodajnega postopka (EPA 1993-VIII), popravek 15. člena ZISDU-3D ni možen. S predlagano spremembo se sledi napotilu ZPS, da se ob naslednji spremembi ZISDU-3 pripravi celotna sprememba drugega odstavka 217. člena ZISDU-3, da ne bo nobenega dvoma o tem, kako naj se besedilo drugega odstavka 217. člena glasilo.</w:t>
      </w:r>
    </w:p>
    <w:p w14:paraId="6F7C5451" w14:textId="77777777" w:rsidR="001841BF" w:rsidRPr="004B1245" w:rsidRDefault="001841BF" w:rsidP="003A01F1">
      <w:pPr>
        <w:spacing w:line="260" w:lineRule="exact"/>
        <w:jc w:val="both"/>
        <w:rPr>
          <w:rFonts w:cs="Arial"/>
          <w:szCs w:val="20"/>
        </w:rPr>
      </w:pPr>
    </w:p>
    <w:p w14:paraId="0FBBA828" w14:textId="02CAC7F6" w:rsidR="001841BF" w:rsidRPr="004B1245" w:rsidRDefault="001841BF" w:rsidP="003A01F1">
      <w:pPr>
        <w:spacing w:line="260" w:lineRule="exact"/>
        <w:jc w:val="both"/>
        <w:rPr>
          <w:rFonts w:cs="Arial"/>
          <w:szCs w:val="20"/>
        </w:rPr>
      </w:pPr>
      <w:r w:rsidRPr="004B1245">
        <w:rPr>
          <w:rFonts w:cs="Arial"/>
          <w:szCs w:val="20"/>
        </w:rPr>
        <w:t>K 1</w:t>
      </w:r>
      <w:r w:rsidR="006974D1" w:rsidRPr="004B1245">
        <w:rPr>
          <w:rFonts w:cs="Arial"/>
          <w:szCs w:val="20"/>
        </w:rPr>
        <w:t>9</w:t>
      </w:r>
      <w:r w:rsidR="00385755">
        <w:rPr>
          <w:rFonts w:cs="Arial"/>
          <w:szCs w:val="20"/>
        </w:rPr>
        <w:t>8</w:t>
      </w:r>
      <w:r w:rsidRPr="004B1245">
        <w:rPr>
          <w:rFonts w:cs="Arial"/>
          <w:szCs w:val="20"/>
        </w:rPr>
        <w:t xml:space="preserve">. do </w:t>
      </w:r>
      <w:r w:rsidR="0039140E" w:rsidRPr="004B1245">
        <w:rPr>
          <w:rFonts w:cs="Arial"/>
          <w:szCs w:val="20"/>
        </w:rPr>
        <w:t>20</w:t>
      </w:r>
      <w:r w:rsidR="00385755">
        <w:rPr>
          <w:rFonts w:cs="Arial"/>
          <w:szCs w:val="20"/>
        </w:rPr>
        <w:t>5</w:t>
      </w:r>
      <w:r w:rsidRPr="004B1245">
        <w:rPr>
          <w:rFonts w:cs="Arial"/>
          <w:szCs w:val="20"/>
        </w:rPr>
        <w:t>. členu</w:t>
      </w:r>
    </w:p>
    <w:p w14:paraId="2D2EC7CC" w14:textId="77777777" w:rsidR="001841BF" w:rsidRPr="004B1245" w:rsidRDefault="001841BF" w:rsidP="003A01F1">
      <w:pPr>
        <w:spacing w:line="260" w:lineRule="exact"/>
        <w:jc w:val="both"/>
        <w:rPr>
          <w:rFonts w:cs="Arial"/>
          <w:szCs w:val="20"/>
        </w:rPr>
      </w:pPr>
    </w:p>
    <w:p w14:paraId="76B39899" w14:textId="77777777" w:rsidR="001841BF" w:rsidRPr="004B1245" w:rsidRDefault="001841BF" w:rsidP="001841BF">
      <w:pPr>
        <w:spacing w:line="260" w:lineRule="exact"/>
        <w:jc w:val="both"/>
        <w:rPr>
          <w:rFonts w:cs="Arial"/>
          <w:bCs/>
          <w:szCs w:val="20"/>
        </w:rPr>
      </w:pPr>
      <w:r w:rsidRPr="004B1245">
        <w:rPr>
          <w:rFonts w:cs="Arial"/>
          <w:bCs/>
          <w:szCs w:val="20"/>
        </w:rPr>
        <w:t xml:space="preserve">Spremembe 237., 446., 454., 476. in 478. člena ZISDU-3 ter črtanje 10. poglavja in 359. do 441. členov, 445. in 457. člena ZISDU-3 so predlagane skladno s predlagano novo ureditvijo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62F22E53" w14:textId="77777777" w:rsidR="00BA2823" w:rsidRDefault="00BA2823" w:rsidP="003A01F1">
      <w:pPr>
        <w:spacing w:line="260" w:lineRule="exact"/>
        <w:jc w:val="both"/>
        <w:rPr>
          <w:rFonts w:cs="Arial"/>
          <w:bCs/>
          <w:szCs w:val="20"/>
        </w:rPr>
      </w:pPr>
    </w:p>
    <w:p w14:paraId="525A8573" w14:textId="77777777" w:rsidR="00F46CE3" w:rsidRDefault="00F46CE3" w:rsidP="003A01F1">
      <w:pPr>
        <w:spacing w:line="260" w:lineRule="exact"/>
        <w:jc w:val="both"/>
        <w:rPr>
          <w:rFonts w:cs="Arial"/>
          <w:bCs/>
          <w:szCs w:val="20"/>
        </w:rPr>
      </w:pPr>
    </w:p>
    <w:p w14:paraId="75BE6C3C" w14:textId="77777777" w:rsidR="00F46CE3" w:rsidRDefault="00F46CE3" w:rsidP="003A01F1">
      <w:pPr>
        <w:spacing w:line="260" w:lineRule="exact"/>
        <w:jc w:val="both"/>
        <w:rPr>
          <w:rFonts w:cs="Arial"/>
          <w:bCs/>
          <w:szCs w:val="20"/>
        </w:rPr>
      </w:pPr>
    </w:p>
    <w:p w14:paraId="254B235F" w14:textId="77777777" w:rsidR="00F46CE3" w:rsidRDefault="00F46CE3" w:rsidP="003A01F1">
      <w:pPr>
        <w:spacing w:line="260" w:lineRule="exact"/>
        <w:jc w:val="both"/>
        <w:rPr>
          <w:rFonts w:cs="Arial"/>
          <w:bCs/>
          <w:szCs w:val="20"/>
        </w:rPr>
      </w:pPr>
    </w:p>
    <w:p w14:paraId="4E98CACD" w14:textId="77777777" w:rsidR="00F46CE3" w:rsidRDefault="00F46CE3" w:rsidP="003A01F1">
      <w:pPr>
        <w:spacing w:line="260" w:lineRule="exact"/>
        <w:jc w:val="both"/>
        <w:rPr>
          <w:rFonts w:cs="Arial"/>
          <w:bCs/>
          <w:szCs w:val="20"/>
        </w:rPr>
      </w:pPr>
    </w:p>
    <w:p w14:paraId="7FE81305" w14:textId="3865D9F8" w:rsidR="00BA2823" w:rsidRPr="004B1245" w:rsidRDefault="00BA2823" w:rsidP="003A01F1">
      <w:pPr>
        <w:spacing w:line="260" w:lineRule="exact"/>
        <w:jc w:val="both"/>
        <w:rPr>
          <w:rFonts w:cs="Arial"/>
          <w:bCs/>
          <w:szCs w:val="20"/>
        </w:rPr>
      </w:pPr>
      <w:r w:rsidRPr="004B1245">
        <w:rPr>
          <w:rFonts w:cs="Arial"/>
          <w:bCs/>
          <w:szCs w:val="20"/>
        </w:rPr>
        <w:lastRenderedPageBreak/>
        <w:t xml:space="preserve">K </w:t>
      </w:r>
      <w:r w:rsidR="0039140E" w:rsidRPr="004B1245">
        <w:rPr>
          <w:rFonts w:cs="Arial"/>
          <w:bCs/>
          <w:szCs w:val="20"/>
        </w:rPr>
        <w:t>20</w:t>
      </w:r>
      <w:r w:rsidR="00385755">
        <w:rPr>
          <w:rFonts w:cs="Arial"/>
          <w:bCs/>
          <w:szCs w:val="20"/>
        </w:rPr>
        <w:t>6</w:t>
      </w:r>
      <w:r w:rsidRPr="004B1245">
        <w:rPr>
          <w:rFonts w:cs="Arial"/>
          <w:bCs/>
          <w:szCs w:val="20"/>
        </w:rPr>
        <w:t>. členu</w:t>
      </w:r>
    </w:p>
    <w:p w14:paraId="052EA41A" w14:textId="77777777" w:rsidR="00BA2823" w:rsidRPr="004B1245" w:rsidRDefault="00BA2823" w:rsidP="003A01F1">
      <w:pPr>
        <w:spacing w:line="260" w:lineRule="exact"/>
        <w:jc w:val="both"/>
        <w:rPr>
          <w:rFonts w:cs="Arial"/>
          <w:bCs/>
          <w:szCs w:val="20"/>
        </w:rPr>
      </w:pPr>
    </w:p>
    <w:p w14:paraId="695A2188" w14:textId="77777777" w:rsidR="00BA2823" w:rsidRPr="004B1245" w:rsidRDefault="009A056E" w:rsidP="003A01F1">
      <w:pPr>
        <w:spacing w:line="260" w:lineRule="exact"/>
        <w:jc w:val="both"/>
        <w:rPr>
          <w:rFonts w:cs="Arial"/>
          <w:bCs/>
          <w:szCs w:val="20"/>
        </w:rPr>
      </w:pPr>
      <w:r w:rsidRPr="004B1245">
        <w:rPr>
          <w:rFonts w:cs="Arial"/>
          <w:bCs/>
          <w:szCs w:val="20"/>
        </w:rPr>
        <w:t xml:space="preserve">Predlagano je črtanje pododdelka 11.7.3 ter 492. in 493. člena ZISDU-3 zaradi nove ureditve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41C53F10" w14:textId="77777777" w:rsidR="003A01F1" w:rsidRPr="004B1245" w:rsidRDefault="003A01F1" w:rsidP="006A082C">
      <w:pPr>
        <w:spacing w:line="260" w:lineRule="exact"/>
        <w:jc w:val="both"/>
        <w:rPr>
          <w:rFonts w:cs="Arial"/>
          <w:bCs/>
          <w:szCs w:val="20"/>
        </w:rPr>
      </w:pPr>
    </w:p>
    <w:p w14:paraId="47112ECA" w14:textId="4A646134" w:rsidR="009A056E" w:rsidRPr="004B1245" w:rsidRDefault="009A056E" w:rsidP="006A082C">
      <w:pPr>
        <w:spacing w:line="260" w:lineRule="exact"/>
        <w:jc w:val="both"/>
        <w:rPr>
          <w:rFonts w:cs="Arial"/>
          <w:bCs/>
          <w:szCs w:val="20"/>
        </w:rPr>
      </w:pPr>
      <w:r w:rsidRPr="004B1245">
        <w:rPr>
          <w:rFonts w:cs="Arial"/>
          <w:bCs/>
          <w:szCs w:val="20"/>
        </w:rPr>
        <w:t xml:space="preserve">K </w:t>
      </w:r>
      <w:r w:rsidR="0039140E" w:rsidRPr="004B1245">
        <w:rPr>
          <w:rFonts w:cs="Arial"/>
          <w:bCs/>
          <w:szCs w:val="20"/>
        </w:rPr>
        <w:t>20</w:t>
      </w:r>
      <w:r w:rsidR="00385755">
        <w:rPr>
          <w:rFonts w:cs="Arial"/>
          <w:bCs/>
          <w:szCs w:val="20"/>
        </w:rPr>
        <w:t>7</w:t>
      </w:r>
      <w:r w:rsidRPr="004B1245">
        <w:rPr>
          <w:rFonts w:cs="Arial"/>
          <w:bCs/>
          <w:szCs w:val="20"/>
        </w:rPr>
        <w:t xml:space="preserve">. do </w:t>
      </w:r>
      <w:r w:rsidR="0039140E" w:rsidRPr="004B1245">
        <w:rPr>
          <w:rFonts w:cs="Arial"/>
          <w:bCs/>
          <w:szCs w:val="20"/>
        </w:rPr>
        <w:t>21</w:t>
      </w:r>
      <w:r w:rsidR="00385755">
        <w:rPr>
          <w:rFonts w:cs="Arial"/>
          <w:bCs/>
          <w:szCs w:val="20"/>
        </w:rPr>
        <w:t>1</w:t>
      </w:r>
      <w:r w:rsidRPr="004B1245">
        <w:rPr>
          <w:rFonts w:cs="Arial"/>
          <w:bCs/>
          <w:szCs w:val="20"/>
        </w:rPr>
        <w:t>. členu</w:t>
      </w:r>
    </w:p>
    <w:p w14:paraId="793CDD63" w14:textId="77777777" w:rsidR="009A056E" w:rsidRPr="004B1245" w:rsidRDefault="009A056E" w:rsidP="006A082C">
      <w:pPr>
        <w:spacing w:line="260" w:lineRule="exact"/>
        <w:jc w:val="both"/>
        <w:rPr>
          <w:rFonts w:cs="Arial"/>
          <w:bCs/>
          <w:szCs w:val="20"/>
        </w:rPr>
      </w:pPr>
    </w:p>
    <w:p w14:paraId="2F060F49" w14:textId="77777777" w:rsidR="009A056E" w:rsidRPr="004B1245" w:rsidRDefault="009A056E" w:rsidP="009A056E">
      <w:pPr>
        <w:spacing w:line="260" w:lineRule="exact"/>
        <w:jc w:val="both"/>
        <w:rPr>
          <w:rFonts w:cs="Arial"/>
          <w:bCs/>
          <w:szCs w:val="20"/>
        </w:rPr>
      </w:pPr>
      <w:r w:rsidRPr="004B1245">
        <w:rPr>
          <w:rFonts w:cs="Arial"/>
          <w:bCs/>
          <w:szCs w:val="20"/>
        </w:rPr>
        <w:t xml:space="preserve">Spremembe 497., 512., 516. in 519. člena ZISDU-3 ter črtanje 513. člena ZISDU-3 so predlagane skladno s predlagano novo ureditvijo zakonodaje s področja investicijskih skladov v Republiki Sloveniji. AIS, ki so namenjeni malim vlagateljem, tako ne bodo več urejeni v ZISDU-3, ampak v </w:t>
      </w:r>
      <w:r w:rsidR="00E30825" w:rsidRPr="004B1245">
        <w:rPr>
          <w:rFonts w:cs="Arial"/>
          <w:bCs/>
          <w:szCs w:val="20"/>
        </w:rPr>
        <w:t>tem prelogu zakona</w:t>
      </w:r>
      <w:r w:rsidRPr="004B1245">
        <w:rPr>
          <w:rFonts w:cs="Arial"/>
          <w:bCs/>
          <w:szCs w:val="20"/>
        </w:rPr>
        <w:t>.</w:t>
      </w:r>
    </w:p>
    <w:p w14:paraId="168521CA" w14:textId="77777777" w:rsidR="009A056E" w:rsidRPr="004B1245" w:rsidRDefault="009A056E" w:rsidP="006A082C">
      <w:pPr>
        <w:spacing w:line="260" w:lineRule="exact"/>
        <w:jc w:val="both"/>
        <w:rPr>
          <w:rFonts w:cs="Arial"/>
          <w:bCs/>
          <w:szCs w:val="20"/>
        </w:rPr>
      </w:pPr>
    </w:p>
    <w:p w14:paraId="0C6DF3B0" w14:textId="7698D738" w:rsidR="006A082C" w:rsidRDefault="00864FF5" w:rsidP="00BC5E43">
      <w:pPr>
        <w:pStyle w:val="lennaslov"/>
        <w:jc w:val="both"/>
        <w:rPr>
          <w:rFonts w:cs="Arial"/>
          <w:b w:val="0"/>
          <w:sz w:val="20"/>
          <w:szCs w:val="20"/>
          <w:lang w:val="sl-SI"/>
        </w:rPr>
      </w:pPr>
      <w:r w:rsidRPr="004B1245">
        <w:rPr>
          <w:rFonts w:cs="Arial"/>
          <w:b w:val="0"/>
          <w:sz w:val="20"/>
          <w:szCs w:val="20"/>
          <w:lang w:val="sl-SI"/>
        </w:rPr>
        <w:t xml:space="preserve">K </w:t>
      </w:r>
      <w:r w:rsidR="001841BF" w:rsidRPr="004B1245">
        <w:rPr>
          <w:rFonts w:cs="Arial"/>
          <w:b w:val="0"/>
          <w:sz w:val="20"/>
          <w:szCs w:val="20"/>
          <w:lang w:val="sl-SI"/>
        </w:rPr>
        <w:t>2</w:t>
      </w:r>
      <w:r w:rsidR="0039140E" w:rsidRPr="004B1245">
        <w:rPr>
          <w:rFonts w:cs="Arial"/>
          <w:b w:val="0"/>
          <w:sz w:val="20"/>
          <w:szCs w:val="20"/>
          <w:lang w:val="sl-SI"/>
        </w:rPr>
        <w:t>1</w:t>
      </w:r>
      <w:r w:rsidR="00385755">
        <w:rPr>
          <w:rFonts w:cs="Arial"/>
          <w:b w:val="0"/>
          <w:sz w:val="20"/>
          <w:szCs w:val="20"/>
          <w:lang w:val="sl-SI"/>
        </w:rPr>
        <w:t>2</w:t>
      </w:r>
      <w:r w:rsidRPr="004B1245">
        <w:rPr>
          <w:rFonts w:cs="Arial"/>
          <w:b w:val="0"/>
          <w:sz w:val="20"/>
          <w:szCs w:val="20"/>
          <w:lang w:val="sl-SI"/>
        </w:rPr>
        <w:t>. členu</w:t>
      </w:r>
      <w:r w:rsidR="002D405B" w:rsidRPr="004B1245">
        <w:rPr>
          <w:rFonts w:cs="Arial"/>
          <w:b w:val="0"/>
          <w:sz w:val="20"/>
          <w:szCs w:val="20"/>
          <w:lang w:val="sl-SI"/>
        </w:rPr>
        <w:t>:</w:t>
      </w:r>
    </w:p>
    <w:p w14:paraId="60858790" w14:textId="7DAE81D7" w:rsidR="00677D05" w:rsidRDefault="00677D05" w:rsidP="00BC5E43">
      <w:pPr>
        <w:pStyle w:val="lennaslov"/>
        <w:jc w:val="both"/>
        <w:rPr>
          <w:rFonts w:cs="Arial"/>
          <w:b w:val="0"/>
          <w:sz w:val="20"/>
          <w:szCs w:val="20"/>
          <w:lang w:val="sl-SI"/>
        </w:rPr>
      </w:pPr>
    </w:p>
    <w:p w14:paraId="6DA2A7FA" w14:textId="77777777" w:rsidR="00677D05" w:rsidRDefault="00677D05" w:rsidP="00677D05">
      <w:pPr>
        <w:jc w:val="both"/>
        <w:rPr>
          <w:rFonts w:ascii="Calibri" w:hAnsi="Calibri"/>
          <w:szCs w:val="22"/>
          <w:lang w:eastAsia="sl-SI"/>
        </w:rPr>
      </w:pPr>
      <w:r>
        <w:t>Predlagana je odprava nepravilno prikazane vsebine c) točke v delu, ki se nanaša na besedilo za podpičjem, ki je prikazano kot nadaljevanje besedila c) točke in ne kot nadaljevanje odstavka člena na način, da bi se besedilo za podpičjem nanašalo na vse tri točke in ne zgolj na zadnjo od njih. Navedeno je sicer razvidno tudi iz samega skupnega besedila, saj to vsebuje pojme »prenosni sklad, obstoječi vzajemni sklad oziroma podsklad«, ki so sicer uporabljeni v točkah a), b) in c) četrtega odstavka 528. člena ZISDU-3. Podobno končno skupno besedilo odstavka je bilo vključeno tudi v določbo četrtega odstavka 525. člena ZISDU-2.</w:t>
      </w:r>
    </w:p>
    <w:p w14:paraId="2AB80FD7" w14:textId="77777777" w:rsidR="00677D05" w:rsidRPr="004B1245" w:rsidRDefault="00677D05" w:rsidP="00BC5E43">
      <w:pPr>
        <w:pStyle w:val="lennaslov"/>
        <w:jc w:val="both"/>
        <w:rPr>
          <w:rFonts w:cs="Arial"/>
          <w:b w:val="0"/>
          <w:sz w:val="20"/>
          <w:szCs w:val="20"/>
          <w:lang w:val="sl-SI"/>
        </w:rPr>
      </w:pPr>
    </w:p>
    <w:p w14:paraId="712A6E57" w14:textId="432AE18D" w:rsidR="00864FF5" w:rsidRDefault="00677D05" w:rsidP="00B06A23">
      <w:pPr>
        <w:spacing w:line="260" w:lineRule="exact"/>
        <w:jc w:val="both"/>
        <w:rPr>
          <w:rFonts w:cs="Arial"/>
          <w:bCs/>
          <w:szCs w:val="20"/>
        </w:rPr>
      </w:pPr>
      <w:r>
        <w:rPr>
          <w:rFonts w:cs="Arial"/>
          <w:bCs/>
          <w:szCs w:val="20"/>
        </w:rPr>
        <w:t>K 213. členu:</w:t>
      </w:r>
    </w:p>
    <w:p w14:paraId="75196DF4" w14:textId="77777777" w:rsidR="00677D05" w:rsidRPr="004B1245" w:rsidRDefault="00677D05" w:rsidP="00B06A23">
      <w:pPr>
        <w:spacing w:line="260" w:lineRule="exact"/>
        <w:jc w:val="both"/>
        <w:rPr>
          <w:rFonts w:cs="Arial"/>
          <w:bCs/>
          <w:szCs w:val="20"/>
        </w:rPr>
      </w:pPr>
    </w:p>
    <w:p w14:paraId="03D803C8" w14:textId="77777777" w:rsidR="00864FF5" w:rsidRPr="004B1245" w:rsidRDefault="00864FF5" w:rsidP="00B06A23">
      <w:pPr>
        <w:spacing w:line="260" w:lineRule="exact"/>
        <w:jc w:val="both"/>
        <w:rPr>
          <w:rFonts w:cs="Arial"/>
          <w:bCs/>
          <w:szCs w:val="20"/>
        </w:rPr>
      </w:pPr>
      <w:r w:rsidRPr="004B1245">
        <w:rPr>
          <w:rFonts w:cs="Arial"/>
          <w:bCs/>
          <w:szCs w:val="20"/>
        </w:rPr>
        <w:t>Spremembe 6. člena ZUAIS so predlagane skladno s predlagano novo ureditvijo zakonodaje s področja investicijskih skladov v Republiki Sloveniji.</w:t>
      </w:r>
    </w:p>
    <w:p w14:paraId="1115D305" w14:textId="77777777" w:rsidR="009A056E" w:rsidRPr="004B1245" w:rsidRDefault="009A056E" w:rsidP="00864FF5">
      <w:pPr>
        <w:spacing w:line="260" w:lineRule="exact"/>
        <w:jc w:val="both"/>
        <w:rPr>
          <w:rFonts w:cs="Arial"/>
          <w:bCs/>
          <w:szCs w:val="20"/>
        </w:rPr>
      </w:pPr>
    </w:p>
    <w:p w14:paraId="0D4D259C" w14:textId="334B14F6" w:rsidR="00864FF5" w:rsidRPr="004B1245" w:rsidRDefault="00864FF5" w:rsidP="00864FF5">
      <w:pPr>
        <w:spacing w:line="260" w:lineRule="exact"/>
        <w:jc w:val="both"/>
        <w:rPr>
          <w:rFonts w:cs="Arial"/>
          <w:bCs/>
          <w:szCs w:val="20"/>
        </w:rPr>
      </w:pPr>
      <w:r w:rsidRPr="004B1245">
        <w:rPr>
          <w:rFonts w:cs="Arial"/>
          <w:bCs/>
          <w:szCs w:val="20"/>
        </w:rPr>
        <w:t>K 2</w:t>
      </w:r>
      <w:r w:rsidR="0039140E" w:rsidRPr="004B1245">
        <w:rPr>
          <w:rFonts w:cs="Arial"/>
          <w:bCs/>
          <w:szCs w:val="20"/>
        </w:rPr>
        <w:t>1</w:t>
      </w:r>
      <w:r w:rsidR="00677D05">
        <w:rPr>
          <w:rFonts w:cs="Arial"/>
          <w:bCs/>
          <w:szCs w:val="20"/>
        </w:rPr>
        <w:t>4</w:t>
      </w:r>
      <w:r w:rsidRPr="004B1245">
        <w:rPr>
          <w:rFonts w:cs="Arial"/>
          <w:bCs/>
          <w:szCs w:val="20"/>
        </w:rPr>
        <w:t>. členu</w:t>
      </w:r>
      <w:r w:rsidR="002D405B" w:rsidRPr="004B1245">
        <w:rPr>
          <w:rFonts w:cs="Arial"/>
          <w:bCs/>
          <w:szCs w:val="20"/>
        </w:rPr>
        <w:t>:</w:t>
      </w:r>
    </w:p>
    <w:p w14:paraId="63A88D63" w14:textId="77777777" w:rsidR="00864FF5" w:rsidRPr="004B1245" w:rsidRDefault="00864FF5" w:rsidP="00864FF5">
      <w:pPr>
        <w:spacing w:line="260" w:lineRule="exact"/>
        <w:jc w:val="both"/>
        <w:rPr>
          <w:rFonts w:cs="Arial"/>
          <w:bCs/>
          <w:szCs w:val="20"/>
        </w:rPr>
      </w:pPr>
    </w:p>
    <w:p w14:paraId="54450640" w14:textId="77777777" w:rsidR="00864FF5" w:rsidRPr="004B1245" w:rsidRDefault="00864FF5" w:rsidP="00864FF5">
      <w:pPr>
        <w:jc w:val="both"/>
        <w:rPr>
          <w:rFonts w:cs="Arial"/>
          <w:szCs w:val="20"/>
        </w:rPr>
      </w:pPr>
      <w:r w:rsidRPr="004B1245">
        <w:rPr>
          <w:rFonts w:cs="Arial"/>
          <w:szCs w:val="20"/>
        </w:rPr>
        <w:t>ZUAIS v 10. členu glede meril za opredelitev tipa upravljavca AIS glede na to, ali upravlja AIS odprtega ali zaprtega tipa, napotuje na Uredbo 694/2014/EU. V novem 11.a členu ZUAIS, pa se v izogib pravni praznini določa, kdaj gre za AIS odprtega in kdaj za AIS zaprtega tipa. Navedeni člen se torej nanaša na AIS in ne na upravljavca AIS. Terminologija je usklajena z ZISDU-3.</w:t>
      </w:r>
    </w:p>
    <w:p w14:paraId="770DA5AE" w14:textId="77777777" w:rsidR="00864FF5" w:rsidRPr="004B1245" w:rsidRDefault="00864FF5" w:rsidP="00864FF5">
      <w:pPr>
        <w:jc w:val="both"/>
        <w:rPr>
          <w:rFonts w:cs="Arial"/>
          <w:szCs w:val="20"/>
        </w:rPr>
      </w:pPr>
      <w:r w:rsidRPr="004B1245">
        <w:rPr>
          <w:rFonts w:cs="Arial"/>
          <w:szCs w:val="20"/>
        </w:rPr>
        <w:t>Novi 11.b člen ZUAIS določa izjemo od zakona, ki ureja finančno poslovanje, postopke zaradi insolventnosti in prisilno prenehanje, in sicer se premoženje AIS, ki je organiziran kot ločeno premoženje, v primeru začetka stečajnega postopka nad upravljavcem AIS, šteje za premoženje vlagateljev. Določba je usklajena z ZISDU</w:t>
      </w:r>
      <w:r w:rsidR="006248D8" w:rsidRPr="004B1245">
        <w:rPr>
          <w:rFonts w:cs="Arial"/>
          <w:szCs w:val="20"/>
        </w:rPr>
        <w:t>-</w:t>
      </w:r>
      <w:r w:rsidRPr="004B1245">
        <w:rPr>
          <w:rFonts w:cs="Arial"/>
          <w:szCs w:val="20"/>
        </w:rPr>
        <w:t>3.</w:t>
      </w:r>
    </w:p>
    <w:p w14:paraId="6199FBA5" w14:textId="77777777" w:rsidR="002D405B" w:rsidRPr="004B1245" w:rsidRDefault="002D405B" w:rsidP="00864FF5">
      <w:pPr>
        <w:jc w:val="both"/>
        <w:rPr>
          <w:rFonts w:cs="Arial"/>
          <w:szCs w:val="20"/>
        </w:rPr>
      </w:pPr>
    </w:p>
    <w:p w14:paraId="6B57D775" w14:textId="626FF25D" w:rsidR="002D405B" w:rsidRPr="004B1245" w:rsidRDefault="002D405B" w:rsidP="002D405B">
      <w:pPr>
        <w:pStyle w:val="lennaslov"/>
        <w:jc w:val="both"/>
        <w:rPr>
          <w:rFonts w:cs="Arial"/>
          <w:b w:val="0"/>
          <w:sz w:val="20"/>
          <w:szCs w:val="20"/>
          <w:lang w:val="sl-SI"/>
        </w:rPr>
      </w:pPr>
      <w:r w:rsidRPr="004B1245">
        <w:rPr>
          <w:rFonts w:cs="Arial"/>
          <w:b w:val="0"/>
          <w:sz w:val="20"/>
          <w:szCs w:val="20"/>
          <w:lang w:val="sl-SI"/>
        </w:rPr>
        <w:t>K 21</w:t>
      </w:r>
      <w:r w:rsidR="00677D05">
        <w:rPr>
          <w:rFonts w:cs="Arial"/>
          <w:b w:val="0"/>
          <w:sz w:val="20"/>
          <w:szCs w:val="20"/>
          <w:lang w:val="sl-SI"/>
        </w:rPr>
        <w:t>5</w:t>
      </w:r>
      <w:r w:rsidRPr="004B1245">
        <w:rPr>
          <w:rFonts w:cs="Arial"/>
          <w:b w:val="0"/>
          <w:sz w:val="20"/>
          <w:szCs w:val="20"/>
          <w:lang w:val="sl-SI"/>
        </w:rPr>
        <w:t>. členu:</w:t>
      </w:r>
    </w:p>
    <w:p w14:paraId="23F1A0A3" w14:textId="77777777" w:rsidR="002D405B" w:rsidRPr="004B1245" w:rsidRDefault="002D405B" w:rsidP="00864FF5">
      <w:pPr>
        <w:jc w:val="both"/>
        <w:rPr>
          <w:rFonts w:cs="Arial"/>
          <w:szCs w:val="20"/>
        </w:rPr>
      </w:pPr>
    </w:p>
    <w:p w14:paraId="07AC4DE2" w14:textId="77777777" w:rsidR="002D405B" w:rsidRPr="004B1245" w:rsidRDefault="002D405B" w:rsidP="00864FF5">
      <w:pPr>
        <w:jc w:val="both"/>
        <w:rPr>
          <w:rFonts w:cs="Arial"/>
          <w:szCs w:val="20"/>
        </w:rPr>
      </w:pPr>
      <w:r w:rsidRPr="004B1245">
        <w:rPr>
          <w:rFonts w:cs="Arial"/>
          <w:szCs w:val="20"/>
        </w:rPr>
        <w:t>Gre za dopolnitev 35. člena ZUAIS, kjer se jasneje določa, da se glede trženja enot uporabljata drugi in tretji odstavek 199. člena ZUAIS.</w:t>
      </w:r>
    </w:p>
    <w:p w14:paraId="78348135" w14:textId="77777777" w:rsidR="00864FF5" w:rsidRPr="004B1245" w:rsidRDefault="00864FF5" w:rsidP="00B06A23">
      <w:pPr>
        <w:spacing w:line="260" w:lineRule="exact"/>
        <w:jc w:val="both"/>
        <w:rPr>
          <w:rFonts w:cs="Arial"/>
          <w:bCs/>
          <w:szCs w:val="20"/>
        </w:rPr>
      </w:pPr>
    </w:p>
    <w:p w14:paraId="114DD19B" w14:textId="7BB1C12F" w:rsidR="009A056E" w:rsidRPr="004B1245" w:rsidRDefault="00864FF5" w:rsidP="00864FF5">
      <w:pPr>
        <w:spacing w:line="260" w:lineRule="exact"/>
        <w:jc w:val="both"/>
        <w:rPr>
          <w:rFonts w:cs="Arial"/>
          <w:bCs/>
          <w:szCs w:val="20"/>
        </w:rPr>
      </w:pPr>
      <w:r w:rsidRPr="004B1245">
        <w:rPr>
          <w:rFonts w:cs="Arial"/>
          <w:bCs/>
          <w:szCs w:val="20"/>
        </w:rPr>
        <w:t>K 2</w:t>
      </w:r>
      <w:r w:rsidR="0039140E" w:rsidRPr="004B1245">
        <w:rPr>
          <w:rFonts w:cs="Arial"/>
          <w:bCs/>
          <w:szCs w:val="20"/>
        </w:rPr>
        <w:t>1</w:t>
      </w:r>
      <w:r w:rsidR="00677D05">
        <w:rPr>
          <w:rFonts w:cs="Arial"/>
          <w:bCs/>
          <w:szCs w:val="20"/>
        </w:rPr>
        <w:t>6</w:t>
      </w:r>
      <w:r w:rsidRPr="004B1245">
        <w:rPr>
          <w:rFonts w:cs="Arial"/>
          <w:bCs/>
          <w:szCs w:val="20"/>
        </w:rPr>
        <w:t>. členu</w:t>
      </w:r>
    </w:p>
    <w:p w14:paraId="716EEAD1" w14:textId="77777777" w:rsidR="00864FF5" w:rsidRPr="004B1245" w:rsidRDefault="00864FF5" w:rsidP="00864FF5">
      <w:pPr>
        <w:spacing w:line="260" w:lineRule="exact"/>
        <w:jc w:val="both"/>
        <w:rPr>
          <w:rFonts w:cs="Arial"/>
          <w:bCs/>
          <w:szCs w:val="20"/>
        </w:rPr>
      </w:pPr>
    </w:p>
    <w:p w14:paraId="47334704" w14:textId="77777777" w:rsidR="006248D8" w:rsidRPr="004B1245" w:rsidRDefault="006248D8" w:rsidP="006248D8">
      <w:pPr>
        <w:jc w:val="both"/>
        <w:rPr>
          <w:rFonts w:cs="Arial"/>
          <w:szCs w:val="20"/>
        </w:rPr>
      </w:pPr>
      <w:r w:rsidRPr="004B1245">
        <w:rPr>
          <w:rFonts w:cs="Arial"/>
          <w:szCs w:val="20"/>
        </w:rPr>
        <w:t xml:space="preserve">Po dosedanji ureditvi, je bilo področje AIS v ZUAIS urejeno za profesionalne vlagatelje, v ZISDU-3 pa za neprofesionalne vlagatelje. ZUAIS ureja zgolj upravljavce AIS, ne pa tudi oblik AIS. </w:t>
      </w:r>
    </w:p>
    <w:p w14:paraId="15383E4C" w14:textId="77777777" w:rsidR="006248D8" w:rsidRPr="004B1245" w:rsidRDefault="006248D8" w:rsidP="007B1AF4">
      <w:pPr>
        <w:jc w:val="both"/>
        <w:rPr>
          <w:rFonts w:cs="Arial"/>
          <w:szCs w:val="20"/>
        </w:rPr>
      </w:pPr>
      <w:r w:rsidRPr="004B1245">
        <w:rPr>
          <w:rFonts w:cs="Arial"/>
          <w:szCs w:val="20"/>
        </w:rPr>
        <w:t xml:space="preserve">S predlaganimi spremembami ZISDU-3, ZUAIS ter </w:t>
      </w:r>
      <w:r w:rsidR="00E30825" w:rsidRPr="004B1245">
        <w:rPr>
          <w:rFonts w:cs="Arial"/>
          <w:szCs w:val="20"/>
        </w:rPr>
        <w:t>tem predlogom zakona</w:t>
      </w:r>
      <w:r w:rsidRPr="004B1245">
        <w:rPr>
          <w:rFonts w:cs="Arial"/>
          <w:szCs w:val="20"/>
        </w:rPr>
        <w:t xml:space="preserve"> se bodo iz ZISDU-3 črtale določbe o AIS, ki javno zbirajo premoženje, s čimer se bo celotna ureditev upravljanja in oblik AIS prenesla v </w:t>
      </w:r>
      <w:r w:rsidR="00E30825" w:rsidRPr="004B1245">
        <w:rPr>
          <w:rFonts w:cs="Arial"/>
          <w:szCs w:val="20"/>
        </w:rPr>
        <w:t>ta pred</w:t>
      </w:r>
      <w:r w:rsidR="00B62A07" w:rsidRPr="004B1245">
        <w:rPr>
          <w:rFonts w:cs="Arial"/>
          <w:szCs w:val="20"/>
        </w:rPr>
        <w:t>log zakona</w:t>
      </w:r>
      <w:r w:rsidRPr="004B1245">
        <w:rPr>
          <w:rFonts w:cs="Arial"/>
          <w:szCs w:val="20"/>
        </w:rPr>
        <w:t>.</w:t>
      </w:r>
      <w:r w:rsidR="007B1AF4" w:rsidRPr="004B1245">
        <w:rPr>
          <w:rFonts w:cs="Arial"/>
          <w:szCs w:val="20"/>
        </w:rPr>
        <w:t xml:space="preserve"> Člen</w:t>
      </w:r>
      <w:r w:rsidRPr="004B1245">
        <w:rPr>
          <w:rFonts w:cs="Arial"/>
          <w:szCs w:val="20"/>
        </w:rPr>
        <w:t xml:space="preserve"> </w:t>
      </w:r>
      <w:r w:rsidR="007B1AF4" w:rsidRPr="004B1245">
        <w:rPr>
          <w:rFonts w:cs="Arial"/>
          <w:szCs w:val="20"/>
        </w:rPr>
        <w:t>n</w:t>
      </w:r>
      <w:r w:rsidRPr="004B1245">
        <w:rPr>
          <w:rFonts w:cs="Arial"/>
          <w:szCs w:val="20"/>
        </w:rPr>
        <w:t>adalje jasno določ</w:t>
      </w:r>
      <w:r w:rsidR="007B1AF4" w:rsidRPr="004B1245">
        <w:rPr>
          <w:rFonts w:cs="Arial"/>
          <w:szCs w:val="20"/>
        </w:rPr>
        <w:t>a</w:t>
      </w:r>
      <w:r w:rsidRPr="004B1245">
        <w:rPr>
          <w:rFonts w:cs="Arial"/>
          <w:szCs w:val="20"/>
        </w:rPr>
        <w:t>, da AIS, ki se upravljajo sami</w:t>
      </w:r>
      <w:r w:rsidR="007B1AF4" w:rsidRPr="004B1245">
        <w:rPr>
          <w:rFonts w:cs="Arial"/>
          <w:szCs w:val="20"/>
        </w:rPr>
        <w:t>,</w:t>
      </w:r>
      <w:r w:rsidRPr="004B1245">
        <w:rPr>
          <w:rFonts w:cs="Arial"/>
          <w:szCs w:val="20"/>
        </w:rPr>
        <w:t xml:space="preserve"> v R</w:t>
      </w:r>
      <w:r w:rsidR="007B1AF4" w:rsidRPr="004B1245">
        <w:rPr>
          <w:rFonts w:cs="Arial"/>
          <w:szCs w:val="20"/>
        </w:rPr>
        <w:t xml:space="preserve">epubliki </w:t>
      </w:r>
      <w:r w:rsidRPr="004B1245">
        <w:rPr>
          <w:rFonts w:cs="Arial"/>
          <w:szCs w:val="20"/>
        </w:rPr>
        <w:t>S</w:t>
      </w:r>
      <w:r w:rsidR="007B1AF4" w:rsidRPr="004B1245">
        <w:rPr>
          <w:rFonts w:cs="Arial"/>
          <w:szCs w:val="20"/>
        </w:rPr>
        <w:t>loveniji</w:t>
      </w:r>
      <w:r w:rsidRPr="004B1245">
        <w:rPr>
          <w:rFonts w:cs="Arial"/>
          <w:szCs w:val="20"/>
        </w:rPr>
        <w:t xml:space="preserve"> niso dovoljeni. Dopustni so AIS</w:t>
      </w:r>
      <w:r w:rsidR="007B1AF4" w:rsidRPr="004B1245">
        <w:rPr>
          <w:rFonts w:cs="Arial"/>
          <w:szCs w:val="20"/>
        </w:rPr>
        <w:t xml:space="preserve"> države članice </w:t>
      </w:r>
      <w:r w:rsidR="003319A7" w:rsidRPr="004B1245">
        <w:rPr>
          <w:rFonts w:cs="Arial"/>
          <w:szCs w:val="20"/>
        </w:rPr>
        <w:t xml:space="preserve">EU </w:t>
      </w:r>
      <w:r w:rsidR="007B1AF4" w:rsidRPr="004B1245">
        <w:rPr>
          <w:rFonts w:cs="Arial"/>
          <w:szCs w:val="20"/>
        </w:rPr>
        <w:t>in AIS tretje države</w:t>
      </w:r>
      <w:r w:rsidRPr="004B1245">
        <w:rPr>
          <w:rFonts w:cs="Arial"/>
          <w:szCs w:val="20"/>
        </w:rPr>
        <w:t>, ki se upravljajo sami, kadar na podlagi potnega lista opravljajo storitve v R</w:t>
      </w:r>
      <w:r w:rsidR="007B1AF4" w:rsidRPr="004B1245">
        <w:rPr>
          <w:rFonts w:cs="Arial"/>
          <w:szCs w:val="20"/>
        </w:rPr>
        <w:t>epubliki Sloveniji</w:t>
      </w:r>
      <w:r w:rsidRPr="004B1245">
        <w:rPr>
          <w:rFonts w:cs="Arial"/>
          <w:szCs w:val="20"/>
        </w:rPr>
        <w:t xml:space="preserve">. </w:t>
      </w:r>
    </w:p>
    <w:p w14:paraId="29BA94EB" w14:textId="77777777" w:rsidR="00864FF5" w:rsidRPr="004B1245" w:rsidRDefault="00864FF5" w:rsidP="00864FF5">
      <w:pPr>
        <w:spacing w:line="260" w:lineRule="exact"/>
        <w:jc w:val="both"/>
        <w:rPr>
          <w:rFonts w:cs="Arial"/>
          <w:bCs/>
          <w:szCs w:val="20"/>
        </w:rPr>
      </w:pPr>
    </w:p>
    <w:p w14:paraId="75EFD4C2" w14:textId="6D4D1B63" w:rsidR="007B1AF4" w:rsidRPr="004B1245" w:rsidRDefault="007B1AF4" w:rsidP="00864FF5">
      <w:pPr>
        <w:spacing w:line="260" w:lineRule="exact"/>
        <w:jc w:val="both"/>
        <w:rPr>
          <w:rFonts w:cs="Arial"/>
          <w:bCs/>
          <w:szCs w:val="20"/>
        </w:rPr>
      </w:pPr>
      <w:r w:rsidRPr="004B1245">
        <w:rPr>
          <w:rFonts w:cs="Arial"/>
          <w:bCs/>
          <w:szCs w:val="20"/>
        </w:rPr>
        <w:lastRenderedPageBreak/>
        <w:t>K 2</w:t>
      </w:r>
      <w:r w:rsidR="0039140E" w:rsidRPr="004B1245">
        <w:rPr>
          <w:rFonts w:cs="Arial"/>
          <w:bCs/>
          <w:szCs w:val="20"/>
        </w:rPr>
        <w:t>1</w:t>
      </w:r>
      <w:r w:rsidR="00677D05">
        <w:rPr>
          <w:rFonts w:cs="Arial"/>
          <w:bCs/>
          <w:szCs w:val="20"/>
        </w:rPr>
        <w:t>7</w:t>
      </w:r>
      <w:r w:rsidRPr="004B1245">
        <w:rPr>
          <w:rFonts w:cs="Arial"/>
          <w:bCs/>
          <w:szCs w:val="20"/>
        </w:rPr>
        <w:t>. členu</w:t>
      </w:r>
    </w:p>
    <w:p w14:paraId="0CC20B12" w14:textId="77777777" w:rsidR="007B1AF4" w:rsidRPr="004B1245" w:rsidRDefault="007B1AF4" w:rsidP="00864FF5">
      <w:pPr>
        <w:spacing w:line="260" w:lineRule="exact"/>
        <w:jc w:val="both"/>
        <w:rPr>
          <w:rFonts w:cs="Arial"/>
          <w:bCs/>
          <w:szCs w:val="20"/>
        </w:rPr>
      </w:pPr>
    </w:p>
    <w:p w14:paraId="0B2F56EF" w14:textId="77777777" w:rsidR="007B1AF4" w:rsidRPr="004B1245" w:rsidRDefault="007B1AF4" w:rsidP="007B1AF4">
      <w:pPr>
        <w:rPr>
          <w:rFonts w:cs="Arial"/>
          <w:szCs w:val="20"/>
        </w:rPr>
      </w:pPr>
      <w:r w:rsidRPr="004B1245">
        <w:rPr>
          <w:rFonts w:cs="Arial"/>
          <w:szCs w:val="20"/>
        </w:rPr>
        <w:t>Gre za spremembo 38. člena ZUAIS, ki je potrebna zaradi črtanja 175. člena ZUAIS.</w:t>
      </w:r>
    </w:p>
    <w:p w14:paraId="3226B470" w14:textId="77777777" w:rsidR="007B1AF4" w:rsidRPr="004B1245" w:rsidRDefault="007B1AF4" w:rsidP="007B1AF4">
      <w:pPr>
        <w:rPr>
          <w:rFonts w:cs="Arial"/>
          <w:szCs w:val="20"/>
        </w:rPr>
      </w:pPr>
    </w:p>
    <w:p w14:paraId="11E50D93" w14:textId="422093C9" w:rsidR="007B1AF4" w:rsidRPr="004B1245" w:rsidRDefault="007B1AF4" w:rsidP="007B1AF4">
      <w:pPr>
        <w:rPr>
          <w:rFonts w:cs="Arial"/>
          <w:szCs w:val="20"/>
        </w:rPr>
      </w:pPr>
      <w:r w:rsidRPr="004B1245">
        <w:rPr>
          <w:rFonts w:cs="Arial"/>
          <w:szCs w:val="20"/>
        </w:rPr>
        <w:t>K 2</w:t>
      </w:r>
      <w:r w:rsidR="0039140E" w:rsidRPr="004B1245">
        <w:rPr>
          <w:rFonts w:cs="Arial"/>
          <w:szCs w:val="20"/>
        </w:rPr>
        <w:t>1</w:t>
      </w:r>
      <w:r w:rsidR="00677D05">
        <w:rPr>
          <w:rFonts w:cs="Arial"/>
          <w:szCs w:val="20"/>
        </w:rPr>
        <w:t>8</w:t>
      </w:r>
      <w:r w:rsidRPr="004B1245">
        <w:rPr>
          <w:rFonts w:cs="Arial"/>
          <w:szCs w:val="20"/>
        </w:rPr>
        <w:t>. členu</w:t>
      </w:r>
    </w:p>
    <w:p w14:paraId="1B466E90" w14:textId="77777777" w:rsidR="002D405B" w:rsidRPr="004B1245" w:rsidRDefault="002D405B" w:rsidP="007B1AF4">
      <w:pPr>
        <w:rPr>
          <w:rFonts w:cs="Arial"/>
          <w:szCs w:val="20"/>
        </w:rPr>
      </w:pPr>
    </w:p>
    <w:p w14:paraId="780C3997" w14:textId="77777777" w:rsidR="002D405B" w:rsidRPr="004B1245" w:rsidRDefault="002D405B" w:rsidP="002D405B">
      <w:pPr>
        <w:spacing w:line="260" w:lineRule="exact"/>
        <w:jc w:val="both"/>
        <w:rPr>
          <w:rFonts w:cs="Arial"/>
          <w:bCs/>
          <w:szCs w:val="20"/>
        </w:rPr>
      </w:pPr>
      <w:r w:rsidRPr="004B1245">
        <w:rPr>
          <w:rFonts w:cs="Arial"/>
          <w:bCs/>
          <w:szCs w:val="20"/>
        </w:rPr>
        <w:t>Spremembe 43. člena ZUAIS so predlagane skladno s predlagano novo ureditvijo zakonodaje s področja investicijskih skladov v Republiki Sloveniji.</w:t>
      </w:r>
    </w:p>
    <w:p w14:paraId="080A474D" w14:textId="77777777" w:rsidR="002D405B" w:rsidRPr="004B1245" w:rsidRDefault="002D405B" w:rsidP="007B1AF4">
      <w:pPr>
        <w:rPr>
          <w:rFonts w:cs="Arial"/>
          <w:szCs w:val="20"/>
        </w:rPr>
      </w:pPr>
    </w:p>
    <w:p w14:paraId="0D5E08C0" w14:textId="76D2525E" w:rsidR="002D405B" w:rsidRPr="004B1245" w:rsidRDefault="002D405B" w:rsidP="007B1AF4">
      <w:pPr>
        <w:rPr>
          <w:rFonts w:cs="Arial"/>
          <w:szCs w:val="20"/>
        </w:rPr>
      </w:pPr>
      <w:r w:rsidRPr="004B1245">
        <w:rPr>
          <w:rFonts w:cs="Arial"/>
          <w:szCs w:val="20"/>
        </w:rPr>
        <w:t>K 21</w:t>
      </w:r>
      <w:r w:rsidR="00677D05">
        <w:rPr>
          <w:rFonts w:cs="Arial"/>
          <w:szCs w:val="20"/>
        </w:rPr>
        <w:t>9</w:t>
      </w:r>
      <w:r w:rsidRPr="004B1245">
        <w:rPr>
          <w:rFonts w:cs="Arial"/>
          <w:szCs w:val="20"/>
        </w:rPr>
        <w:t>. členu:</w:t>
      </w:r>
    </w:p>
    <w:p w14:paraId="6B8274EE" w14:textId="77777777" w:rsidR="007B1AF4" w:rsidRPr="004B1245" w:rsidRDefault="007B1AF4" w:rsidP="007B1AF4">
      <w:pPr>
        <w:rPr>
          <w:rFonts w:cs="Arial"/>
          <w:szCs w:val="20"/>
        </w:rPr>
      </w:pPr>
    </w:p>
    <w:p w14:paraId="06CCBDBC" w14:textId="77777777" w:rsidR="007B1AF4" w:rsidRPr="004B1245" w:rsidRDefault="00FC30A8" w:rsidP="00FC30A8">
      <w:pPr>
        <w:jc w:val="both"/>
        <w:rPr>
          <w:rFonts w:cs="Arial"/>
          <w:szCs w:val="20"/>
        </w:rPr>
      </w:pPr>
      <w:r w:rsidRPr="004B1245">
        <w:rPr>
          <w:rFonts w:cs="Arial"/>
          <w:szCs w:val="20"/>
        </w:rPr>
        <w:t>Gre za spremembo 45. člena ZUAIS, besedilo določbe se uskladi s spremembo 37. člena ZUAIS, ki ureja upravljanje AIS (glej obrazložitev k 2</w:t>
      </w:r>
      <w:r w:rsidR="00CA170D" w:rsidRPr="004B1245">
        <w:rPr>
          <w:rFonts w:cs="Arial"/>
          <w:szCs w:val="20"/>
        </w:rPr>
        <w:t>14</w:t>
      </w:r>
      <w:r w:rsidRPr="004B1245">
        <w:rPr>
          <w:rFonts w:cs="Arial"/>
          <w:szCs w:val="20"/>
        </w:rPr>
        <w:t>. členu).</w:t>
      </w:r>
    </w:p>
    <w:p w14:paraId="77977EBB" w14:textId="77777777" w:rsidR="00FC30A8" w:rsidRPr="004B1245" w:rsidRDefault="00FC30A8" w:rsidP="00FC30A8">
      <w:pPr>
        <w:jc w:val="both"/>
        <w:rPr>
          <w:rFonts w:cs="Arial"/>
          <w:szCs w:val="20"/>
        </w:rPr>
      </w:pPr>
    </w:p>
    <w:p w14:paraId="09E5B6EF" w14:textId="7DAEE3DE" w:rsidR="00FC30A8" w:rsidRPr="004B1245" w:rsidRDefault="00FC30A8" w:rsidP="00FC30A8">
      <w:pPr>
        <w:jc w:val="both"/>
        <w:rPr>
          <w:rFonts w:cs="Arial"/>
          <w:szCs w:val="20"/>
        </w:rPr>
      </w:pPr>
      <w:r w:rsidRPr="004B1245">
        <w:rPr>
          <w:rFonts w:cs="Arial"/>
          <w:szCs w:val="20"/>
        </w:rPr>
        <w:t>K 2</w:t>
      </w:r>
      <w:r w:rsidR="00677D05">
        <w:rPr>
          <w:rFonts w:cs="Arial"/>
          <w:szCs w:val="20"/>
        </w:rPr>
        <w:t>20</w:t>
      </w:r>
      <w:r w:rsidRPr="004B1245">
        <w:rPr>
          <w:rFonts w:cs="Arial"/>
          <w:szCs w:val="20"/>
        </w:rPr>
        <w:t>. členu</w:t>
      </w:r>
      <w:r w:rsidR="00CA170D" w:rsidRPr="004B1245">
        <w:rPr>
          <w:rFonts w:cs="Arial"/>
          <w:szCs w:val="20"/>
        </w:rPr>
        <w:t>:</w:t>
      </w:r>
    </w:p>
    <w:p w14:paraId="4CA7B0FC" w14:textId="77777777" w:rsidR="00CA170D" w:rsidRPr="004B1245" w:rsidRDefault="00CA170D" w:rsidP="00FC30A8">
      <w:pPr>
        <w:jc w:val="both"/>
        <w:rPr>
          <w:rFonts w:cs="Arial"/>
          <w:szCs w:val="20"/>
        </w:rPr>
      </w:pPr>
    </w:p>
    <w:p w14:paraId="583D9C4C" w14:textId="77777777" w:rsidR="00CA170D" w:rsidRPr="004B1245" w:rsidRDefault="00CA170D" w:rsidP="00CA170D">
      <w:pPr>
        <w:spacing w:line="260" w:lineRule="exact"/>
        <w:jc w:val="both"/>
        <w:rPr>
          <w:rFonts w:cs="Arial"/>
          <w:bCs/>
          <w:szCs w:val="20"/>
        </w:rPr>
      </w:pPr>
      <w:r w:rsidRPr="004B1245">
        <w:rPr>
          <w:rFonts w:cs="Arial"/>
          <w:bCs/>
          <w:szCs w:val="20"/>
        </w:rPr>
        <w:t>Spremembe 48. člena ZUAIS so predlagane skladno s predlagano novo ureditvijo zakonodaje s področja investicijskih skladov v Republiki Sloveniji.</w:t>
      </w:r>
    </w:p>
    <w:p w14:paraId="4EA1E6E6" w14:textId="77777777" w:rsidR="00CA170D" w:rsidRPr="004B1245" w:rsidRDefault="00CA170D" w:rsidP="00FC30A8">
      <w:pPr>
        <w:jc w:val="both"/>
        <w:rPr>
          <w:rFonts w:cs="Arial"/>
          <w:szCs w:val="20"/>
        </w:rPr>
      </w:pPr>
    </w:p>
    <w:p w14:paraId="3423F6D9" w14:textId="3968C870" w:rsidR="00CA170D" w:rsidRPr="004B1245" w:rsidRDefault="00CA170D" w:rsidP="00FC30A8">
      <w:pPr>
        <w:jc w:val="both"/>
        <w:rPr>
          <w:rFonts w:cs="Arial"/>
          <w:szCs w:val="20"/>
        </w:rPr>
      </w:pPr>
      <w:r w:rsidRPr="004B1245">
        <w:rPr>
          <w:rFonts w:cs="Arial"/>
          <w:szCs w:val="20"/>
        </w:rPr>
        <w:t>K 2</w:t>
      </w:r>
      <w:r w:rsidR="00D52C2F" w:rsidRPr="004B1245">
        <w:rPr>
          <w:rFonts w:cs="Arial"/>
          <w:szCs w:val="20"/>
        </w:rPr>
        <w:t>2</w:t>
      </w:r>
      <w:r w:rsidR="00677D05">
        <w:rPr>
          <w:rFonts w:cs="Arial"/>
          <w:szCs w:val="20"/>
        </w:rPr>
        <w:t>1</w:t>
      </w:r>
      <w:r w:rsidRPr="004B1245">
        <w:rPr>
          <w:rFonts w:cs="Arial"/>
          <w:szCs w:val="20"/>
        </w:rPr>
        <w:t>. členu:</w:t>
      </w:r>
    </w:p>
    <w:p w14:paraId="62C1AEE2" w14:textId="77777777" w:rsidR="00FC30A8" w:rsidRPr="004B1245" w:rsidRDefault="00FC30A8" w:rsidP="00FC30A8">
      <w:pPr>
        <w:jc w:val="both"/>
        <w:rPr>
          <w:rFonts w:cs="Arial"/>
          <w:szCs w:val="20"/>
        </w:rPr>
      </w:pPr>
    </w:p>
    <w:p w14:paraId="3B5EFBF4" w14:textId="77777777" w:rsidR="00FC30A8" w:rsidRPr="004B1245" w:rsidRDefault="00FC30A8" w:rsidP="00FC30A8">
      <w:pPr>
        <w:jc w:val="both"/>
        <w:rPr>
          <w:rFonts w:cs="Arial"/>
          <w:szCs w:val="20"/>
        </w:rPr>
      </w:pPr>
      <w:r w:rsidRPr="004B1245">
        <w:rPr>
          <w:rFonts w:cs="Arial"/>
          <w:szCs w:val="20"/>
        </w:rPr>
        <w:t>Predlog črta določbo drugega odstavka 55. člena ZUAIS, kar predstavlja uskladitev s spremembo 37. člena ZUAIS. AIS, ki se upravljajo sami, v Republiki Sloveniji nimamo in take oblike tudi niso dovoljene.</w:t>
      </w:r>
    </w:p>
    <w:p w14:paraId="45F4900A" w14:textId="77777777" w:rsidR="00FC30A8" w:rsidRPr="004B1245" w:rsidRDefault="00FC30A8" w:rsidP="00B06A23">
      <w:pPr>
        <w:jc w:val="both"/>
        <w:rPr>
          <w:rFonts w:cs="Arial"/>
          <w:szCs w:val="20"/>
        </w:rPr>
      </w:pPr>
    </w:p>
    <w:p w14:paraId="5246A5A6" w14:textId="03DE5638" w:rsidR="007B1AF4" w:rsidRPr="004B1245" w:rsidRDefault="00FC30A8" w:rsidP="00864FF5">
      <w:pPr>
        <w:spacing w:line="260" w:lineRule="exact"/>
        <w:jc w:val="both"/>
        <w:rPr>
          <w:rFonts w:cs="Arial"/>
          <w:bCs/>
          <w:szCs w:val="20"/>
        </w:rPr>
      </w:pPr>
      <w:r w:rsidRPr="004B1245">
        <w:rPr>
          <w:rFonts w:cs="Arial"/>
          <w:bCs/>
          <w:szCs w:val="20"/>
        </w:rPr>
        <w:t>K 2</w:t>
      </w:r>
      <w:r w:rsidR="00CA170D" w:rsidRPr="004B1245">
        <w:rPr>
          <w:rFonts w:cs="Arial"/>
          <w:bCs/>
          <w:szCs w:val="20"/>
        </w:rPr>
        <w:t>2</w:t>
      </w:r>
      <w:r w:rsidR="00677D05">
        <w:rPr>
          <w:rFonts w:cs="Arial"/>
          <w:bCs/>
          <w:szCs w:val="20"/>
        </w:rPr>
        <w:t>2</w:t>
      </w:r>
      <w:r w:rsidRPr="004B1245">
        <w:rPr>
          <w:rFonts w:cs="Arial"/>
          <w:bCs/>
          <w:szCs w:val="20"/>
        </w:rPr>
        <w:t>. členu</w:t>
      </w:r>
    </w:p>
    <w:p w14:paraId="7B4DBF39" w14:textId="77777777" w:rsidR="00FC30A8" w:rsidRPr="004B1245" w:rsidRDefault="00FC30A8" w:rsidP="00864FF5">
      <w:pPr>
        <w:spacing w:line="260" w:lineRule="exact"/>
        <w:jc w:val="both"/>
        <w:rPr>
          <w:rFonts w:cs="Arial"/>
          <w:bCs/>
          <w:szCs w:val="20"/>
        </w:rPr>
      </w:pPr>
    </w:p>
    <w:p w14:paraId="70ADD974" w14:textId="77777777" w:rsidR="00A95D1C" w:rsidRPr="004B1245" w:rsidRDefault="00A95D1C" w:rsidP="00A95D1C">
      <w:pPr>
        <w:jc w:val="both"/>
        <w:rPr>
          <w:rFonts w:cs="Arial"/>
          <w:szCs w:val="20"/>
        </w:rPr>
      </w:pPr>
      <w:r w:rsidRPr="004B1245">
        <w:rPr>
          <w:rFonts w:cs="Arial"/>
          <w:szCs w:val="20"/>
        </w:rPr>
        <w:t>Dosedanji 62. člen ZUAIS je urejal tudi zahtevano višino osnovnega kapitala za AIS, ki se upravlja sam. Glede na predhodne obrazložitve, takih AIS v Republiki Sloveniji ni. Gre za uskladitev s spremembo 37. člena ZUAIS.</w:t>
      </w:r>
    </w:p>
    <w:p w14:paraId="587C18C5" w14:textId="77777777" w:rsidR="00FC30A8" w:rsidRPr="004B1245" w:rsidRDefault="00FC30A8" w:rsidP="00B06A23">
      <w:pPr>
        <w:spacing w:line="260" w:lineRule="exact"/>
        <w:jc w:val="both"/>
        <w:rPr>
          <w:rFonts w:cs="Arial"/>
          <w:bCs/>
          <w:szCs w:val="20"/>
        </w:rPr>
      </w:pPr>
    </w:p>
    <w:p w14:paraId="2BCF317B" w14:textId="039E5A8B" w:rsidR="009A056E" w:rsidRPr="004B1245" w:rsidRDefault="00A95D1C" w:rsidP="00864FF5">
      <w:pPr>
        <w:spacing w:line="260" w:lineRule="exact"/>
        <w:jc w:val="both"/>
        <w:rPr>
          <w:rFonts w:cs="Arial"/>
          <w:bCs/>
          <w:szCs w:val="20"/>
        </w:rPr>
      </w:pPr>
      <w:r w:rsidRPr="004B1245">
        <w:rPr>
          <w:rFonts w:cs="Arial"/>
          <w:bCs/>
          <w:szCs w:val="20"/>
        </w:rPr>
        <w:t>K 2</w:t>
      </w:r>
      <w:r w:rsidR="00CA170D" w:rsidRPr="004B1245">
        <w:rPr>
          <w:rFonts w:cs="Arial"/>
          <w:bCs/>
          <w:szCs w:val="20"/>
        </w:rPr>
        <w:t>2</w:t>
      </w:r>
      <w:r w:rsidR="00677D05">
        <w:rPr>
          <w:rFonts w:cs="Arial"/>
          <w:bCs/>
          <w:szCs w:val="20"/>
        </w:rPr>
        <w:t>3</w:t>
      </w:r>
      <w:r w:rsidRPr="004B1245">
        <w:rPr>
          <w:rFonts w:cs="Arial"/>
          <w:bCs/>
          <w:szCs w:val="20"/>
        </w:rPr>
        <w:t>. členu</w:t>
      </w:r>
    </w:p>
    <w:p w14:paraId="46AA1573" w14:textId="77777777" w:rsidR="00A95D1C" w:rsidRPr="004B1245" w:rsidRDefault="00A95D1C" w:rsidP="00864FF5">
      <w:pPr>
        <w:spacing w:line="260" w:lineRule="exact"/>
        <w:jc w:val="both"/>
        <w:rPr>
          <w:rFonts w:cs="Arial"/>
          <w:bCs/>
          <w:szCs w:val="20"/>
        </w:rPr>
      </w:pPr>
    </w:p>
    <w:p w14:paraId="0605A77C" w14:textId="77777777" w:rsidR="00A95D1C" w:rsidRPr="004B1245" w:rsidRDefault="00A95D1C" w:rsidP="00A95D1C">
      <w:pPr>
        <w:spacing w:line="260" w:lineRule="exact"/>
        <w:jc w:val="both"/>
        <w:rPr>
          <w:rFonts w:cs="Arial"/>
          <w:szCs w:val="20"/>
        </w:rPr>
      </w:pPr>
      <w:r w:rsidRPr="004B1245">
        <w:rPr>
          <w:rFonts w:cs="Arial"/>
          <w:szCs w:val="20"/>
        </w:rPr>
        <w:t>Sprememba 75. člena ZUAIS predstavlja uskladitev s priporočili, ki jih je v okviru EK SRSP projekta razvoja AIS v Republiki Sloveniji, pripravila družba Deloitte, in sicer se odpravlja razlikovanje med AIS, ki so pravne osebe in med ostalimi AIS. EU projekt se je izvajal na področju krepitve segmenta alternativnih investicijskih skladov v Republiki Sloveniji v okviru Programa za podporo strukturnim reformam. Končno poročilo projekta vsebuje tudi predloge regulatornih sprememb, ki bi Republiki Sloveniji omogočile večji razvoj na področju AIS specializiranih predvsem za naložbe v zasebni kapital in nepremičnine.</w:t>
      </w:r>
    </w:p>
    <w:p w14:paraId="21F6F732" w14:textId="77777777" w:rsidR="00A95D1C" w:rsidRPr="004B1245" w:rsidRDefault="00A95D1C" w:rsidP="00A95D1C">
      <w:pPr>
        <w:spacing w:line="260" w:lineRule="exact"/>
        <w:jc w:val="both"/>
        <w:rPr>
          <w:rFonts w:cs="Arial"/>
          <w:szCs w:val="20"/>
        </w:rPr>
      </w:pPr>
    </w:p>
    <w:p w14:paraId="1A760704" w14:textId="6D0442D0" w:rsidR="00A95D1C" w:rsidRPr="004B1245" w:rsidRDefault="00A95D1C" w:rsidP="00A95D1C">
      <w:pPr>
        <w:spacing w:line="260" w:lineRule="exact"/>
        <w:jc w:val="both"/>
        <w:rPr>
          <w:rFonts w:cs="Arial"/>
          <w:szCs w:val="20"/>
        </w:rPr>
      </w:pPr>
      <w:r w:rsidRPr="004B1245">
        <w:rPr>
          <w:rFonts w:cs="Arial"/>
          <w:szCs w:val="20"/>
        </w:rPr>
        <w:t>K 2</w:t>
      </w:r>
      <w:r w:rsidR="0039140E" w:rsidRPr="004B1245">
        <w:rPr>
          <w:rFonts w:cs="Arial"/>
          <w:szCs w:val="20"/>
        </w:rPr>
        <w:t>2</w:t>
      </w:r>
      <w:r w:rsidR="00677D05">
        <w:rPr>
          <w:rFonts w:cs="Arial"/>
          <w:szCs w:val="20"/>
        </w:rPr>
        <w:t>4</w:t>
      </w:r>
      <w:r w:rsidRPr="004B1245">
        <w:rPr>
          <w:rFonts w:cs="Arial"/>
          <w:szCs w:val="20"/>
        </w:rPr>
        <w:t>. členu</w:t>
      </w:r>
    </w:p>
    <w:p w14:paraId="3CF7F3BA" w14:textId="77777777" w:rsidR="00A95D1C" w:rsidRPr="004B1245" w:rsidRDefault="00A95D1C" w:rsidP="00A95D1C">
      <w:pPr>
        <w:spacing w:line="260" w:lineRule="exact"/>
        <w:jc w:val="both"/>
        <w:rPr>
          <w:rFonts w:cs="Arial"/>
          <w:szCs w:val="20"/>
        </w:rPr>
      </w:pPr>
    </w:p>
    <w:p w14:paraId="0F4E0728" w14:textId="77777777" w:rsidR="00A95D1C" w:rsidRPr="004B1245" w:rsidRDefault="00A95D1C" w:rsidP="00A95D1C">
      <w:pPr>
        <w:rPr>
          <w:rFonts w:cs="Arial"/>
          <w:szCs w:val="20"/>
        </w:rPr>
      </w:pPr>
      <w:r w:rsidRPr="004B1245">
        <w:rPr>
          <w:rFonts w:cs="Arial"/>
          <w:szCs w:val="20"/>
        </w:rPr>
        <w:t>Sprememba 97. člena ZUAIS predstavlja redakcijski popravek in uskladitev z določbami ZISDU-3.</w:t>
      </w:r>
    </w:p>
    <w:p w14:paraId="3F75422D" w14:textId="77777777" w:rsidR="00A95D1C" w:rsidRPr="004B1245" w:rsidRDefault="00A95D1C" w:rsidP="00A95D1C">
      <w:pPr>
        <w:spacing w:line="260" w:lineRule="exact"/>
        <w:jc w:val="both"/>
        <w:rPr>
          <w:rFonts w:cs="Arial"/>
          <w:szCs w:val="20"/>
        </w:rPr>
      </w:pPr>
    </w:p>
    <w:p w14:paraId="7E6477E5" w14:textId="578407DE" w:rsidR="00A95D1C" w:rsidRPr="004B1245" w:rsidRDefault="00A95D1C" w:rsidP="00A95D1C">
      <w:pPr>
        <w:spacing w:line="260" w:lineRule="exact"/>
        <w:jc w:val="both"/>
        <w:rPr>
          <w:rFonts w:cs="Arial"/>
          <w:szCs w:val="20"/>
        </w:rPr>
      </w:pPr>
      <w:r w:rsidRPr="004B1245">
        <w:rPr>
          <w:rFonts w:cs="Arial"/>
          <w:szCs w:val="20"/>
        </w:rPr>
        <w:t>K 2</w:t>
      </w:r>
      <w:r w:rsidR="0039140E" w:rsidRPr="004B1245">
        <w:rPr>
          <w:rFonts w:cs="Arial"/>
          <w:szCs w:val="20"/>
        </w:rPr>
        <w:t>2</w:t>
      </w:r>
      <w:r w:rsidR="00677D05">
        <w:rPr>
          <w:rFonts w:cs="Arial"/>
          <w:szCs w:val="20"/>
        </w:rPr>
        <w:t>5</w:t>
      </w:r>
      <w:r w:rsidRPr="004B1245">
        <w:rPr>
          <w:rFonts w:cs="Arial"/>
          <w:szCs w:val="20"/>
        </w:rPr>
        <w:t>. členu</w:t>
      </w:r>
    </w:p>
    <w:p w14:paraId="6F589AA1" w14:textId="77777777" w:rsidR="00A95D1C" w:rsidRPr="004B1245" w:rsidRDefault="00A95D1C" w:rsidP="00A95D1C">
      <w:pPr>
        <w:spacing w:line="260" w:lineRule="exact"/>
        <w:jc w:val="both"/>
        <w:rPr>
          <w:rFonts w:cs="Arial"/>
          <w:szCs w:val="20"/>
        </w:rPr>
      </w:pPr>
    </w:p>
    <w:p w14:paraId="3530F7DE" w14:textId="77777777" w:rsidR="00325034" w:rsidRPr="004B1245" w:rsidRDefault="00325034" w:rsidP="00325034">
      <w:pPr>
        <w:jc w:val="both"/>
        <w:rPr>
          <w:rFonts w:cs="Arial"/>
          <w:szCs w:val="20"/>
        </w:rPr>
      </w:pPr>
      <w:r w:rsidRPr="004B1245">
        <w:rPr>
          <w:rFonts w:cs="Arial"/>
          <w:szCs w:val="20"/>
        </w:rPr>
        <w:t xml:space="preserve">Črtanje 119. člena ZUAIS predstavlja uskladitev s spremembami ZISDU-3. S predlaganimi spremembami ZISDU-3, se bodo iz ZISDU-3 črtale določbe o AIS, ki javno zbirajo premoženje, s čimer se bo celotna ureditev upravljanja AIS prenesla v ZUAIS, oblike in tipe alternativnih investicijskih skladov, pogoje za njihovo oblikovanje in način njihovega poslovanja pa bo urejal </w:t>
      </w:r>
      <w:r w:rsidR="00B62A07" w:rsidRPr="004B1245">
        <w:rPr>
          <w:rFonts w:cs="Arial"/>
          <w:szCs w:val="20"/>
        </w:rPr>
        <w:t>ta predlog zakona</w:t>
      </w:r>
      <w:r w:rsidRPr="004B1245">
        <w:rPr>
          <w:rFonts w:cs="Arial"/>
          <w:szCs w:val="20"/>
        </w:rPr>
        <w:t>.</w:t>
      </w:r>
    </w:p>
    <w:p w14:paraId="04C2B1DD" w14:textId="7F2EB579" w:rsidR="00325034" w:rsidRDefault="00325034" w:rsidP="00A95D1C">
      <w:pPr>
        <w:spacing w:line="260" w:lineRule="exact"/>
        <w:jc w:val="both"/>
        <w:rPr>
          <w:rFonts w:cs="Arial"/>
          <w:szCs w:val="20"/>
        </w:rPr>
      </w:pPr>
      <w:r w:rsidRPr="004B1245">
        <w:rPr>
          <w:rFonts w:cs="Arial"/>
          <w:szCs w:val="20"/>
        </w:rPr>
        <w:lastRenderedPageBreak/>
        <w:t>K 2</w:t>
      </w:r>
      <w:r w:rsidR="0039140E" w:rsidRPr="004B1245">
        <w:rPr>
          <w:rFonts w:cs="Arial"/>
          <w:szCs w:val="20"/>
        </w:rPr>
        <w:t>2</w:t>
      </w:r>
      <w:r w:rsidR="00677D05">
        <w:rPr>
          <w:rFonts w:cs="Arial"/>
          <w:szCs w:val="20"/>
        </w:rPr>
        <w:t>6</w:t>
      </w:r>
      <w:r w:rsidRPr="004B1245">
        <w:rPr>
          <w:rFonts w:cs="Arial"/>
          <w:szCs w:val="20"/>
        </w:rPr>
        <w:t>. členu</w:t>
      </w:r>
    </w:p>
    <w:p w14:paraId="68F3E1EA" w14:textId="6F2EBEC6" w:rsidR="003F407D" w:rsidRDefault="003F407D" w:rsidP="00A95D1C">
      <w:pPr>
        <w:spacing w:line="260" w:lineRule="exact"/>
        <w:jc w:val="both"/>
        <w:rPr>
          <w:rFonts w:cs="Arial"/>
          <w:szCs w:val="20"/>
        </w:rPr>
      </w:pPr>
    </w:p>
    <w:p w14:paraId="6F5999ED" w14:textId="03A5CC0E" w:rsidR="003F407D" w:rsidRPr="003F407D" w:rsidRDefault="003F407D" w:rsidP="00A95D1C">
      <w:pPr>
        <w:spacing w:line="260" w:lineRule="exact"/>
        <w:jc w:val="both"/>
        <w:rPr>
          <w:rFonts w:cs="Arial"/>
          <w:szCs w:val="20"/>
          <w:lang w:val="de-DE"/>
        </w:rPr>
      </w:pPr>
      <w:r>
        <w:rPr>
          <w:rFonts w:cs="Arial"/>
          <w:szCs w:val="20"/>
        </w:rPr>
        <w:t xml:space="preserve">Sprememba prvega odstavka 132. člena </w:t>
      </w:r>
      <w:r w:rsidR="00406764">
        <w:rPr>
          <w:rFonts w:cs="Arial"/>
          <w:szCs w:val="20"/>
        </w:rPr>
        <w:t xml:space="preserve">ZUAIS </w:t>
      </w:r>
      <w:r>
        <w:rPr>
          <w:rFonts w:cs="Arial"/>
          <w:szCs w:val="20"/>
        </w:rPr>
        <w:t xml:space="preserve">je potrebna za namen natančnejšega prenosa evropske zakonodaje in sicer </w:t>
      </w:r>
      <w:bookmarkStart w:id="354" w:name="_Hlk105596144"/>
      <w:r>
        <w:rPr>
          <w:rFonts w:cs="Arial"/>
          <w:szCs w:val="20"/>
        </w:rPr>
        <w:t xml:space="preserve">10. člena </w:t>
      </w:r>
      <w:r w:rsidRPr="003F407D">
        <w:rPr>
          <w:rFonts w:cs="Arial"/>
          <w:szCs w:val="20"/>
        </w:rPr>
        <w:t>Direktive 2011/61/EU</w:t>
      </w:r>
      <w:bookmarkEnd w:id="354"/>
      <w:r>
        <w:rPr>
          <w:rFonts w:cs="Arial"/>
          <w:szCs w:val="20"/>
        </w:rPr>
        <w:t>, ki</w:t>
      </w:r>
      <w:r w:rsidRPr="003F407D">
        <w:rPr>
          <w:rFonts w:cs="Arial"/>
          <w:szCs w:val="20"/>
        </w:rPr>
        <w:t xml:space="preserve"> določa postopek obveščanja Agencije o namerah upravljavca AIS, ki ima dovoljenje za opravljanje storitev upravljanja AIS. </w:t>
      </w:r>
    </w:p>
    <w:p w14:paraId="3C2E225C" w14:textId="77777777" w:rsidR="00325034" w:rsidRPr="004B1245" w:rsidRDefault="00325034" w:rsidP="00A95D1C">
      <w:pPr>
        <w:spacing w:line="260" w:lineRule="exact"/>
        <w:jc w:val="both"/>
        <w:rPr>
          <w:rFonts w:cs="Arial"/>
          <w:szCs w:val="20"/>
        </w:rPr>
      </w:pPr>
    </w:p>
    <w:p w14:paraId="64E270AC" w14:textId="3DF4DD64" w:rsidR="003F407D" w:rsidRDefault="003F407D" w:rsidP="00325034">
      <w:pPr>
        <w:jc w:val="both"/>
        <w:rPr>
          <w:rFonts w:cs="Arial"/>
          <w:szCs w:val="20"/>
        </w:rPr>
      </w:pPr>
      <w:r>
        <w:rPr>
          <w:rFonts w:cs="Arial"/>
          <w:szCs w:val="20"/>
        </w:rPr>
        <w:t>K 22</w:t>
      </w:r>
      <w:r w:rsidR="00677D05">
        <w:rPr>
          <w:rFonts w:cs="Arial"/>
          <w:szCs w:val="20"/>
        </w:rPr>
        <w:t>7</w:t>
      </w:r>
      <w:r>
        <w:rPr>
          <w:rFonts w:cs="Arial"/>
          <w:szCs w:val="20"/>
        </w:rPr>
        <w:t>. členu</w:t>
      </w:r>
    </w:p>
    <w:p w14:paraId="2A0187CC" w14:textId="77777777" w:rsidR="003F407D" w:rsidRDefault="003F407D" w:rsidP="00325034">
      <w:pPr>
        <w:jc w:val="both"/>
        <w:rPr>
          <w:rFonts w:cs="Arial"/>
          <w:szCs w:val="20"/>
        </w:rPr>
      </w:pPr>
    </w:p>
    <w:p w14:paraId="50E8EA4E" w14:textId="5E0968AC" w:rsidR="00325034" w:rsidRPr="004B1245" w:rsidRDefault="00325034" w:rsidP="00325034">
      <w:pPr>
        <w:jc w:val="both"/>
        <w:rPr>
          <w:rFonts w:cs="Arial"/>
          <w:szCs w:val="20"/>
        </w:rPr>
      </w:pPr>
      <w:r w:rsidRPr="004B1245">
        <w:rPr>
          <w:rFonts w:cs="Arial"/>
          <w:szCs w:val="20"/>
        </w:rPr>
        <w:t xml:space="preserve">Zaradi prenosa tematike v </w:t>
      </w:r>
      <w:r w:rsidR="00B62A07" w:rsidRPr="004B1245">
        <w:rPr>
          <w:rFonts w:cs="Arial"/>
          <w:szCs w:val="20"/>
        </w:rPr>
        <w:t>ta predlog zakona</w:t>
      </w:r>
      <w:r w:rsidRPr="004B1245">
        <w:rPr>
          <w:rFonts w:cs="Arial"/>
          <w:szCs w:val="20"/>
        </w:rPr>
        <w:t xml:space="preserve">, v katerem bodo po novem urejene vse oblike AIS, se v ZUAIS črta celotno poglavje o SIS, ki se v celoti prenaša v nov ZOAIS. </w:t>
      </w:r>
    </w:p>
    <w:p w14:paraId="127185BC" w14:textId="77777777" w:rsidR="0039140E" w:rsidRPr="004B1245" w:rsidRDefault="0039140E" w:rsidP="00325034">
      <w:pPr>
        <w:jc w:val="both"/>
        <w:rPr>
          <w:rFonts w:cs="Arial"/>
          <w:szCs w:val="20"/>
        </w:rPr>
      </w:pPr>
    </w:p>
    <w:p w14:paraId="28243725" w14:textId="75DE17AC" w:rsidR="0039140E" w:rsidRPr="004B1245" w:rsidRDefault="0039140E" w:rsidP="00325034">
      <w:pPr>
        <w:jc w:val="both"/>
        <w:rPr>
          <w:rFonts w:cs="Arial"/>
          <w:szCs w:val="20"/>
        </w:rPr>
      </w:pPr>
      <w:r w:rsidRPr="004B1245">
        <w:rPr>
          <w:rFonts w:cs="Arial"/>
          <w:szCs w:val="20"/>
        </w:rPr>
        <w:t>K 22</w:t>
      </w:r>
      <w:r w:rsidR="00677D05">
        <w:rPr>
          <w:rFonts w:cs="Arial"/>
          <w:szCs w:val="20"/>
        </w:rPr>
        <w:t>8</w:t>
      </w:r>
      <w:r w:rsidRPr="004B1245">
        <w:rPr>
          <w:rFonts w:cs="Arial"/>
          <w:szCs w:val="20"/>
        </w:rPr>
        <w:t>. členu</w:t>
      </w:r>
    </w:p>
    <w:p w14:paraId="1064429D" w14:textId="77777777" w:rsidR="0039140E" w:rsidRPr="004B1245" w:rsidRDefault="0039140E" w:rsidP="00325034">
      <w:pPr>
        <w:jc w:val="both"/>
        <w:rPr>
          <w:rFonts w:cs="Arial"/>
          <w:szCs w:val="20"/>
        </w:rPr>
      </w:pPr>
    </w:p>
    <w:p w14:paraId="715C2F0A" w14:textId="77777777" w:rsidR="0039140E" w:rsidRPr="004B1245" w:rsidRDefault="0039140E" w:rsidP="0039140E">
      <w:pPr>
        <w:jc w:val="both"/>
        <w:rPr>
          <w:rFonts w:cs="Arial"/>
          <w:szCs w:val="20"/>
        </w:rPr>
      </w:pPr>
      <w:r w:rsidRPr="004B1245">
        <w:rPr>
          <w:rFonts w:cs="Arial"/>
          <w:szCs w:val="20"/>
        </w:rPr>
        <w:t xml:space="preserve">Zaradi prenosa tematike v </w:t>
      </w:r>
      <w:r w:rsidR="00B62A07" w:rsidRPr="004B1245">
        <w:rPr>
          <w:rFonts w:cs="Arial"/>
          <w:szCs w:val="20"/>
        </w:rPr>
        <w:t>ta predlog zakona</w:t>
      </w:r>
      <w:r w:rsidRPr="004B1245">
        <w:rPr>
          <w:rFonts w:cs="Arial"/>
          <w:szCs w:val="20"/>
        </w:rPr>
        <w:t xml:space="preserve">, v katerem bodo po novem urejene vse oblike AIS, se v ZUAIS se spreminja 199. člen. </w:t>
      </w:r>
    </w:p>
    <w:p w14:paraId="788580B3" w14:textId="77777777" w:rsidR="00CA170D" w:rsidRPr="004B1245" w:rsidRDefault="00CA170D" w:rsidP="00A95D1C">
      <w:pPr>
        <w:spacing w:line="260" w:lineRule="exact"/>
        <w:jc w:val="both"/>
        <w:rPr>
          <w:rFonts w:cs="Arial"/>
          <w:szCs w:val="20"/>
        </w:rPr>
      </w:pPr>
    </w:p>
    <w:p w14:paraId="34A74CC9" w14:textId="643F1339" w:rsidR="00325034" w:rsidRPr="004B1245" w:rsidRDefault="00325034" w:rsidP="00A95D1C">
      <w:pPr>
        <w:spacing w:line="260" w:lineRule="exact"/>
        <w:jc w:val="both"/>
        <w:rPr>
          <w:rFonts w:cs="Arial"/>
          <w:szCs w:val="20"/>
        </w:rPr>
      </w:pPr>
      <w:r w:rsidRPr="004B1245">
        <w:rPr>
          <w:rFonts w:cs="Arial"/>
          <w:szCs w:val="20"/>
        </w:rPr>
        <w:t>K 2</w:t>
      </w:r>
      <w:r w:rsidR="0039140E" w:rsidRPr="004B1245">
        <w:rPr>
          <w:rFonts w:cs="Arial"/>
          <w:szCs w:val="20"/>
        </w:rPr>
        <w:t>2</w:t>
      </w:r>
      <w:r w:rsidR="00677D05">
        <w:rPr>
          <w:rFonts w:cs="Arial"/>
          <w:szCs w:val="20"/>
        </w:rPr>
        <w:t>9</w:t>
      </w:r>
      <w:r w:rsidRPr="004B1245">
        <w:rPr>
          <w:rFonts w:cs="Arial"/>
          <w:szCs w:val="20"/>
        </w:rPr>
        <w:t>. členu</w:t>
      </w:r>
    </w:p>
    <w:p w14:paraId="11399B4E" w14:textId="77777777" w:rsidR="00325034" w:rsidRPr="004B1245" w:rsidRDefault="00325034" w:rsidP="00A95D1C">
      <w:pPr>
        <w:spacing w:line="260" w:lineRule="exact"/>
        <w:jc w:val="both"/>
        <w:rPr>
          <w:rFonts w:cs="Arial"/>
          <w:szCs w:val="20"/>
        </w:rPr>
      </w:pPr>
    </w:p>
    <w:p w14:paraId="6A07C278" w14:textId="77777777" w:rsidR="0039140E" w:rsidRPr="004B1245" w:rsidRDefault="0039140E" w:rsidP="0039140E">
      <w:pPr>
        <w:jc w:val="both"/>
        <w:rPr>
          <w:rFonts w:cs="Arial"/>
          <w:szCs w:val="20"/>
        </w:rPr>
      </w:pPr>
      <w:r w:rsidRPr="004B1245">
        <w:rPr>
          <w:rFonts w:cs="Arial"/>
          <w:szCs w:val="20"/>
        </w:rPr>
        <w:t xml:space="preserve">Zaradi prenosa tematike v </w:t>
      </w:r>
      <w:r w:rsidR="00B62A07" w:rsidRPr="004B1245">
        <w:rPr>
          <w:rFonts w:cs="Arial"/>
          <w:szCs w:val="20"/>
        </w:rPr>
        <w:t>ta predlog zakona</w:t>
      </w:r>
      <w:r w:rsidRPr="004B1245">
        <w:rPr>
          <w:rFonts w:cs="Arial"/>
          <w:szCs w:val="20"/>
        </w:rPr>
        <w:t xml:space="preserve">, v katerem bodo po novem urejene vse oblike AIS, se v ZUAIS se spreminja 217. člen. </w:t>
      </w:r>
    </w:p>
    <w:p w14:paraId="46BC6C35" w14:textId="77777777" w:rsidR="0039140E" w:rsidRPr="004B1245" w:rsidRDefault="0039140E" w:rsidP="00A95D1C">
      <w:pPr>
        <w:spacing w:line="260" w:lineRule="exact"/>
        <w:jc w:val="both"/>
        <w:rPr>
          <w:rFonts w:cs="Arial"/>
          <w:szCs w:val="20"/>
        </w:rPr>
      </w:pPr>
    </w:p>
    <w:p w14:paraId="458FF556" w14:textId="1684DAE8" w:rsidR="0039140E" w:rsidRPr="004B1245" w:rsidRDefault="0039140E" w:rsidP="00A95D1C">
      <w:pPr>
        <w:spacing w:line="260" w:lineRule="exact"/>
        <w:jc w:val="both"/>
        <w:rPr>
          <w:rFonts w:cs="Arial"/>
          <w:szCs w:val="20"/>
        </w:rPr>
      </w:pPr>
      <w:r w:rsidRPr="004B1245">
        <w:rPr>
          <w:rFonts w:cs="Arial"/>
          <w:szCs w:val="20"/>
        </w:rPr>
        <w:t>K 2</w:t>
      </w:r>
      <w:r w:rsidR="00677D05">
        <w:rPr>
          <w:rFonts w:cs="Arial"/>
          <w:szCs w:val="20"/>
        </w:rPr>
        <w:t>30</w:t>
      </w:r>
      <w:r w:rsidRPr="004B1245">
        <w:rPr>
          <w:rFonts w:cs="Arial"/>
          <w:szCs w:val="20"/>
        </w:rPr>
        <w:t>. členu</w:t>
      </w:r>
    </w:p>
    <w:p w14:paraId="3EC3B40B" w14:textId="77777777" w:rsidR="0039140E" w:rsidRPr="004B1245" w:rsidRDefault="0039140E" w:rsidP="00A95D1C">
      <w:pPr>
        <w:spacing w:line="260" w:lineRule="exact"/>
        <w:jc w:val="both"/>
        <w:rPr>
          <w:rFonts w:cs="Arial"/>
          <w:szCs w:val="20"/>
        </w:rPr>
      </w:pPr>
    </w:p>
    <w:p w14:paraId="74DECEA1" w14:textId="38DBAFDF" w:rsidR="00325034" w:rsidRPr="004B1245" w:rsidRDefault="00D22607" w:rsidP="00A95D1C">
      <w:pPr>
        <w:spacing w:line="260" w:lineRule="exact"/>
        <w:jc w:val="both"/>
        <w:rPr>
          <w:rFonts w:cs="Arial"/>
          <w:szCs w:val="20"/>
        </w:rPr>
      </w:pPr>
      <w:r w:rsidRPr="004B1245">
        <w:rPr>
          <w:rFonts w:cs="Arial"/>
          <w:szCs w:val="20"/>
        </w:rPr>
        <w:t>Sprememba 228. člena ZUAIS določa dodatne obveznosti, katerih izpolnitev mora upravljavec AIS izkazati Agenciji pred začetkom trženja enot AIS, in sicer je potrebno dodatno predložiti informacije o zmogljivostih za male vlagatelje ter podatke za obračun taks in dajatev</w:t>
      </w:r>
      <w:r w:rsidR="004331A4">
        <w:rPr>
          <w:rFonts w:cs="Arial"/>
          <w:szCs w:val="20"/>
        </w:rPr>
        <w:t>, katerih podlaga je prenos osmega odstavka 2. člena Direktive 2019/1160/EU.</w:t>
      </w:r>
      <w:r w:rsidRPr="004B1245">
        <w:rPr>
          <w:rFonts w:cs="Arial"/>
          <w:szCs w:val="20"/>
        </w:rPr>
        <w:t>.</w:t>
      </w:r>
    </w:p>
    <w:p w14:paraId="22A9DF04" w14:textId="77777777" w:rsidR="00D22607" w:rsidRPr="004B1245" w:rsidRDefault="00D22607" w:rsidP="00A95D1C">
      <w:pPr>
        <w:spacing w:line="260" w:lineRule="exact"/>
        <w:jc w:val="both"/>
        <w:rPr>
          <w:rFonts w:cs="Arial"/>
          <w:szCs w:val="20"/>
        </w:rPr>
      </w:pPr>
    </w:p>
    <w:p w14:paraId="69DD5EEA" w14:textId="01CEC0B0" w:rsidR="00D22607" w:rsidRPr="004B1245" w:rsidRDefault="00D22607" w:rsidP="00A95D1C">
      <w:pPr>
        <w:spacing w:line="260" w:lineRule="exact"/>
        <w:jc w:val="both"/>
        <w:rPr>
          <w:rFonts w:cs="Arial"/>
          <w:szCs w:val="20"/>
        </w:rPr>
      </w:pPr>
      <w:r w:rsidRPr="004B1245">
        <w:rPr>
          <w:rFonts w:cs="Arial"/>
          <w:szCs w:val="20"/>
        </w:rPr>
        <w:t>K 2</w:t>
      </w:r>
      <w:r w:rsidR="00D52C2F" w:rsidRPr="004B1245">
        <w:rPr>
          <w:rFonts w:cs="Arial"/>
          <w:szCs w:val="20"/>
        </w:rPr>
        <w:t>3</w:t>
      </w:r>
      <w:r w:rsidR="00677D05">
        <w:rPr>
          <w:rFonts w:cs="Arial"/>
          <w:szCs w:val="20"/>
        </w:rPr>
        <w:t>1</w:t>
      </w:r>
      <w:r w:rsidRPr="004B1245">
        <w:rPr>
          <w:rFonts w:cs="Arial"/>
          <w:szCs w:val="20"/>
        </w:rPr>
        <w:t>. členu</w:t>
      </w:r>
    </w:p>
    <w:p w14:paraId="6C8F1544" w14:textId="77777777" w:rsidR="00D22607" w:rsidRPr="004B1245" w:rsidRDefault="00D22607" w:rsidP="00A95D1C">
      <w:pPr>
        <w:spacing w:line="260" w:lineRule="exact"/>
        <w:jc w:val="both"/>
        <w:rPr>
          <w:rFonts w:cs="Arial"/>
          <w:szCs w:val="20"/>
        </w:rPr>
      </w:pPr>
    </w:p>
    <w:p w14:paraId="482FBEE0" w14:textId="77777777" w:rsidR="00030604" w:rsidRPr="004B1245" w:rsidRDefault="00030604" w:rsidP="00030604">
      <w:pPr>
        <w:jc w:val="both"/>
        <w:rPr>
          <w:rFonts w:cs="Arial"/>
          <w:szCs w:val="20"/>
        </w:rPr>
      </w:pPr>
      <w:r w:rsidRPr="004B1245">
        <w:rPr>
          <w:rFonts w:cs="Arial"/>
          <w:szCs w:val="20"/>
        </w:rPr>
        <w:t xml:space="preserve">Določbo 248. člena, ki je urejala nadzor nad SIS, je bilo potrebno prilagoditi glede na novo ureditev zakona, saj je bilo celotno poglavje SIS preneseno v </w:t>
      </w:r>
      <w:r w:rsidR="00B62A07" w:rsidRPr="004B1245">
        <w:rPr>
          <w:rFonts w:cs="Arial"/>
          <w:bCs/>
          <w:szCs w:val="20"/>
        </w:rPr>
        <w:t>ta prelog zakona</w:t>
      </w:r>
      <w:r w:rsidRPr="004B1245">
        <w:rPr>
          <w:rFonts w:cs="Arial"/>
          <w:szCs w:val="20"/>
        </w:rPr>
        <w:t>.</w:t>
      </w:r>
    </w:p>
    <w:p w14:paraId="6ABA63E0" w14:textId="77777777" w:rsidR="00030604" w:rsidRPr="004B1245" w:rsidRDefault="00030604" w:rsidP="00030604">
      <w:pPr>
        <w:jc w:val="both"/>
        <w:rPr>
          <w:rFonts w:cs="Arial"/>
          <w:szCs w:val="20"/>
        </w:rPr>
      </w:pPr>
    </w:p>
    <w:p w14:paraId="0B9673AD" w14:textId="73C2E192" w:rsidR="00030604" w:rsidRPr="004B1245" w:rsidRDefault="00030604" w:rsidP="00030604">
      <w:pPr>
        <w:jc w:val="both"/>
        <w:rPr>
          <w:rFonts w:cs="Arial"/>
          <w:szCs w:val="20"/>
        </w:rPr>
      </w:pPr>
      <w:r w:rsidRPr="004B1245">
        <w:rPr>
          <w:rFonts w:cs="Arial"/>
          <w:szCs w:val="20"/>
        </w:rPr>
        <w:t>K 2</w:t>
      </w:r>
      <w:r w:rsidR="00D52C2F" w:rsidRPr="004B1245">
        <w:rPr>
          <w:rFonts w:cs="Arial"/>
          <w:szCs w:val="20"/>
        </w:rPr>
        <w:t>3</w:t>
      </w:r>
      <w:r w:rsidR="00677D05">
        <w:rPr>
          <w:rFonts w:cs="Arial"/>
          <w:szCs w:val="20"/>
        </w:rPr>
        <w:t>2</w:t>
      </w:r>
      <w:r w:rsidRPr="004B1245">
        <w:rPr>
          <w:rFonts w:cs="Arial"/>
          <w:szCs w:val="20"/>
        </w:rPr>
        <w:t>. členu</w:t>
      </w:r>
    </w:p>
    <w:p w14:paraId="25E06B85" w14:textId="77777777" w:rsidR="00CA170D" w:rsidRPr="004B1245" w:rsidRDefault="00CA170D" w:rsidP="00030604">
      <w:pPr>
        <w:jc w:val="both"/>
        <w:rPr>
          <w:rFonts w:cs="Arial"/>
          <w:szCs w:val="20"/>
        </w:rPr>
      </w:pPr>
    </w:p>
    <w:p w14:paraId="2D89A595" w14:textId="77777777" w:rsidR="00CA170D" w:rsidRPr="004B1245" w:rsidRDefault="00CA170D" w:rsidP="00CA170D">
      <w:pPr>
        <w:spacing w:line="260" w:lineRule="exact"/>
        <w:jc w:val="both"/>
        <w:rPr>
          <w:rFonts w:cs="Arial"/>
          <w:bCs/>
          <w:szCs w:val="20"/>
        </w:rPr>
      </w:pPr>
      <w:r w:rsidRPr="004B1245">
        <w:rPr>
          <w:rFonts w:cs="Arial"/>
          <w:bCs/>
          <w:szCs w:val="20"/>
        </w:rPr>
        <w:t>Nov 283.a člen ZUAIS je predlagan skladno s predlagano novo ureditvijo zakonodaje s področja investicijskih skladov v Republiki Sloveniji.</w:t>
      </w:r>
    </w:p>
    <w:p w14:paraId="14A21DEC" w14:textId="77777777" w:rsidR="00CA170D" w:rsidRPr="004B1245" w:rsidRDefault="00CA170D" w:rsidP="00030604">
      <w:pPr>
        <w:jc w:val="both"/>
        <w:rPr>
          <w:rFonts w:cs="Arial"/>
          <w:szCs w:val="20"/>
        </w:rPr>
      </w:pPr>
    </w:p>
    <w:p w14:paraId="2A62A394" w14:textId="1654A2BE" w:rsidR="00030604" w:rsidRPr="004B1245" w:rsidRDefault="00CA170D" w:rsidP="00030604">
      <w:pPr>
        <w:jc w:val="both"/>
        <w:rPr>
          <w:rFonts w:cs="Arial"/>
          <w:szCs w:val="20"/>
        </w:rPr>
      </w:pPr>
      <w:r w:rsidRPr="004B1245">
        <w:rPr>
          <w:rFonts w:cs="Arial"/>
          <w:szCs w:val="20"/>
        </w:rPr>
        <w:t>K 23</w:t>
      </w:r>
      <w:r w:rsidR="00677D05">
        <w:rPr>
          <w:rFonts w:cs="Arial"/>
          <w:szCs w:val="20"/>
        </w:rPr>
        <w:t>3</w:t>
      </w:r>
      <w:r w:rsidRPr="004B1245">
        <w:rPr>
          <w:rFonts w:cs="Arial"/>
          <w:szCs w:val="20"/>
        </w:rPr>
        <w:t>. členu:</w:t>
      </w:r>
    </w:p>
    <w:p w14:paraId="252A2B20" w14:textId="77777777" w:rsidR="00CA170D" w:rsidRPr="004B1245" w:rsidRDefault="00CA170D" w:rsidP="00030604">
      <w:pPr>
        <w:jc w:val="both"/>
        <w:rPr>
          <w:rFonts w:cs="Arial"/>
          <w:szCs w:val="20"/>
        </w:rPr>
      </w:pPr>
    </w:p>
    <w:p w14:paraId="5DC5339B" w14:textId="77777777" w:rsidR="00030604" w:rsidRPr="004B1245" w:rsidRDefault="00030604" w:rsidP="00B06A23">
      <w:pPr>
        <w:jc w:val="both"/>
        <w:rPr>
          <w:rFonts w:cs="Arial"/>
          <w:szCs w:val="20"/>
        </w:rPr>
      </w:pPr>
      <w:r w:rsidRPr="004B1245">
        <w:rPr>
          <w:rFonts w:cs="Arial"/>
          <w:szCs w:val="20"/>
        </w:rPr>
        <w:t>Ker se iz ZUAIS črta določba 194. člena, ki se nanaša na SIS, je bilo potrebno iz ZUAIS črtati tudi prekršek, ki se nanaša na navedeni člen.</w:t>
      </w:r>
    </w:p>
    <w:p w14:paraId="715997FF" w14:textId="77777777" w:rsidR="00030604" w:rsidRPr="004B1245" w:rsidRDefault="00030604" w:rsidP="00030604">
      <w:pPr>
        <w:jc w:val="both"/>
        <w:rPr>
          <w:rFonts w:cs="Arial"/>
          <w:szCs w:val="20"/>
        </w:rPr>
      </w:pPr>
    </w:p>
    <w:p w14:paraId="152917E9" w14:textId="47F41170" w:rsidR="00D22607" w:rsidRPr="004B1245" w:rsidRDefault="00030604" w:rsidP="00A95D1C">
      <w:pPr>
        <w:spacing w:line="260" w:lineRule="exact"/>
        <w:jc w:val="both"/>
        <w:rPr>
          <w:rFonts w:cs="Arial"/>
          <w:szCs w:val="20"/>
        </w:rPr>
      </w:pPr>
      <w:r w:rsidRPr="004B1245">
        <w:rPr>
          <w:rFonts w:cs="Arial"/>
          <w:szCs w:val="20"/>
        </w:rPr>
        <w:t>K 2</w:t>
      </w:r>
      <w:r w:rsidR="00CA170D" w:rsidRPr="004B1245">
        <w:rPr>
          <w:rFonts w:cs="Arial"/>
          <w:szCs w:val="20"/>
        </w:rPr>
        <w:t>3</w:t>
      </w:r>
      <w:r w:rsidR="00677D05">
        <w:rPr>
          <w:rFonts w:cs="Arial"/>
          <w:szCs w:val="20"/>
        </w:rPr>
        <w:t>4</w:t>
      </w:r>
      <w:r w:rsidRPr="004B1245">
        <w:rPr>
          <w:rFonts w:cs="Arial"/>
          <w:szCs w:val="20"/>
        </w:rPr>
        <w:t>. členu</w:t>
      </w:r>
    </w:p>
    <w:p w14:paraId="64870C4D" w14:textId="77777777" w:rsidR="00030604" w:rsidRPr="004B1245" w:rsidRDefault="00030604" w:rsidP="00A95D1C">
      <w:pPr>
        <w:spacing w:line="260" w:lineRule="exact"/>
        <w:jc w:val="both"/>
        <w:rPr>
          <w:rFonts w:cs="Arial"/>
          <w:szCs w:val="20"/>
        </w:rPr>
      </w:pPr>
    </w:p>
    <w:p w14:paraId="2BEFCAD4" w14:textId="77777777" w:rsidR="00030604" w:rsidRPr="004B1245" w:rsidRDefault="00030604" w:rsidP="00030604">
      <w:pPr>
        <w:jc w:val="both"/>
        <w:rPr>
          <w:rFonts w:cs="Arial"/>
          <w:szCs w:val="20"/>
        </w:rPr>
      </w:pPr>
      <w:r w:rsidRPr="004B1245">
        <w:rPr>
          <w:rFonts w:cs="Arial"/>
          <w:szCs w:val="20"/>
        </w:rPr>
        <w:t>Ker se črta 178. člen ZUAIS, je bilo potrebno črtati tudi prekrškovno določbo, ki se nanaša na navedeni člen ZUAIS.</w:t>
      </w:r>
    </w:p>
    <w:p w14:paraId="2944ED3A" w14:textId="77777777" w:rsidR="0039140E" w:rsidRPr="004B1245" w:rsidRDefault="0039140E" w:rsidP="00030604">
      <w:pPr>
        <w:jc w:val="both"/>
        <w:rPr>
          <w:rFonts w:cs="Arial"/>
          <w:szCs w:val="20"/>
        </w:rPr>
      </w:pPr>
    </w:p>
    <w:p w14:paraId="544D851D" w14:textId="3AE28B69" w:rsidR="00E45E6A" w:rsidRPr="004B1245" w:rsidRDefault="00E45E6A" w:rsidP="00BC5E43">
      <w:pPr>
        <w:pStyle w:val="lennaslov"/>
        <w:jc w:val="both"/>
        <w:rPr>
          <w:rFonts w:cs="Arial"/>
          <w:b w:val="0"/>
          <w:sz w:val="20"/>
          <w:szCs w:val="20"/>
          <w:lang w:val="sl-SI"/>
        </w:rPr>
      </w:pPr>
      <w:r w:rsidRPr="004B1245">
        <w:rPr>
          <w:rFonts w:cs="Arial"/>
          <w:b w:val="0"/>
          <w:sz w:val="20"/>
          <w:szCs w:val="20"/>
          <w:lang w:val="sl-SI"/>
        </w:rPr>
        <w:t xml:space="preserve">K </w:t>
      </w:r>
      <w:r w:rsidR="00030604" w:rsidRPr="004B1245">
        <w:rPr>
          <w:rFonts w:cs="Arial"/>
          <w:b w:val="0"/>
          <w:sz w:val="20"/>
          <w:szCs w:val="20"/>
          <w:lang w:val="sl-SI"/>
        </w:rPr>
        <w:t>2</w:t>
      </w:r>
      <w:r w:rsidR="0039140E" w:rsidRPr="004B1245">
        <w:rPr>
          <w:rFonts w:cs="Arial"/>
          <w:b w:val="0"/>
          <w:sz w:val="20"/>
          <w:szCs w:val="20"/>
          <w:lang w:val="sl-SI"/>
        </w:rPr>
        <w:t>3</w:t>
      </w:r>
      <w:r w:rsidR="00677D05">
        <w:rPr>
          <w:rFonts w:cs="Arial"/>
          <w:b w:val="0"/>
          <w:sz w:val="20"/>
          <w:szCs w:val="20"/>
          <w:lang w:val="sl-SI"/>
        </w:rPr>
        <w:t>5</w:t>
      </w:r>
      <w:r w:rsidRPr="004B1245">
        <w:rPr>
          <w:rFonts w:cs="Arial"/>
          <w:b w:val="0"/>
          <w:sz w:val="20"/>
          <w:szCs w:val="20"/>
          <w:lang w:val="sl-SI"/>
        </w:rPr>
        <w:t xml:space="preserve">. in </w:t>
      </w:r>
      <w:r w:rsidR="0039140E" w:rsidRPr="004B1245">
        <w:rPr>
          <w:rFonts w:cs="Arial"/>
          <w:b w:val="0"/>
          <w:sz w:val="20"/>
          <w:szCs w:val="20"/>
          <w:lang w:val="sl-SI"/>
        </w:rPr>
        <w:t>23</w:t>
      </w:r>
      <w:r w:rsidR="00677D05">
        <w:rPr>
          <w:rFonts w:cs="Arial"/>
          <w:b w:val="0"/>
          <w:sz w:val="20"/>
          <w:szCs w:val="20"/>
          <w:lang w:val="sl-SI"/>
        </w:rPr>
        <w:t>6</w:t>
      </w:r>
      <w:r w:rsidRPr="004B1245">
        <w:rPr>
          <w:rFonts w:cs="Arial"/>
          <w:b w:val="0"/>
          <w:sz w:val="20"/>
          <w:szCs w:val="20"/>
          <w:lang w:val="sl-SI"/>
        </w:rPr>
        <w:t>. členu</w:t>
      </w:r>
      <w:r w:rsidR="0089603B" w:rsidRPr="004B1245">
        <w:rPr>
          <w:rFonts w:cs="Arial"/>
          <w:b w:val="0"/>
          <w:sz w:val="20"/>
          <w:szCs w:val="20"/>
          <w:lang w:val="sl-SI"/>
        </w:rPr>
        <w:t>:</w:t>
      </w:r>
    </w:p>
    <w:p w14:paraId="3CF88878" w14:textId="77777777" w:rsidR="00E45E6A" w:rsidRPr="004B1245" w:rsidRDefault="00E45E6A" w:rsidP="00BC5E43">
      <w:pPr>
        <w:pStyle w:val="lennaslov"/>
        <w:jc w:val="both"/>
        <w:rPr>
          <w:rFonts w:cs="Arial"/>
          <w:b w:val="0"/>
          <w:sz w:val="20"/>
          <w:szCs w:val="20"/>
          <w:lang w:val="sl-SI"/>
        </w:rPr>
      </w:pPr>
    </w:p>
    <w:p w14:paraId="259842C1" w14:textId="77777777" w:rsidR="00E45E6A" w:rsidRPr="004B1245" w:rsidRDefault="00E45E6A" w:rsidP="00BC5E43">
      <w:pPr>
        <w:pStyle w:val="lennaslov"/>
        <w:jc w:val="both"/>
        <w:rPr>
          <w:rFonts w:cs="Arial"/>
          <w:b w:val="0"/>
          <w:sz w:val="20"/>
          <w:szCs w:val="20"/>
          <w:lang w:val="sl-SI"/>
        </w:rPr>
      </w:pPr>
      <w:r w:rsidRPr="004B1245">
        <w:rPr>
          <w:rFonts w:cs="Arial"/>
          <w:b w:val="0"/>
          <w:sz w:val="20"/>
          <w:szCs w:val="20"/>
          <w:lang w:val="sl-SI"/>
        </w:rPr>
        <w:t>Člena urejata prehodne določbe potrebne za uskladitev obstoječih AIS s tem zakonom, posledice neuskladitve in prehodno obdobje za vzpostavitev registra AIS.</w:t>
      </w:r>
    </w:p>
    <w:p w14:paraId="5D45B3D0" w14:textId="77777777" w:rsidR="00E45E6A" w:rsidRDefault="00E45E6A" w:rsidP="00BC5E43">
      <w:pPr>
        <w:pStyle w:val="lennaslov"/>
        <w:jc w:val="both"/>
        <w:rPr>
          <w:rFonts w:cs="Arial"/>
          <w:b w:val="0"/>
          <w:sz w:val="20"/>
          <w:szCs w:val="20"/>
          <w:lang w:val="sl-SI"/>
        </w:rPr>
      </w:pPr>
    </w:p>
    <w:p w14:paraId="56A90BC3" w14:textId="77777777" w:rsidR="00F46CE3" w:rsidRPr="004B1245" w:rsidRDefault="00F46CE3" w:rsidP="00BC5E43">
      <w:pPr>
        <w:pStyle w:val="lennaslov"/>
        <w:jc w:val="both"/>
        <w:rPr>
          <w:rFonts w:cs="Arial"/>
          <w:b w:val="0"/>
          <w:sz w:val="20"/>
          <w:szCs w:val="20"/>
          <w:lang w:val="sl-SI"/>
        </w:rPr>
      </w:pPr>
    </w:p>
    <w:p w14:paraId="56101A43" w14:textId="200B19C8" w:rsidR="00FA79E7" w:rsidRPr="004B1245" w:rsidRDefault="00FA79E7" w:rsidP="00BC5E43">
      <w:pPr>
        <w:pStyle w:val="lennaslov"/>
        <w:jc w:val="both"/>
        <w:rPr>
          <w:rFonts w:cs="Arial"/>
          <w:b w:val="0"/>
          <w:sz w:val="20"/>
          <w:szCs w:val="20"/>
          <w:lang w:val="sl-SI"/>
        </w:rPr>
      </w:pPr>
      <w:r w:rsidRPr="004B1245">
        <w:rPr>
          <w:rFonts w:cs="Arial"/>
          <w:b w:val="0"/>
          <w:sz w:val="20"/>
          <w:szCs w:val="20"/>
          <w:lang w:val="sl-SI"/>
        </w:rPr>
        <w:lastRenderedPageBreak/>
        <w:t xml:space="preserve">K </w:t>
      </w:r>
      <w:r w:rsidR="0039140E" w:rsidRPr="004B1245">
        <w:rPr>
          <w:rFonts w:cs="Arial"/>
          <w:b w:val="0"/>
          <w:sz w:val="20"/>
          <w:szCs w:val="20"/>
          <w:lang w:val="sl-SI"/>
        </w:rPr>
        <w:t>23</w:t>
      </w:r>
      <w:r w:rsidR="00677D05">
        <w:rPr>
          <w:rFonts w:cs="Arial"/>
          <w:b w:val="0"/>
          <w:sz w:val="20"/>
          <w:szCs w:val="20"/>
          <w:lang w:val="sl-SI"/>
        </w:rPr>
        <w:t>7</w:t>
      </w:r>
      <w:r w:rsidRPr="004B1245">
        <w:rPr>
          <w:rFonts w:cs="Arial"/>
          <w:b w:val="0"/>
          <w:sz w:val="20"/>
          <w:szCs w:val="20"/>
          <w:lang w:val="sl-SI"/>
        </w:rPr>
        <w:t>. členu</w:t>
      </w:r>
    </w:p>
    <w:p w14:paraId="42CC652A" w14:textId="77777777" w:rsidR="00FA79E7" w:rsidRPr="004B1245" w:rsidRDefault="00FA79E7" w:rsidP="00BC5E43">
      <w:pPr>
        <w:pStyle w:val="lennaslov"/>
        <w:jc w:val="both"/>
        <w:rPr>
          <w:rFonts w:cs="Arial"/>
          <w:b w:val="0"/>
          <w:sz w:val="20"/>
          <w:szCs w:val="20"/>
          <w:lang w:val="sl-SI"/>
        </w:rPr>
      </w:pPr>
    </w:p>
    <w:p w14:paraId="3651DA85" w14:textId="77777777" w:rsidR="00FA79E7" w:rsidRPr="004B1245" w:rsidRDefault="00FA79E7" w:rsidP="00BC5E43">
      <w:pPr>
        <w:pStyle w:val="lennaslov"/>
        <w:jc w:val="both"/>
        <w:rPr>
          <w:rFonts w:cs="Arial"/>
          <w:b w:val="0"/>
          <w:sz w:val="20"/>
          <w:szCs w:val="20"/>
          <w:lang w:val="sl-SI"/>
        </w:rPr>
      </w:pPr>
      <w:r w:rsidRPr="004B1245">
        <w:rPr>
          <w:rFonts w:cs="Arial"/>
          <w:b w:val="0"/>
          <w:sz w:val="20"/>
          <w:szCs w:val="20"/>
          <w:lang w:val="sl-SI"/>
        </w:rPr>
        <w:t>Člen ureja obdobje, v katerem Agencija izda splošne akte na podlagi tega zakona.</w:t>
      </w:r>
    </w:p>
    <w:p w14:paraId="7D38E71F" w14:textId="77777777" w:rsidR="000A7F4D" w:rsidRPr="004B1245" w:rsidRDefault="000A7F4D" w:rsidP="00BC5E43">
      <w:pPr>
        <w:pStyle w:val="lennaslov"/>
        <w:jc w:val="both"/>
        <w:rPr>
          <w:rFonts w:cs="Arial"/>
          <w:b w:val="0"/>
          <w:sz w:val="20"/>
          <w:szCs w:val="20"/>
          <w:lang w:val="sl-SI"/>
        </w:rPr>
      </w:pPr>
    </w:p>
    <w:p w14:paraId="0B07830E" w14:textId="64E8D0F1" w:rsidR="000A7F4D" w:rsidRPr="004B1245" w:rsidRDefault="000A7F4D" w:rsidP="00BC5E43">
      <w:pPr>
        <w:pStyle w:val="lennaslov"/>
        <w:jc w:val="both"/>
        <w:rPr>
          <w:rFonts w:cs="Arial"/>
          <w:b w:val="0"/>
          <w:sz w:val="20"/>
          <w:szCs w:val="20"/>
          <w:lang w:val="sl-SI"/>
        </w:rPr>
      </w:pPr>
      <w:r w:rsidRPr="004B1245">
        <w:rPr>
          <w:rFonts w:cs="Arial"/>
          <w:b w:val="0"/>
          <w:sz w:val="20"/>
          <w:szCs w:val="20"/>
          <w:lang w:val="sl-SI"/>
        </w:rPr>
        <w:t>K 23</w:t>
      </w:r>
      <w:r w:rsidR="00677D05">
        <w:rPr>
          <w:rFonts w:cs="Arial"/>
          <w:b w:val="0"/>
          <w:sz w:val="20"/>
          <w:szCs w:val="20"/>
          <w:lang w:val="sl-SI"/>
        </w:rPr>
        <w:t>8</w:t>
      </w:r>
      <w:r w:rsidRPr="004B1245">
        <w:rPr>
          <w:rFonts w:cs="Arial"/>
          <w:b w:val="0"/>
          <w:sz w:val="20"/>
          <w:szCs w:val="20"/>
          <w:lang w:val="sl-SI"/>
        </w:rPr>
        <w:t>.členu</w:t>
      </w:r>
    </w:p>
    <w:p w14:paraId="3A3B6E0D" w14:textId="77777777" w:rsidR="000A7F4D" w:rsidRPr="004B1245" w:rsidRDefault="000A7F4D" w:rsidP="00BC5E43">
      <w:pPr>
        <w:pStyle w:val="lennaslov"/>
        <w:jc w:val="both"/>
        <w:rPr>
          <w:rFonts w:cs="Arial"/>
          <w:b w:val="0"/>
          <w:sz w:val="20"/>
          <w:szCs w:val="20"/>
          <w:lang w:val="sl-SI"/>
        </w:rPr>
      </w:pPr>
    </w:p>
    <w:p w14:paraId="14F9CAE2" w14:textId="77777777" w:rsidR="000A7F4D" w:rsidRPr="004B1245" w:rsidRDefault="000A7F4D" w:rsidP="00BC5E43">
      <w:pPr>
        <w:pStyle w:val="lennaslov"/>
        <w:jc w:val="both"/>
        <w:rPr>
          <w:rFonts w:cs="Arial"/>
          <w:b w:val="0"/>
          <w:sz w:val="20"/>
          <w:szCs w:val="20"/>
          <w:lang w:val="sl-SI"/>
        </w:rPr>
      </w:pPr>
      <w:r w:rsidRPr="004B1245">
        <w:rPr>
          <w:rFonts w:cs="Arial"/>
          <w:b w:val="0"/>
          <w:sz w:val="20"/>
          <w:szCs w:val="20"/>
          <w:lang w:val="sl-SI"/>
        </w:rPr>
        <w:t>Člen določa, kateri splošni akti prenehajo veljati z dnem uveljavitve tega zakona.</w:t>
      </w:r>
    </w:p>
    <w:p w14:paraId="4DE8F1A1" w14:textId="77777777" w:rsidR="00FA79E7" w:rsidRPr="004B1245" w:rsidRDefault="00FA79E7" w:rsidP="00BC5E43">
      <w:pPr>
        <w:pStyle w:val="lennaslov"/>
        <w:jc w:val="both"/>
        <w:rPr>
          <w:rFonts w:cs="Arial"/>
          <w:b w:val="0"/>
          <w:sz w:val="20"/>
          <w:szCs w:val="20"/>
          <w:lang w:val="sl-SI"/>
        </w:rPr>
      </w:pPr>
    </w:p>
    <w:p w14:paraId="7C8A89CC" w14:textId="52A48BBC" w:rsidR="00E45E6A" w:rsidRPr="004B1245" w:rsidRDefault="00E45E6A" w:rsidP="00BC5E43">
      <w:pPr>
        <w:pStyle w:val="lennaslov"/>
        <w:jc w:val="both"/>
        <w:rPr>
          <w:rFonts w:cs="Arial"/>
          <w:b w:val="0"/>
          <w:sz w:val="20"/>
          <w:szCs w:val="20"/>
          <w:lang w:val="sl-SI"/>
        </w:rPr>
      </w:pPr>
      <w:r w:rsidRPr="004B1245">
        <w:rPr>
          <w:rFonts w:cs="Arial"/>
          <w:b w:val="0"/>
          <w:sz w:val="20"/>
          <w:szCs w:val="20"/>
          <w:lang w:val="sl-SI"/>
        </w:rPr>
        <w:t xml:space="preserve">K </w:t>
      </w:r>
      <w:r w:rsidR="0039140E" w:rsidRPr="004B1245">
        <w:rPr>
          <w:rFonts w:cs="Arial"/>
          <w:b w:val="0"/>
          <w:sz w:val="20"/>
          <w:szCs w:val="20"/>
          <w:lang w:val="sl-SI"/>
        </w:rPr>
        <w:t>23</w:t>
      </w:r>
      <w:r w:rsidR="00677D05">
        <w:rPr>
          <w:rFonts w:cs="Arial"/>
          <w:b w:val="0"/>
          <w:sz w:val="20"/>
          <w:szCs w:val="20"/>
          <w:lang w:val="sl-SI"/>
        </w:rPr>
        <w:t>9</w:t>
      </w:r>
      <w:r w:rsidRPr="004B1245">
        <w:rPr>
          <w:rFonts w:cs="Arial"/>
          <w:b w:val="0"/>
          <w:sz w:val="20"/>
          <w:szCs w:val="20"/>
          <w:lang w:val="sl-SI"/>
        </w:rPr>
        <w:t>. členu</w:t>
      </w:r>
    </w:p>
    <w:p w14:paraId="69D54EEB" w14:textId="77777777" w:rsidR="00AD076E" w:rsidRPr="004B1245" w:rsidRDefault="00AD076E" w:rsidP="00BC5E43">
      <w:pPr>
        <w:pStyle w:val="lennaslov"/>
        <w:jc w:val="both"/>
        <w:rPr>
          <w:rFonts w:cs="Arial"/>
          <w:b w:val="0"/>
          <w:sz w:val="20"/>
          <w:szCs w:val="20"/>
          <w:lang w:val="sl-SI"/>
        </w:rPr>
      </w:pPr>
    </w:p>
    <w:p w14:paraId="3741784B" w14:textId="77777777" w:rsidR="00AD076E" w:rsidRPr="004B1245" w:rsidRDefault="00AD076E" w:rsidP="00BC5E43">
      <w:pPr>
        <w:pStyle w:val="lennaslov"/>
        <w:jc w:val="both"/>
        <w:rPr>
          <w:rFonts w:cs="Arial"/>
          <w:b w:val="0"/>
          <w:sz w:val="20"/>
          <w:szCs w:val="20"/>
          <w:lang w:val="sl-SI"/>
        </w:rPr>
      </w:pPr>
      <w:r w:rsidRPr="004B1245">
        <w:rPr>
          <w:rFonts w:cs="Arial"/>
          <w:b w:val="0"/>
          <w:sz w:val="20"/>
          <w:szCs w:val="20"/>
          <w:lang w:val="sl-SI"/>
        </w:rPr>
        <w:t xml:space="preserve">Člen določa, da se nov 203.a člen ZISDU-3 začne uporabljati 1. </w:t>
      </w:r>
      <w:r w:rsidR="00543D58" w:rsidRPr="004B1245">
        <w:rPr>
          <w:rFonts w:cs="Arial"/>
          <w:b w:val="0"/>
          <w:sz w:val="20"/>
          <w:szCs w:val="20"/>
          <w:lang w:val="sl-SI"/>
        </w:rPr>
        <w:t>januarja</w:t>
      </w:r>
      <w:r w:rsidRPr="004B1245">
        <w:rPr>
          <w:rFonts w:cs="Arial"/>
          <w:b w:val="0"/>
          <w:sz w:val="20"/>
          <w:szCs w:val="20"/>
          <w:lang w:val="sl-SI"/>
        </w:rPr>
        <w:t xml:space="preserve"> 2023.</w:t>
      </w:r>
    </w:p>
    <w:p w14:paraId="65B0B6CD" w14:textId="77777777" w:rsidR="00E45E6A" w:rsidRPr="004B1245" w:rsidRDefault="00E45E6A" w:rsidP="00BC5E43">
      <w:pPr>
        <w:pStyle w:val="lennaslov"/>
        <w:jc w:val="both"/>
        <w:rPr>
          <w:rFonts w:cs="Arial"/>
          <w:b w:val="0"/>
          <w:sz w:val="20"/>
          <w:szCs w:val="20"/>
          <w:lang w:val="sl-SI"/>
        </w:rPr>
      </w:pPr>
    </w:p>
    <w:p w14:paraId="4761C358" w14:textId="2487AC0D" w:rsidR="00AD076E" w:rsidRPr="004B1245" w:rsidRDefault="00AD076E" w:rsidP="00BC5E43">
      <w:pPr>
        <w:pStyle w:val="lennaslov"/>
        <w:jc w:val="both"/>
        <w:rPr>
          <w:rFonts w:cs="Arial"/>
          <w:b w:val="0"/>
          <w:sz w:val="20"/>
          <w:szCs w:val="20"/>
          <w:lang w:val="sl-SI"/>
        </w:rPr>
      </w:pPr>
      <w:r w:rsidRPr="004B1245">
        <w:rPr>
          <w:rFonts w:cs="Arial"/>
          <w:b w:val="0"/>
          <w:sz w:val="20"/>
          <w:szCs w:val="20"/>
          <w:lang w:val="sl-SI"/>
        </w:rPr>
        <w:t xml:space="preserve">K </w:t>
      </w:r>
      <w:r w:rsidR="0039140E" w:rsidRPr="004B1245">
        <w:rPr>
          <w:rFonts w:cs="Arial"/>
          <w:b w:val="0"/>
          <w:sz w:val="20"/>
          <w:szCs w:val="20"/>
          <w:lang w:val="sl-SI"/>
        </w:rPr>
        <w:t>2</w:t>
      </w:r>
      <w:r w:rsidR="00677D05">
        <w:rPr>
          <w:rFonts w:cs="Arial"/>
          <w:b w:val="0"/>
          <w:sz w:val="20"/>
          <w:szCs w:val="20"/>
          <w:lang w:val="sl-SI"/>
        </w:rPr>
        <w:t>40</w:t>
      </w:r>
      <w:r w:rsidRPr="004B1245">
        <w:rPr>
          <w:rFonts w:cs="Arial"/>
          <w:b w:val="0"/>
          <w:sz w:val="20"/>
          <w:szCs w:val="20"/>
          <w:lang w:val="sl-SI"/>
        </w:rPr>
        <w:t>. členu</w:t>
      </w:r>
    </w:p>
    <w:p w14:paraId="0C8FDDE4" w14:textId="77777777" w:rsidR="00AD076E" w:rsidRPr="004B1245" w:rsidRDefault="00AD076E" w:rsidP="00BC5E43">
      <w:pPr>
        <w:pStyle w:val="lennaslov"/>
        <w:jc w:val="both"/>
        <w:rPr>
          <w:rFonts w:cs="Arial"/>
          <w:b w:val="0"/>
          <w:sz w:val="20"/>
          <w:szCs w:val="20"/>
          <w:lang w:val="sl-SI"/>
        </w:rPr>
      </w:pPr>
    </w:p>
    <w:p w14:paraId="06401BEB" w14:textId="77777777" w:rsidR="009609B2" w:rsidRPr="004B1245" w:rsidRDefault="00E45E6A" w:rsidP="00BC5E43">
      <w:pPr>
        <w:pStyle w:val="lennaslov"/>
        <w:jc w:val="both"/>
        <w:rPr>
          <w:rFonts w:cs="Arial"/>
          <w:b w:val="0"/>
          <w:sz w:val="20"/>
          <w:szCs w:val="20"/>
          <w:lang w:val="sl-SI"/>
        </w:rPr>
      </w:pPr>
      <w:r w:rsidRPr="004B1245">
        <w:rPr>
          <w:rFonts w:cs="Arial"/>
          <w:b w:val="0"/>
          <w:sz w:val="20"/>
          <w:szCs w:val="20"/>
          <w:lang w:val="sl-SI"/>
        </w:rPr>
        <w:t>Člen opredeljuje datum uveljavitve zakona.</w:t>
      </w:r>
    </w:p>
    <w:p w14:paraId="647BC0AA" w14:textId="77777777" w:rsidR="009609B2" w:rsidRPr="004B1245" w:rsidRDefault="009609B2" w:rsidP="00566736">
      <w:pPr>
        <w:spacing w:line="240" w:lineRule="auto"/>
        <w:ind w:left="1080" w:hanging="720"/>
        <w:rPr>
          <w:rFonts w:cs="Arial"/>
          <w:b/>
          <w:szCs w:val="20"/>
        </w:rPr>
      </w:pPr>
      <w:r w:rsidRPr="004B1245">
        <w:rPr>
          <w:rFonts w:cs="Arial"/>
          <w:b/>
          <w:szCs w:val="20"/>
        </w:rPr>
        <w:br w:type="page"/>
      </w:r>
      <w:r w:rsidRPr="004B1245">
        <w:rPr>
          <w:rFonts w:cs="Arial"/>
          <w:b/>
          <w:szCs w:val="20"/>
        </w:rPr>
        <w:lastRenderedPageBreak/>
        <w:t>IV. BESEDILO ČLENOV, KI SE SPREMINJAJO</w:t>
      </w:r>
    </w:p>
    <w:p w14:paraId="7A9B1FBB" w14:textId="77777777" w:rsidR="00E45E6A" w:rsidRPr="004B1245" w:rsidRDefault="00E45E6A" w:rsidP="0089603B">
      <w:pPr>
        <w:pStyle w:val="lennaslov"/>
        <w:jc w:val="both"/>
        <w:rPr>
          <w:rFonts w:cs="Arial"/>
          <w:b w:val="0"/>
          <w:sz w:val="20"/>
          <w:szCs w:val="20"/>
          <w:lang w:val="sl-SI"/>
        </w:rPr>
      </w:pPr>
    </w:p>
    <w:p w14:paraId="2C1D514E" w14:textId="77777777" w:rsidR="009609B2" w:rsidRPr="004B1245" w:rsidRDefault="009609B2" w:rsidP="0089603B">
      <w:pPr>
        <w:pStyle w:val="lennaslov"/>
        <w:jc w:val="both"/>
        <w:rPr>
          <w:rFonts w:cs="Arial"/>
          <w:bCs/>
          <w:sz w:val="20"/>
          <w:szCs w:val="20"/>
          <w:lang w:val="sl-SI"/>
        </w:rPr>
      </w:pPr>
      <w:r w:rsidRPr="004B1245">
        <w:rPr>
          <w:rFonts w:cs="Arial"/>
          <w:bCs/>
          <w:sz w:val="20"/>
          <w:szCs w:val="20"/>
          <w:lang w:val="sl-SI"/>
        </w:rPr>
        <w:t>Zakon o investicijskih skladih in družbah za upravljanje (Uradni list RS, št. </w:t>
      </w:r>
      <w:hyperlink r:id="rId66" w:tgtFrame="_blank" w:tooltip="Zakon o investicijskih skladih in družbah za upravljanje (ZISDU-3)" w:history="1">
        <w:r w:rsidRPr="004B1245">
          <w:rPr>
            <w:rFonts w:cs="Arial"/>
            <w:bCs/>
            <w:sz w:val="20"/>
            <w:szCs w:val="20"/>
            <w:lang w:val="sl-SI"/>
          </w:rPr>
          <w:t>31/15</w:t>
        </w:r>
      </w:hyperlink>
      <w:r w:rsidRPr="004B1245">
        <w:rPr>
          <w:rFonts w:cs="Arial"/>
          <w:bCs/>
          <w:sz w:val="20"/>
          <w:szCs w:val="20"/>
          <w:lang w:val="sl-SI"/>
        </w:rPr>
        <w:t>, </w:t>
      </w:r>
      <w:hyperlink r:id="rId67" w:tgtFrame="_blank" w:tooltip="Zakon o spremembah Zakona o investicijskih skladih in družbah za upravljanje" w:history="1">
        <w:r w:rsidRPr="004B1245">
          <w:rPr>
            <w:rFonts w:cs="Arial"/>
            <w:bCs/>
            <w:sz w:val="20"/>
            <w:szCs w:val="20"/>
            <w:lang w:val="sl-SI"/>
          </w:rPr>
          <w:t>81/15</w:t>
        </w:r>
      </w:hyperlink>
      <w:r w:rsidRPr="004B1245">
        <w:rPr>
          <w:rFonts w:cs="Arial"/>
          <w:bCs/>
          <w:sz w:val="20"/>
          <w:szCs w:val="20"/>
          <w:lang w:val="sl-SI"/>
        </w:rPr>
        <w:t>, </w:t>
      </w:r>
      <w:hyperlink r:id="rId68" w:tgtFrame="_blank" w:tooltip="Zakon o spremembah in dopolnitvah Zakona o investicijskih skladih in družbah za upravljanje" w:history="1">
        <w:r w:rsidRPr="004B1245">
          <w:rPr>
            <w:rFonts w:cs="Arial"/>
            <w:bCs/>
            <w:sz w:val="20"/>
            <w:szCs w:val="20"/>
            <w:lang w:val="sl-SI"/>
          </w:rPr>
          <w:t>77/16</w:t>
        </w:r>
      </w:hyperlink>
      <w:r w:rsidRPr="004B1245">
        <w:rPr>
          <w:rFonts w:cs="Arial"/>
          <w:bCs/>
          <w:sz w:val="20"/>
          <w:szCs w:val="20"/>
          <w:lang w:val="sl-SI"/>
        </w:rPr>
        <w:t>, </w:t>
      </w:r>
      <w:hyperlink r:id="rId69" w:tgtFrame="_blank" w:tooltip="Zakon o spremembah in dopolnitvah Zakona o investicijskih skladih in družbah za upravljanje" w:history="1">
        <w:r w:rsidRPr="004B1245">
          <w:rPr>
            <w:rFonts w:cs="Arial"/>
            <w:bCs/>
            <w:sz w:val="20"/>
            <w:szCs w:val="20"/>
            <w:lang w:val="sl-SI"/>
          </w:rPr>
          <w:t>77/18</w:t>
        </w:r>
      </w:hyperlink>
      <w:r w:rsidRPr="004B1245">
        <w:rPr>
          <w:rFonts w:cs="Arial"/>
          <w:bCs/>
          <w:sz w:val="20"/>
          <w:szCs w:val="20"/>
          <w:lang w:val="sl-SI"/>
        </w:rPr>
        <w:t> in </w:t>
      </w:r>
      <w:hyperlink r:id="rId70" w:tgtFrame="_blank" w:tooltip="Zakon o spremembah in dopolnitvah Zakona o investicijskih skladih in družbah za upravljanje" w:history="1">
        <w:r w:rsidRPr="004B1245">
          <w:rPr>
            <w:rFonts w:cs="Arial"/>
            <w:bCs/>
            <w:sz w:val="20"/>
            <w:szCs w:val="20"/>
            <w:lang w:val="sl-SI"/>
          </w:rPr>
          <w:t>161/21</w:t>
        </w:r>
      </w:hyperlink>
      <w:r w:rsidRPr="004B1245">
        <w:rPr>
          <w:rFonts w:cs="Arial"/>
          <w:bCs/>
          <w:sz w:val="20"/>
          <w:szCs w:val="20"/>
          <w:lang w:val="sl-SI"/>
        </w:rPr>
        <w:t>)</w:t>
      </w:r>
    </w:p>
    <w:p w14:paraId="7BC4E749" w14:textId="77777777" w:rsidR="009609B2" w:rsidRPr="004B1245" w:rsidRDefault="009609B2" w:rsidP="0089603B">
      <w:pPr>
        <w:pStyle w:val="lennaslov"/>
        <w:jc w:val="both"/>
        <w:rPr>
          <w:rFonts w:cs="Arial"/>
          <w:bCs/>
          <w:sz w:val="20"/>
          <w:szCs w:val="20"/>
          <w:lang w:val="sl-SI"/>
        </w:rPr>
      </w:pPr>
    </w:p>
    <w:p w14:paraId="4BE9E670"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 člen</w:t>
      </w:r>
    </w:p>
    <w:p w14:paraId="673A2788"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(vsebina zakona)</w:t>
      </w:r>
    </w:p>
    <w:p w14:paraId="3D0B8C3C"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Ta zakon določa:</w:t>
      </w:r>
    </w:p>
    <w:p w14:paraId="7F0FAEFD"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pogoje za ustanovitev družb za upravljanje;</w:t>
      </w:r>
    </w:p>
    <w:p w14:paraId="17B90DE8"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pogoje in način opravljanja storitev upravljanja investicijskih skladov, ki javno zbirajo premoženje;</w:t>
      </w:r>
    </w:p>
    <w:p w14:paraId="315749A2"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prenos storitev upravljanja investicijskih skladov, ki javno zbirajo premoženje, na druge osebe;</w:t>
      </w:r>
    </w:p>
    <w:p w14:paraId="7CB0A935"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pogoje trženja enot investicijskih skladov, ki javno zbirajo premoženje, v Republiki Sloveniji in pogoje trženja enot tovrstnih investicijskih skladov, oblikovanih v Republiki Sloveniji, v državi članici oziroma tretji državi;</w:t>
      </w:r>
    </w:p>
    <w:p w14:paraId="205862E6"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vrste investicijskih skladov, ki javno zbirajo premoženje, pogoje za njihovo oblikovanje in način njihovega poslovanja;</w:t>
      </w:r>
    </w:p>
    <w:p w14:paraId="79D6C2C8"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nadzor nad opravljanjem storitev upravljanja investicijskih skladov, ki javno zbirajo premoženje in nadzor nad njihovim poslovanjem;</w:t>
      </w:r>
    </w:p>
    <w:p w14:paraId="3EFB5975"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sodelovanje med nadzornimi organi.</w:t>
      </w:r>
    </w:p>
    <w:p w14:paraId="4BA3BF6F" w14:textId="77777777" w:rsidR="00A674C4" w:rsidRPr="004B1245" w:rsidRDefault="00A674C4" w:rsidP="009609B2">
      <w:pPr>
        <w:pStyle w:val="tevilnatoka0"/>
        <w:shd w:val="clear" w:color="auto" w:fill="FFFFFF"/>
        <w:spacing w:before="0" w:beforeAutospacing="0" w:after="0" w:afterAutospacing="0"/>
        <w:ind w:left="425" w:hanging="425"/>
        <w:jc w:val="both"/>
        <w:rPr>
          <w:rFonts w:ascii="Arial" w:hAnsi="Arial" w:cs="Arial"/>
          <w:sz w:val="20"/>
          <w:szCs w:val="20"/>
        </w:rPr>
      </w:pPr>
    </w:p>
    <w:p w14:paraId="63F3EEAC"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 člen</w:t>
      </w:r>
    </w:p>
    <w:p w14:paraId="20182529"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(prenos direktiv in izvajanje uredb Evropske unije)</w:t>
      </w:r>
    </w:p>
    <w:p w14:paraId="59566637"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 tem zakonom se v pravni red Republike Slovenije prenašajo naslednje direktive Evropske unije:</w:t>
      </w:r>
    </w:p>
    <w:p w14:paraId="629C4164"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Direktiva 2009/65/ES Evropskega parlamenta in Sveta z dne 13. julija 2009 o usklajevanju zakonov in drugih predpisov o kolektivnih naložbenih podjemih za vlaganja v prenosljive vrednostne papirje (KNPVP) (UL L št. 302 z dne 17. 11. 2009, str. 32), zadnjič spremenjena z Uredbo (EU) 2017/2402 Evropskega parlamenta in Sveta z dne 12. decembra 2017 o določitvi splošnega okvira za listinjenje in o vzpostavitvi posebnega okvira za enostavno, pregledno in standardizirano listinjenje ter o spremembah direktiv 2009/65/ES, 2009/138/ES in 2011/61/EU ter uredb (ES) št. 1060/2009 in (EU) št. 648/2012 (UL L št. 347 z dne 28. 12. 2017, str. 35), (v nadaljnjem besedilu: Direktiva 2009/65/ES);</w:t>
      </w:r>
    </w:p>
    <w:p w14:paraId="1F858B5F"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Direktiva Komisije 2010/44/EU z dne 1. julija 2010 o izvajanju Direktive 2009/65/ES Evropskega parlamenta in Sveta glede nekaterih določb o združitvah skladov, centralno-napajalnih strukturah in postopku priglasitve (UL L št. 176 z dne 10. 7. 2010, str. 28; v nadaljnjem besedilu: Direktiva 2010/44/EU);</w:t>
      </w:r>
    </w:p>
    <w:p w14:paraId="61408085"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Direktiva Komisije št. 2010/43/EU z dne 1. julija 2010 o izvajanju Direktive 2009/65/ES Evropskega parlamenta in Sveta o organizacijskih zahtevah, navzkrižjih interesov, poslovanju, obvladovanju tveganja ter vsebini sporazuma med depozitarjem in družbo za upravljanje (UL L št. 176 z dne 10. 7. 2010, str. 42; v nadaljnjem besedilu: Direktiva 2010/43/EU);</w:t>
      </w:r>
    </w:p>
    <w:p w14:paraId="028F5353"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Direktiva 2013/14/EU Evropskega parlamenta in Sveta z dne 21. maja 2013 o spremembi Direktive 2003/41/ES o dejavnostih in nadzoru institucij za poklicno pokojninsko zavarovanje, Direktive 2009/65/ES o usklajevanju zakonov in drugih predpisov o kolektivnih naložbenih podjemih za vlaganja v prenosljive vrednostne papirje (KNPVP) in Direktive 2011/61/EU o upraviteljih alternativnih investicijskih skladov v zvezi s prevelikim zanašanjem na bonitetne ocene (UL L št. 145 z dne 31. 5. 2013, str. 1), zadnjič spremenjena z Direktivo (EU) 2016/2341 Evropskega parlamenta in Sveta z dne 14. decembra 2016 o dejavnostih in nadzoru institucij za poklicno pokojninsko zavarovanje (UL L št. 354 z dne 23. 12. 2016, str. 37), (v nadaljnjem besedilu: Direktiva 2013/14/EU) v delu, v katerem se nanaša na družbe za upravljanje;</w:t>
      </w:r>
    </w:p>
    <w:p w14:paraId="4F7C44EF"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5.      Direktiva 2011/61/EU Evropskega parlamenta in Sveta z dne 8. junija 2011 o upraviteljih alternativnih investicijskih skladov in spremembah direktiv 2003/41/ES in 2009/65/ES ter uredb (ES) št. 1060/2009 in (EU) št. 1095/2010 (UL L št. 174 z dne 1. 7. 2011, str. 1;), zadnjič spremenjena z Uredbo (EU) 2017/2402 Evropskega parlamenta in Sveta z dne 12. decembra 2017 o določitvi splošnega okvira za listinjenje in o vzpostavitvi posebnega okvira za enostavno, pregledno in standardizirano listinjenje ter o spremembah direktiv 2009/65/ES, 2009/138/ES in 2011/61/EU ter uredb (ES) št. 1060/2009 in (EU) št. 648/2012 (UL L št. 347 z dne 28. 12. 2017, str. 35), (v nadaljnjem besedilu: Direktiva 2011/61/EU), v delu, v katerem se nanaša na upravljavce alternativnih investicijskih skladov, ki javno zbirajo premoženje;</w:t>
      </w:r>
    </w:p>
    <w:p w14:paraId="6D6D5DFD"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Direktiva (EU) 2019/1160 Evropskega parlamenta in Sveta z dne 20. junija 2019 o spremembi direktiv 2009/65/ES in 2011/61/EU v zvezi s čezmejno distribucijo kolektivnih naložbenih podjemov (UL L št. 188 z dne 12. 7. 2019, str. 106; v nadaljnjem besedilu: Direktiva 2019/1160/EU) v delu, ki se nanaša na družbe za upravljanje;</w:t>
      </w:r>
    </w:p>
    <w:p w14:paraId="17BBA999"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Direktiva (EU) 2019/2162 Evropskega parlamenta in Sveta z dne 27. novembra 2019 o izdajanju kritih obveznic in javnem nadzoru kritih obveznic ter o spremembi direktiv 2009/65/ES in 2014/59/EU (UL L št. 328 z dne 18. 12. 2019, str. 29) v delu, ki se nanaša na družbe za upravljanje;</w:t>
      </w:r>
    </w:p>
    <w:p w14:paraId="156621A2"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Direktiva (EU) 2019/2034 Evropskega parlamenta in Sveta z dne 27. novembra 2019 o bonitetnem nadzoru investicijskih podjetij ter o spremembi direktiv 2002/87/ES, 2009/65/ES, 2011/61/EU, 2013/36/EU, 2014/59/EU in 2014/65/EU (UL L št. 314 z dne 5. 12. 2019, str. 64), zadnjič popravljena s Popravkom (UL L št. 405 z dne 2. 12. 2020, str. 84), v delu, ki se nanaša na družbe za upravljanje.</w:t>
      </w:r>
    </w:p>
    <w:p w14:paraId="0A250F88"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 tem zakonom se podrobneje ureja izvajanje naslednjih uredb Evropske unije:</w:t>
      </w:r>
    </w:p>
    <w:p w14:paraId="4AD1996A"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Uredba Komisije (EU) št. 583/2010 z dne 1. julija 2010 o izvajanju Direktive 2009/65/ES Evropskega parlamenta in Sveta v zvezi s ključnimi podatki za vlagatelje in pogoji, ki jih je treba izpolniti pri posredovanju ključnih podatkov za vlagatelje ali prospekta na trajnem nosilcu podatkov, ki ni papir, ali na spletni strani (UL L št. 176 z dne 10. 7. 2010, str. 1; v nadaljnjem besedilu: Uredba 583/2010/EU);</w:t>
      </w:r>
    </w:p>
    <w:p w14:paraId="65F75C82"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Uredba Komisije (EU) št. 584/2010 z dne 1. julija 2010 o izvajanju Direktive 2009/65/ES Evropskega parlamenta in Sveta v zvezi z obliko in vsebino standardnega uradnega obvestila in potrdila KNPVP, uporabo elektronske komunikacije med pristojnimi organi za namene obveščanja in postopki za preverjanje na kraju samem ali preiskavo ter izmenjavo informacij med pristojnimi organi (UL L št. 176 z dne 10. 7. 2010, str. 16; v nadaljnjem besedilu: Uredba 584/2010/EU);</w:t>
      </w:r>
    </w:p>
    <w:p w14:paraId="5DA4E1BC"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Uredba (EU) št. 345/2013 Evropskega parlamenta in Sveta z dne 17. aprila 2013 o evropskih skladih tveganega kapitala (UL L št. 115 z dne 25. 4. 2013, str. 1), zadnjič spremenjena z Uredbo (EU) 2019/1156 Evropskega parlamenta in Sveta z dne 20. junija 2019 o olajšanju čezmejne distribucije kolektivnih naložbenih podjemov in spremembi uredb (EU) št. 345/2013, (EU) št. 346/2013 in (EU) št. 1286/2014 (UL L št. 188 z dne 12. 7. 2019, str. 55), (v nadaljnjem besedilu: Uredba 345/2013/EU);</w:t>
      </w:r>
    </w:p>
    <w:p w14:paraId="1974C277"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Uredba (EU) št. 346/2013 Evropskega parlamenta in Sveta z dne 17. aprila 2013 o evropskih skladih za socialno podjetništvo (UL L št. 115 z dne 25. 4. 2013, str. 18), zadnjič spremenjena z Uredbo (EU) 2019/1156 Evropskega parlamenta in Sveta z dne 20. junija 2019 o olajšanju čezmejne distribucije kolektivnih naložbenih podjemov in spremembi uredb (EU) št. 345/2013, (EU) št. 346/2013 in (EU) št. 1286/2014 (UL L št. 188 z dne 12. 7. 2019, str. 55), (v nadaljnjem besedilu: Uredba 346/2013/EU);</w:t>
      </w:r>
    </w:p>
    <w:p w14:paraId="2F55088D"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Delegirana uredba Komisije (EU) 2016/438 z dne 17. decembra 2015 o dopolnitvi Direktive 2009/65/EU Evropskega parlamenta in Sveta v zvezi z obveznostmi depozitarjev (UL L št. 78 z dne 24. 3. 2016, str. 11), zadnjič spremenjena z Delegirano uredbo Komisije (EU) 2018/1619 z dne 12. julija 2018 o spremembi Delegirane uredbe (EU) 2016/438 v zvezi z dolžnostmi depozitarja glede hrambe (UL L št. 271 z dne 30. 10. 2018, str. 6) (v nadaljnjem besedilu: Uredba 438/2016/EU).</w:t>
      </w:r>
    </w:p>
    <w:p w14:paraId="6C35E156" w14:textId="77777777" w:rsidR="00A674C4" w:rsidRDefault="00A674C4" w:rsidP="009609B2">
      <w:pPr>
        <w:pStyle w:val="tevilnatoka0"/>
        <w:shd w:val="clear" w:color="auto" w:fill="FFFFFF"/>
        <w:spacing w:before="0" w:beforeAutospacing="0" w:after="0" w:afterAutospacing="0"/>
        <w:ind w:left="425" w:hanging="425"/>
        <w:jc w:val="both"/>
        <w:rPr>
          <w:rFonts w:ascii="Arial" w:hAnsi="Arial" w:cs="Arial"/>
          <w:sz w:val="20"/>
          <w:szCs w:val="20"/>
        </w:rPr>
      </w:pPr>
    </w:p>
    <w:p w14:paraId="45725A3E" w14:textId="77777777" w:rsidR="00013790" w:rsidRDefault="00013790" w:rsidP="009609B2">
      <w:pPr>
        <w:pStyle w:val="tevilnatoka0"/>
        <w:shd w:val="clear" w:color="auto" w:fill="FFFFFF"/>
        <w:spacing w:before="0" w:beforeAutospacing="0" w:after="0" w:afterAutospacing="0"/>
        <w:ind w:left="425" w:hanging="425"/>
        <w:jc w:val="both"/>
        <w:rPr>
          <w:rFonts w:ascii="Arial" w:hAnsi="Arial" w:cs="Arial"/>
          <w:sz w:val="20"/>
          <w:szCs w:val="20"/>
        </w:rPr>
      </w:pPr>
    </w:p>
    <w:p w14:paraId="4EFCD3BD" w14:textId="77777777" w:rsidR="00013790" w:rsidRDefault="00013790" w:rsidP="009609B2">
      <w:pPr>
        <w:pStyle w:val="tevilnatoka0"/>
        <w:shd w:val="clear" w:color="auto" w:fill="FFFFFF"/>
        <w:spacing w:before="0" w:beforeAutospacing="0" w:after="0" w:afterAutospacing="0"/>
        <w:ind w:left="425" w:hanging="425"/>
        <w:jc w:val="both"/>
        <w:rPr>
          <w:rFonts w:ascii="Arial" w:hAnsi="Arial" w:cs="Arial"/>
          <w:sz w:val="20"/>
          <w:szCs w:val="20"/>
        </w:rPr>
      </w:pPr>
    </w:p>
    <w:p w14:paraId="5453E3FC" w14:textId="77777777" w:rsidR="00013790" w:rsidRPr="004B1245" w:rsidRDefault="00013790" w:rsidP="009609B2">
      <w:pPr>
        <w:pStyle w:val="tevilnatoka0"/>
        <w:shd w:val="clear" w:color="auto" w:fill="FFFFFF"/>
        <w:spacing w:before="0" w:beforeAutospacing="0" w:after="0" w:afterAutospacing="0"/>
        <w:ind w:left="425" w:hanging="425"/>
        <w:jc w:val="both"/>
        <w:rPr>
          <w:rFonts w:ascii="Arial" w:hAnsi="Arial" w:cs="Arial"/>
          <w:sz w:val="20"/>
          <w:szCs w:val="20"/>
        </w:rPr>
      </w:pPr>
    </w:p>
    <w:p w14:paraId="6A129175"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5. člen</w:t>
      </w:r>
    </w:p>
    <w:p w14:paraId="65632106"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(investicijski sklad)</w:t>
      </w:r>
    </w:p>
    <w:p w14:paraId="26F6D61F"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Investicijski sklad je kolektivni naložbeni podjem, katerega edini namen je, da zbira premoženje vlagateljev in ga v skladu z vnaprej določeno naložbeno politiko nalaga v različne vrste naložb v izključno korist imetnikov enot tega investicijskega sklada.</w:t>
      </w:r>
    </w:p>
    <w:p w14:paraId="66812F29"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Investicijski sklad premoženje zbira javno ali nejavno. Šteje se, da investicijski sklad premoženje zbira nejavno, če ga zbira izključno pod pogoji, določenimi z zakonom, ki ureja upravljavce alternativnih investicijskih skladov. Vsako drugo zbiranje premoženja se šteje za javno zbiranje premoženja.</w:t>
      </w:r>
    </w:p>
    <w:p w14:paraId="04FB382D"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Investicijski sklad je kolektivni naložbeni podjem za vlaganja v prenosljive vrednostne papirje (v nadaljnjem besedilu: KNPVP) ali alternativni investicijski sklad (v nadaljnjem besedilu: AIS).</w:t>
      </w:r>
    </w:p>
    <w:p w14:paraId="34A6C8A0"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Če se investicijski sklad upravlja sam, se določbe tega zakona, ki se nanašajo na družbo za upravljanje, uporabljajo neposredno za investicijski sklad.</w:t>
      </w:r>
    </w:p>
    <w:p w14:paraId="7D6B7764"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Agencija podrobneje določi ključne elemente, ki jih mora izpolnjevati kolektivni naložbeni podjem iz prvega odstavka tega člena, da šteje za investicijski sklad.</w:t>
      </w:r>
    </w:p>
    <w:p w14:paraId="1ED02C4B"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Določbe tega zakona, ki se nanašajo na investicijski sklad, se nanašajo na investicijski sklad, ki javno zbira premoženje, razen, če ta zakon določa drugače.</w:t>
      </w:r>
    </w:p>
    <w:p w14:paraId="3340018E"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Ne glede na določbe zakona, ki ureja finančno poslovanje, postopke zaradi insolventnosti in prisilno prenehanje, se premoženje investicijskega sklada, ki ga nadzira Agencija in ki je organiziran kot ločeno premoženje, v primeru začetka stečajnega postopka nad upravljavcem, šteje za premoženje vlagateljev. Če ta ali drug zakon ne določa, da se v primeru stečaja upravljavca investicijskega sklada, opravi prisilni prenos upravljanja investicijskega sklada, se v stečajnem postopku sredstva takega investicijskega sklada razdelijo med vlagatelje v ta investicijski sklad v skladu s pravili, ki veljajo za odkup ali izplačilo enot investicijskega sklada.</w:t>
      </w:r>
    </w:p>
    <w:p w14:paraId="398862ED"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6. člen</w:t>
      </w:r>
    </w:p>
    <w:p w14:paraId="4047FCBB"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(KNPVP in alternativni investicijski sklad)</w:t>
      </w:r>
    </w:p>
    <w:p w14:paraId="24B77B96"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KNPVP je odprt investicijski sklad, ki premoženje zbira javno in:</w:t>
      </w:r>
    </w:p>
    <w:p w14:paraId="2E0CE151"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katerega enote je mogoče na zahtevo imetnika oziroma imetnice (v nadaljnjem besedilu: imetnik) unovčiti in izplačati iz sredstev sklada, oziroma investicijski sklad, za katerega je kako drugače ustrezno zagotovljeno, da je cena, po kateri se z njegovo enoto trguje na organiziranem trgu, ves čas enaka njeni izračunani vrednosti oziroma se od nje bistveno ne razlikuje,</w:t>
      </w:r>
    </w:p>
    <w:p w14:paraId="3F2CA044"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katerega edini namen je nalaganje sredstev v vrednostne papirje in druge likvidne finančne naložbe po načelih razpršitve tveganj, in</w:t>
      </w:r>
    </w:p>
    <w:p w14:paraId="2E0D2141"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ki je ustanovljen ter upravljan v skladu s 4., 6., 7., 8. in 9. poglavjem tega zakona oziroma predpisi držav članic, sprejetimi zaradi prenosa Direktive 2009/65/ES.</w:t>
      </w:r>
    </w:p>
    <w:p w14:paraId="48C17834"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AIS je vsak investicijski sklad, ki ni KNPVP, ne glede na to, ali premoženje zbira javno ali nejavno.</w:t>
      </w:r>
    </w:p>
    <w:p w14:paraId="412D4892" w14:textId="77777777" w:rsidR="009609B2"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KNPVP ne sme spremeniti pravil upravljanja tako, da bi postal alternativni investicijski sklad.</w:t>
      </w:r>
    </w:p>
    <w:p w14:paraId="315E0AB9" w14:textId="77777777" w:rsidR="00013790" w:rsidRDefault="00013790" w:rsidP="009609B2">
      <w:pPr>
        <w:pStyle w:val="odstavek0"/>
        <w:shd w:val="clear" w:color="auto" w:fill="FFFFFF"/>
        <w:spacing w:before="240" w:beforeAutospacing="0" w:after="0" w:afterAutospacing="0"/>
        <w:ind w:firstLine="1021"/>
        <w:jc w:val="both"/>
        <w:rPr>
          <w:rFonts w:ascii="Arial" w:hAnsi="Arial" w:cs="Arial"/>
          <w:sz w:val="20"/>
          <w:szCs w:val="20"/>
        </w:rPr>
      </w:pPr>
    </w:p>
    <w:p w14:paraId="7FCE1C51" w14:textId="77777777" w:rsidR="00013790" w:rsidRPr="004B1245" w:rsidRDefault="00013790" w:rsidP="009609B2">
      <w:pPr>
        <w:pStyle w:val="odstavek0"/>
        <w:shd w:val="clear" w:color="auto" w:fill="FFFFFF"/>
        <w:spacing w:before="240" w:beforeAutospacing="0" w:after="0" w:afterAutospacing="0"/>
        <w:ind w:firstLine="1021"/>
        <w:jc w:val="both"/>
        <w:rPr>
          <w:rFonts w:ascii="Arial" w:hAnsi="Arial" w:cs="Arial"/>
          <w:sz w:val="20"/>
          <w:szCs w:val="20"/>
        </w:rPr>
      </w:pPr>
    </w:p>
    <w:p w14:paraId="0145CF2D"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7. člen</w:t>
      </w:r>
    </w:p>
    <w:p w14:paraId="6E29A56C"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(odprt in zaprt investicijski sklad)</w:t>
      </w:r>
    </w:p>
    <w:p w14:paraId="4EBC034A"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Odprt investicijski sklad je KNPVP ali AIS, katerega enote ali deleže je mogoče na zahtevo kateregakoli imetnika neposredno ali posredno unovčiti in izplačati iz sredstev sklada pred začetkom njegove likvidacije v skladu s postopki in v obdobjih, kot so določena v pravilih upravljanja, statutu oziroma prospektu investicijskega sklada, oziroma AIS, ki izpolnjuje kriterije iz drugega odstavka 1. člena Delegirane uredbe Komisije (EU) št. 694/2014 z dne 17. decembra 2013 o dopolnitvi Direktive 2011/61/EU Evropskega parlamenta in Sveta v zvezi z regulativnimi tehničnimi standardi, ki določajo vrste upraviteljev alternativnih investicijskih skladov (UL L št. 183, z dne 24. 6. 2014, str. 18).</w:t>
      </w:r>
    </w:p>
    <w:p w14:paraId="1DD71835"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Zaprt investicijski sklad je investicijski sklad, ki ne izpolnjuje pogojev iz prejšnjega odstavka.</w:t>
      </w:r>
    </w:p>
    <w:p w14:paraId="5FC8796D"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8. člen</w:t>
      </w:r>
    </w:p>
    <w:p w14:paraId="28E73213"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(oblike investicijskih skladov, ki javno zbirajo premoženje)</w:t>
      </w:r>
    </w:p>
    <w:p w14:paraId="4878D6D2"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V Republiki Sloveniji se lahko oblikujeta naslednji obliki KNPVP:</w:t>
      </w:r>
    </w:p>
    <w:p w14:paraId="5ED620E9"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vzajemni sklad in</w:t>
      </w:r>
    </w:p>
    <w:p w14:paraId="57B976B1"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krovni sklad.</w:t>
      </w:r>
    </w:p>
    <w:p w14:paraId="010B3B4C"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Republiki Sloveniji se lahko na podlagi tega zakona oblikujejo oziroma ustanovijo samo naslednje oblike alternativnih investicijskih skladov, ki javno zbirajo premoženje (v nadaljnjem besedilu: AJIS):</w:t>
      </w:r>
    </w:p>
    <w:p w14:paraId="26EE81AB"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alternativni vzajemni sklad,</w:t>
      </w:r>
    </w:p>
    <w:p w14:paraId="26F1334C"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alternativni krovni sklad in</w:t>
      </w:r>
    </w:p>
    <w:p w14:paraId="0E49B61A"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investicijska družba s spremenljivim kapitalom (v nadaljnjem besedilu: investicijska družba).</w:t>
      </w:r>
    </w:p>
    <w:p w14:paraId="3CDBCA37"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Vsi akti in dokumenti investicijske družbe, ki so namenjeni tretjim osebam, zlasti pa dopisi, računi, oglasi in razna obvestila in objave, vsebujejo jasno oznako firme investicijske družbe z dodatkom »s spremenljivim kapitalom«.</w:t>
      </w:r>
    </w:p>
    <w:p w14:paraId="56E97C1B"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obvesti Evropsko komisijo in ESMA o:</w:t>
      </w:r>
    </w:p>
    <w:p w14:paraId="564AEAFA"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AJIS, ki se lahko ustanovijo v Republiki Sloveniji ter</w:t>
      </w:r>
    </w:p>
    <w:p w14:paraId="13256A7D"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pogojih, ki jih morajo na podlagi tega zakona izpolnjevati AJIS oziroma njihovi upravljavci.</w:t>
      </w:r>
    </w:p>
    <w:p w14:paraId="1D7305F1"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10. člen</w:t>
      </w:r>
    </w:p>
    <w:p w14:paraId="60B7C1CB"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(alternativni vzajemni sklad in alternativni krovni sklad)</w:t>
      </w:r>
    </w:p>
    <w:p w14:paraId="04928162"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Alternativni vzajemni sklad je AJIS, katerega poslovanje je usklajeno z 10.2. oddelkom tega zakona.</w:t>
      </w:r>
    </w:p>
    <w:p w14:paraId="037A5104"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Alternativni krovni sklad je AJIS, sestavljen iz dveh ali več podskladov, katerega poslovanje je usklajeno z 10.3. oddelkom tega zakona.</w:t>
      </w:r>
    </w:p>
    <w:p w14:paraId="0682B3B7"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11. člen</w:t>
      </w:r>
    </w:p>
    <w:p w14:paraId="5F351BDE"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(investicijska družba)</w:t>
      </w:r>
    </w:p>
    <w:p w14:paraId="137AE9D2" w14:textId="77777777" w:rsidR="009609B2"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Investicijska družba je AJIS, organiziran kot delniška družba s sedežem v Republiki Sloveniji, katere osnovni kapital je razdeljen na delnice istega razreda, ki so prosto prenosljive, in katere poslovanje je usklajeno z 10.4. oddelkom tega zakona.</w:t>
      </w:r>
    </w:p>
    <w:p w14:paraId="212149B6" w14:textId="77777777" w:rsidR="00013790" w:rsidRPr="004B1245" w:rsidRDefault="00013790" w:rsidP="009609B2">
      <w:pPr>
        <w:pStyle w:val="odstavek0"/>
        <w:shd w:val="clear" w:color="auto" w:fill="FFFFFF"/>
        <w:spacing w:before="240" w:beforeAutospacing="0" w:after="0" w:afterAutospacing="0"/>
        <w:ind w:firstLine="1021"/>
        <w:jc w:val="both"/>
        <w:rPr>
          <w:rFonts w:ascii="Arial" w:hAnsi="Arial" w:cs="Arial"/>
          <w:sz w:val="20"/>
          <w:szCs w:val="20"/>
        </w:rPr>
      </w:pPr>
    </w:p>
    <w:p w14:paraId="6D68CC6B"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12. člen</w:t>
      </w:r>
    </w:p>
    <w:p w14:paraId="68770860"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(razvrščanje KNPVP in AJIS po značilnostih naložb oziroma tehnikah upravljanja sredstev)</w:t>
      </w:r>
    </w:p>
    <w:p w14:paraId="39892D1B"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določi podrobnejše tipe KNPVP in AJIS glede na splošne značilnosti njihovih naložb.</w:t>
      </w:r>
    </w:p>
    <w:p w14:paraId="5E9443AB"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podrobneje določi razdelitev in poimenovanje vrst KNPVP in AJIS glede na posebnosti naložb, v katere ima sklad naložena svoja sredstva, oziroma glede na tehnike upravljanja sredstev, ki jih sklad uporablja za namene učinkovitega upravljanja naložb.</w:t>
      </w:r>
    </w:p>
    <w:p w14:paraId="78F4CF4F"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16. člen</w:t>
      </w:r>
    </w:p>
    <w:p w14:paraId="62C201E2"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(skrbnik)</w:t>
      </w:r>
    </w:p>
    <w:p w14:paraId="47CF226D"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Skrbnik je skrbnik premoženja KNPVP, ki izpolnjuje pogoje iz 6.3.1. pododdelka tega zakona.</w:t>
      </w:r>
    </w:p>
    <w:p w14:paraId="70689BF1"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Skrbnik AJIS je skrbnik premoženja AJIS, ki izpolnjuje pogoje iz zakona, ki ureja upravljavce alternativnih investicijskih skladov, in dodatne pogoje iz tega zakona.</w:t>
      </w:r>
    </w:p>
    <w:p w14:paraId="78335F6A"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26. člen</w:t>
      </w:r>
    </w:p>
    <w:p w14:paraId="65E050E1"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(trženje enot KNPVP in AJIS)</w:t>
      </w:r>
    </w:p>
    <w:p w14:paraId="698BACD0"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Trženje enot KNPVP in AJIS obsega vse storitve in posle, ki so kakorkoli povezani z distribucijo enot KNPVP oziroma AJIS od družbe za upravljanje do vlagatelja. Trženje vključuje tudi aktivnosti, povezane z oglaševanjem, obveščanjem in prodajo enot KNPVP oziroma AJIS.</w:t>
      </w:r>
    </w:p>
    <w:p w14:paraId="2E71A90A"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oglaševanje KNPVP oziroma AJIS se štejejo vsa tržna sporočila, ki so z uporabo tiskanih in elektronskih medijev naslovljena na vlagatelje in morebitne vlagatelje, katerih namen je prispevati k pridobivanju novih vplačil enot.</w:t>
      </w:r>
    </w:p>
    <w:p w14:paraId="596EB9AD"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32. člen</w:t>
      </w:r>
    </w:p>
    <w:p w14:paraId="07D601E9"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(dejavnost družbe za upravljanje)</w:t>
      </w:r>
    </w:p>
    <w:p w14:paraId="3813F5E0"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opravlja storitve upravljanja investicijskih skladov, ki se nanašajo na KNPVP in AJIS.</w:t>
      </w:r>
    </w:p>
    <w:p w14:paraId="70CC6EFC"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sodni register se ne sme vpisati firma, ki vsebuje besede družba za upravljanje ali izpeljanke iz teh besed, če pravna oseba ne izpolnjuje pogojev za opravljanje storitev upravljanja investicijskih skladov.</w:t>
      </w:r>
    </w:p>
    <w:p w14:paraId="6DCAA6DD"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lahko poleg storitev upravljanja investicijskih skladov opravlja tudi storitve iz 5. poglavja tega zakona.</w:t>
      </w:r>
    </w:p>
    <w:p w14:paraId="12706D17"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Družba za upravljanje lahko poleg storitev iz prvega in tretjega odstavka tega člena opravlja tudi storitve upravljanja alternativnih investicijskih skladov v skladu in pod pogoji, določenimi z zakonom, ki ureja upravljavce alternativnih investicijskih skladov, in skladov iz Uredbe 345/2013/EU oziroma Uredbe 346/2013/EU.</w:t>
      </w:r>
    </w:p>
    <w:p w14:paraId="7E15C81E"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Družba za upravljanje ne sme opravljati drugih dejavnosti, razen storitev iz prvega, tretjega in četrtega odstavka tega člena.</w:t>
      </w:r>
    </w:p>
    <w:p w14:paraId="24AB3304" w14:textId="77777777" w:rsidR="009609B2"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(6) Ne glede na prvi odstavek 40. člena Zakona o upravljavcih alternativnih investicijskih skladov (Uradni list RS, št. 32/15; v nadaljnjem besedilu: ZUAIS) Agencija v register iz 39. člena ZUAIS vpiše družbo za upravljanje na podlagi obvestila, da družba za upravljanje opravlja storitve iz četrtega odstavka tega člena. Obvestilo vsebuje podatke iz 5. in 6. točke </w:t>
      </w:r>
      <w:r w:rsidRPr="004B1245">
        <w:rPr>
          <w:rFonts w:ascii="Arial" w:hAnsi="Arial" w:cs="Arial"/>
          <w:sz w:val="20"/>
          <w:szCs w:val="20"/>
        </w:rPr>
        <w:lastRenderedPageBreak/>
        <w:t>drugega odstavka 40. člena ZUAIS. Družba za upravljanje obvestilo posreduje v roku 30 dni od začetka upravljanja AIS.</w:t>
      </w:r>
    </w:p>
    <w:p w14:paraId="12C2D468" w14:textId="77777777" w:rsidR="00F46CE3" w:rsidRDefault="00F46CE3" w:rsidP="009609B2">
      <w:pPr>
        <w:pStyle w:val="odstavek0"/>
        <w:shd w:val="clear" w:color="auto" w:fill="FFFFFF"/>
        <w:spacing w:before="240" w:beforeAutospacing="0" w:after="0" w:afterAutospacing="0"/>
        <w:ind w:firstLine="1021"/>
        <w:jc w:val="both"/>
        <w:rPr>
          <w:rFonts w:ascii="Arial" w:hAnsi="Arial" w:cs="Arial"/>
          <w:sz w:val="20"/>
          <w:szCs w:val="20"/>
        </w:rPr>
      </w:pPr>
    </w:p>
    <w:p w14:paraId="575B54E6" w14:textId="77777777" w:rsidR="00F46CE3" w:rsidRPr="004B1245" w:rsidRDefault="00F46CE3" w:rsidP="009609B2">
      <w:pPr>
        <w:pStyle w:val="odstavek0"/>
        <w:shd w:val="clear" w:color="auto" w:fill="FFFFFF"/>
        <w:spacing w:before="240" w:beforeAutospacing="0" w:after="0" w:afterAutospacing="0"/>
        <w:ind w:firstLine="1021"/>
        <w:jc w:val="both"/>
        <w:rPr>
          <w:rFonts w:ascii="Arial" w:hAnsi="Arial" w:cs="Arial"/>
          <w:sz w:val="20"/>
          <w:szCs w:val="20"/>
        </w:rPr>
      </w:pPr>
    </w:p>
    <w:p w14:paraId="56D0EDB4"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76. člen</w:t>
      </w:r>
    </w:p>
    <w:p w14:paraId="283BF6A5"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(notranja informacija)</w:t>
      </w:r>
    </w:p>
    <w:p w14:paraId="1F71F322"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Notranja informacija po tem zakonu je vsaka natančna informacija, ki:</w:t>
      </w:r>
    </w:p>
    <w:p w14:paraId="718914FF"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se nanaša na odprt investicijski sklad,</w:t>
      </w:r>
    </w:p>
    <w:p w14:paraId="32F77CF0"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še ni postala dostopna javnosti, in</w:t>
      </w:r>
    </w:p>
    <w:p w14:paraId="5B80D83B"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bi, če bi postala znana javnosti, verjetno imela pomembnejši vpliv na odločitev vlagatelja glede vstopa ali izstopa iz odprtega investicijskega sklada.</w:t>
      </w:r>
    </w:p>
    <w:p w14:paraId="78F42F7D"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77. člen</w:t>
      </w:r>
    </w:p>
    <w:p w14:paraId="4ACEC95E"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določb zakona, ki ureja trg finančnih instrumentov)</w:t>
      </w:r>
    </w:p>
    <w:p w14:paraId="7A0FF7D5"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Glede prepovedi zlorabe notranjih informacij iz 76. člena tega zakona, nadzora nad kršitvami prepovedi zlorabe notranjih informacij in sankcioniranja kršitev se uporabljata 12. poglavje in 540. člen ZTFI-1.</w:t>
      </w:r>
    </w:p>
    <w:p w14:paraId="51A39AAB"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Ne glede na prejšnji odstavek, oseba, ki so ji neposredno dostopne notranje informacije, ki se nanašajo na odprt investicijski sklad druge države članice</w:t>
      </w:r>
      <w:r w:rsidR="003319A7" w:rsidRPr="004B1245">
        <w:rPr>
          <w:rFonts w:ascii="Arial" w:hAnsi="Arial" w:cs="Arial"/>
          <w:sz w:val="20"/>
          <w:szCs w:val="20"/>
        </w:rPr>
        <w:t xml:space="preserve"> EU</w:t>
      </w:r>
      <w:r w:rsidRPr="004B1245">
        <w:rPr>
          <w:rFonts w:ascii="Arial" w:hAnsi="Arial" w:cs="Arial"/>
          <w:sz w:val="20"/>
          <w:szCs w:val="20"/>
        </w:rPr>
        <w:t>, ni dolžna poročati Agenciji v skladu z določbami iz prejšnjega odstavka, o katerih poroča pristojnemu nadzornemu organu države članice</w:t>
      </w:r>
      <w:r w:rsidR="003319A7" w:rsidRPr="004B1245">
        <w:rPr>
          <w:rFonts w:ascii="Arial" w:hAnsi="Arial" w:cs="Arial"/>
          <w:sz w:val="20"/>
          <w:szCs w:val="20"/>
        </w:rPr>
        <w:t xml:space="preserve"> EU</w:t>
      </w:r>
      <w:r w:rsidRPr="004B1245">
        <w:rPr>
          <w:rFonts w:ascii="Arial" w:hAnsi="Arial" w:cs="Arial"/>
          <w:sz w:val="20"/>
          <w:szCs w:val="20"/>
        </w:rPr>
        <w:t>.</w:t>
      </w:r>
    </w:p>
    <w:p w14:paraId="0C71685E"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86. člen</w:t>
      </w:r>
    </w:p>
    <w:p w14:paraId="75BD943E"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(omejitev naložb družbe za upravljanje)</w:t>
      </w:r>
    </w:p>
    <w:p w14:paraId="04ED1446"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ne sme pridobiti poslovnega deleža oziroma drugih pravic v osebni družbi oziroma drugi pravni osebi, na podlagi katerih bi neomejeno odgovarjala za obveznosti te družbe.</w:t>
      </w:r>
    </w:p>
    <w:p w14:paraId="162F7DC0"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je lahko sama ali skupaj z drugimi osebami, povezanimi z družbo za upravljanje, udeležena v drugi pravni osebi samo, če ta pravna oseba kot dejavnost opravlja najmanj eno od storitev upravljanja investicijskega sklada iz 99. člena tega zakona ali storitev gospodarjenja s finančnimi instrumenti skladno z določbami ZTFI-1, in če je organizirana kot kapitalska družba.</w:t>
      </w:r>
    </w:p>
    <w:p w14:paraId="36F7EAB2"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ne sme za svoj račun pridobiti delnic oziroma poslovnega deleža, na podlagi katerega bo dosegla ali presegla kvalificiran delež v skrbniku investicijskega sklada, ki ga upravlja.</w:t>
      </w:r>
    </w:p>
    <w:p w14:paraId="5FF36E20"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Prepoved iz prvega odstavka tega člena ne velja za članstvo v gospodarskem interesnem združenju, v katerega se združujejo družbe za upravljanje.</w:t>
      </w:r>
    </w:p>
    <w:p w14:paraId="18D4BC0F"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99. člen</w:t>
      </w:r>
    </w:p>
    <w:p w14:paraId="343F5DA6"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(storitve upravljanja investicijskih skladov)</w:t>
      </w:r>
    </w:p>
    <w:p w14:paraId="7DF866BE"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Storitve upravljanja investicijskih skladov po tem zakonu obsegajo:</w:t>
      </w:r>
    </w:p>
    <w:p w14:paraId="3D8A8521"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upravljanje premoženja investicijskega sklada, ki javno zbira premoženje;</w:t>
      </w:r>
    </w:p>
    <w:p w14:paraId="06221171"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administrativne storitve, povezane s poslovanjem investicijskega sklada, ki javno zbira premoženje:</w:t>
      </w:r>
    </w:p>
    <w:p w14:paraId="6403D658"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lastRenderedPageBreak/>
        <w:t>-  pravne storitve in vodenje poslovnih knjig ter sestavljanje poslovnih poročil,</w:t>
      </w:r>
    </w:p>
    <w:p w14:paraId="0242D3F3"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odnose z vlagatelji v investicijski sklad, ki javno zbira premoženje,</w:t>
      </w:r>
    </w:p>
    <w:p w14:paraId="58C9CCEB"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vrednotenje sredstev in obveznosti ter izračunavanje vrednosti enot,</w:t>
      </w:r>
    </w:p>
    <w:p w14:paraId="50C743B1"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pregled usklajenosti z zakonskimi in podzakonskimi zahtevami,</w:t>
      </w:r>
    </w:p>
    <w:p w14:paraId="077CB27F"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vodenje evidence imetnikov enot investicijskega sklada, ki javno zbira premoženje in drugih evidenc,</w:t>
      </w:r>
    </w:p>
    <w:p w14:paraId="55D879C4"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delitev dobička oziroma prihodkov,</w:t>
      </w:r>
    </w:p>
    <w:p w14:paraId="6CC446EA"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administrativne storitve, povezane z vplačili in izplačili enot investicijskega sklada, ki javno zbira premoženje,</w:t>
      </w:r>
    </w:p>
    <w:p w14:paraId="40E182BB"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obračun in poravnave po pogodbah ter razpošiljanje potrdil o lastništvu enot,</w:t>
      </w:r>
    </w:p>
    <w:p w14:paraId="2661265D"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hramba dokumentacije in</w:t>
      </w:r>
    </w:p>
    <w:p w14:paraId="78097CDF" w14:textId="77777777" w:rsidR="009609B2" w:rsidRPr="004B1245" w:rsidRDefault="009609B2" w:rsidP="009609B2">
      <w:pPr>
        <w:pStyle w:val="alineazatevilnotoko"/>
        <w:shd w:val="clear" w:color="auto" w:fill="FFFFFF"/>
        <w:spacing w:before="0" w:beforeAutospacing="0" w:after="0" w:afterAutospacing="0"/>
        <w:ind w:left="567" w:hanging="142"/>
        <w:jc w:val="both"/>
        <w:rPr>
          <w:rFonts w:ascii="Arial" w:hAnsi="Arial" w:cs="Arial"/>
          <w:sz w:val="20"/>
          <w:szCs w:val="20"/>
        </w:rPr>
      </w:pPr>
      <w:r w:rsidRPr="004B1245">
        <w:rPr>
          <w:rFonts w:ascii="Arial" w:hAnsi="Arial" w:cs="Arial"/>
          <w:sz w:val="20"/>
          <w:szCs w:val="20"/>
        </w:rPr>
        <w:t>-  druge storitve, povezane s premoženjem investicijskega sklada, ki javno zbira premoženje;</w:t>
      </w:r>
    </w:p>
    <w:p w14:paraId="1F0874F8"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trženje enot investicijskega sklada, ki javno zbira premoženje.</w:t>
      </w:r>
    </w:p>
    <w:p w14:paraId="227C0E9C"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101. člen</w:t>
      </w:r>
    </w:p>
    <w:p w14:paraId="0C493936"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(storitve, ki jih opravlja družba za upravljanje)</w:t>
      </w:r>
    </w:p>
    <w:p w14:paraId="70248B7B"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lahko opravlja storitve upravljanja investicijskih skladov le za AJIS in KNPVP, ki so predmet nadzora Agencije oziroma pristojnih organov države članice.</w:t>
      </w:r>
    </w:p>
    <w:p w14:paraId="4507D6BC"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lahko opravlja tudi storitve upravljanja drugih alternativnih investicijskih skladov, če so izpolnjeni pogoji, določeni v zakonu, ki ureja upravljavce alternativnih investicijskih skladov.</w:t>
      </w:r>
    </w:p>
    <w:p w14:paraId="58C5B73F"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lahko storitve upravljanja investicijskih skladov za KNPVP, če jih je po prvem odstavku tega člena upravičena opravljati v Republiki Sloveniji, opravlja tudi na območju:</w:t>
      </w:r>
    </w:p>
    <w:p w14:paraId="3413DAA2"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druge države članice (v nadaljnjem besedilu: država članica gostiteljica) preko podružnice ali neposredno, če so izpolnjeni pogoji, določeni v 3.2.2. pododdelku tega zakona;</w:t>
      </w:r>
    </w:p>
    <w:p w14:paraId="78B73E28"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tretje države, če so izpolnjeni pogoji, določeni v 3.2.3. pododdelku tega zakona.</w:t>
      </w:r>
    </w:p>
    <w:p w14:paraId="28D88569"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Družba za upravljanje lahko opravlja storitve upravljanja investicijskih skladov za AJIS, če jih je po prvem odstavku tega člena upravičena opravljati v Republiki Sloveniji, tudi na območju druge države članice oziroma tretje države, če so izpolnjeni pogoji, določeni v zakonu, ki ureja upravljavce alternativnih investicijskih skladov.</w:t>
      </w:r>
    </w:p>
    <w:p w14:paraId="1582D0CF"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106. člen</w:t>
      </w:r>
    </w:p>
    <w:p w14:paraId="56914980"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(odločanje o dovoljenju za opravljanje storitev upravljanja investicijskih skladov)</w:t>
      </w:r>
    </w:p>
    <w:p w14:paraId="1EBD8519"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izda družbi za upravljanje dovoljenje za opravljanje storitev upravljanja investicijskih skladov, če:</w:t>
      </w:r>
    </w:p>
    <w:p w14:paraId="67A7E280"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je statusni ustroj družbe za upravljanje v skladu z določbami 2.1. oddelka tega zakona,</w:t>
      </w:r>
    </w:p>
    <w:p w14:paraId="2EA94136"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so izpolnjeni pogoji za izdajo dovoljenj za pridobitev kvalificiranih deležev vsem kvalificiranim imetnikom,</w:t>
      </w:r>
    </w:p>
    <w:p w14:paraId="2E377FFF"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so izpolnjeni pogoji za izdajo dovoljenj za opravljanje funkcije člana uprave družbe za upravljanje vsem članom uprave te družbe za upravljanje,</w:t>
      </w:r>
    </w:p>
    <w:p w14:paraId="22362923"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družba za upravljanje deluje v skladu s pravili varnega in skrbnega poslovanja iz 2.2.1. pododdelka tega zakona,</w:t>
      </w:r>
    </w:p>
    <w:p w14:paraId="12D4F2D8"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družba za upravljanje izpolnjuje pogoje glede kapitalske ustreznosti iz 2.2.5. pododdelka tega zakona.</w:t>
      </w:r>
    </w:p>
    <w:p w14:paraId="0E74F4C1"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izreku odločbe, s katero Agencija odloči o dovoljenju za opravljanje storitev upravljanja investicijskih skladov, se navede tip KNPVP oziroma AJIS, za upravljanje katerih se dovoljenje izdaja.</w:t>
      </w:r>
    </w:p>
    <w:p w14:paraId="37DE5101"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(3) Za odločanje o izdaji dovoljenja za opravljanje storitev upravljanja investicijskih skladov za nov tip investicijskih skladov, družbi za upravljanje, ki že ima dovoljenje za opravljanje </w:t>
      </w:r>
      <w:r w:rsidRPr="004B1245">
        <w:rPr>
          <w:rFonts w:ascii="Arial" w:hAnsi="Arial" w:cs="Arial"/>
          <w:sz w:val="20"/>
          <w:szCs w:val="20"/>
        </w:rPr>
        <w:lastRenderedPageBreak/>
        <w:t>storitev upravljanja investicijskih skladov za določen tip investicijskih skladov, se smiselno uporabljajo določbe tega pododdelka.</w:t>
      </w:r>
    </w:p>
    <w:p w14:paraId="66D65260"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lahko o izdaji dovoljenja za opravljanje storitev upravljanja investicijskih skladov družbi za upravljanje, ki na dan izdaje odločbe ne izpolnjuje vseh pogojev iz 4. točke prvega odstavka tega člena, odloči z odložnim pogojem. Družba za upravljanje mora pred iztekom roka, ki ga v odločbi o izdaji dovoljenja določi Agencija, izkazati izpolnjevanje teh pogojev.</w:t>
      </w:r>
    </w:p>
    <w:p w14:paraId="472323DC"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117. člen</w:t>
      </w:r>
    </w:p>
    <w:p w14:paraId="2A2399D9"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(splošne določbe)</w:t>
      </w:r>
    </w:p>
    <w:p w14:paraId="32D1D507"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lahko v okviru opravljanja storitev upravljanja investicijskih skladov v tretji državi opravlja samo storitev trženja enot odprtih investicijskih skladov, in sicer pod pogoji, določenimi v 4.3. oddelku tega zakona.</w:t>
      </w:r>
    </w:p>
    <w:p w14:paraId="36E6340D"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lahko storitev iz prejšnjega odstavka opravlja preko podružnice ali neposredno.</w:t>
      </w:r>
    </w:p>
    <w:p w14:paraId="3867ADA4"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 dovoljenje za ustanovitev podružnice družbe za upravljanje v tretji državi se smiselno uporabljajo prvi in drugi odstavek 110. člena, tretji odstavek 111. člena in 113. člen tega zakona.</w:t>
      </w:r>
    </w:p>
    <w:p w14:paraId="7C7D3B06"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lahko zavrne zahtevo za izdajo dovoljenja za ustanovitev podružnice v tretji državi, če je ob upoštevanju predpisov države, v kateri namerava družba za upravljanje ustanoviti podružnico, oziroma ob upoštevanju prakse pri izvrševanju teh predpisov verjetno, da bo ovirano izvajanje nadzora v skladu s tem zakonom.</w:t>
      </w:r>
    </w:p>
    <w:p w14:paraId="6B4E5C33"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sz w:val="20"/>
          <w:szCs w:val="20"/>
        </w:rPr>
      </w:pPr>
    </w:p>
    <w:p w14:paraId="3833F6A8" w14:textId="77777777" w:rsidR="00A674C4" w:rsidRPr="004B1245" w:rsidRDefault="00A674C4" w:rsidP="00A674C4">
      <w:pPr>
        <w:pStyle w:val="poglavje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4. TRŽENJE ENOT ODPRTIH INVESTICIJSKIH SKLADOV</w:t>
      </w:r>
    </w:p>
    <w:p w14:paraId="3C8A54B0" w14:textId="77777777" w:rsidR="00A674C4" w:rsidRPr="004B1245" w:rsidRDefault="00A674C4" w:rsidP="00A674C4">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4.1. </w:t>
      </w:r>
      <w:r w:rsidRPr="004B1245">
        <w:rPr>
          <w:rFonts w:ascii="Arial" w:hAnsi="Arial" w:cs="Arial"/>
          <w:b/>
          <w:bCs/>
          <w:sz w:val="20"/>
          <w:szCs w:val="20"/>
        </w:rPr>
        <w:t>Trženje enot odprtih investicijskih skladov v Republiki Sloveniji</w:t>
      </w:r>
    </w:p>
    <w:p w14:paraId="21DFAC9F"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sz w:val="20"/>
          <w:szCs w:val="20"/>
        </w:rPr>
      </w:pPr>
    </w:p>
    <w:p w14:paraId="1CEE0A95"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129. člen</w:t>
      </w:r>
    </w:p>
    <w:p w14:paraId="7318C028"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(splošne določbe)</w:t>
      </w:r>
    </w:p>
    <w:p w14:paraId="1790AA0E"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Ta oddelek ureja trženje enot odprtih investicijskih skladov neprofesionalnim vlagateljem v Republiki Sloveniji.</w:t>
      </w:r>
    </w:p>
    <w:p w14:paraId="23D8A7BD"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trženje zaprtih investicijskih skladov neprofesionalnim vlagateljem v Republiki Sloveniji se uporabljajo določbe ZTFI-1, o prvi in nadaljnji prodaji vrednostnih papirjev javnosti.</w:t>
      </w:r>
    </w:p>
    <w:p w14:paraId="49A7D088"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Enote investicijskih skladov se lahko neprofesionalnim vlagateljem v Republiki Sloveniji tržijo le na podlagi tega zakona in predpisov, sprejetih na njihovi podlagi, ki se nanašajo na trženje enot investicijskih skladov, ter zakonov, ki se nanašajo na varstvo vlagateljev in preprečevanje pranja denarja, ki so veljavni v Republiki Sloveniji.</w:t>
      </w:r>
    </w:p>
    <w:p w14:paraId="45F7C733" w14:textId="77777777" w:rsidR="009609B2"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Enote posameznega investicijskega sklada so lahko predmet oglaševanja v Republiki Sloveniji le, če se v Republiki Sloveniji lahko izvaja tudi prodaja enot tega investicijskega sklada.</w:t>
      </w:r>
    </w:p>
    <w:p w14:paraId="15158F61" w14:textId="77777777" w:rsidR="00013790" w:rsidRPr="004B1245" w:rsidRDefault="00013790" w:rsidP="009609B2">
      <w:pPr>
        <w:pStyle w:val="odstavek0"/>
        <w:shd w:val="clear" w:color="auto" w:fill="FFFFFF"/>
        <w:spacing w:before="240" w:beforeAutospacing="0" w:after="0" w:afterAutospacing="0"/>
        <w:ind w:firstLine="1021"/>
        <w:jc w:val="both"/>
        <w:rPr>
          <w:rFonts w:ascii="Arial" w:hAnsi="Arial" w:cs="Arial"/>
          <w:sz w:val="20"/>
          <w:szCs w:val="20"/>
        </w:rPr>
      </w:pPr>
    </w:p>
    <w:p w14:paraId="4DA1C88B"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132. člen</w:t>
      </w:r>
    </w:p>
    <w:p w14:paraId="52974E3E"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(akti o trženju enot investicijskih skladov)</w:t>
      </w:r>
    </w:p>
    <w:p w14:paraId="11A180E2"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Agencija z aktom podrobneje določi:</w:t>
      </w:r>
    </w:p>
    <w:p w14:paraId="7BDA2834"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način in pogoje za trženje enot odprtih investicijskih skladov po tem zakonu v Republiki Sloveniji;</w:t>
      </w:r>
    </w:p>
    <w:p w14:paraId="7B454561"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program in način opravljanja preizkusa znanj iz 1. točke tretjega odstavka prejšnjega člena.</w:t>
      </w:r>
    </w:p>
    <w:p w14:paraId="2B83890F"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sz w:val="20"/>
          <w:szCs w:val="20"/>
        </w:rPr>
      </w:pPr>
    </w:p>
    <w:p w14:paraId="702DD0CC"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133. člen</w:t>
      </w:r>
    </w:p>
    <w:p w14:paraId="28B025D6"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(oblike investicijskih skladov, ki se lahko tržijo neprofesionalnim vlagateljem v Republiki Sloveniji)</w:t>
      </w:r>
    </w:p>
    <w:p w14:paraId="08A842CF"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V Republiki Sloveniji je dovoljeno neprofesionalnim vlagateljem tržiti samo enote:</w:t>
      </w:r>
    </w:p>
    <w:p w14:paraId="3A17BE4A"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investicijskih skladov, oblikovanih na podlagi tega zakona, če so izpolnjeni pogoji iz 4.1.1. pododdelka tega zakona;</w:t>
      </w:r>
    </w:p>
    <w:p w14:paraId="3BEBF479"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KNPVP držav članic, če so izpolnjeni pogoji iz 4.1.2. pododdelka tega zakona;</w:t>
      </w:r>
    </w:p>
    <w:p w14:paraId="660EACC2"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zaprtih alternativnih investicijskih skladov držav članic z naložbenimi politikami, ki jih za zaprte AJIS dovoljuje 10. poglavje tega zakona, če so izpolnjeni pogoji iz 4.1.3. pododdelka tega zakona;</w:t>
      </w:r>
    </w:p>
    <w:p w14:paraId="5C067068"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odprtih alternativnih investicijskih skladov držav članic z naložbenimi politikami, ki jih za odprte AJIS dovoljuje 10. poglavje tega zakona, če so izpolnjeni pogoji iz 4.1.3. pododdelka tega zakona.</w:t>
      </w:r>
    </w:p>
    <w:p w14:paraId="7E132F21"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135. člen</w:t>
      </w:r>
    </w:p>
    <w:p w14:paraId="4103EDAA"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(trženje enot AJIS, oblikovanih na podlagi tega zakona)</w:t>
      </w:r>
    </w:p>
    <w:p w14:paraId="4EC16328"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Enote AJIS, oblikovanih na podlagi tega zakona, lahko v Republiki Sloveniji trži samo:</w:t>
      </w:r>
    </w:p>
    <w:p w14:paraId="6C05CB8C"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družba za upravljanje, ki ima dovoljenje Agencije za upravljanje investicijskih skladov takega tipa na podlagi tega zakona;</w:t>
      </w:r>
    </w:p>
    <w:p w14:paraId="355EA7C8"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upravljavec alternativnega investicijskega sklada iz tretjega odstavka 359. člena tega zakona.</w:t>
      </w:r>
    </w:p>
    <w:p w14:paraId="0B57691E"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Pred začetkom trženja AJIS upravljavec iz 2. točke prejšnjega odstavka opravi postopek priglasitve trženja na podlagi zakona, ki ureja upravljavce alternativnih investicijskih skladov.</w:t>
      </w:r>
    </w:p>
    <w:p w14:paraId="336865FC" w14:textId="77777777" w:rsidR="009609B2" w:rsidRPr="004B1245" w:rsidRDefault="009609B2" w:rsidP="009609B2">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4.1.3. </w:t>
      </w:r>
      <w:r w:rsidRPr="004B1245">
        <w:rPr>
          <w:rFonts w:ascii="Arial" w:hAnsi="Arial" w:cs="Arial"/>
          <w:i/>
          <w:iCs/>
          <w:sz w:val="20"/>
          <w:szCs w:val="20"/>
        </w:rPr>
        <w:t>Trženje enot alternativnih investicijskih skladov, oblikovanih v drugih državah članicah, neprofesionalnim vlagateljem v Republiki Sloveniji</w:t>
      </w:r>
    </w:p>
    <w:p w14:paraId="471D5654"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141. člen</w:t>
      </w:r>
    </w:p>
    <w:p w14:paraId="4B85AFEE"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(trženje enot alternativnega investicijskega sklada, oblikovanega v drugi državi članici, neprofesionalnim vlagateljem)</w:t>
      </w:r>
    </w:p>
    <w:p w14:paraId="62BB0803"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Enote alternativnega investicijskega sklada, oblikovanega v drugi državi članici (v nadaljnjem besedilu: AIS države članice), lahko v Republiki Sloveniji neprofesionalnim vlagateljem skladno s tem pododdelkom trži samo upravljavec alternativnega investicijskega sklada iz tretjega odstavka 359. člena tega zakona.</w:t>
      </w:r>
    </w:p>
    <w:p w14:paraId="3C2F5107"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Upravljavec iz prejšnjega odstavka lahko v Republiki Sloveniji neprofesionalnim vlagateljem trži le enote AIS države članice, če ima dovoljenje pristojnega nadzornega organa države članice oziroma je pod nadzorom pristojnega nadzornega organa države članice.</w:t>
      </w:r>
    </w:p>
    <w:p w14:paraId="7E444FA2"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(3) Upravljavec iz prvega odstavka tega člena lahko trži enote AIS države članice neprofesionalnim vlagateljem v Republiki Sloveniji tudi, če ga ne trži neprofesionalnim vlagateljem v matični državi članici ter ni omejitev v zvezi s tem v njegovih pravilih upravljanja oziroma statutu.</w:t>
      </w:r>
    </w:p>
    <w:p w14:paraId="1DAFEEBE"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Upravljavec iz prvega odstavka tega člena pri trženju enot AIS države članice v Republiki Sloveniji neprofesionalnim vlagateljem, upošteva tudi omejitve v zvezi z najmanjšim prvim vplačilom iz petega odstavka 361. člena tega zakona.</w:t>
      </w:r>
    </w:p>
    <w:p w14:paraId="0166B04A"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Upravljavec iz prvega odstavka tega člena za trženje enot AIS države članice v Republiki Sloveniji zagotovi:</w:t>
      </w:r>
    </w:p>
    <w:p w14:paraId="5B85C260"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zmogljivosti, potrebne za nemoteno reševanje pritožb vlagateljev v skladu s 70. členom tega zakona in</w:t>
      </w:r>
    </w:p>
    <w:p w14:paraId="357EBF42" w14:textId="77777777" w:rsidR="009609B2" w:rsidRPr="004B1245" w:rsidRDefault="009609B2" w:rsidP="009609B2">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objavo dokumentacije in informacij v zvezi z AIS države članice in posredovanje dokumentov in informacij vlagateljem, ki so opravili vplačilo v Republiki Sloveniji.</w:t>
      </w:r>
    </w:p>
    <w:p w14:paraId="5A7C18DF"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Pred začetkom trženja AIS države članice upravljavec iz prvega odstavka tega člena opravi ustrezen postopek priglasitve na podlagi zakona, ki ureja upravljavce alternativnih investicijskih skladov.</w:t>
      </w:r>
    </w:p>
    <w:p w14:paraId="65D3114E"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Agencija z odločbo prepove trženje enot AIS države članice neprofesionalnim vlagateljem, če upravljavec iz prvega odstavka tega člena ne izpolnjuje pogojev iz tega člena in drugih predpisov iz tretjega odstavka 129. člena tega zakona.</w:t>
      </w:r>
    </w:p>
    <w:p w14:paraId="6D4BC58F" w14:textId="77777777" w:rsidR="009609B2" w:rsidRPr="004B1245" w:rsidRDefault="009609B2" w:rsidP="009609B2">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142. člen</w:t>
      </w:r>
    </w:p>
    <w:p w14:paraId="0EE6F231" w14:textId="77777777" w:rsidR="009609B2" w:rsidRPr="004B1245" w:rsidRDefault="009609B2" w:rsidP="009609B2">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(dodatni pogoji za trženje enot odprtega AIS države članice)</w:t>
      </w:r>
    </w:p>
    <w:p w14:paraId="4CE6035D" w14:textId="77777777" w:rsidR="009609B2" w:rsidRPr="004B1245" w:rsidRDefault="009609B2" w:rsidP="009609B2">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Upravljavec iz prvega odstavka prejšnjega člena za trženje enot odprtega AIS države članice v Republiki Sloveniji zagotovi, da so v Republiki Sloveniji na voljo vse zmogljivosti, potrebne za nemoteno zagotavljanje plačil imetnikom enot AIS države članice ter izvajanje prodaje in ponovnega nakupa oziroma odkupa enot AIS države članice.</w:t>
      </w:r>
    </w:p>
    <w:p w14:paraId="2F1BDE27" w14:textId="77777777" w:rsidR="00A674C4" w:rsidRPr="004B1245" w:rsidRDefault="00A674C4" w:rsidP="009609B2">
      <w:pPr>
        <w:pStyle w:val="odstavek0"/>
        <w:shd w:val="clear" w:color="auto" w:fill="FFFFFF"/>
        <w:spacing w:before="240" w:beforeAutospacing="0" w:after="0" w:afterAutospacing="0"/>
        <w:ind w:firstLine="1021"/>
        <w:jc w:val="both"/>
        <w:rPr>
          <w:rFonts w:ascii="Arial" w:hAnsi="Arial" w:cs="Arial"/>
          <w:sz w:val="20"/>
          <w:szCs w:val="20"/>
        </w:rPr>
      </w:pPr>
    </w:p>
    <w:p w14:paraId="5B265010" w14:textId="77777777" w:rsidR="00A674C4" w:rsidRPr="004B1245" w:rsidRDefault="00A674C4" w:rsidP="007C2669">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4.3. Trženje enot odprtih investicijskih skladov v tretji državi</w:t>
      </w:r>
    </w:p>
    <w:p w14:paraId="67DA641B"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149. člen</w:t>
      </w:r>
    </w:p>
    <w:p w14:paraId="403F4809"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(obvestilo o nameri za začetek trženja enot odprtega investicijskega sklada v tretji državi)</w:t>
      </w:r>
    </w:p>
    <w:p w14:paraId="56BB4E25"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ki namerava tržiti enote odprtega investicijskega sklada v tretji državi, pred začetkom trženja o tem obvesti Agencijo in v obvestilu navede:</w:t>
      </w:r>
    </w:p>
    <w:p w14:paraId="6AB1C937"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državo, v kateri namerava trženje izvajati;</w:t>
      </w:r>
    </w:p>
    <w:p w14:paraId="418132C6"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program načrtovanih aktivnosti, ki jih namerava izvajati v tej državi;</w:t>
      </w:r>
    </w:p>
    <w:p w14:paraId="1485B012"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natančen opis poteka trženja in vzpostavljenih zmogljivosti za njegovo izvajanje;</w:t>
      </w:r>
    </w:p>
    <w:p w14:paraId="67C069B8"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natančen opis razkrivanja dokumentacije in informacij v tej državi ter vzpostavljenih zmogljivosti za njegovo izvajanje;</w:t>
      </w:r>
    </w:p>
    <w:p w14:paraId="5BA4A71C"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natančen opis poslovnih razmerij, ki jih je vzpostavila v zvezi s trženjem enot v tej državi;</w:t>
      </w:r>
    </w:p>
    <w:p w14:paraId="56ABD342"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seznam odprtih investicijskih skladov, ki jih namerava tržiti v tej državi.</w:t>
      </w:r>
    </w:p>
    <w:p w14:paraId="18D46F02"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lahko družbi za upravljanje prepove trženje enot odprtih investicijskih skladov v tretji državi, če obstaja utemeljen dvom o ustreznosti poteka trženja in razkrivanja informacij vlagateljem, vzpostavljenih zmogljivostih za njegovo izvajanje in poslovnih razmerjih, ki jih je družba za upravljanje vzpostavila v zvezi s trženjem enot v tretji državi.</w:t>
      </w:r>
    </w:p>
    <w:p w14:paraId="28B36603"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(3) Agencija lahko družbi za upravljanje prepove trženje enot odprtih investicijskih skladov v tretji državi tudi, če je ob upoštevanju predpisov tretje države, v kateri namerava družba za upravljanje tržiti enote odprtih investicijskih skladov, oziroma je ob upoštevanju prakse pri </w:t>
      </w:r>
      <w:r w:rsidRPr="004B1245">
        <w:rPr>
          <w:rFonts w:ascii="Arial" w:hAnsi="Arial" w:cs="Arial"/>
          <w:sz w:val="20"/>
          <w:szCs w:val="20"/>
        </w:rPr>
        <w:lastRenderedPageBreak/>
        <w:t>izvajanju teh predpisov verjetno, da bo ovirano izvajanje nadzora v skladu z določbami tega zakona.</w:t>
      </w:r>
    </w:p>
    <w:p w14:paraId="055D431B"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družbi za upravljanje prepove trženje enot odprtih investicijskih skladov v tretji državi, če Agencija in pristojni organ tretje države nimata sklenjenega sporazuma o sodelovanju, ki omogoča izmenjavo vseh podatkov in informacij, potrebnih za opravljanje nadzora.</w:t>
      </w:r>
    </w:p>
    <w:p w14:paraId="65E41742"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Družba za upravljanje o začetku trženja enot odprtega investicijskega sklada v tretji državi Agencijo obvesti najkasneje v treh dneh po začetku izvajanja trženja.</w:t>
      </w:r>
    </w:p>
    <w:p w14:paraId="7A5D1E82"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Če želi družba za upravljanje spremeniti katerega od dejstev iz prvega odstavka tega člena, pred uvedbo teh sprememb o tem obvesti Agencijo.</w:t>
      </w:r>
    </w:p>
    <w:p w14:paraId="616851C4"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sz w:val="20"/>
          <w:szCs w:val="20"/>
        </w:rPr>
      </w:pPr>
    </w:p>
    <w:p w14:paraId="7A15C5CF"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158. člen</w:t>
      </w:r>
    </w:p>
    <w:p w14:paraId="30528ED6"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izraza družba za upravljanje)</w:t>
      </w:r>
    </w:p>
    <w:p w14:paraId="6A3E6C4D"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Določbe tega poglavja, ki veljajo za družbo za upravljanje, se uporabljajo tudi za družbo za upravljanje države članice, ki upravlja vzajemni sklad, oblikovan v Republiki Sloveniji, razen če je v posameznem členu določeno drugače.</w:t>
      </w:r>
    </w:p>
    <w:p w14:paraId="77CDA787"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Določbe tega poglavja, ki veljajo za družbo za upravljanje, se uporabljajo tudi za upravljavca alternativnega investicijskega sklada iz tretjega odstavka 359. člena tega zakona, ki upravlja AJIS, oblikovan v Republiki Sloveniji, razen če je v posameznem členu določeno drugače.</w:t>
      </w:r>
    </w:p>
    <w:p w14:paraId="27A0D2EA"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159. člen</w:t>
      </w:r>
    </w:p>
    <w:p w14:paraId="5FC831FF"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(upravljanje premoženja investicijskega sklada)</w:t>
      </w:r>
    </w:p>
    <w:p w14:paraId="1E32FF6C"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Upravljanje premoženja investicijskega sklada, ki javno zbira premoženje, obsega:</w:t>
      </w:r>
    </w:p>
    <w:p w14:paraId="257D8869"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sklepanje pravnih poslov, katerih predmet je premoženje investicijskega sklada, razpolaganje s premoženjem investicijskega sklada zaradi izpolnitve obveznosti iz poslov, sklenjenih pri upravljanju premoženja investicijskega sklada, sprejemanje izpolnitev obveznosti druge pogodbene stranke na podlagi poslov, sklenjenih pri upravljanju premoženja investicijskega sklada in uresničevanje pravic iz vrednostnih papirjev investicijskega sklada oziroma drugih naložb investicijskega sklada,</w:t>
      </w:r>
    </w:p>
    <w:p w14:paraId="5BE6E422"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upravljanje tveganj investicijskega sklada.</w:t>
      </w:r>
    </w:p>
    <w:p w14:paraId="43CACAD6"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upravlja premoženje vzajemnega sklada in alternativnega vzajemnega sklada v svojem imenu in za račun vzajemnega sklada oziroma alternativnega vzajemnega sklada.</w:t>
      </w:r>
    </w:p>
    <w:p w14:paraId="55D44F74"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upravlja premoženje investicijske družbe v imenu in za račun investicijske družbe.</w:t>
      </w:r>
    </w:p>
    <w:p w14:paraId="4CF8FB91"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Družba za upravljanje je upravičena za račun oziroma v imenu in za račun investicijskega sklada razpolagati s premoženjem investicijskega sklada in uresničevati pravice iz vrednostnih papirjev oziroma drugih naložb investicijskega sklada v skladu z določbami tega zakona in pravili upravljanja oziroma statutom investicijskega sklada.</w:t>
      </w:r>
    </w:p>
    <w:p w14:paraId="06D7CF22"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Družba za upravljanje upravlja premoženje investicijskega sklada tako, da so naložbe in sredstva investicijskega sklada v skladu s tem zakonom in pravili upravljanja oziroma statutom investicijskega sklada.</w:t>
      </w:r>
    </w:p>
    <w:p w14:paraId="2031FC95"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(6) Družba za upravljanje zagotovi, da se vse terjatve iz poslov, sklenjenih za račun oziroma v imenu in za račun investicijskega sklada, plačujejo oziroma izpolnjujejo v poslovno običajnih rokih.</w:t>
      </w:r>
    </w:p>
    <w:p w14:paraId="38B3A091"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164. člen</w:t>
      </w:r>
    </w:p>
    <w:p w14:paraId="5E23BC9B"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(splošne določbe)</w:t>
      </w:r>
    </w:p>
    <w:p w14:paraId="1C076FA9"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Premoženje investicijskega sklada mora biti zaupano v hrambo skrbniku.</w:t>
      </w:r>
    </w:p>
    <w:p w14:paraId="645368B4"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Investicijski sklad ima lahko le enega skrbnika.</w:t>
      </w:r>
    </w:p>
    <w:p w14:paraId="6EE4B813"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 skrbnika AJIS se uporabljajo določbe zakona, ki ureja upravljavce alternativnih investicijskih skladov, 167. člen tega zakona in 6.3.4. pododdelek tega zakona.</w:t>
      </w:r>
    </w:p>
    <w:p w14:paraId="5776A650"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Ne glede na določbe zakona, ki ureja finančno poslovanje, postopke zaradi insolventnosti in prisilno prenehanje, se premoženje investicijskega sklada, ki je zaupano v hrambo skrbniku, v primeru začetka stečajnega postopka nad skrbnikom oziroma drugo osebo, na katero je bilo preneseno opravljanje posameznih skrbniških storitev na podlagi 172. člena tega zakona, izloči iz premoženja skrbnika oziroma druge osebe, na katero je bilo preneseno opravljanje posameznih skrbniških storitev na podlagi 172. člena tega zakona in ni na voljo za poplačilo drugih upnikov.</w:t>
      </w:r>
    </w:p>
    <w:p w14:paraId="7DD73D2D"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183. člen</w:t>
      </w:r>
    </w:p>
    <w:p w14:paraId="4552D9B0"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(sredstva investicijskega sklada in razmerja med njimi)</w:t>
      </w:r>
    </w:p>
    <w:p w14:paraId="167615F9"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Med sredstva investicijskega sklada spadajo naložbe in druga sredstva, ki so izražena v vrednosti, določeni na podlagi pravil vrednotenja, opredeljenih v 6.7.4. pododdelku tega zakona.</w:t>
      </w:r>
    </w:p>
    <w:p w14:paraId="4B35AD8D"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Vrste dopustnih naložb, deleži sredstev in izpostavljenosti so za vzajemni sklad določene v 7.4. oddelku tega zakona, za alternativni sklad in investicijsko družbo pa v 10.1.2. pododdelku tega zakona.</w:t>
      </w:r>
    </w:p>
    <w:p w14:paraId="654FC79F"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predpiše podrobna pravila za izračun deležev sredstev in izpostavljenosti investicijskega sklada.</w:t>
      </w:r>
    </w:p>
    <w:p w14:paraId="40AA10F4"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185. člen</w:t>
      </w:r>
    </w:p>
    <w:p w14:paraId="57593396"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(odstop od pravil o deležih sredstev in izpostavljenosti)</w:t>
      </w:r>
    </w:p>
    <w:p w14:paraId="141CDE42"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Izpostavljenosti in deleži sredstev investicijskega sklada lahko odstopajo od pravil, ki so za vzajemni sklad določene v 7.4. oddelku tega zakona, za alternativni sklad in investicijsko družbo pa v 10.1.2. pododdelku tega zakona, in od pravil o naložbah in sredstvih, določenih v pravilih upravljanja oziroma statutu investicijskega sklada:</w:t>
      </w:r>
    </w:p>
    <w:p w14:paraId="32873882"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prvih šest mesecev od pridobitve dovoljenja za njegovo upravljanje;</w:t>
      </w:r>
    </w:p>
    <w:p w14:paraId="088FA55A"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če se za njegov račun iz vrednostnih papirjev ali instrumentov denarnega trga, ki jih ima med sredstvi, uresničuje pravica do vpisa ali pridobitve novih finančnih instrumentov ali zaradi drugih korporacijskih dejanj izdajatelja, na katere družba za upravljanje, ki upravlja investicijski sklad, nima vpliva;</w:t>
      </w:r>
    </w:p>
    <w:p w14:paraId="09C7242C"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zaradi drugih razlogov, na katere družba za upravljanje, ki upravlja investicijski sklad, nima vpliva.</w:t>
      </w:r>
    </w:p>
    <w:p w14:paraId="37C3617C"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izpostavljenosti in deleži sredstev investicijskega sklada odstopajo zaradi razlogov iz 2. in 3. točke prejšnjega odstavka, družba za upravljanje, ki upravlja investicijski sklad:</w:t>
      </w:r>
    </w:p>
    <w:p w14:paraId="5D7FA00C"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nemudoma sprejme in začne izvajati ukrepe za čimprejšnjo odpravo odstopanj;</w:t>
      </w:r>
    </w:p>
    <w:p w14:paraId="042BC993"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2.      nemudoma Agenciji predloži obvestilo z opisom vrste in velikosti odstopanj, razlogov za odstopanje, ukrepov iz prejšnje točke in navede rok, do katerega bodo odstopanja odpravljena.</w:t>
      </w:r>
    </w:p>
    <w:p w14:paraId="1EE0BE62" w14:textId="77777777" w:rsidR="002621BA"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Odstopanje izpostavljenosti in deležev sredstev investicijskega sklada iz 2. točke prvega odstavka tega člena družba za upravljanje odpravi najkasneje v šestih mesecih po nastanku odstopanja, pri odstopanjih iz 3. točke prvega odstavka tega člena pa rok za njihovo odpravo določi Agencija.</w:t>
      </w:r>
    </w:p>
    <w:p w14:paraId="65D4E175" w14:textId="77777777" w:rsidR="00F46CE3" w:rsidRDefault="00F46CE3" w:rsidP="002621BA">
      <w:pPr>
        <w:pStyle w:val="odstavek0"/>
        <w:shd w:val="clear" w:color="auto" w:fill="FFFFFF"/>
        <w:spacing w:before="240" w:beforeAutospacing="0" w:after="0" w:afterAutospacing="0"/>
        <w:ind w:firstLine="1021"/>
        <w:jc w:val="both"/>
        <w:rPr>
          <w:rFonts w:ascii="Arial" w:hAnsi="Arial" w:cs="Arial"/>
          <w:sz w:val="20"/>
          <w:szCs w:val="20"/>
        </w:rPr>
      </w:pPr>
    </w:p>
    <w:p w14:paraId="32DA208B" w14:textId="77777777" w:rsidR="00F46CE3" w:rsidRPr="004B1245" w:rsidRDefault="00F46CE3" w:rsidP="002621BA">
      <w:pPr>
        <w:pStyle w:val="odstavek0"/>
        <w:shd w:val="clear" w:color="auto" w:fill="FFFFFF"/>
        <w:spacing w:before="240" w:beforeAutospacing="0" w:after="0" w:afterAutospacing="0"/>
        <w:ind w:firstLine="1021"/>
        <w:jc w:val="both"/>
        <w:rPr>
          <w:rFonts w:ascii="Arial" w:hAnsi="Arial" w:cs="Arial"/>
          <w:sz w:val="20"/>
          <w:szCs w:val="20"/>
        </w:rPr>
      </w:pPr>
    </w:p>
    <w:p w14:paraId="2EF46EFF"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194. člen</w:t>
      </w:r>
    </w:p>
    <w:p w14:paraId="72530BB8"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(dokumenti, poročila in druge objave)</w:t>
      </w:r>
    </w:p>
    <w:p w14:paraId="76F57EF0"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za vsak:</w:t>
      </w:r>
    </w:p>
    <w:p w14:paraId="4313A902"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odprt investicijski sklad, ki ga upravlja, izda prospekt investicijskega sklada iz 6.7.2. pododdelka tega zakona in za vsako investicijsko družbo, ki jo upravlja, izda osnovni prospekt v skladu z ZTFI-1,</w:t>
      </w:r>
    </w:p>
    <w:p w14:paraId="64479A40"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investicijski sklad, ki ga upravlja, izda revidirano letno in polletno poročilo iz 6.7.4. pododdelka tega zakona in</w:t>
      </w:r>
    </w:p>
    <w:p w14:paraId="29F57200"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odprt investicijski sklad, ki ga upravlja, izda dokument s ključnimi podatki za vlagatelje iz 6.7.3. pododdelka tega zakona.</w:t>
      </w:r>
    </w:p>
    <w:p w14:paraId="4823414B"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v zvezi s poslovanjem odprtega investicijskega sklada vlagatelje tekoče obvešča tudi o vsebinah, določenih v 6.7.6. pododdelku tega zakona.</w:t>
      </w:r>
    </w:p>
    <w:p w14:paraId="0B8CA52E"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ta zakon ne določa drugače, so dokumenti in poročila iz prvega odstavka tega člena ter vsebine iz prejšnjega odstavka izdelane in objavljene v slovenskem jeziku.</w:t>
      </w:r>
    </w:p>
    <w:p w14:paraId="2DA97B67" w14:textId="77777777" w:rsidR="00A674C4" w:rsidRPr="004B1245" w:rsidRDefault="002621BA"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Najnovejše različice dokumentov in poročil iz prvega in drugega odstavka tega člena se objavijo na spletnih straneh družbe za upravljanje.</w:t>
      </w:r>
    </w:p>
    <w:p w14:paraId="59EFDFE7"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color w:val="000000"/>
          <w:sz w:val="20"/>
          <w:szCs w:val="20"/>
          <w:shd w:val="clear" w:color="auto" w:fill="FFFFFF"/>
        </w:rPr>
      </w:pPr>
      <w:r w:rsidRPr="004B1245">
        <w:rPr>
          <w:rFonts w:ascii="Arial" w:hAnsi="Arial" w:cs="Arial"/>
          <w:color w:val="000000"/>
          <w:sz w:val="20"/>
          <w:szCs w:val="20"/>
          <w:shd w:val="clear" w:color="auto" w:fill="FFFFFF"/>
        </w:rPr>
        <w:t>6.7.2. Prospekt odprtega investicijskega sklada</w:t>
      </w:r>
    </w:p>
    <w:p w14:paraId="626D97AD"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197. člen</w:t>
      </w:r>
    </w:p>
    <w:p w14:paraId="2160C43B"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(dovoljenje za objavo prospekta investicijskega sklada)</w:t>
      </w:r>
    </w:p>
    <w:p w14:paraId="1854D2FE"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pred začetkom trženja enot odprtega investicijskega sklada pridobi dovoljenje Agencije za objavo prospekta.</w:t>
      </w:r>
    </w:p>
    <w:p w14:paraId="092F1FA9"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Zahtevi za izdajo dovoljenja za objavo prospekta se priloži besedilo prospekta.</w:t>
      </w:r>
    </w:p>
    <w:p w14:paraId="6FDE5183"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izda dovoljenje za objavo prospekta, če je njegova vsebina v skladu z vsebino, določeno v prejšnjem členu, in v aktu, s katerim Agencija podrobneje predpiše vsebino prospekta odprtega investicijskega sklada iz prejšnjega člena.</w:t>
      </w:r>
    </w:p>
    <w:p w14:paraId="3EE9F47E"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Prvi do tretji odstavek tega člena se smiselno uporabljajo tudi za vsako spremembo prospekta, če ni v petem odstavku tega člena ali v 198. členu tega zakona drugače določeno.</w:t>
      </w:r>
    </w:p>
    <w:p w14:paraId="305560D0"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Če Agencija v 30 dneh po prejemu zahteve za izdajo dovoljenja za spremembo prospekta o zahtevi ne odloči in v tem roku tudi ne izda sklepa, s katerim družbi za upravljanje naloži, da zahtevo popravi oziroma dopolni, se šteje, da je dovoljenje izdala.</w:t>
      </w:r>
    </w:p>
    <w:p w14:paraId="566FD9A3"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(6) Kadar je družba za upravljanje vložila zahtevo za izdajo dovoljenja za upravljanje investicijskega sklada, se postopek odločanja o dovoljenju za objavo prospekta tega investicijskega sklada združi s postopkom odločanja o dovoljenju za upravljanje investicijskega sklada.</w:t>
      </w:r>
    </w:p>
    <w:p w14:paraId="1BFD2666"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198. člen</w:t>
      </w:r>
    </w:p>
    <w:p w14:paraId="59B6C4E9"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(izjema od izdaje dovoljenja k objavi prospekta)</w:t>
      </w:r>
    </w:p>
    <w:p w14:paraId="53ACFEC7" w14:textId="77777777" w:rsidR="00A674C4"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Dovoljenje Agencije za spremembo prospekta odprtega investicijskega sklada ni potrebno, če se sprememba nanaša na vsebine, ki jih določi Agencija, in niso hkrati sestavni del pravil upravljanja investicijskega sklada.</w:t>
      </w:r>
    </w:p>
    <w:p w14:paraId="751F4292" w14:textId="77777777" w:rsidR="00F46CE3" w:rsidRPr="004B1245" w:rsidRDefault="00F46CE3" w:rsidP="00A674C4">
      <w:pPr>
        <w:pStyle w:val="odstavek0"/>
        <w:shd w:val="clear" w:color="auto" w:fill="FFFFFF"/>
        <w:spacing w:before="240" w:beforeAutospacing="0" w:after="0" w:afterAutospacing="0"/>
        <w:ind w:firstLine="1021"/>
        <w:jc w:val="both"/>
        <w:rPr>
          <w:rFonts w:ascii="Arial" w:hAnsi="Arial" w:cs="Arial"/>
          <w:sz w:val="20"/>
          <w:szCs w:val="20"/>
        </w:rPr>
      </w:pPr>
    </w:p>
    <w:p w14:paraId="2EB6F3DB"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200. člen</w:t>
      </w:r>
    </w:p>
    <w:p w14:paraId="3BB5F10D"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(splošne določbe)</w:t>
      </w:r>
    </w:p>
    <w:p w14:paraId="4DED470E"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Dokument s ključnimi podatki za vlagatelje vsebuje jasen, nedvoumen in povprečnemu vlagatelju razumljiv opis bistvenih značilnosti odprtega investicijskega sklada.</w:t>
      </w:r>
    </w:p>
    <w:p w14:paraId="22CBBAEE"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Vsebina dokumenta s ključnimi podatki za vlagatelje ne sme biti zavajajoča.</w:t>
      </w:r>
    </w:p>
    <w:p w14:paraId="7CCF03F0"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Dokument s ključnimi podatki za vlagatelje mora povprečnemu vlagatelju omogočiti, da razume tveganja in lahko oceni posledice nakupa enot odprtega investicijskega sklada.</w:t>
      </w:r>
    </w:p>
    <w:p w14:paraId="2CD71955"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Vsebina dokumenta s ključnimi podatki za vlagatelje je skladna z vsebino prospekta.</w:t>
      </w:r>
    </w:p>
    <w:p w14:paraId="52F39131"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Dokument s ključnimi podatki za vlagatelje je vsebinsko zaključena celota in se ne sklicuje na morebitne druge dokumente.</w:t>
      </w:r>
    </w:p>
    <w:p w14:paraId="6515F14C"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sz w:val="20"/>
          <w:szCs w:val="20"/>
        </w:rPr>
      </w:pPr>
    </w:p>
    <w:p w14:paraId="15D6CB0D"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201. člen</w:t>
      </w:r>
    </w:p>
    <w:p w14:paraId="6C386E6A"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(vsebina dokumenta s ključnimi podatki za vlagatelje)</w:t>
      </w:r>
    </w:p>
    <w:p w14:paraId="4BF0B74B"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Dokument s ključnimi podatki za vlagatelje mora vsebovati:</w:t>
      </w:r>
    </w:p>
    <w:p w14:paraId="6CB4898A"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opredelitev odprtega investicijskega sklada, družbe za upravljanje in njunega pristojnega organa;</w:t>
      </w:r>
    </w:p>
    <w:p w14:paraId="650D7668"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kratek opis naložbenih ciljev in naložbene politike odprtega investicijskega sklada;</w:t>
      </w:r>
    </w:p>
    <w:p w14:paraId="5084569C"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kazalnik tveganja in donosa odprtega investicijskega sklada ter opis tveganj, povezanih z naložbo v odprti investicijski sklad;</w:t>
      </w:r>
    </w:p>
    <w:p w14:paraId="7FFB8EE9"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stroške in provizije, ki bremenijo odprti investicijski sklad oziroma imetnike njegovih enot;</w:t>
      </w:r>
    </w:p>
    <w:p w14:paraId="70A68497"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preteklo donosnost oziroma v primeru strukturiranih odprtih investicijskih skladov iz prvega odstavka 36. člena Uredbe 583/2010/EU, simulacijo prihodnje donosnosti odprtega investicijskega sklada;</w:t>
      </w:r>
    </w:p>
    <w:p w14:paraId="3F39901D"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praktične informacije za vlagatelje;</w:t>
      </w:r>
    </w:p>
    <w:p w14:paraId="1E5A7ABC" w14:textId="77777777" w:rsidR="002621BA" w:rsidRPr="004B1245" w:rsidRDefault="002621BA" w:rsidP="002621BA">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navedbo spletne strani, na kateri so na voljo informacije iz 2. točke drugega odstavka 196. člena tega zakona, in navedbo, da je vlagatelju na njegovo zahtevo zagotovljen brezplačni izvod v tiskani obliki.</w:t>
      </w:r>
    </w:p>
    <w:p w14:paraId="10233BBE"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za odprte AJIS določi posebnosti, ki veljajo za dokument s ključnimi podatki za vlagatelje.</w:t>
      </w:r>
    </w:p>
    <w:p w14:paraId="32B79967"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203. člen</w:t>
      </w:r>
    </w:p>
    <w:p w14:paraId="4884D2CB"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(posredovanje sprememb dokumenta s ključnimi podatki za vlagatelje Agenciji)</w:t>
      </w:r>
    </w:p>
    <w:p w14:paraId="2A978F70"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upravljanje Agenciji posreduje vse spremembe dokumenta s ključnimi podatki za vlagatelje za vsak odprti investicijski sklad, ki ga upravlja v Republiki Sloveniji, najkasneje hkrati z njegovo predložitvijo javnosti.</w:t>
      </w:r>
    </w:p>
    <w:p w14:paraId="13667F6D"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sz w:val="20"/>
          <w:szCs w:val="20"/>
        </w:rPr>
      </w:pPr>
    </w:p>
    <w:p w14:paraId="5E3333DD"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208. člen</w:t>
      </w:r>
    </w:p>
    <w:p w14:paraId="6D59991F"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(predložitev revidiranega letnega oziroma polletnega poročila nadzornim organom in upravljavcu organiziranega trga)</w:t>
      </w:r>
    </w:p>
    <w:p w14:paraId="2154336C"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Agenciji predloži revidirano letno poročilo odprtega investicijskega sklada, ki ga upravlja, skupaj z revizorjevim poročilom v 15 dneh po prejemu revizorjevega poročila in najkasneje v štirih mesecih po koncu poslovnega leta, polletno poročilo pa najkasneje v dveh mesecih po koncu polletja poslovnega leta.</w:t>
      </w:r>
    </w:p>
    <w:p w14:paraId="36458523"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družba za upravljanje upravlja KNPVP države članice, revidirano letno in polletno poročilo KNPVP države članice na zahtevo predloži tudi Agenciji.</w:t>
      </w:r>
    </w:p>
    <w:p w14:paraId="24114D75"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Kadar se z enotami odprtega investicijskega sklada trguje na organiziranem trgu vrednostnih papirjev, družba za upravljanje revidirano letno poročilo in polletno poročilo investicijskega sklada v roku iz prvega odstavka tega člena predloži tudi upravljavcu tega trga.</w:t>
      </w:r>
    </w:p>
    <w:p w14:paraId="46D54EC1"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 zvezi s predložitvijo revidiranega letnega in polletnega poročila investicijske družbe se uporabljajo določbe ZTFI-1.</w:t>
      </w:r>
    </w:p>
    <w:p w14:paraId="003B265F"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209. člen</w:t>
      </w:r>
    </w:p>
    <w:p w14:paraId="783BBF55"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(izročitev dokumenta s ključnimi podatki za vlagatelje)</w:t>
      </w:r>
    </w:p>
    <w:p w14:paraId="27282242"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oziroma vsaka oseba, ki v imenu in za račun družbe za upravljanje trži enote vzajemnega sklada, AJIS oziroma enote KNPVP države članice v Republiki Sloveniji, vlagatelju pred sklenitvijo pristopnega dokumenta k vzajemnemu skladu, AJIS oziroma KNPVP države članice brezplačno izroči dokument s ključnimi podatki za vlagatelje.</w:t>
      </w:r>
    </w:p>
    <w:p w14:paraId="49B701F0"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Ponudnik finančnega produkta, ki se prodaja v Republiki Sloveniji in omogoča posredno izpostavljenost vlagatelja do AJIS ali KNPVP oziroma katerega komponenta je AJIS ali KNPVP, pred vplačilom vlagatelju brezplačno posreduje dokument s ključnimi podatki za vlagatelje.</w:t>
      </w:r>
    </w:p>
    <w:p w14:paraId="0CD2245D"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ki AJIS ali KNPVP upravlja, osebi, ki je finančni produkt iz prejšnjega odstavka oblikovala, oziroma osebi, ki tak finančni produkt prodaja v Republiki Sloveniji, na njeno zahtevo predloži dokument s ključnimi podatki za vlagatelje.</w:t>
      </w:r>
    </w:p>
    <w:p w14:paraId="74C9C4E5"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211. člen</w:t>
      </w:r>
    </w:p>
    <w:p w14:paraId="7B937F79"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(način izročitve dokumentov in poročil)</w:t>
      </w:r>
    </w:p>
    <w:p w14:paraId="648E2F94"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Prospekt odprtega investicijskega sklada in dokument s ključnimi podatki za vlagatelje se vlagateljem izročita kot tiskovini, pod pogoji, ki jih določa 38. člen Uredbe 583/2010/EU, pa se lahko izročita tudi na trajnem nosilcu podatkov, ki ni tiskovina, ali preko spletnih strani.</w:t>
      </w:r>
    </w:p>
    <w:p w14:paraId="3DC42CE3"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(2) Zadnje revidirano letno poročilo in polletno poročilo investicijskega sklada se vlagatelju izročena na način, kot ga določa prospekt investicijskega sklada oziroma v primeru, da </w:t>
      </w:r>
      <w:r w:rsidRPr="004B1245">
        <w:rPr>
          <w:rFonts w:ascii="Arial" w:hAnsi="Arial" w:cs="Arial"/>
          <w:sz w:val="20"/>
          <w:szCs w:val="20"/>
        </w:rPr>
        <w:lastRenderedPageBreak/>
        <w:t>prospekt ne določa načina izročitve, na način, kot velja za izročitev prospekta iz prejšnjega odstavka.</w:t>
      </w:r>
    </w:p>
    <w:p w14:paraId="29FADE6D"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prejšnji odstavek družba za upravljanje vlagatelju na njegovo izrecno zahtevo izroči brezplačen izvod zadnjega revidiranega letnega poročila oziroma polletnega poročila investicijskega sklada v obliki tiskovine.</w:t>
      </w:r>
    </w:p>
    <w:p w14:paraId="1833CCE6"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212. člen</w:t>
      </w:r>
    </w:p>
    <w:p w14:paraId="16484A1B"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(mesečno poročilo)</w:t>
      </w:r>
    </w:p>
    <w:p w14:paraId="6E4FAA46" w14:textId="77777777" w:rsidR="00A674C4"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upravljane izdela mesečno poročilo o poslovanju odprtega investicijskega sklada, namenjeno vlagateljem, in ga objaviti najkasneje do 15. dne v tekočem mesecu za pretekli mesec.</w:t>
      </w:r>
    </w:p>
    <w:p w14:paraId="4B49BF38" w14:textId="77777777" w:rsidR="00F46CE3" w:rsidRPr="004B1245" w:rsidRDefault="00F46CE3" w:rsidP="00A674C4">
      <w:pPr>
        <w:pStyle w:val="odstavek0"/>
        <w:shd w:val="clear" w:color="auto" w:fill="FFFFFF"/>
        <w:spacing w:before="240" w:beforeAutospacing="0" w:after="0" w:afterAutospacing="0"/>
        <w:ind w:firstLine="1021"/>
        <w:jc w:val="both"/>
        <w:rPr>
          <w:rFonts w:ascii="Arial" w:hAnsi="Arial" w:cs="Arial"/>
          <w:sz w:val="20"/>
          <w:szCs w:val="20"/>
        </w:rPr>
      </w:pPr>
    </w:p>
    <w:p w14:paraId="01442FAD"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213. člen</w:t>
      </w:r>
    </w:p>
    <w:p w14:paraId="2FE5B739"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(objava vrednosti enote premoženja)</w:t>
      </w:r>
    </w:p>
    <w:p w14:paraId="1AB2C21A"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upravljanje zagotovi, da se v zvezi s poslovanjem odprtega investicijskega sklada objavlja podatek o čisti vrednosti sredstev na enoto premoženja in podatek o gibanju te vrednosti.</w:t>
      </w:r>
    </w:p>
    <w:p w14:paraId="56CD2DDB"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214. člen</w:t>
      </w:r>
    </w:p>
    <w:p w14:paraId="18651AEB"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(objava pravnih in poslovnih dogodkov)</w:t>
      </w:r>
    </w:p>
    <w:p w14:paraId="79C657D3"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takoj, ko je to mogoče, objavi vsak pravni oziroma poslovni dogodek v zvezi z:</w:t>
      </w:r>
    </w:p>
    <w:p w14:paraId="49242B2B"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odprtim investicijskim skladom, ki ga upravlja, oziroma</w:t>
      </w:r>
    </w:p>
    <w:p w14:paraId="0B98F1A8"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družbo za upravljanje,</w:t>
      </w:r>
    </w:p>
    <w:p w14:paraId="057B7621" w14:textId="77777777" w:rsidR="00A674C4" w:rsidRPr="004B1245" w:rsidRDefault="00A674C4" w:rsidP="00A674C4">
      <w:pPr>
        <w:pStyle w:val="zamaknjenadolobaprvinivo"/>
        <w:shd w:val="clear" w:color="auto" w:fill="FFFFFF"/>
        <w:spacing w:before="0" w:beforeAutospacing="0" w:after="0" w:afterAutospacing="0"/>
        <w:jc w:val="both"/>
        <w:rPr>
          <w:rFonts w:ascii="Arial" w:hAnsi="Arial" w:cs="Arial"/>
          <w:sz w:val="20"/>
          <w:szCs w:val="20"/>
        </w:rPr>
      </w:pPr>
      <w:r w:rsidRPr="004B1245">
        <w:rPr>
          <w:rFonts w:ascii="Arial" w:hAnsi="Arial" w:cs="Arial"/>
          <w:sz w:val="20"/>
          <w:szCs w:val="20"/>
        </w:rPr>
        <w:t>ki bi lahko pomembno vplival na poslovanje odprtega investicijskega sklada.</w:t>
      </w:r>
    </w:p>
    <w:p w14:paraId="6C6F7706"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O pravnih in poslovnih dogodkih iz prejšnjega odstavka družba za upravljanje najkasneje hkrati z objavo obvesti tudi Agencijo.</w:t>
      </w:r>
    </w:p>
    <w:p w14:paraId="0B361360"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216. člen</w:t>
      </w:r>
    </w:p>
    <w:p w14:paraId="3491F675"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(akt o načinu, vsebini in rokih objav)</w:t>
      </w:r>
    </w:p>
    <w:p w14:paraId="5EA8C343"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Agencija predpiše:</w:t>
      </w:r>
    </w:p>
    <w:p w14:paraId="0B57DC9A"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podrobnejšo vsebino mesečnega poročila o poslovanju odprtega investicijskega sklada iz 212. člena tega zakona in način njegove objave;</w:t>
      </w:r>
    </w:p>
    <w:p w14:paraId="44B6ABB4"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podrobnejši način, vsebino in roke objav iz 213. in 214. člena tega zakona.</w:t>
      </w:r>
    </w:p>
    <w:p w14:paraId="2EE5F53A" w14:textId="77777777" w:rsidR="00A674C4" w:rsidRPr="004B1245" w:rsidRDefault="00A674C4" w:rsidP="00A674C4">
      <w:pPr>
        <w:pStyle w:val="odstavek0"/>
        <w:shd w:val="clear" w:color="auto" w:fill="FFFFFF"/>
        <w:spacing w:before="240" w:beforeAutospacing="0" w:after="0" w:afterAutospacing="0"/>
        <w:jc w:val="both"/>
        <w:rPr>
          <w:rFonts w:ascii="Arial" w:hAnsi="Arial" w:cs="Arial"/>
          <w:sz w:val="20"/>
          <w:szCs w:val="20"/>
        </w:rPr>
      </w:pPr>
    </w:p>
    <w:p w14:paraId="46FD8DEF" w14:textId="77777777" w:rsidR="002621BA" w:rsidRPr="004B1245" w:rsidRDefault="002621BA" w:rsidP="002621BA">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217. člen</w:t>
      </w:r>
    </w:p>
    <w:p w14:paraId="083AD7D4" w14:textId="77777777" w:rsidR="002621BA" w:rsidRPr="004B1245" w:rsidRDefault="002621BA" w:rsidP="002621BA">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(posredovanje informacij vlagateljem v Republiki Sloveniji)</w:t>
      </w:r>
    </w:p>
    <w:p w14:paraId="547696DD"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države članice vlagateljem v Republiki Sloveniji v zvezi s poslovanjem KNPVP države članice, katerega enote so predmet trženja v Republiki Sloveniji, zagotovi vso dokumentacijo in informacije, ki jih zagotavlja vlagateljem v državi članici, kjer ima KNPVP sedež oziroma v kateri je bil oblikovan, vključno z vsemi njenimi spremembami.</w:t>
      </w:r>
    </w:p>
    <w:p w14:paraId="648674A0"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Ne glede na prvi odstavek tega člena morajo biti v slovenskem jeziku dokumentacija in informacije o KNPVP države članice imetnikom enot investicijskega sklada, ki so enote pridobili v Republiki Sloveniji, na razpolago oziroma jim morajo biti posredovane tudi po prenehanju trženja takega sklada v Republiki Sloveniji toliko časa, dokler ima takšen sklad imetnike enot investicijskih skladov, ki so te enote pridobili v Republiki Sloveniji.</w:t>
      </w:r>
    </w:p>
    <w:p w14:paraId="1534FDE3"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države članice vso dokumentacijo in informacije iz prvega in drugega odstavka tega člena vlagateljem zagotovi na način, ki ga za posredovanje posamezne dokumentacije oziroma informacije predpisuje ta zakon za vzajemne sklade.</w:t>
      </w:r>
    </w:p>
    <w:p w14:paraId="2CFCA630"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 zvezi s pogostostjo objave vrednosti enote KNPVP države članice se uporablja zakonodaja države članice, kjer ima sklad sedež oziroma v kateri je bil oblikovan.</w:t>
      </w:r>
    </w:p>
    <w:p w14:paraId="7380462B" w14:textId="77777777" w:rsidR="002621BA" w:rsidRPr="004B1245" w:rsidRDefault="002621BA" w:rsidP="002621BA">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Dokumentacija in informacije o KNPVP države članice iz prvega in drugega odstavka tega člena morajo biti vlagateljem v Republiki Sloveniji na razpolago oziroma jim morajo biti posredovane najpozneje z dnem, ko so na razpolago oziroma so bile posredovane vlagateljem v državi članici, v kateri ima sklad sedež oziroma v kateri je bil oblikovan.</w:t>
      </w:r>
    </w:p>
    <w:p w14:paraId="1B10CB72"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237. člen</w:t>
      </w:r>
    </w:p>
    <w:p w14:paraId="6E59969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(vrste dopustnih naložb in drugih sredstev)</w:t>
      </w:r>
    </w:p>
    <w:p w14:paraId="7DF26E2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vzajemni sklad so dopustne samo naslednje vrste naložb in drugih sredstev, če tako določajo njegova pravila upravljanja:</w:t>
      </w:r>
    </w:p>
    <w:p w14:paraId="5878A59C"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prenosljivi vrednostni papirji in instrumenti denarnega trga, ki so uvrščeni v trgovanje ali s katerimi se trguje na organiziranem trgu v državi članici s seznama, ki ga določi Agencija;</w:t>
      </w:r>
    </w:p>
    <w:p w14:paraId="27762A9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prenosljivi vrednostni papirji in instrumenti denarnega trga, s katerimi se trguje na drugem priznanem, redno delujočem in za javnost odprtem organiziranem trgu v državi članici, ki izpolnjuje pogoje, ki jih določi Agencija;</w:t>
      </w:r>
    </w:p>
    <w:p w14:paraId="7B4D93CF"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prenosljivi vrednostni papirji in instrumenti denarnega trga, ki so uvrščeni v uradno kotacijo borze v tretji državi ali s katerimi se trguje na drugem priznanem, redno delujočem in za javnost odprtem organiziranem trgu v tretji državi, če je izrecno naveden v pravilih upravljanja vzajemnega sklada, in če je uvrščen na seznam borz in drugih organiziranih trgov iz tretjih držav, ki ga določi Agencija;</w:t>
      </w:r>
    </w:p>
    <w:p w14:paraId="6A2C770A"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nedavno izdani prenosljivi vrednostni papirji ali vrednostni papirji v postopku prve prodaje, če:</w:t>
      </w:r>
    </w:p>
    <w:p w14:paraId="46DFAACD"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prospekt, na podlagi katerega se opravlja ali se je opravila prva prodaja, vsebuje izdajateljevo ali ponudnikovo namero, da bo zahteval njihovo uvrstitev v uradno kotacijo borze ali v trgovanje na drugem priznanem, redno delujočem in za javnost odprtem organiziranem trgu iz 1. do 3. točke tega odstavka, če je trg naveden v pravilih upravljanja vzajemnega sklada in</w:t>
      </w:r>
    </w:p>
    <w:p w14:paraId="0DA85118"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naj bi bila izdajateljeva oziroma ponudnikova zaveza iz prejšnje točke izpolnjena v enem letu po njihovi izdaji;</w:t>
      </w:r>
    </w:p>
    <w:p w14:paraId="0D3BB84C"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enote ciljnih skladov, če:</w:t>
      </w:r>
    </w:p>
    <w:p w14:paraId="471A0663"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ima družba za upravljanje ciljnega sklada ali ciljni sklad, ki se upravlja sam, ustrezno dovoljenje pristojnega organa,</w:t>
      </w:r>
    </w:p>
    <w:p w14:paraId="4C73E871"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je upravljanje in poslovanje ciljnega sklada predmet enakovrednega nadzora, kot ga določata ta zakon in ZTFI-1, sodelovanje med Agencijo in organom, ki nadzirajo poslovanje ciljnega sklada, pa primerno urejeno,</w:t>
      </w:r>
    </w:p>
    <w:p w14:paraId="15A92725"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c)    je raven zaščite interesov imetnikov enot ciljnega sklada enaka ravni zaščite imetnikov investicijskih kuponov vzajemnega sklada, zlasti glede ločevanja sredstev, zadolževanja vzajemnega sklada, posojanja in nekritih prodaj prenosljivih vrednostnih papirjev in instrumentov denarnega trga,</w:t>
      </w:r>
    </w:p>
    <w:p w14:paraId="154F8618" w14:textId="77777777" w:rsidR="00564FE1" w:rsidRPr="004B1245" w:rsidRDefault="00564FE1" w:rsidP="00564FE1">
      <w:pPr>
        <w:pStyle w:val="rkovnatokazatevilnotoko0"/>
        <w:shd w:val="clear" w:color="auto" w:fill="FFFFFF"/>
        <w:spacing w:before="0" w:beforeAutospacing="0" w:after="0" w:afterAutospacing="0"/>
        <w:ind w:left="782" w:hanging="357"/>
        <w:jc w:val="both"/>
        <w:rPr>
          <w:rFonts w:ascii="Arial" w:hAnsi="Arial" w:cs="Arial"/>
          <w:sz w:val="20"/>
          <w:szCs w:val="20"/>
        </w:rPr>
      </w:pPr>
      <w:r w:rsidRPr="004B1245">
        <w:rPr>
          <w:rFonts w:ascii="Arial" w:hAnsi="Arial" w:cs="Arial"/>
          <w:sz w:val="20"/>
          <w:szCs w:val="20"/>
        </w:rPr>
        <w:t>č)   je poslovanje ciljnega sklada predmet rednega poročanja v polletnih in letnih poročilih, iz katerih so razvidna njegova sredstva in obveznosti, prihodki ter aktivnosti,</w:t>
      </w:r>
    </w:p>
    <w:p w14:paraId="26D7FD6B"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d)    je lahko v skladu s pravili upravljanja ciljnega sklada največ 10 odstotkov njegovih sredstev vloženih v enote drugih investicijskih skladov in</w:t>
      </w:r>
    </w:p>
    <w:p w14:paraId="4721BC46"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e)    ciljni sklad in njegove enote izpolnjujejo druga merila, ki jih določi Agencija;</w:t>
      </w:r>
    </w:p>
    <w:p w14:paraId="7440B16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denarni depoziti pri kreditnih institucijah, če:</w:t>
      </w:r>
    </w:p>
    <w:p w14:paraId="70E3A74B"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gre za kreditno institucijo s sedežem v državi članici,</w:t>
      </w:r>
    </w:p>
    <w:p w14:paraId="6895DC75"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lastRenderedPageBreak/>
        <w:t>b)    gre za kreditno institucijo s sedežem v tretji državi, kadar zanjo veljajo oziroma kadar izpolnjuje najmanj enako stroga pravila o upravljanju tveganj, varnosti in skrbnosti poslovanja ter zaščiti interesov vlagateljev in druga merila, ki jih določi Agencija,</w:t>
      </w:r>
    </w:p>
    <w:p w14:paraId="58376A37" w14:textId="77777777" w:rsidR="00564FE1" w:rsidRPr="004B1245" w:rsidRDefault="00564FE1" w:rsidP="00564FE1">
      <w:pPr>
        <w:pStyle w:val="rkovnatokazatevilnotoko0"/>
        <w:shd w:val="clear" w:color="auto" w:fill="FFFFFF"/>
        <w:spacing w:before="0" w:beforeAutospacing="0" w:after="0" w:afterAutospacing="0"/>
        <w:ind w:left="782" w:hanging="357"/>
        <w:jc w:val="both"/>
        <w:rPr>
          <w:rFonts w:ascii="Arial" w:hAnsi="Arial" w:cs="Arial"/>
          <w:sz w:val="20"/>
          <w:szCs w:val="20"/>
        </w:rPr>
      </w:pPr>
      <w:r w:rsidRPr="004B1245">
        <w:rPr>
          <w:rFonts w:ascii="Arial" w:hAnsi="Arial" w:cs="Arial"/>
          <w:sz w:val="20"/>
          <w:szCs w:val="20"/>
        </w:rPr>
        <w:t>c)    iz depozitnih pogodb izhaja pravica do odpoklica ali dviga depozitov pred zapadlostjo, njihova ročnost pa ne presega 12 mesecev in</w:t>
      </w:r>
    </w:p>
    <w:p w14:paraId="60F2A788" w14:textId="77777777" w:rsidR="00564FE1" w:rsidRPr="004B1245" w:rsidRDefault="00564FE1" w:rsidP="00564FE1">
      <w:pPr>
        <w:pStyle w:val="rkovnatokazatevilnotoko0"/>
        <w:shd w:val="clear" w:color="auto" w:fill="FFFFFF"/>
        <w:spacing w:before="0" w:beforeAutospacing="0" w:after="0" w:afterAutospacing="0"/>
        <w:ind w:left="782" w:hanging="357"/>
        <w:jc w:val="both"/>
        <w:rPr>
          <w:rFonts w:ascii="Arial" w:hAnsi="Arial" w:cs="Arial"/>
          <w:sz w:val="20"/>
          <w:szCs w:val="20"/>
        </w:rPr>
      </w:pPr>
      <w:r w:rsidRPr="004B1245">
        <w:rPr>
          <w:rFonts w:ascii="Arial" w:hAnsi="Arial" w:cs="Arial"/>
          <w:sz w:val="20"/>
          <w:szCs w:val="20"/>
        </w:rPr>
        <w:t>č)   glede drugih pravic in obveznosti iz depozitnih pogodb izpolnjujejo pogoje, ki jih določi Agencija;</w:t>
      </w:r>
    </w:p>
    <w:p w14:paraId="5811E74B"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izvedeni finančni instrumenti, vključno z enakovrednimi instrumenti, katerih poravnava se vrši v denarju, in s katerimi se trguje na organiziranih trgih iz 1. do 3. točke tega odstavka, in izvedeni finančni instrumenti, s katerimi se trguje na trgu institucionalnih vlagateljev, če:</w:t>
      </w:r>
    </w:p>
    <w:p w14:paraId="41E30EC0"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pravila upravljanja opredeljujejo vrste izvedenih finančnih instrumentov, v katere bo imel vzajemni sklad naložena sredstva ter namen sklepanja tovrstnih poslov (trgovanje ali varovanje),</w:t>
      </w:r>
    </w:p>
    <w:p w14:paraId="3EB9A1CF"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njihove osnovne instrumente oziroma osnove predstavljajo finančni instrumenti iz tega odstavka, finančni indeksi, obrestne mere, devizni tečaji ali valute,</w:t>
      </w:r>
    </w:p>
    <w:p w14:paraId="728155AB"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c)    glede vsebine pravic in obveznosti ter drugih lastnosti izpolnjujejo pogoje, ki jih določi Agencija,</w:t>
      </w:r>
    </w:p>
    <w:p w14:paraId="66C0684C" w14:textId="77777777" w:rsidR="00564FE1" w:rsidRPr="004B1245" w:rsidRDefault="00564FE1" w:rsidP="00564FE1">
      <w:pPr>
        <w:pStyle w:val="rkovnatokazatevilnotoko0"/>
        <w:shd w:val="clear" w:color="auto" w:fill="FFFFFF"/>
        <w:spacing w:before="0" w:beforeAutospacing="0" w:after="0" w:afterAutospacing="0"/>
        <w:ind w:left="782" w:hanging="357"/>
        <w:jc w:val="both"/>
        <w:rPr>
          <w:rFonts w:ascii="Arial" w:hAnsi="Arial" w:cs="Arial"/>
          <w:sz w:val="20"/>
          <w:szCs w:val="20"/>
        </w:rPr>
      </w:pPr>
      <w:r w:rsidRPr="004B1245">
        <w:rPr>
          <w:rFonts w:ascii="Arial" w:hAnsi="Arial" w:cs="Arial"/>
          <w:sz w:val="20"/>
          <w:szCs w:val="20"/>
        </w:rPr>
        <w:t>č)   so njihove osnove finančni indeksi iz 7.b točke tega odstavka, ti indeksi ustrezajo merilom, ki jih določi Agencija in</w:t>
      </w:r>
    </w:p>
    <w:p w14:paraId="7E6E0A17"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d)    se z njimi trguje na trgu institucionalnih vlagateljev:</w:t>
      </w:r>
    </w:p>
    <w:p w14:paraId="5E86166E" w14:textId="77777777" w:rsidR="00564FE1" w:rsidRPr="004B1245" w:rsidRDefault="00564FE1" w:rsidP="00564FE1">
      <w:pPr>
        <w:pStyle w:val="alineazatevilnotoko"/>
        <w:shd w:val="clear" w:color="auto" w:fill="FFFFFF"/>
        <w:spacing w:before="0" w:beforeAutospacing="0" w:after="0" w:afterAutospacing="0"/>
        <w:ind w:left="993" w:hanging="142"/>
        <w:jc w:val="both"/>
        <w:rPr>
          <w:rFonts w:ascii="Arial" w:hAnsi="Arial" w:cs="Arial"/>
          <w:sz w:val="20"/>
          <w:szCs w:val="20"/>
        </w:rPr>
      </w:pPr>
      <w:r w:rsidRPr="004B1245">
        <w:rPr>
          <w:rFonts w:ascii="Arial" w:hAnsi="Arial" w:cs="Arial"/>
          <w:sz w:val="20"/>
          <w:szCs w:val="20"/>
        </w:rPr>
        <w:t>-  jih je mogoče kadarkoli po pošteni vrednosti prodati, unovčiti ali zapreti z nasprotno izravnalno transakcijo,</w:t>
      </w:r>
    </w:p>
    <w:p w14:paraId="59176063" w14:textId="77777777" w:rsidR="00564FE1" w:rsidRPr="004B1245" w:rsidRDefault="00564FE1" w:rsidP="00564FE1">
      <w:pPr>
        <w:pStyle w:val="alineazatevilnotoko"/>
        <w:shd w:val="clear" w:color="auto" w:fill="FFFFFF"/>
        <w:spacing w:before="0" w:beforeAutospacing="0" w:after="0" w:afterAutospacing="0"/>
        <w:ind w:left="993" w:hanging="142"/>
        <w:jc w:val="both"/>
        <w:rPr>
          <w:rFonts w:ascii="Arial" w:hAnsi="Arial" w:cs="Arial"/>
          <w:sz w:val="20"/>
          <w:szCs w:val="20"/>
        </w:rPr>
      </w:pPr>
      <w:r w:rsidRPr="004B1245">
        <w:rPr>
          <w:rFonts w:ascii="Arial" w:hAnsi="Arial" w:cs="Arial"/>
          <w:sz w:val="20"/>
          <w:szCs w:val="20"/>
        </w:rPr>
        <w:t>-  trgi institucionalnih vlagateljev izpolnjujejo pogoje, ki jih določi Agencija in</w:t>
      </w:r>
    </w:p>
    <w:p w14:paraId="70D99B6A" w14:textId="77777777" w:rsidR="00564FE1" w:rsidRPr="004B1245" w:rsidRDefault="00564FE1" w:rsidP="00564FE1">
      <w:pPr>
        <w:pStyle w:val="alineazatevilnotoko"/>
        <w:shd w:val="clear" w:color="auto" w:fill="FFFFFF"/>
        <w:spacing w:before="0" w:beforeAutospacing="0" w:after="0" w:afterAutospacing="0"/>
        <w:ind w:left="993" w:hanging="142"/>
        <w:jc w:val="both"/>
        <w:rPr>
          <w:rFonts w:ascii="Arial" w:hAnsi="Arial" w:cs="Arial"/>
          <w:sz w:val="20"/>
          <w:szCs w:val="20"/>
        </w:rPr>
      </w:pPr>
      <w:r w:rsidRPr="004B1245">
        <w:rPr>
          <w:rFonts w:ascii="Arial" w:hAnsi="Arial" w:cs="Arial"/>
          <w:sz w:val="20"/>
          <w:szCs w:val="20"/>
        </w:rPr>
        <w:t>-  nasprotne stranke na trgu institucionalnih vlagateljev izpolnjujejo pogoje, ki jih določi Agencija; ali</w:t>
      </w:r>
    </w:p>
    <w:p w14:paraId="672C2F7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instrumenti denarnega trga, s katerimi se ne trguje na organiziranem trgu, če:</w:t>
      </w:r>
    </w:p>
    <w:p w14:paraId="2525A8BF"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je njihov izdajatelj ali njihova izdaja regulirana z namenom zaščite prihrankov in vlagateljev v skladu z merili, ki jih določi Agencija,</w:t>
      </w:r>
    </w:p>
    <w:p w14:paraId="30C769ED"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jih je izdala ali zanje jamči Republika Slovenija, njena samoupravna lokalna ali regionalna skupnost, država članica, njena centralna banka, njena samoupravna lokalna ali regionalna skupnost, Evropska centralna banka, Evropska unija, Evropska investicijska banka, tretja država, članica zveze držav, če je država članica oblikovana kot zveza, ali katerakoli mednarodna organizacija, ki ji pripada vsaj ena država članica,</w:t>
      </w:r>
    </w:p>
    <w:p w14:paraId="6D3767F6"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c)    jih je izdala oseba, s katere vrednostnimi papirji se že trguje na organiziranem trgu iz 1. do 3. točke tega odstavka,</w:t>
      </w:r>
    </w:p>
    <w:p w14:paraId="019C316C" w14:textId="77777777" w:rsidR="00564FE1" w:rsidRPr="004B1245" w:rsidRDefault="00564FE1" w:rsidP="00564FE1">
      <w:pPr>
        <w:pStyle w:val="rkovnatokazatevilnotoko0"/>
        <w:shd w:val="clear" w:color="auto" w:fill="FFFFFF"/>
        <w:spacing w:before="0" w:beforeAutospacing="0" w:after="0" w:afterAutospacing="0"/>
        <w:ind w:left="782" w:hanging="357"/>
        <w:jc w:val="both"/>
        <w:rPr>
          <w:rFonts w:ascii="Arial" w:hAnsi="Arial" w:cs="Arial"/>
          <w:sz w:val="20"/>
          <w:szCs w:val="20"/>
        </w:rPr>
      </w:pPr>
      <w:r w:rsidRPr="004B1245">
        <w:rPr>
          <w:rFonts w:ascii="Arial" w:hAnsi="Arial" w:cs="Arial"/>
          <w:sz w:val="20"/>
          <w:szCs w:val="20"/>
        </w:rPr>
        <w:t>č)   jih je izdala oziroma zanje jamči oseba, katere poslovanje je predmet nadzora, ki se izvaja po merilih, opredeljenih v zakonodaji Republike Slovenije ali zakonodaji Evropske unije, ali oseba, za katero veljajo, in ki izpolnjuje najmanj enako stroga pravila o varnosti in skrbnosti poslovanja, kot jih določajo zakonodaja Republike Slovenije ali zakonodaja Evropske unije, in ki ustrezajo drugim merilom, ki jih določi Agencija, ali</w:t>
      </w:r>
    </w:p>
    <w:p w14:paraId="6020A2D2"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d)    jih je izdala druga oseba, ki spada v eno od kategorij oseb, ki jih določi Agencija, in sicer pod pogojem, da za naložbe sredstev vzajemnega sklada v takšne instrumente velja najmanj enako visoka raven zaščite vlagateljev, kot je opredeljena v prejšnjih podtočkah te točke, in da jih izda:</w:t>
      </w:r>
    </w:p>
    <w:p w14:paraId="5F134108" w14:textId="77777777" w:rsidR="00564FE1" w:rsidRPr="004B1245" w:rsidRDefault="00564FE1" w:rsidP="00564FE1">
      <w:pPr>
        <w:pStyle w:val="alineazatevilnotoko"/>
        <w:shd w:val="clear" w:color="auto" w:fill="FFFFFF"/>
        <w:spacing w:before="0" w:beforeAutospacing="0" w:after="0" w:afterAutospacing="0"/>
        <w:ind w:left="993" w:hanging="142"/>
        <w:jc w:val="both"/>
        <w:rPr>
          <w:rFonts w:ascii="Arial" w:hAnsi="Arial" w:cs="Arial"/>
          <w:sz w:val="20"/>
          <w:szCs w:val="20"/>
        </w:rPr>
      </w:pPr>
      <w:r w:rsidRPr="004B1245">
        <w:rPr>
          <w:rFonts w:ascii="Arial" w:hAnsi="Arial" w:cs="Arial"/>
          <w:sz w:val="20"/>
          <w:szCs w:val="20"/>
        </w:rPr>
        <w:t>-  oseba, katere osnovni oziroma njemu enakovreden kapital, skupaj z rezervami znaša najmanj 10.000.000 eurov, in ki objavi in nadzornim organom predložiti letne računovodske izkaze na način in z vsebino, kot je določena v ZGD-1, drugih zakonih in na njihovi podlagi izdanih predpisih, ki urejajo področja njenega delovanja, Slovenskih računovodskih standardih oziroma Mednarodnih standardih računovodskega poročanja,</w:t>
      </w:r>
    </w:p>
    <w:p w14:paraId="00B2C70C" w14:textId="77777777" w:rsidR="00564FE1" w:rsidRPr="004B1245" w:rsidRDefault="00564FE1" w:rsidP="00564FE1">
      <w:pPr>
        <w:pStyle w:val="alineazatevilnotoko"/>
        <w:shd w:val="clear" w:color="auto" w:fill="FFFFFF"/>
        <w:spacing w:before="0" w:beforeAutospacing="0" w:after="0" w:afterAutospacing="0"/>
        <w:ind w:left="993" w:hanging="142"/>
        <w:jc w:val="both"/>
        <w:rPr>
          <w:rFonts w:ascii="Arial" w:hAnsi="Arial" w:cs="Arial"/>
          <w:sz w:val="20"/>
          <w:szCs w:val="20"/>
        </w:rPr>
      </w:pPr>
      <w:r w:rsidRPr="004B1245">
        <w:rPr>
          <w:rFonts w:ascii="Arial" w:hAnsi="Arial" w:cs="Arial"/>
          <w:sz w:val="20"/>
          <w:szCs w:val="20"/>
        </w:rPr>
        <w:t>-  oseba, ki je skupaj z drugim osebami povezana v skupino, in katere naloga je financiranje teh oseb oziroma podjetji v skupini, pri čemer je vsaj ena delniška družba, katere delnice so sprejete na organiziran trg, ali</w:t>
      </w:r>
    </w:p>
    <w:p w14:paraId="658AC37D" w14:textId="77777777" w:rsidR="00564FE1" w:rsidRPr="004B1245" w:rsidRDefault="00564FE1" w:rsidP="00564FE1">
      <w:pPr>
        <w:pStyle w:val="alineazatevilnotoko"/>
        <w:shd w:val="clear" w:color="auto" w:fill="FFFFFF"/>
        <w:spacing w:before="0" w:beforeAutospacing="0" w:after="0" w:afterAutospacing="0"/>
        <w:ind w:left="993" w:hanging="142"/>
        <w:jc w:val="both"/>
        <w:rPr>
          <w:rFonts w:ascii="Arial" w:hAnsi="Arial" w:cs="Arial"/>
          <w:sz w:val="20"/>
          <w:szCs w:val="20"/>
        </w:rPr>
      </w:pPr>
      <w:r w:rsidRPr="004B1245">
        <w:rPr>
          <w:rFonts w:ascii="Arial" w:hAnsi="Arial" w:cs="Arial"/>
          <w:sz w:val="20"/>
          <w:szCs w:val="20"/>
        </w:rPr>
        <w:t>-  oseba, katere dejavnost je financiranje ustrojev listinjenja, ki jih napajajo bančne kreditne linije, katerih pojem opredeli Agencija.</w:t>
      </w:r>
    </w:p>
    <w:p w14:paraId="177A921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(2) Poleg naložb iz prejšnjega odstavka ima lahko vzajemni sklad največ 10 odstotkov sredstev naloženih tudi v druge prenosljive vrednostne papirje in instrumente denarnega trga, ki izpolnjujejo pogoje, ki jih določi Agencija, pri čemer ima lahko vzajemni sklad največ 5 odstotkov </w:t>
      </w:r>
      <w:r w:rsidRPr="004B1245">
        <w:rPr>
          <w:rFonts w:ascii="Arial" w:hAnsi="Arial" w:cs="Arial"/>
          <w:sz w:val="20"/>
          <w:szCs w:val="20"/>
        </w:rPr>
        <w:lastRenderedPageBreak/>
        <w:t>sredstev naloženih v prenosljive vrednostne papirje, ki niso sprejeti na organiziran trg vrednostnih papirjev.</w:t>
      </w:r>
    </w:p>
    <w:p w14:paraId="54434F1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Vzajemni sklad ima lahko dodatna likvidna sredstva, ki izpolnjujejo pogoje, ki jih glede vrste, lastnosti, načina določanja njihove velikosti in razmerja do velikosti drugih sredstev ter njihovega najvišjega dopustnega obsega določi Agencija.</w:t>
      </w:r>
    </w:p>
    <w:p w14:paraId="353D7A1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Vzajemni sklad ima lahko sredstva v obliki terjatev, ki nastajajo pri njegovem običajnem poslovanju, pri čemer družba za upravljanje zagotovi, da se terjatve izterjujejo v običajnih rokih, ki veljajo za takojšnjo (sočasno) izpolnitev obveznosti.</w:t>
      </w:r>
    </w:p>
    <w:p w14:paraId="1282D88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Vzajemni sklad ne sme pridobiti plemenitih kovin oziroma certifikatov, ki jih predstavljajo.</w:t>
      </w:r>
    </w:p>
    <w:p w14:paraId="40B93750" w14:textId="77777777" w:rsidR="00A674C4" w:rsidRPr="004B1245" w:rsidRDefault="00A674C4" w:rsidP="00A674C4">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350. člen</w:t>
      </w:r>
    </w:p>
    <w:p w14:paraId="1C8BDF77" w14:textId="77777777" w:rsidR="00A674C4" w:rsidRPr="004B1245" w:rsidRDefault="00A674C4" w:rsidP="00A674C4">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(združitev centralnega sklada z drugim odprtim investicijskim skladom)</w:t>
      </w:r>
    </w:p>
    <w:p w14:paraId="3D08A52F"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Pri združitvi centralnega sklada z drugim odprtim investicijskim skladom družba za upravljanje nemudoma prične s postopkom likvidacije napajalnega sklada.</w:t>
      </w:r>
    </w:p>
    <w:p w14:paraId="0FB5C475"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Prejšnji odstavek se ne uporablja, če Agencija družbi za upravljanje, ki upravlja napajalni sklad v skladu z 9.3. oddelkom tega zakona, izda soglasje k:</w:t>
      </w:r>
    </w:p>
    <w:p w14:paraId="4B3E81D0"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spremembi pravil upravljanja napajalnega sklada, na podlagi katere bo napajalni sklad lahko investiral najmanj 85 odstotkov svojih sredstev v enote novega centralnega sklada, ki nastane s pripojitvijo ali spojitvijo centralnega sklada z drugim skladom,</w:t>
      </w:r>
    </w:p>
    <w:p w14:paraId="3806E314"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spremembi pravil upravljanja napajalnega sklada, na podlagi katere bo napajalni sklad lahko investiral najmanj 85 odstotkov svojih sredstev enote drugega centralnega sklada, ali</w:t>
      </w:r>
    </w:p>
    <w:p w14:paraId="7B4239EC" w14:textId="77777777" w:rsidR="00A674C4" w:rsidRPr="004B1245" w:rsidRDefault="00A674C4" w:rsidP="00A674C4">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spremembi pravil upravljanja napajalnega sklada, na podlagi katere se napajalni sklad preoblikuje v KNPVP.</w:t>
      </w:r>
    </w:p>
    <w:p w14:paraId="36B513C3"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Centralni sklad se lahko združi z drugim skladom šele, ko preteče 60 dni od dneva, ko je centralni sklad v skladu z 278. členom tega zakona obvestil imetnike svojih enot in pristojne nadzorne organe matičnih držav članic svojih napajalnih skladov o nameravani združitvi.</w:t>
      </w:r>
    </w:p>
    <w:p w14:paraId="5BC3F196"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 roku iz prejšnjega odstavka centralni sklad na zahtevo napajalnega sklada odkupi svoje enote, pri čemer je višina izstopnih stroškov skladna s 341. členom tega zakona.</w:t>
      </w:r>
    </w:p>
    <w:p w14:paraId="0717E7DB"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Prejšnji odstavek se ne uporablja, če Agencija izda družbi za upravljanje napajalnega sklada dovoljenje v skladu s 1. točko drugega odstavka tega člena.</w:t>
      </w:r>
    </w:p>
    <w:p w14:paraId="3B26604D"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Družba za upravljanje zahtevo za izdajo soglasja iz drugega odstavka tega člena oziroma obvestilo o nameravani likvidaciji napajalnega sklada predloži Agenciji v enem mesecu od dneva, ko je prejela obvestilo o nameravani združitvi centralnega sklada z drugim skladom. Če je družba za upravljanje napajalnega sklada prejela obvestilo o nameravani združitvi centralnega sklada z drugim skladom oziroma podatke iz 278. člena tega zakona več kot štiri mesece pred nameravanim dnevom izvedbe združitve, predloži Agenciji zahtevo ali obvestilo iz prejšnjega stavka najkasneje tri mesece pred tem datumom.</w:t>
      </w:r>
    </w:p>
    <w:p w14:paraId="4A493619" w14:textId="77777777" w:rsidR="00A674C4" w:rsidRPr="004B1245" w:rsidRDefault="00A674C4" w:rsidP="00A674C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Družba za upravljanje, ki upravlja napajalni sklad, o nameravani likvidaciji napajalnega sklada iz prvega odstavka tega člena nemudoma obvesti vse imetnike enot napajalnega sklada.</w:t>
      </w:r>
    </w:p>
    <w:p w14:paraId="1445A933" w14:textId="77777777" w:rsidR="00564FE1" w:rsidRPr="004B1245" w:rsidRDefault="00564FE1" w:rsidP="00564FE1">
      <w:pPr>
        <w:pStyle w:val="poglavje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 ALTERNATIVNI SKLADI, KI JAVNO ZBIRAJO PREMOŽENJE (AJIS)</w:t>
      </w:r>
    </w:p>
    <w:p w14:paraId="4F78B9B5" w14:textId="77777777" w:rsidR="00564FE1" w:rsidRPr="004B1245" w:rsidRDefault="00564FE1" w:rsidP="00564FE1">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10.1. </w:t>
      </w:r>
      <w:r w:rsidRPr="004B1245">
        <w:rPr>
          <w:rFonts w:ascii="Arial" w:hAnsi="Arial" w:cs="Arial"/>
          <w:b/>
          <w:bCs/>
          <w:sz w:val="20"/>
          <w:szCs w:val="20"/>
        </w:rPr>
        <w:t>Skupne določbe</w:t>
      </w:r>
    </w:p>
    <w:p w14:paraId="657926B9"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lastRenderedPageBreak/>
        <w:t>10.1.1. </w:t>
      </w:r>
      <w:r w:rsidRPr="004B1245">
        <w:rPr>
          <w:rFonts w:ascii="Arial" w:hAnsi="Arial" w:cs="Arial"/>
          <w:i/>
          <w:iCs/>
          <w:sz w:val="20"/>
          <w:szCs w:val="20"/>
        </w:rPr>
        <w:t>Opredelitev AJIS</w:t>
      </w:r>
    </w:p>
    <w:p w14:paraId="73CF7C7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359. člen</w:t>
      </w:r>
    </w:p>
    <w:p w14:paraId="79E6EBB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(splošne določbe)</w:t>
      </w:r>
    </w:p>
    <w:p w14:paraId="2AECFF4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Določbe tega oddelka urejajo poslovanje AJIS ne glede na njegovo obliko.</w:t>
      </w:r>
    </w:p>
    <w:p w14:paraId="610A2B1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AJIS lahko upravlja samo družba za upravljanje iz 13. člena tega zakona, ki ima dovoljenje za opravljanje storitev upravljanja investicijskih skladov za določen tip AJIS in je pri Agenciji vpisana v register upravljavcev alternativnih investicijskih skladov iz zakona, ki ureja upravljavce alternativnih investicijskih skladov.</w:t>
      </w:r>
    </w:p>
    <w:p w14:paraId="5E25266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prejšnji odstavek lahko AJIS upravlja tudi:</w:t>
      </w:r>
    </w:p>
    <w:p w14:paraId="523FAEC3"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upravljavec alternativnega investicijskega sklada, ki ima dovoljenje za opravljanje storitev upravljanja alternativnih investicijskih skladov v skladu z zakonom, ki ureja upravljavce alternativnih investicijskih skladov;</w:t>
      </w:r>
    </w:p>
    <w:p w14:paraId="70204B2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upravljavec alternativnega investicijskega sklada države članice, ki ima dovoljenje za opravljanje storitev upravljanja alternativnih investicijskih skladov v skladu s predpisi države članice, sprejetimi zaradi prenosa Direktive 2011/61/EU, in ki lahko neposredno opravlja storitve upravljanja alternativnih investicijskih skladov v skladu z določbami zakona, ki ureja upravljavce alternativnih investicijskih skladov.</w:t>
      </w:r>
    </w:p>
    <w:p w14:paraId="21EFE89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Določbe tega poglavja, ki veljajo za družbo za upravljanje, se smiselno uporabljajo tudi za upravljavca alternativnega investicijskega sklada, ki ima dovoljenje za opravljanje storitev upravljanja alternativnih investicijskih skladov v skladu z zakonom, ki ureja upravljavce alternativnih investicijskih skladov, in upravljavca alternativnega investicijskega sklada države članice, ki ima dovoljenje za opravljanje storitev upravljanja alternativnih investicijskih skladov v skladu s predpisi države članice, sprejetimi zaradi prenosa Direktive 2011/61/EU, ki upravlja AJIS, oblikovan oziroma ustanovljen v Republiki Sloveniji, razen če je v posameznem členu tega zakona določeno drugače.</w:t>
      </w:r>
    </w:p>
    <w:p w14:paraId="0BBBB9F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Za upravljavce iz tretjega odstavka tega člena se v zvezi z upravljanjem AJIS uporabljata tudi določbi 71. in 163. člena tega zakona.</w:t>
      </w:r>
    </w:p>
    <w:p w14:paraId="3BD9CD90"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360. člen</w:t>
      </w:r>
    </w:p>
    <w:p w14:paraId="2DAFD3D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(posebni pogoji za statusno preoblikovanje AJIS)</w:t>
      </w:r>
    </w:p>
    <w:p w14:paraId="4D5DF63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Poleg določb, ki jih ta zakon določa v zvezi s statusnim preoblikovanjem posamezne oblike AJIS, zanje veljajo naslednja načela:</w:t>
      </w:r>
    </w:p>
    <w:p w14:paraId="28BB1DB5"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alternativni investicijski sklad, s katerim se AJIS združuje, ima primerljivo naložbeno politiko;</w:t>
      </w:r>
    </w:p>
    <w:p w14:paraId="2D6F630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AJIS se lahko združi z alternativnim investicijskim skladom, ne glede na to, kje je ta sklad ustanovljen oziroma ali je namenjen neprofesionalnim strankam, če AJIS po pripojitvi oziroma novo nastali alternativni investicijski sklad po spojitvi, izpolnjuje pogoje, ki jih ta zakon določa za AJIS;</w:t>
      </w:r>
    </w:p>
    <w:p w14:paraId="2537A957"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v primeru pripojitve družba za upravljanje za novo nastali alternativni investicijski sklad pridobi ustrezno dovoljenje Agencije za upravljanje alternativnega vzajemnega sklada oziroma investicijske družbe;</w:t>
      </w:r>
    </w:p>
    <w:p w14:paraId="63682A3F"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delitev AJIS ni mogoča.</w:t>
      </w:r>
    </w:p>
    <w:p w14:paraId="2E29A335"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10.1.2. </w:t>
      </w:r>
      <w:r w:rsidRPr="004B1245">
        <w:rPr>
          <w:rFonts w:ascii="Arial" w:hAnsi="Arial" w:cs="Arial"/>
          <w:i/>
          <w:iCs/>
          <w:sz w:val="20"/>
          <w:szCs w:val="20"/>
        </w:rPr>
        <w:t>Dopustne naložbe in druga sredstva AJIS</w:t>
      </w:r>
    </w:p>
    <w:p w14:paraId="0E66E673"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361. člen</w:t>
      </w:r>
    </w:p>
    <w:p w14:paraId="1CA3741D"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(vrste dopustnih naložb in drugih sredstev)</w:t>
      </w:r>
    </w:p>
    <w:p w14:paraId="45AA481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AJIS lahko poleg naložb iz prvega odstavka 237. člena tega zakona nalaga tudi v:</w:t>
      </w:r>
    </w:p>
    <w:p w14:paraId="309B6B4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1.      enote alternativnih investicijskih skladov, katerih upravljavci imajo dovoljenje v skladu s predpisi, sprejetimi zaradi prenosa Direktive 2011/61/EU, ali drugo dovoljenje pristojnega organa države članice,</w:t>
      </w:r>
    </w:p>
    <w:p w14:paraId="556E3D2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denarne depozite z ročnostjo, daljšo od 12 mesecev,</w:t>
      </w:r>
    </w:p>
    <w:p w14:paraId="012C14C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plemenite kovine oziroma certifikate, ki jih predstavljajo,</w:t>
      </w:r>
    </w:p>
    <w:p w14:paraId="1324C399"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nepremičnine in namenske družbe, ki so ustanovljene za nakup, imetništvo ali upravljanje nepremičnin (v nadaljnjem besedilu: namenska družba).</w:t>
      </w:r>
    </w:p>
    <w:p w14:paraId="047080C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AJIS ima lahko v druge prenosljive vrednostne papirje in instrumente denarnega trga, ki ne izpolnjujejo pogojev iz prvega odstavka 237. člena tega zakona, naloženih največ 30 odstotkov svojih sredstev.</w:t>
      </w:r>
    </w:p>
    <w:p w14:paraId="6B08259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AJIS ima lahko dodatna likvidna sredstva, ki izpolnjujejo pogoje, ki jih določi Agencija v splošnem aktu iz 244. člena tega zakona.</w:t>
      </w:r>
    </w:p>
    <w:p w14:paraId="32981B1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AJIS ima lahko sredstva v obliki terjatev, ki nastajajo pri njegovem običajnem poslovanju, pri čemer družba za upravljanje zagotovi, da se terjatve izterjujejo v poslovno običajnih rokih.</w:t>
      </w:r>
    </w:p>
    <w:p w14:paraId="105521B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Prvo vplačilo vlagatelja v odprti AJIS znaša najmanj 25.000 eurov, razen za AJIS, katerega naložbena pravila določajo najmanj 80 odstotno izpostavljenost do naložb iz 1. točke prvega odstavka tega člena.</w:t>
      </w:r>
    </w:p>
    <w:p w14:paraId="2CFC59AE"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362. člen</w:t>
      </w:r>
    </w:p>
    <w:p w14:paraId="6809320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(dopustna izpostavljenost do posamezne osebe)</w:t>
      </w:r>
    </w:p>
    <w:p w14:paraId="43D09A1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zagotavlja primerno razpršenost naložb AJIS.</w:t>
      </w:r>
    </w:p>
    <w:p w14:paraId="34B37D7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AJIS ima lahko največ 20 odstotkov sredstev naloženih v prenosljive vrednostne papirje ali instrumente denarnega trga, ki jih izda posamezna oseba.</w:t>
      </w:r>
    </w:p>
    <w:p w14:paraId="64E1A27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AJIS ima lahko največ 20 odstotkov sredstev naloženih v denarne depozite pri isti kreditni instituciji. (4) Izpostavljenost AJIS do posamezne osebe, nasprotne stranke pri poslih z izvedenimi finančnimi instrumenti, sklenjenih na trgu institucionalnih vlagateljev, lahko znaša največ:</w:t>
      </w:r>
    </w:p>
    <w:p w14:paraId="3F226D59" w14:textId="77777777" w:rsidR="00564FE1" w:rsidRPr="004B1245" w:rsidRDefault="00564FE1" w:rsidP="00564FE1">
      <w:pPr>
        <w:pStyle w:val="alineazaodstavkom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        10 odstotkov njegovih sredstev, če je nasprotna stranka kreditna institucija iz 6. točke prvega odstavka 237. člena tega zakona, ali</w:t>
      </w:r>
    </w:p>
    <w:p w14:paraId="26C9B910" w14:textId="77777777" w:rsidR="00564FE1" w:rsidRPr="004B1245" w:rsidRDefault="00564FE1" w:rsidP="00564FE1">
      <w:pPr>
        <w:pStyle w:val="alineazaodstavkom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        5 odstotkov njegovih sredstev v drugih primerih.</w:t>
      </w:r>
    </w:p>
    <w:p w14:paraId="23CD6A7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Ne glede na omejitve iz drugega do četrtega odstavka tega člena AJIS ne sme biti izpostavljen do posamezne osebe oziroma imeti v njej naloženih več kot 25 odstotkov sredstev pri kombinacijah naslednjih naložb oziroma poslov:</w:t>
      </w:r>
    </w:p>
    <w:p w14:paraId="1A7A0DE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naložb v prenosljive vrednostne papirje ali instrumente denarnega trga, ki jih je izdala,</w:t>
      </w:r>
    </w:p>
    <w:p w14:paraId="57752DD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depozitov pri njej ali</w:t>
      </w:r>
    </w:p>
    <w:p w14:paraId="456D5F49"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izpostavljenosti zaradi poslov z izvedenimi finančnimi instrumenti, sklenjenih na trgu institucionalnih vlagateljev, v katerih ta oseba nastopa kot nasprotna stranka.</w:t>
      </w:r>
    </w:p>
    <w:p w14:paraId="0FED51D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Ne glede na omejitev iz drugega odstavka tega člena ima lahko AJIS naloženih največ 35 odstotkov sredstev v prenosljive vrednostne papirje ali instrumente denarnega trga posamezne osebe, če jih je izdala ali zanje jamči Republika Slovenija, njena samoupravna lokalna skupnost, država članica, njena lokalna ali regionalna skupnost, tretja država ali javna mednarodna organizacija, ki ji pripada vsaj ena država članica.</w:t>
      </w:r>
    </w:p>
    <w:p w14:paraId="1E6A0C5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(7) Ne glede na omejitev iz drugega odstavka tega člena ima lahko AJIS največ 25 odstotkov sredstev naloženih v obveznice, ki jih izda posamezna kreditna institucija s sedežem ali podružnico v Republiki Sloveniji ali državi članici, če je ta kreditna institucija zaradi zaščite interesov imetnikov obveznic skladno z zakonom predmet posebnega javnega nadzora. Sredstva, pridobljena z izdajo obveznic, smejo biti skladno z zakonom vložena le v premoženje, ki v vsem času do dospetja omogoča poravnavanje obveznosti iz obveznic in ki se v primeru </w:t>
      </w:r>
      <w:r w:rsidRPr="004B1245">
        <w:rPr>
          <w:rFonts w:ascii="Arial" w:hAnsi="Arial" w:cs="Arial"/>
          <w:sz w:val="20"/>
          <w:szCs w:val="20"/>
        </w:rPr>
        <w:lastRenderedPageBreak/>
        <w:t>nezmožnosti izpolnitve obveznosti prednostno uporabi za poplačilo glavnice in natečenih obresti obveznic.</w:t>
      </w:r>
    </w:p>
    <w:p w14:paraId="6568078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(8) Če ima AJIS naloženih več kot 5 odstotkov sredstev v obveznice, ki jih je izdala kreditna institucija iz prejšnjega odstavka, lahko naložbe v obveznice vseh takšnih kreditnih institucij skupaj dosežejo največ 80 odstotkov njegovih sredstev.</w:t>
      </w:r>
    </w:p>
    <w:p w14:paraId="62F66A9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(9) Omejitev iz tega člena ni dovoljeno kombinirati, zato naložbe AJIS v vrednostne papirje ali instrumente denarnega trga, ki jih izda posamezna oseba, v depozite pri njej in izvedene finančne instrumente, ki jih je kreirala, ne smejo skupaj preseči 35 odstotkov njegovih sredstev.</w:t>
      </w:r>
    </w:p>
    <w:p w14:paraId="2262F4F3"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363. člen</w:t>
      </w:r>
    </w:p>
    <w:p w14:paraId="495BD190"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(dopustna izpostavljenost do oseb, vključenih v skupino, in do posebnih kategorij oseb)</w:t>
      </w:r>
    </w:p>
    <w:p w14:paraId="62835F7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Pri izračunu izpostavljenosti AJIS se za eno posamezno osebo štejejo tudi dve ali več oseb, ki so med seboj povezane, tako da za AJIS predstavljajo eno samo tveganje. To zlasti velja za osebe, ki so vključene v skupino oziroma so v razmerju tesne povezanosti in pripravijo konsolidirane izkaze poslovanja v skladu z ZGD-1, Slovenskimi računovodskimi standardi oziroma priznanimi mednarodnimi računovodskimi standardi.</w:t>
      </w:r>
    </w:p>
    <w:p w14:paraId="64F3715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izpostavljenost AJIS do posebnih kategorij oseb se smiselno uporabljajo določbe tega zakona in na njegovi podlagi izdani predpisi, ki veljajo za vzajemni sklad.</w:t>
      </w:r>
    </w:p>
    <w:p w14:paraId="6A4FE72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364. člen</w:t>
      </w:r>
    </w:p>
    <w:p w14:paraId="1663A720"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(izpostavljenosti v zvezi z izvedenimi finančnimi instrumenti)</w:t>
      </w:r>
    </w:p>
    <w:p w14:paraId="080F35F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izpostavljenost AJIS do izvedenih finančnih instrumentov se smiselno uporabljajo določbe tega zakona in na njegovi podlagi izdani predpisi, ki veljajo za vzajemni sklad.</w:t>
      </w:r>
    </w:p>
    <w:p w14:paraId="4A9524AF"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365. člen</w:t>
      </w:r>
    </w:p>
    <w:p w14:paraId="56AD280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(izpostavljenosti v zvezi z enotami investicijskih skladov)</w:t>
      </w:r>
    </w:p>
    <w:p w14:paraId="4BE4DE2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AJIS ima lahko vsa sredstva naložena v enote investicijskih skladov, pri čemer izpostavljenost do posameznega investicijskega sklada ne sme presegati 25 odstotkov sredstev AJIS, razen v primeru napajalnega AJIS, kot ga ureja zakon, ki ureja upravljavce alternativnih investicijskih skladov.</w:t>
      </w:r>
    </w:p>
    <w:p w14:paraId="262B103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Odprti AJIS ima lahko največ 30 odstotkov svojih sredstev naloženih v enote zaprtih alternativnih investicijskih skladov.</w:t>
      </w:r>
    </w:p>
    <w:p w14:paraId="5D1A524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AJIS ima lahko sredstva naložena v enote investicijskih skladov, ki jih upravlja ista družba za upravljanje, neposredno ali na podlagi pooblastila druge osebe ali v enote investicijskih skladov, ki jih upravlja druga oseba, s katero je družba za upravljanje v razmerju tesne povezanosti, če je to izrecno opredeljeno v njegovih pravilih upravljanja oziroma statutu, vendar le pod pogojem, da družba za upravljanje ali oseba, s katero je družba za upravljanje v razmerju tesne povezanosti, za te naložbe AJIS ne zaračuna vstopnih in izstopnih stroškov in da namen takšnih naložb ni podvajanje upravljavskih provizij.</w:t>
      </w:r>
    </w:p>
    <w:p w14:paraId="55D3DD3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Prospekt AJIS, ki ima oziroma bo imel pomemben delež sredstev v enotah investicijskih skladov, vsebuje največji obseg provizije za upravljanje investicijskega sklada, ki je z vidika upravljanja AJIS še sprejemljiv za nalaganje sredstev. V letnem poročilu AJIS se navede najvišji skupen odstotek provizije za njegovo upravljanje in provizije za upravljanje investicijskega sklada, dosežen v poslovnem letu AJIS.</w:t>
      </w:r>
    </w:p>
    <w:p w14:paraId="3BD9616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(5) Sredstev investicijskega sklada se ne vključi v izračun izpostavljenosti AJIS do posameznih oseb iz 362. in 363. člena tega zakona.</w:t>
      </w:r>
    </w:p>
    <w:p w14:paraId="1D7A02D6"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366. člen</w:t>
      </w:r>
    </w:p>
    <w:p w14:paraId="6CCB867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(izpostavljenost v zvezi s plemenitimi kovinami)</w:t>
      </w:r>
    </w:p>
    <w:p w14:paraId="56F32C7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AJIS ima lahko v plemenite kovine oziroma certifikate, ki jih predstavljajo, naloženih največ 20 odstotkov svojih sredstev.</w:t>
      </w:r>
    </w:p>
    <w:p w14:paraId="49FDE750"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367. člen</w:t>
      </w:r>
    </w:p>
    <w:p w14:paraId="2C9FBB3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(izpostavljenost v zvezi z naložbami v nepremičnine in druge posebnosti AJIS, ki bo nalagal v nepremičnine oziroma namenske družbe)</w:t>
      </w:r>
    </w:p>
    <w:p w14:paraId="06DEB81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AJIS, ki nalaga v nepremičnine oziroma namenske družbe, lahko posluje samo v obliki investicijske družbe, pri čemer poleg drugih pogojev, ki veljajo za investicijsko družbo, izpolnjuje tudi naslednje pogoje:</w:t>
      </w:r>
    </w:p>
    <w:p w14:paraId="294985FA"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najmanj 75 odstotkov njegovih sredstev je naloženih v nepremičnine in namenske družbe oziroma enote drugih investicijskih skladov, katerih večina sredstev je izpostavljena do nepremičnin, preostanek sredstev pa je naložen v bančne depozite, instrumente denarnega trga in obveznice iz sedmega odstavka 362. člena tega zakona;</w:t>
      </w:r>
    </w:p>
    <w:p w14:paraId="04A59B1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naložba v posamezno nepremičnino oziroma namensko družbo ne presega tretjine njegovih sredstev;</w:t>
      </w:r>
    </w:p>
    <w:p w14:paraId="603AAD7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največ 25 odstotkov sredstev je naloženih v nepremičnine, obremenjene s hipoteko, pri čemer neodplačana hipoteka na posamični nepremičnini ne predstavlja več kot 50 odstotkov vrednosti te nepremičnine;</w:t>
      </w:r>
    </w:p>
    <w:p w14:paraId="461CD93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posamezna nepremičnina je z začetkom veljavnosti pogodbe o njenem nakupu v izključni lasti AJIS;</w:t>
      </w:r>
    </w:p>
    <w:p w14:paraId="5BC4DA0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najmanj 75 odstotkov njegovih prihodkov izvira iz naslova naložb v nepremičnine, namenske družbe oziroma enote drugih investicijskih skladov, katerih večina sredstev je izpostavljena do nepremičnin;</w:t>
      </w:r>
    </w:p>
    <w:p w14:paraId="29EE4033"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najmanj 90 odstotkov čistega dobička poslovnega leta je vsako leto razdeljenega v obliki dividend;</w:t>
      </w:r>
    </w:p>
    <w:p w14:paraId="3421BAB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družba za upravljanje likvidira AJIS, če višina njegovih sredstev v dveh letih od ustanovitve ne bo dosegla 5.000.000 eurov oziroma če pade pod 5.000.000 eurov za več kot osem mesecev.</w:t>
      </w:r>
    </w:p>
    <w:p w14:paraId="0D04142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Odstopanje od omejitev iz 1. in 2. točke prejšnjega odstavka je dovoljeno največ dve leti od začetka poslovanja AJIS, v morebitnih nadaljnjih dokapitalizacijah pa največ sedem mesecev od izvedbe dokapitalizacije.</w:t>
      </w:r>
    </w:p>
    <w:p w14:paraId="7086260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prvi odstavek 188. člena tega zakona se lahko AJIS iz prvega odstavka tega člena zadolži za največ 25 odstotkov svojih sredstev za namene nakupa nepremičnin in zagotavljanja kratkoročne likvidnosti, ročnost teh kreditov pa je lahko daljša od šest mesecev.</w:t>
      </w:r>
    </w:p>
    <w:p w14:paraId="656E0980"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368. člen</w:t>
      </w:r>
    </w:p>
    <w:p w14:paraId="496F526F"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(namenska družba)</w:t>
      </w:r>
    </w:p>
    <w:p w14:paraId="4EBA4B7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Namensko družbo lahko ustanovi oziroma je lahko njena imetnica samo investicijska družba, če je ta možnost predhodno predvidena v njenem statutu.</w:t>
      </w:r>
    </w:p>
    <w:p w14:paraId="5BEEA1B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Investicijska družba pred ustanovitvijo oziroma nakupom posamezne namenske družbe o tem dejstvu obvesti Agencijo in v obvestilu navede predvidene odgovorne osebe namenske družbe.</w:t>
      </w:r>
    </w:p>
    <w:p w14:paraId="6CC0041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Namenska družba ne more biti ustanovljena kot osebna družba.</w:t>
      </w:r>
    </w:p>
    <w:p w14:paraId="1D69A8D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(4) Investicijska družba je imetnica 100 odstotnega deleža namenske družbe, statut namenske družbe pa zagotavlja, da bodo predstavniki investicijske družbe v poslovodstvu namenske družbe predstavljali večino.</w:t>
      </w:r>
    </w:p>
    <w:p w14:paraId="797E384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Namenska družba lahko kupi in upravlja samo eno nepremičnino.</w:t>
      </w:r>
    </w:p>
    <w:p w14:paraId="7A41301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Namenska družba ne sme biti izdajatelj dolžniških vrednostnih papirjev in instrumentov denarnega trga.</w:t>
      </w:r>
    </w:p>
    <w:p w14:paraId="31DFB75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Namenska družba ne sme vstopati v pogodbena razmerja oziroma sklepati pogodb, katerih pogodbena stranka ni hkrati investicijska družba oziroma, ki jih predhodno ne odobri investicijska družba.</w:t>
      </w:r>
    </w:p>
    <w:p w14:paraId="6E89EA6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(8) Ne glede na prvi odstavek 189. člena tega zakona investicijska družba lahko posoja lastna denarna sredstva svojim namenskim družbam, če statut investicijske družbe to izrecno dopušča.</w:t>
      </w:r>
    </w:p>
    <w:p w14:paraId="3BF29B8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(9) Investicijska družba skrbniku omogoči celovit vpogled v naložbe in poslovanje namenske družbe, skrbnik pa svoje storitve v zvezi s premoženjem namenske družbe izvaja na enak način kot za investicijsko družbo.</w:t>
      </w:r>
    </w:p>
    <w:p w14:paraId="65448A4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(10) Premoženje namenske družbe vrednoti investicijska družba po enakih pravilih kot lastno premoženje.</w:t>
      </w:r>
    </w:p>
    <w:p w14:paraId="117A1E5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369. člen</w:t>
      </w:r>
    </w:p>
    <w:p w14:paraId="14EAA0D6"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(akt o naložbenih in drugih pravilih poslovanja AJIS)</w:t>
      </w:r>
    </w:p>
    <w:p w14:paraId="0828F22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Agencija lahko v aktu iz 244. člena tega zakona podrobneje opredeli pogoje in merila v zvezi z naložbami in drugimi sredstvi AJIS.</w:t>
      </w:r>
    </w:p>
    <w:p w14:paraId="25DFB0A5"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10.1.3. </w:t>
      </w:r>
      <w:r w:rsidRPr="004B1245">
        <w:rPr>
          <w:rFonts w:ascii="Arial" w:hAnsi="Arial" w:cs="Arial"/>
          <w:i/>
          <w:iCs/>
          <w:sz w:val="20"/>
          <w:szCs w:val="20"/>
        </w:rPr>
        <w:t>Provizije in stroški</w:t>
      </w:r>
    </w:p>
    <w:p w14:paraId="11886CEE"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370. člen</w:t>
      </w:r>
    </w:p>
    <w:p w14:paraId="39C7A8C6"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(provizija za upravljanje in provizija za uspešnost)</w:t>
      </w:r>
    </w:p>
    <w:p w14:paraId="3BA2844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je za opravljanje storitev upravljanja AJIS upravičena do provizije za upravljanje v višini, določeni v pravilih upravljanja oziroma statutu AJIS.</w:t>
      </w:r>
    </w:p>
    <w:p w14:paraId="64B880A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Provizija za upravljanje je izražena v odstotku od povprečne letne čiste vrednosti sredstev AJIS.</w:t>
      </w:r>
    </w:p>
    <w:p w14:paraId="152CC57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Provizija za upravljanje se družbi za upravljanje izplačuje iz sredstev AJIS za obdobja in v rokih, določenih v pravilih upravljanja oziroma statutu AJIS.</w:t>
      </w:r>
    </w:p>
    <w:p w14:paraId="719F1EB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Če pravila upravljanja oziroma statut AJIS tako določajo, je lahko družba za upravljanje upravičena tudi do nagrade za uspešno upravljanje, ki je določena na jasen, pregleden in nedvoumen način, obrazložen v pravilih upravljanja oziroma statutu AJIS.</w:t>
      </w:r>
    </w:p>
    <w:p w14:paraId="006977AC"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371. člen</w:t>
      </w:r>
    </w:p>
    <w:p w14:paraId="6920AF4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(stroški poslovanja)</w:t>
      </w:r>
    </w:p>
    <w:p w14:paraId="25F09CD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Poleg provizije za upravljanje je družba za upravljanje iz sredstev AJIS upravičena izvesti plačila samo za tiste vrste stroškov v zvezi z upravljanjem AJIS, ki so določeni v pravilih upravljanja oziroma statutu AJIS.</w:t>
      </w:r>
    </w:p>
    <w:p w14:paraId="1ABEDEB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Pravila upravljanja oziroma statut AJIS lahko določijo, da je družba za upravljanje iz sredstev AJIS poleg plačila provizije za upravljanje upravičena izvesti tudi plačila provizije in plačila za vse oziroma posamezne od naslednjih vrst stroškov, ki nastanejo pri poslovanju AJIS:</w:t>
      </w:r>
    </w:p>
    <w:p w14:paraId="27730C2A"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stroškov, povezanih s pridobitvijo in odsvojitvijo premoženja AJIS, kot so provizije in stroški borznih posrednikov, upravljavcev organiziranih trgov in večstranskih sistemov trgovanja, upravljavcev poravnalnih sistemov oziroma klirinškodepotnih družb, stroškov vstopanja na organizirane trge, stroškov, povezanih s pridobitvijo in odsvojitvijo nepremičnin in plemenitih kovin, ter sorazmernega dela stroškov provizij in drugih stroškov svetovalnih družb, povezanih s skupnim nastopom družbe za upravljanje z drugimi prodajalci pri prodaji sredstev AJIS z namenom doseči izvedbo posla za račun AJIS ugodneje, kot bi jo bilo mogoče doseči brez skupnega nastopa;</w:t>
      </w:r>
    </w:p>
    <w:p w14:paraId="03A6808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stroškov plačilnega prometa, razen če je do njihove povrnitve upravičen skrbnik;</w:t>
      </w:r>
    </w:p>
    <w:p w14:paraId="259C6ECA"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stroškov revidiranja letnega poročila AJIS in stroškov zunanjih strokovnjakov, povezanih s pripravo in revidiranjem letnega poročila;</w:t>
      </w:r>
    </w:p>
    <w:p w14:paraId="7D530F6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stroškov obveščanja imetnikov enot AJIS po tem zakonu in drugih predpisih, ki zahtevajo obveščanje imetnikov enot AJIS;</w:t>
      </w:r>
    </w:p>
    <w:p w14:paraId="7681C777"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stroškov uveljavljanja pravic iz finančnih instrumentov, ki so v lasti AJIS, za račun AJIS;</w:t>
      </w:r>
    </w:p>
    <w:p w14:paraId="6BCE0827"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stroškov v zvezi s postopki iz tretjega odstavka 169. člena in drugega odstavka 170. člena tega zakona;</w:t>
      </w:r>
    </w:p>
    <w:p w14:paraId="5A1BBDF9"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davkov in drugih obveznih dajatev v zvezi s premoženjem AJIS oziroma s prometom s tem premoženjem;</w:t>
      </w:r>
    </w:p>
    <w:p w14:paraId="7553D265"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stroškov skrbniških storitev skrbnika;</w:t>
      </w:r>
    </w:p>
    <w:p w14:paraId="2BBB5DD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stroškov obresti in drugih stroškov zadolževanja za posojila, ki jih v skladu s tem zakonom družba za upravljanje najema za račun AJIS;</w:t>
      </w:r>
    </w:p>
    <w:p w14:paraId="4E0B990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stroškov v zvezi z razdelitvijo čistega dobička oziroma prihodkov AJIS;</w:t>
      </w:r>
    </w:p>
    <w:p w14:paraId="2DF9B965"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   stroškov vrednotenja nepremičnin, vpisa lastniških in drugih pravic v zvezi z nepremičninami, stroškov uveljavitve teh pravic ter stroškov, povezanih z uporabo in vzdrževanjem nepremičnin, vključno z amortizacijo;</w:t>
      </w:r>
    </w:p>
    <w:p w14:paraId="604A1F19"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   stroškov hrambe plemenitih kovin.</w:t>
      </w:r>
    </w:p>
    <w:p w14:paraId="1697DFE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posreduje za plačilo stroškov iz prejšnjega odstavka nalog za izplačilo iz sredstev AJIS skrbniku, ki izvrši nalog.</w:t>
      </w:r>
    </w:p>
    <w:p w14:paraId="5B75178D"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372. člen</w:t>
      </w:r>
    </w:p>
    <w:p w14:paraId="36156160"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(drugi stroški, do povrnitve katerih je v breme posameznega imetnika enote AJIS upravičena družba za upravljanje)</w:t>
      </w:r>
    </w:p>
    <w:p w14:paraId="6D4581F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Pravila upravljanja oziroma statut AJIS lahko določijo, da je družba za upravljanje v breme posameznega imetnika enote AJIS upravičena do povračila administrativnih stroškov, ki družbi za upravljanje nastanejo v zvezi:</w:t>
      </w:r>
    </w:p>
    <w:p w14:paraId="1E9764E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 prenosom investicijskih kuponov alternativnega vzajemnega sklada na podlagi enajstega odstavka 227. člena tega zakona oziroma s prenosom delnic investicijske družbe glede opravljanja vpisov na podlagi odločb državnih organov na podlagi zakona, ki ureja nematerializirane vrednostne papirje;</w:t>
      </w:r>
    </w:p>
    <w:p w14:paraId="3107B88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z vpisom oziroma izbrisom pravic tretjih oseb na enotah AJIS oziroma terjatvah iz enot AJIS ali</w:t>
      </w:r>
    </w:p>
    <w:p w14:paraId="103F0A7B"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 posredovanjem izpisa stanja enot AJIS na zahtevo vlagatelja.</w:t>
      </w:r>
    </w:p>
    <w:p w14:paraId="5D81D8B0"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373. člen</w:t>
      </w:r>
    </w:p>
    <w:p w14:paraId="5962C72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(celotni stroški poslovanja AJIS)</w:t>
      </w:r>
    </w:p>
    <w:p w14:paraId="3D7E2C1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upravljanje v zvezi s poslovanjem AJIS izračunava in objavlja celotne stroške poslovanja AJIS, ki se izračunajo v skladu z aktom iz tretjega odstavka 249. člena tega zakona.</w:t>
      </w:r>
    </w:p>
    <w:p w14:paraId="2C6EEFF6" w14:textId="77777777" w:rsidR="00564FE1" w:rsidRPr="004B1245" w:rsidRDefault="00564FE1" w:rsidP="00564FE1">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10.2. </w:t>
      </w:r>
      <w:r w:rsidRPr="004B1245">
        <w:rPr>
          <w:rFonts w:ascii="Arial" w:hAnsi="Arial" w:cs="Arial"/>
          <w:b/>
          <w:bCs/>
          <w:sz w:val="20"/>
          <w:szCs w:val="20"/>
        </w:rPr>
        <w:t>Alternativni vzajemni sklad</w:t>
      </w:r>
    </w:p>
    <w:p w14:paraId="36F87647"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lastRenderedPageBreak/>
        <w:t>10.2.1. </w:t>
      </w:r>
      <w:r w:rsidRPr="004B1245">
        <w:rPr>
          <w:rFonts w:ascii="Arial" w:hAnsi="Arial" w:cs="Arial"/>
          <w:i/>
          <w:iCs/>
          <w:sz w:val="20"/>
          <w:szCs w:val="20"/>
        </w:rPr>
        <w:t>Opredelitev alternativnega vzajemnega sklada</w:t>
      </w:r>
    </w:p>
    <w:p w14:paraId="74DE4753"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374. člen</w:t>
      </w:r>
    </w:p>
    <w:p w14:paraId="0E632A9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w:t>
      </w:r>
    </w:p>
    <w:p w14:paraId="0D6500C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alternativni vzajemni sklad se smiselno uporabljajo določbe 7.2. oddelka tega zakona, razen če je v tem pododdelku določeno drugače.</w:t>
      </w:r>
    </w:p>
    <w:p w14:paraId="76DB8EAF"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375. člen</w:t>
      </w:r>
    </w:p>
    <w:p w14:paraId="5FFDB8D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(alternativni vzajemni sklad kot ločeno premoženje)</w:t>
      </w:r>
    </w:p>
    <w:p w14:paraId="23A93E9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Alternativni vzajemni sklad je premoženje, ki je ločeno od premoženja družbe za upravljanje, ki upravlja ta sklad, in od drugega premoženja v upravljanju družbe za upravljanje.</w:t>
      </w:r>
    </w:p>
    <w:p w14:paraId="2ED3E87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Vlagatelj postane z vplačilom v alternativni vzajemni sklad imetnik investicijskega kupona alternativnega vzajemnega sklada. Za pravice, ki jih daje imetniku investicijski kupon alternativnega vzajemnega sklada, se smiselno uporablja prvi odstavek 227. člena tega zakona.</w:t>
      </w:r>
    </w:p>
    <w:p w14:paraId="12894E5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Alternativni vzajemni sklad ni pravna oseba.</w:t>
      </w:r>
    </w:p>
    <w:p w14:paraId="388EE274"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376. člen</w:t>
      </w:r>
    </w:p>
    <w:p w14:paraId="5C92523B"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(ime alternativnega vzajemnega sklada)</w:t>
      </w:r>
    </w:p>
    <w:p w14:paraId="7469965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Ime alternativnega vzajemnega sklada vsebuje označbo, da gre za alternativni vzajemni sklad, in označbo, iz katere je razvidna naložbena politika oziroma osnovni cilj naložbene politike alternativnega vzajemnega sklada.</w:t>
      </w:r>
    </w:p>
    <w:p w14:paraId="11B8AF6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Razen v dokumentih alternativnega vzajemnega sklada, obveznih poročilih in obveznih objavah po tem zakonu ter v primerih, ko to določa zakon, lahko alternativni vzajemni sklad uporablja skrajšano ime brez označbe, da gre za alternativni vzajemni sklad, vsebuje pa označbo AJIS.</w:t>
      </w:r>
    </w:p>
    <w:p w14:paraId="752E577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Kadar se ime alternativnega vzajemnega sklada uporablja v prevodu v tuji jezik, so lahko tudi sestavine imena iz tega člena prevedene v ta jezik.</w:t>
      </w:r>
    </w:p>
    <w:p w14:paraId="0DDD4D0A"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377. člen</w:t>
      </w:r>
    </w:p>
    <w:p w14:paraId="7DE13B17"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(obračunsko obdobje za izračun čiste vrednosti sredstev)</w:t>
      </w:r>
    </w:p>
    <w:p w14:paraId="44A4E5F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Obračunsko obdobje za izračun čiste vrednosti sredstev alternativnega vzajemnega sklada ne sme biti daljše od 12 mesecev.</w:t>
      </w:r>
    </w:p>
    <w:p w14:paraId="0517952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Čista vrednost premoženja se izračuna za vsako obračunsko obdobje po stanju, na katerega se obračunajo vplačila in izplačila investicijskih kuponov alternativnega vzajemnega sklada.</w:t>
      </w:r>
    </w:p>
    <w:p w14:paraId="74C16070"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10.2.2. </w:t>
      </w:r>
      <w:r w:rsidRPr="004B1245">
        <w:rPr>
          <w:rFonts w:ascii="Arial" w:hAnsi="Arial" w:cs="Arial"/>
          <w:b/>
          <w:bCs/>
          <w:sz w:val="20"/>
          <w:szCs w:val="20"/>
        </w:rPr>
        <w:t>Investicijski kuponi alternativnega vzajemnega sklada</w:t>
      </w:r>
    </w:p>
    <w:p w14:paraId="399DAB23"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378. člen</w:t>
      </w:r>
    </w:p>
    <w:p w14:paraId="70BB40B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w:t>
      </w:r>
    </w:p>
    <w:p w14:paraId="5AADC47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investicijski kupon alternativnega vzajemnega sklada se smiselno uporablja 7.3. oddelek tega zakona, razen če je v tem pododdelku določeno drugače.</w:t>
      </w:r>
    </w:p>
    <w:p w14:paraId="5757780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379. člen</w:t>
      </w:r>
    </w:p>
    <w:p w14:paraId="51A47A1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(vplačilo investicijskega kupona)</w:t>
      </w:r>
    </w:p>
    <w:p w14:paraId="2DED6EA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Investicijski kupon alternativnega vzajemnega sklada se lahko vplača samo v denarju.</w:t>
      </w:r>
    </w:p>
    <w:p w14:paraId="08BA8E0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pravila upravljanja alternativnega vzajemnega sklada tako določajo, se lahko ne glede na prejšnji odstavek investicijski kupon alternativnega vzajemnega sklada vplača tudi s prenosljivimi vrednostnimi papirji iz 1. do 3. točke prvega odstavka 237. člena tega zakona, ki so dovoljena naložba alternativnega vzajemnega sklada.</w:t>
      </w:r>
    </w:p>
    <w:p w14:paraId="77E867F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podrobneje predpiše pogoje in omejitve vplačil s prenosljivimi vrednostnimi papirji iz prejšnjega odstavka.</w:t>
      </w:r>
    </w:p>
    <w:p w14:paraId="29E8F6A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Družba za upravljanje v pravilih upravljanja alternativnega vzajemnega sklada določi minimalni znesek prvega vplačila v alternativni vzajemni sklad.</w:t>
      </w:r>
    </w:p>
    <w:p w14:paraId="694C083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Vlagatelj vplača nakupno vrednost investicijskega kupona z nakazilom na denarni račun alternativnega vzajemnega sklada oziroma izvede vplačilo prenosljivega vrednostnega papirja iz 1. do 3. točke prvega odstavka 237. člena tega zakona, kot je določeno s pravili upravljanja alternativnega vzajemnega sklada.</w:t>
      </w:r>
    </w:p>
    <w:p w14:paraId="24E3F6C1"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380. člen</w:t>
      </w:r>
    </w:p>
    <w:p w14:paraId="587E1C9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(odkup investicijskih kuponov alternativnega vzajemnega sklada)</w:t>
      </w:r>
    </w:p>
    <w:p w14:paraId="791C65F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Alternativni vzajemni sklad odkupi investicijske kupone na zahtevo kateregakoli imetnika investicijskih kuponov.</w:t>
      </w:r>
    </w:p>
    <w:p w14:paraId="5181622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v pravilih upravljanja alternativnega vzajemnega sklada določi obdobje, v katerem bo alternativni vzajemni sklad od imetnikov investicijskih kuponov odkupoval investicijske kupone. Obdobje odkupov ne sme biti krajše od obračunskega obdobja za izračun čiste vrednosti sredstev in mora upoštevati trajanje le tega. Obdobje odkupov ne sme biti daljše od enega leta.</w:t>
      </w:r>
    </w:p>
    <w:p w14:paraId="6B9FDB9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v pravilih upravljanja alternativnega vzajemnega sklada določi rok za izplačilo odkupne vrednosti investicijskega kupona alternativnega vzajemnega sklada, ki ne sme biti daljši od:</w:t>
      </w:r>
    </w:p>
    <w:p w14:paraId="6EB7429C"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zadnjega delovnega dneva prvega naslednjega obračunskega obdobja za izračun čiste vrednosti sredstev po VEP zadnjega obračunskega obdobja ali</w:t>
      </w:r>
    </w:p>
    <w:p w14:paraId="07833B1C"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60 dni po koncu obračunskega obdobja, v katerem je bila vložena zahteva za izplačilo investicijskih kuponov alternativnega vzajemnega sklada.</w:t>
      </w:r>
    </w:p>
    <w:p w14:paraId="507F4BF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Pravila upravljanja alternativnega vzajemnega sklada lahko določijo tudi obveznost imetnikov investicijskih kuponov, da predhodno najavijo vložitev zahteve za izplačilo investicijskih kuponov alternativnega vzajemnega sklada.</w:t>
      </w:r>
    </w:p>
    <w:p w14:paraId="3E91C4F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Ob predhodnem soglasju imetnika investicijskega kupona alternativnega vzajemnega sklada, se lahko odkupna vrednost investicijskega kupona izplača tudi s prenosljivimi vrednostnimi papirji iz sredstev alternativnega vzajemnega sklada v deležih, ki odražajo sestavo naložb alternativnega vzajemnega sklada.</w:t>
      </w:r>
    </w:p>
    <w:p w14:paraId="793E95E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Agencija podrobneje predpiše pogoje in omejitve izplačil s prenosljivimi vrednostnimi papirji iz prejšnjega odstavka.</w:t>
      </w:r>
    </w:p>
    <w:p w14:paraId="71093B52"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381. člen</w:t>
      </w:r>
    </w:p>
    <w:p w14:paraId="0A359D6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(ukrepi v primeru začasne nezmožnosti zagotavljanja sprotnih izplačil)</w:t>
      </w:r>
    </w:p>
    <w:p w14:paraId="45E4E99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(1) Za začasno zaustavitev odkupa investicijskih kuponov alternativnega vzajemnega sklada oziroma uvedbo začasnega delnega odkupa investicijskih kuponov alternativnega vzajemnega sklada z bilančno razmejitvijo premoženja po kriteriju likvidnosti se smiselno uporablja 233. člen tega zakona.</w:t>
      </w:r>
    </w:p>
    <w:p w14:paraId="79E2FA68" w14:textId="77777777" w:rsidR="00564FE1"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Pravila upravljanja alternativnega vzajemnega sklada, ki ima lahko do 20 odstotkov svojih sredstev naloženih v plemenitih kovinah ali do 30 odstotkov svojih sredstev naloženih v druge prenosljive vrednostne papirje in instrumente denarnega trga, ki ne izpolnjujejo pogojev iz prvega odstavka 237. člena tega zakona, ali kombinacije teh naložb, vsebujejo možnost uvedbe vseh ukrepov iz drugega odstavka 233. člena tega zakona in opozorilo o vplivu uvedbe posameznega ukrepa na pravice imetnikov investicijskih kuponov.</w:t>
      </w:r>
    </w:p>
    <w:p w14:paraId="67399BA3" w14:textId="77777777" w:rsidR="00F46CE3" w:rsidRDefault="00F46CE3" w:rsidP="00564FE1">
      <w:pPr>
        <w:pStyle w:val="odstavek0"/>
        <w:shd w:val="clear" w:color="auto" w:fill="FFFFFF"/>
        <w:spacing w:before="240" w:beforeAutospacing="0" w:after="0" w:afterAutospacing="0"/>
        <w:ind w:firstLine="1021"/>
        <w:jc w:val="both"/>
        <w:rPr>
          <w:rFonts w:ascii="Arial" w:hAnsi="Arial" w:cs="Arial"/>
          <w:sz w:val="20"/>
          <w:szCs w:val="20"/>
        </w:rPr>
      </w:pPr>
    </w:p>
    <w:p w14:paraId="13AD67D6"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10.2.3. </w:t>
      </w:r>
      <w:r w:rsidRPr="004B1245">
        <w:rPr>
          <w:rFonts w:ascii="Arial" w:hAnsi="Arial" w:cs="Arial"/>
          <w:i/>
          <w:iCs/>
          <w:sz w:val="20"/>
          <w:szCs w:val="20"/>
        </w:rPr>
        <w:t>Vstopni in izstopni stroški, delitev dobička in pravila upravljanja</w:t>
      </w:r>
    </w:p>
    <w:p w14:paraId="7E75408C"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382. člen</w:t>
      </w:r>
    </w:p>
    <w:p w14:paraId="733A49D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 za vstopne in izstopne stroške)</w:t>
      </w:r>
    </w:p>
    <w:p w14:paraId="1E2EED0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vstopne in izstopne stroške alternativnega vzajemnega sklada se smiselno uporabljata prvi in peti odstavek 245. člena tega zakona.</w:t>
      </w:r>
    </w:p>
    <w:p w14:paraId="094738F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Pravila upravljanja alternativnega vzajemnega sklada jasno, pregledno in nedvoumno določajo, kako in v kakšni višini se obračunavajo vstopni in izstopni stroški pri vplačilih v alternativni vzajemni sklad oziroma izplačilih iz njega.</w:t>
      </w:r>
    </w:p>
    <w:p w14:paraId="0C617ABB"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383. člen</w:t>
      </w:r>
    </w:p>
    <w:p w14:paraId="12AE1C5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 za razdelitev dobička)</w:t>
      </w:r>
    </w:p>
    <w:p w14:paraId="3C822F9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razdelitev dobička oziroma prihodkov alternativnega vzajemnega sklada se smiselno uporablja 7.6. oddelek tega zakona.</w:t>
      </w:r>
    </w:p>
    <w:p w14:paraId="6968829A"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384. člen</w:t>
      </w:r>
    </w:p>
    <w:p w14:paraId="69674A7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 za pravila upravljanja)</w:t>
      </w:r>
    </w:p>
    <w:p w14:paraId="3AA0FFD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pravila upravljanja alternativnega vzajemnega sklada se smiselno uporablja 7.7. oddelek tega zakona, razen če je v tem pododdelku določeno drugače.</w:t>
      </w:r>
    </w:p>
    <w:p w14:paraId="4D82B211"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385. člen</w:t>
      </w:r>
    </w:p>
    <w:p w14:paraId="29F6186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(vsebina pravil upravljanja alternativnega vzajemnega sklada)</w:t>
      </w:r>
    </w:p>
    <w:p w14:paraId="61132CA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Poleg vsebin iz drugega odstavka 251. člena tega zakona in obveznih vsebin iz tega oddelka, pravila upravljanja alternativnega vzajemnega sklada vsebujejo tudi dodatne vsebine, ki jih predpiše Agencija.</w:t>
      </w:r>
    </w:p>
    <w:p w14:paraId="37A467C5"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386. člen</w:t>
      </w:r>
    </w:p>
    <w:p w14:paraId="392DC264"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(spremembe pravil upravljanja)</w:t>
      </w:r>
    </w:p>
    <w:p w14:paraId="2B87374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za spremembo pravil upravljanja alternativnega vzajemnega sklada pridobi soglasje Agencije.</w:t>
      </w:r>
    </w:p>
    <w:p w14:paraId="7D60FE3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Zahtevi za izdajo soglasja k spremembi pravil upravljanja alternativnega vzajemnega sklada se priložita:</w:t>
      </w:r>
    </w:p>
    <w:p w14:paraId="0D05E9F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1.      besedilo pravil upravljanja alternativnega vzajemnega sklada, iz katerega so razvidne spremembe oziroma dopolnitve besedila in</w:t>
      </w:r>
    </w:p>
    <w:p w14:paraId="36EC6133"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prečiščeno besedilo pravil upravljanja alternativnega vzajemnega sklada.</w:t>
      </w:r>
    </w:p>
    <w:p w14:paraId="2559A02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Hkrati z zahtevo za soglasje k spremembi pravil upravljanja alternativnega vzajemnega sklada družba za upravljanje vloži zahtevo za objavo spremembe prospekta, ki se nanaša na spremembo podatkov v prospektu zaradi spremembe pravil upravljanja alternativnega vzajemnega sklada.</w:t>
      </w:r>
    </w:p>
    <w:p w14:paraId="7A6265C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O zahtevi iz prejšnjega odstavka odloči Agencija hkrati z odločitvijo o soglasju k spremembi pravil upravljanja alternativnega vzajemnega sklada.</w:t>
      </w:r>
    </w:p>
    <w:p w14:paraId="2BE6E95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Za odločanje o zahtevi iz tretjega odstavka tega člena se ne uporablja peti odstavek 197. člena tega zakona.</w:t>
      </w:r>
    </w:p>
    <w:p w14:paraId="54939AF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Agencija izda soglasje k spremembi pravil upravljanja alternativnega vzajemnega sklada, če je vsebina spremembe teh pravil v skladu z določbami tega zakona in predpisi, izdanimi na njegovi podlagi.</w:t>
      </w:r>
    </w:p>
    <w:p w14:paraId="3DAD753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Pravila upravljanja alternativnega vzajemnega sklada določajo tudi rok za uveljavitev sprememb.</w:t>
      </w:r>
    </w:p>
    <w:p w14:paraId="427767C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(8) Družba za upravljanje po prejemu soglasja Agencije k spremembi pravil upravljanja alternativnega vzajemnega sklada v osmih dneh objavi informacijo o spremembi pravil upravljanja in v 15 dneh imetnikom investicijskih kuponov posreduje obvestilo o teh spremembah.</w:t>
      </w:r>
    </w:p>
    <w:p w14:paraId="79D4DCC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(9) Agencija predpiše podrobnejšo vsebino objave in obvestila in način objave informacije ter način posredovanja obvestila imetnikom investicijskih kuponov iz prejšnjega odstavka.</w:t>
      </w:r>
    </w:p>
    <w:p w14:paraId="762609C4"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10.2.4. </w:t>
      </w:r>
      <w:r w:rsidRPr="004B1245">
        <w:rPr>
          <w:rFonts w:ascii="Arial" w:hAnsi="Arial" w:cs="Arial"/>
          <w:i/>
          <w:iCs/>
          <w:sz w:val="20"/>
          <w:szCs w:val="20"/>
        </w:rPr>
        <w:t>Oblikovanje alternativnega vzajemnega sklada</w:t>
      </w:r>
    </w:p>
    <w:p w14:paraId="2C5197D2"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387. člen</w:t>
      </w:r>
    </w:p>
    <w:p w14:paraId="513A114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(oblikovanje alternativnega vzajemnega sklada)</w:t>
      </w:r>
    </w:p>
    <w:p w14:paraId="3BB4CCC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V Republiki Sloveniji lahko alternativni vzajemni sklad oblikuje samo:</w:t>
      </w:r>
    </w:p>
    <w:p w14:paraId="2220797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družba za upravljanje iz 13. člena tega zakona, ki ima dovoljenje za opravljanje storitev upravljanja investicijskih skladov za ta tip AJIS in je pri Agenciji vpisana v register upravljavcev alternativnih investicijskih skladov iz zakona, ki ureja upravljavce alternativnih investicijskih skladov;</w:t>
      </w:r>
    </w:p>
    <w:p w14:paraId="52E059D1"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upravljavec alternativnega investicijskega sklada, ki ima dovoljenje za opravljanje storitev upravljanja alternativnih investicijskih skladov v skladu z zakonom, ki ureja upravljavce alternativnih investicijskih skladov, in ki lahko upravlja alternativne sklade s tako naložbeno strategijo;</w:t>
      </w:r>
    </w:p>
    <w:p w14:paraId="03E2786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upravljavec alternativnega investicijskega sklada države članice, ki ima dovoljenje za opravljanje storitev upravljanja alternativnih investicijskih skladov v skladu s predpisi države članice, sprejetimi zaradi prenosa Direktive 2011/61/EU, in ki lahko upravlja alternativne sklade s tako naložbeno strategijo.</w:t>
      </w:r>
    </w:p>
    <w:p w14:paraId="2230BF5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Določbe tega pododdelka, ki se nanašajo na družbo za upravljanje, se uporabljajo tudi za upravljavce iz 2. in 3. točke prejšnjega odstavka.</w:t>
      </w:r>
    </w:p>
    <w:p w14:paraId="432A070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oblikuje alternativni vzajemni sklad, tako da:</w:t>
      </w:r>
    </w:p>
    <w:p w14:paraId="3E5BC8B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sprejme pravila upravljanja alternativnega vzajemnega sklada,</w:t>
      </w:r>
    </w:p>
    <w:p w14:paraId="6230116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 skrbnikom sklene pogodbo o opravljanju skrbniških storitev in</w:t>
      </w:r>
    </w:p>
    <w:p w14:paraId="6917D4EF"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pridobi dovoljenje za upravljanje alternativnega vzajemnega sklada.</w:t>
      </w:r>
    </w:p>
    <w:p w14:paraId="5250CA1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(4) Alternativni vzajemni sklad je oblikovan, ko družba za upravljanje pridobi dovoljenje Agencije za upravljanje alternativnega vzajemnega sklada.</w:t>
      </w:r>
    </w:p>
    <w:p w14:paraId="0065921A"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388. člen</w:t>
      </w:r>
    </w:p>
    <w:p w14:paraId="53A29655"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(prepoved sprejemanja vplačil)</w:t>
      </w:r>
    </w:p>
    <w:p w14:paraId="1F6E1F23" w14:textId="77777777" w:rsidR="00564FE1"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upravljanje ne sme sprejemati vplačil investicijskih kuponov alternativnega vzajemnega sklada, dokler alternativni vzajemni sklad ni oblikovan.</w:t>
      </w:r>
    </w:p>
    <w:p w14:paraId="79E7EA83" w14:textId="77777777" w:rsidR="00F46CE3" w:rsidRDefault="00F46CE3" w:rsidP="00564FE1">
      <w:pPr>
        <w:pStyle w:val="odstavek0"/>
        <w:shd w:val="clear" w:color="auto" w:fill="FFFFFF"/>
        <w:spacing w:before="240" w:beforeAutospacing="0" w:after="0" w:afterAutospacing="0"/>
        <w:ind w:firstLine="1021"/>
        <w:jc w:val="both"/>
        <w:rPr>
          <w:rFonts w:ascii="Arial" w:hAnsi="Arial" w:cs="Arial"/>
          <w:sz w:val="20"/>
          <w:szCs w:val="20"/>
        </w:rPr>
      </w:pPr>
    </w:p>
    <w:p w14:paraId="511C8DC3" w14:textId="77777777" w:rsidR="00F46CE3" w:rsidRPr="004B1245" w:rsidRDefault="00F46CE3" w:rsidP="00564FE1">
      <w:pPr>
        <w:pStyle w:val="odstavek0"/>
        <w:shd w:val="clear" w:color="auto" w:fill="FFFFFF"/>
        <w:spacing w:before="240" w:beforeAutospacing="0" w:after="0" w:afterAutospacing="0"/>
        <w:ind w:firstLine="1021"/>
        <w:jc w:val="both"/>
        <w:rPr>
          <w:rFonts w:ascii="Arial" w:hAnsi="Arial" w:cs="Arial"/>
          <w:sz w:val="20"/>
          <w:szCs w:val="20"/>
        </w:rPr>
      </w:pPr>
    </w:p>
    <w:p w14:paraId="5EAD44ED"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389. člen</w:t>
      </w:r>
    </w:p>
    <w:p w14:paraId="383A0F5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(zahteva za izdajo dovoljenja za upravljanje alternativnega vzajemnega sklada)</w:t>
      </w:r>
    </w:p>
    <w:p w14:paraId="266A5A6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Zahtevi za izdajo dovoljenja za upravljanje alternativnega vzajemnega sklada družba za upravljanje priloži načrt upravljanja tveganj alternativnega vzajemnega sklada.</w:t>
      </w:r>
    </w:p>
    <w:p w14:paraId="591A582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lahko od družbe za upravljanje zahteva tudi dodatne podatke, ki jih potrebuje za oceno, ali družba za upravljanje izpolnjuje pogoje, ki jih določa ta zakon, zakon, ki ureja upravljavce alternativnih investicijskih skladov, oziroma predpisi, izdani na njuni podlagi.</w:t>
      </w:r>
    </w:p>
    <w:p w14:paraId="62B41E30"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390. člen</w:t>
      </w:r>
    </w:p>
    <w:p w14:paraId="32F711B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(odločanje o dovoljenju za upravljanje alternativnega vzajemnega sklada)</w:t>
      </w:r>
    </w:p>
    <w:p w14:paraId="4B6FAA7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izda dovoljenje za upravljanje alternativnega vzajemnega sklada, če družba za upravljanje izpolnjuje pogoje za upravljanje alternativnega vzajemnega sklada, na katerega se nanaša zahteva za izdajo dovoljenja, ki jih predpisujeta ta zakon in zakon, ki ureja upravljavce alternativnih investicijskih skladov.</w:t>
      </w:r>
    </w:p>
    <w:p w14:paraId="15EB834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lahko zavrne zahtevo za izdajo dovoljenja za upravljanje alternativnega vzajemnega sklada družbi za upravljanje tudi, če ta že opravlja storitve upravljanja investicijskih skladov v Republiki Sloveniji in ji je bila zaradi kršitev določb tega zakona že izdana dokončna odločba.</w:t>
      </w:r>
    </w:p>
    <w:p w14:paraId="071811C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zavrne zahtevo za izdajo dovoljenja za upravljanje alternativnega vzajemnega sklada, če:</w:t>
      </w:r>
    </w:p>
    <w:p w14:paraId="416F217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upravljavec alternativnega investicijskega sklada države članice nima dovoljenja pristojnega organa za opravljanje storitev upravljanja alternativnih investicijskih skladov,</w:t>
      </w:r>
    </w:p>
    <w:p w14:paraId="5F62A239"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upravljavec alternativnega investicijskega sklada nima dovoljenja za opravljanje storitev upravljanja alternativnih investicijskih skladov po zakonu, ki ureja upravljavce alternativnih investicijskih skladov,</w:t>
      </w:r>
    </w:p>
    <w:p w14:paraId="65F64B0F"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družba za upravljanje nima dovoljenja za opravljanje storitev upravljanja investicijskih skladov za ustrezen tip AJIS,</w:t>
      </w:r>
    </w:p>
    <w:p w14:paraId="34AA5CEF"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družba za upravljanje ni pridobila dovoljenja Agencije za sklenitev pogodbe o opravljanju skrbniških storitev iz 174. člena tega zakona,</w:t>
      </w:r>
    </w:p>
    <w:p w14:paraId="06BC188A"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Agencija družbi za upravljanje ni dala soglasja k pravilom upravljanja alternativnega vzajemnega sklada v skladu s 252. členom tega zakona,</w:t>
      </w:r>
    </w:p>
    <w:p w14:paraId="79062631"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družba za upravljanje ni pridobila dovoljenja Agencije za objavo prospekta iz 197. člena tega zakona,</w:t>
      </w:r>
    </w:p>
    <w:p w14:paraId="7BF4319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družba za upravljanje ne izpolnjuje drugih pogojev za upravljanje alternativnega vzajemnega sklada, ki jih določa ta zakon ali zakon, ki ureja upravljavce alternativnih investicijskih skladov oziroma predpisi, izdani na njuni podlagi.</w:t>
      </w:r>
    </w:p>
    <w:p w14:paraId="62205223"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lastRenderedPageBreak/>
        <w:t>10.2.5. </w:t>
      </w:r>
      <w:r w:rsidRPr="004B1245">
        <w:rPr>
          <w:rFonts w:ascii="Arial" w:hAnsi="Arial" w:cs="Arial"/>
          <w:i/>
          <w:iCs/>
          <w:sz w:val="20"/>
          <w:szCs w:val="20"/>
        </w:rPr>
        <w:t>Prenos upravljanja in združitve alternativnih vzajemnih skladov</w:t>
      </w:r>
    </w:p>
    <w:p w14:paraId="0CFBFD8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391. člen</w:t>
      </w:r>
    </w:p>
    <w:p w14:paraId="3A3A04B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w:t>
      </w:r>
    </w:p>
    <w:p w14:paraId="5ED32D0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prenos upravljanja alternativnega vzajemnega sklada se smiselno uporablja 7.9. oddelek tega zakona.</w:t>
      </w:r>
    </w:p>
    <w:p w14:paraId="6672615E" w14:textId="77777777" w:rsidR="00564FE1"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združitev alternativnih vzajemnih skladov se poleg 360. člena tega zakona smiselno uporabljajo določbe 7.10. oddelka tega zakona.</w:t>
      </w:r>
    </w:p>
    <w:p w14:paraId="4F775A84" w14:textId="77777777" w:rsidR="00F46CE3" w:rsidRPr="004B1245" w:rsidRDefault="00F46CE3" w:rsidP="00564FE1">
      <w:pPr>
        <w:pStyle w:val="odstavek0"/>
        <w:shd w:val="clear" w:color="auto" w:fill="FFFFFF"/>
        <w:spacing w:before="240" w:beforeAutospacing="0" w:after="0" w:afterAutospacing="0"/>
        <w:ind w:firstLine="1021"/>
        <w:jc w:val="both"/>
        <w:rPr>
          <w:rFonts w:ascii="Arial" w:hAnsi="Arial" w:cs="Arial"/>
          <w:sz w:val="20"/>
          <w:szCs w:val="20"/>
        </w:rPr>
      </w:pPr>
    </w:p>
    <w:p w14:paraId="4D0E4377"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10.2.6. </w:t>
      </w:r>
      <w:r w:rsidRPr="004B1245">
        <w:rPr>
          <w:rFonts w:ascii="Arial" w:hAnsi="Arial" w:cs="Arial"/>
          <w:i/>
          <w:iCs/>
          <w:sz w:val="20"/>
          <w:szCs w:val="20"/>
        </w:rPr>
        <w:t>Likvidacija alternativnega vzajemnega sklada</w:t>
      </w:r>
    </w:p>
    <w:p w14:paraId="373F10C9"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392. člen</w:t>
      </w:r>
    </w:p>
    <w:p w14:paraId="0973BFB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(razlog za likvidacijo alternativnega vzajemnega sklada)</w:t>
      </w:r>
    </w:p>
    <w:p w14:paraId="388EC15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Likvidacija alternativnega vzajemnega sklada se opravi:</w:t>
      </w:r>
    </w:p>
    <w:p w14:paraId="579D36F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če čista vrednost sredstev alternativnega vzajemnega sklada v štirih mesecih od dneva, ko je družba za upravljanje prejela odločbo Agencije o dovoljenju za upravljanje alternativnega vzajemnega sklada, ne doseže 200.000 eurov;</w:t>
      </w:r>
    </w:p>
    <w:p w14:paraId="4551CF2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se čista vrednost sredstev alternativnega vzajemnega sklada zniža pod 200.000 eurov in v nadaljnjih 30 dneh ne doseže ponovno 200.000 eurov;</w:t>
      </w:r>
    </w:p>
    <w:p w14:paraId="6E852B4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v drugih primerih, določenih v pravilih upravljanja, na podlagi sklepa družbe za upravljanje o začetku likvidacije alternativnega vzajemnega sklada (v nadaljnjem besedilu: likvidacija po sklepu upravljavca).</w:t>
      </w:r>
    </w:p>
    <w:p w14:paraId="05DA961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393. člen</w:t>
      </w:r>
    </w:p>
    <w:p w14:paraId="2DBCD2E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(likvidacija po sklepu upravljavca)</w:t>
      </w:r>
    </w:p>
    <w:p w14:paraId="3FF322D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Če nastopi razlog, ki je v pravilih upravljanja določen kot razlog za začetek postopka likvidacije alternativnega vzajemnega sklada, lahko družba za upravljanje sprejme sklep, da se likvidacija alternativnega vzajemnega sklada opravi.</w:t>
      </w:r>
    </w:p>
    <w:p w14:paraId="6D8C337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primeru iz prejšnjega odstavka družba za upravljanje ni upravičena do povrnitve stroškov, povezanih z likvidacijo alternativnega vzajemnega sklada. Od sprejetja sklepa o začetku likvidacije tudi ni upravičena do provizije za upravljanje.</w:t>
      </w:r>
    </w:p>
    <w:p w14:paraId="369E961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prejšnji odstavek je družba za upravljanje upravičena do povrnitve stroškov, povezanih z likvidacijo alternativnega vzajemnega sklada, pri likvidaciji po sklepu upravljavca zaradi poteka časa, če je alternativni vzajemni sklad oblikovan za določen čas.</w:t>
      </w:r>
    </w:p>
    <w:p w14:paraId="7CF11651"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394. člen</w:t>
      </w:r>
    </w:p>
    <w:p w14:paraId="47F22E7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(obvestilo o nastopu razloga za začetek likvidacije alternativnega vzajemnega sklada)</w:t>
      </w:r>
    </w:p>
    <w:p w14:paraId="30EC793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Agenciji naslednji delovni dan po nastopu razloga za začetek likvidacije alternativnega vzajemnega sklada poroča, da je nastopil razlog za začetek likvidacije.</w:t>
      </w:r>
    </w:p>
    <w:p w14:paraId="7AF24C5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Družba za upravljanje naslednji delovni dan po nastopu razloga za začetek likvidacije alternativnega vzajemnega sklada objavi informacijo o začetku likvidacije alternativnega vzajemnega sklada in v treh delovnih dneh vsakemu imetniku investicijskih kuponov posreduje obvestilo o začetku likvidacije alternativnega vzajemnega sklada.</w:t>
      </w:r>
    </w:p>
    <w:p w14:paraId="3C67123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družba za upravljanje ne izpolni obveznosti iz prvega in drugega odstavka tega člena, jih izpolni skrbnik v rokih, določenih v prvem in drugem odstavku tega člena, ki tečejo od dneva, ko je skrbnik izvedel oziroma bi moral izvedeti za opustitev družbe za upravljanje.</w:t>
      </w:r>
    </w:p>
    <w:p w14:paraId="593206B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Skrbnik ima pravico od družbe za upravljanje zahtevati povračilo stroškov, ki mu nastanejo zaradi izpolnitve obveznosti iz prejšnjega odstavka.</w:t>
      </w:r>
    </w:p>
    <w:p w14:paraId="6F3892A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Agencija predpiše podrobnejšo vsebino objave in obvestila iz drugega odstavka tega člena, način objave informacije ter način posredovanja obvestila imetniku investicijskega kupona.</w:t>
      </w:r>
    </w:p>
    <w:p w14:paraId="685F6B15"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395. člen</w:t>
      </w:r>
    </w:p>
    <w:p w14:paraId="2F9BF10D"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(pravne posledice likvidacije alternativnega vzajemnega sklada)</w:t>
      </w:r>
    </w:p>
    <w:p w14:paraId="0C7B533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Od nastopa razloga za začetek likvidacije alternativnega vzajemnega sklada imetnik investicijskega kupona alternativnega vzajemnega sklada ne more več zahtevati izplačila odkupne vrednosti investicijskega kupona. Zahteve za izplačilo, ki jih družba za upravljanje prejme po nastopu razloga za začetek likvidacije alternativnega vzajemnega sklada, nimajo pravnega učinka.</w:t>
      </w:r>
    </w:p>
    <w:p w14:paraId="723365F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Od nastopa razloga za začetek likvidacije alternativnega vzajemnega sklada vlagatelji ne morejo več pristopiti k pravilom upravljanja alternativnega vzajemnega sklada. Pristopne izjave, ki jih družba za upravljanje prejme po nastopu razloga za začetek likvidacije alternativnega vzajemnega sklada, nimajo pravnega učinka.</w:t>
      </w:r>
    </w:p>
    <w:p w14:paraId="38DC063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Od nastopa razloga za začetek likvidacije alternativnega vzajemnega sklada se lahko družbi za upravljanje izplača dospela provizija za upravljanje alternativnega vzajemnega sklada samo hkrati z izplačilom imetnikom investicijskih kuponov.</w:t>
      </w:r>
    </w:p>
    <w:p w14:paraId="6BE7DA2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Z nastopom razloga za začetek likvidacije alternativnega vzajemnega sklada pridobi imetnik investicijskih kuponov alternativnega vzajemnega sklada pravico do izplačila denarne likvidacijske mase v sorazmernem deležu, ki je enak deležu števila enot premoženja alternativnega vzajemnega sklada, na katere se glasijo investicijski kuponi, katerih imetnik je, in številu vseh enot premoženja alternativnega vzajemnega sklada v obtoku.</w:t>
      </w:r>
    </w:p>
    <w:p w14:paraId="38A9DAE5"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396. člen</w:t>
      </w:r>
    </w:p>
    <w:p w14:paraId="673F686B"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(unovčenje premoženja alternativnega vzajemnega sklada in poplačilo imetnikov investicijskih kuponov)</w:t>
      </w:r>
    </w:p>
    <w:p w14:paraId="0695B9E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unovči premoženje alternativnega vzajemnega sklada s prodajo tega premoženja oziroma na drug primeren način.</w:t>
      </w:r>
    </w:p>
    <w:p w14:paraId="390A5F8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Po začetku likvidacije lahko družba za upravljanje za račun alternativnega vzajemnega sklada sklepa samo posle, potrebne, da se unovči premoženje alternativnega vzajemnega sklada.</w:t>
      </w:r>
    </w:p>
    <w:p w14:paraId="5DFFEB9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pri prodaji premoženja alternativnega vzajemnega sklada ne upošteva pravil o najvišjih oziroma najnižjih dovoljenih deležih posameznih vrst naložb.</w:t>
      </w:r>
    </w:p>
    <w:p w14:paraId="3DFD5A5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Ko je unovčen tolikšen del premoženja alternativnega vzajemnega sklada, da je razdelitev denarne likvidacijske mase imetnikom investicijskih kuponov smotrna, družba za upravljanje pripravi predlog izplačila imetnikom investicijskih kuponov.</w:t>
      </w:r>
    </w:p>
    <w:p w14:paraId="3B7EAF3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(5) Predlog izplačila iz prejšnjega odstavka pregleda in k njemu da soglasje skrbnik.</w:t>
      </w:r>
    </w:p>
    <w:p w14:paraId="0613B58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Družba za upravljanje opravi izplačilo imetnikom investicijskih kuponov alternativnega vzajemnega sklada na podlagi predloga izplačil imetnikom v treh delovnih dneh po prejemu soglasja skrbnika.</w:t>
      </w:r>
    </w:p>
    <w:p w14:paraId="3D26F360" w14:textId="77777777" w:rsidR="00564FE1"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Določbe četrtega do šestega odstavka tega člena se smiselno uporabljajo tudi za kasnejša izplačila imetnikom investicijskih kuponov.</w:t>
      </w:r>
    </w:p>
    <w:p w14:paraId="30D84A47" w14:textId="77777777" w:rsidR="00F46CE3" w:rsidRDefault="00F46CE3" w:rsidP="00564FE1">
      <w:pPr>
        <w:pStyle w:val="odstavek0"/>
        <w:shd w:val="clear" w:color="auto" w:fill="FFFFFF"/>
        <w:spacing w:before="240" w:beforeAutospacing="0" w:after="0" w:afterAutospacing="0"/>
        <w:ind w:firstLine="1021"/>
        <w:jc w:val="both"/>
        <w:rPr>
          <w:rFonts w:ascii="Arial" w:hAnsi="Arial" w:cs="Arial"/>
          <w:sz w:val="20"/>
          <w:szCs w:val="20"/>
        </w:rPr>
      </w:pPr>
    </w:p>
    <w:p w14:paraId="1A5377BA" w14:textId="77777777" w:rsidR="00564FE1" w:rsidRPr="004B1245" w:rsidRDefault="00564FE1" w:rsidP="00564FE1">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10.3. </w:t>
      </w:r>
      <w:r w:rsidRPr="004B1245">
        <w:rPr>
          <w:rFonts w:ascii="Arial" w:hAnsi="Arial" w:cs="Arial"/>
          <w:b/>
          <w:bCs/>
          <w:sz w:val="20"/>
          <w:szCs w:val="20"/>
        </w:rPr>
        <w:t>Alternativni krovni sklad</w:t>
      </w:r>
    </w:p>
    <w:p w14:paraId="0F24E9D9"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10.3.1. </w:t>
      </w:r>
      <w:r w:rsidRPr="004B1245">
        <w:rPr>
          <w:rFonts w:ascii="Arial" w:hAnsi="Arial" w:cs="Arial"/>
          <w:i/>
          <w:iCs/>
          <w:sz w:val="20"/>
          <w:szCs w:val="20"/>
        </w:rPr>
        <w:t>Opredelitev alternativnega krovnega sklada</w:t>
      </w:r>
    </w:p>
    <w:p w14:paraId="162BE40E"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397. člen</w:t>
      </w:r>
    </w:p>
    <w:p w14:paraId="2CD8A5B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(alternativni krovni sklad kot ločeno premoženje)</w:t>
      </w:r>
    </w:p>
    <w:p w14:paraId="0E5ADD1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Alternativni krovni sklad ni pravna oseba.</w:t>
      </w:r>
    </w:p>
    <w:p w14:paraId="4EDF786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Vsak podsklad istega alternativnega krovnega sklada se od drugih podskladov tega alternativnega krovnega sklada razlikuje po eni ali več posebnostih.</w:t>
      </w:r>
    </w:p>
    <w:p w14:paraId="6E1A7C6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v tem poglavju ni določeno drugače, se za podsklade alternativnega krovnega sklada smiselno uporabljajo določbe tega zakona, ki veljajo za alternativne vzajemne sklade, in predpisi, ki veljajo za alternativne vzajemne sklade.</w:t>
      </w:r>
    </w:p>
    <w:p w14:paraId="092360B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v predpisih, izdanih na podlagi tega zakona, ki veljajo za alternativne vzajemne sklade in se na podlagi prejšnjega odstavka uporabljajo tudi za podsklade alternativnega krovnega sklada, glede na določbe tega oddelka, po potrebi določi posebna pravila, ki veljajo le za alternativne krovne sklade oziroma za njihove podsklade.</w:t>
      </w:r>
    </w:p>
    <w:p w14:paraId="2D4262DD"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10.3.2. </w:t>
      </w:r>
      <w:r w:rsidRPr="004B1245">
        <w:rPr>
          <w:rFonts w:ascii="Arial" w:hAnsi="Arial" w:cs="Arial"/>
          <w:i/>
          <w:iCs/>
          <w:sz w:val="20"/>
          <w:szCs w:val="20"/>
        </w:rPr>
        <w:t>Posebna pravila, ki veljajo za alternativne sklade in podsklade</w:t>
      </w:r>
    </w:p>
    <w:p w14:paraId="66D780F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398. člen</w:t>
      </w:r>
    </w:p>
    <w:p w14:paraId="747B64E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w:t>
      </w:r>
    </w:p>
    <w:p w14:paraId="3CDB2F0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Če ni v tem pododdelku določeno drugače, se glede alternativnega krovnega sklada smiselno uporabljajo določbe 8.3. oddelka tega zakona pri čemer se pred besedo »krovni« v vseh sklonih doda beseda »alternativni«.</w:t>
      </w:r>
    </w:p>
    <w:p w14:paraId="3FA857CB"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399. člen</w:t>
      </w:r>
    </w:p>
    <w:p w14:paraId="383CD35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(naložbe podskladov)</w:t>
      </w:r>
    </w:p>
    <w:p w14:paraId="1083E30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6.5. oddelek in 10.1.2. pododdelek tega zakona se smiselno uporabljata ločeno za vsak podsklad alternativnega krovnega sklada.</w:t>
      </w:r>
    </w:p>
    <w:p w14:paraId="2EAA6A00" w14:textId="77777777" w:rsidR="00564FE1" w:rsidRDefault="00564FE1" w:rsidP="00564FE1">
      <w:pPr>
        <w:pStyle w:val="pododdelek0"/>
        <w:shd w:val="clear" w:color="auto" w:fill="FFFFFF"/>
        <w:spacing w:before="480" w:beforeAutospacing="0" w:after="0" w:afterAutospacing="0"/>
        <w:jc w:val="center"/>
        <w:rPr>
          <w:rFonts w:ascii="Arial" w:hAnsi="Arial" w:cs="Arial"/>
          <w:i/>
          <w:iCs/>
          <w:sz w:val="20"/>
          <w:szCs w:val="20"/>
        </w:rPr>
      </w:pPr>
      <w:r w:rsidRPr="004B1245">
        <w:rPr>
          <w:rFonts w:ascii="Arial" w:hAnsi="Arial" w:cs="Arial"/>
          <w:sz w:val="20"/>
          <w:szCs w:val="20"/>
        </w:rPr>
        <w:t>10.3.3. </w:t>
      </w:r>
      <w:r w:rsidRPr="004B1245">
        <w:rPr>
          <w:rFonts w:ascii="Arial" w:hAnsi="Arial" w:cs="Arial"/>
          <w:i/>
          <w:iCs/>
          <w:sz w:val="20"/>
          <w:szCs w:val="20"/>
        </w:rPr>
        <w:t>Oblikovanje alternativnega krovnega sklada</w:t>
      </w:r>
    </w:p>
    <w:p w14:paraId="772A41EB" w14:textId="77777777" w:rsidR="00013790" w:rsidRPr="004B1245" w:rsidRDefault="00013790" w:rsidP="00564FE1">
      <w:pPr>
        <w:pStyle w:val="pododdelek0"/>
        <w:shd w:val="clear" w:color="auto" w:fill="FFFFFF"/>
        <w:spacing w:before="480" w:beforeAutospacing="0" w:after="0" w:afterAutospacing="0"/>
        <w:jc w:val="center"/>
        <w:rPr>
          <w:rFonts w:ascii="Arial" w:hAnsi="Arial" w:cs="Arial"/>
          <w:sz w:val="20"/>
          <w:szCs w:val="20"/>
        </w:rPr>
      </w:pPr>
    </w:p>
    <w:p w14:paraId="5AB15AA4"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400. člen</w:t>
      </w:r>
    </w:p>
    <w:p w14:paraId="60EF1AD8"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(smiselna uporaba)</w:t>
      </w:r>
    </w:p>
    <w:p w14:paraId="4FE5C56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oblikovanje alternativnega krovnega sklada se smiselno uporabljajo določbe 8.4. oddelka tega zakona, pri čemer se pred besedo »krovni« v vseh sklonih doda beseda »alternativni «, določbe, ki se nanašajo na družbo za upravljanje, pa se smiselno uporabljajo tudi za upravljavca alternativnega investicijskega sklada iz 2. in 3. točke 387. člena tega zakona.</w:t>
      </w:r>
    </w:p>
    <w:p w14:paraId="3CD3FB8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Smiselna uporaba 8.4.2. pododdelka tega zakona ne omogoča oblikovanja alternativnega krovnega sklada iz obstoječih vzajemnih skladov, lahko pa se alternativni krovni sklad po postopku, določenem v 8.4.2. pododdelku tega zakona, oblikuje iz obstoječih alternativnih vzajemnih skladov.</w:t>
      </w:r>
    </w:p>
    <w:p w14:paraId="2B665453" w14:textId="77777777" w:rsidR="00564FE1" w:rsidRPr="004B1245" w:rsidRDefault="00564FE1" w:rsidP="00564FE1">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10.4. </w:t>
      </w:r>
      <w:r w:rsidRPr="004B1245">
        <w:rPr>
          <w:rFonts w:ascii="Arial" w:hAnsi="Arial" w:cs="Arial"/>
          <w:b/>
          <w:bCs/>
          <w:sz w:val="20"/>
          <w:szCs w:val="20"/>
        </w:rPr>
        <w:t>Investicijska družba</w:t>
      </w:r>
    </w:p>
    <w:p w14:paraId="0FBDB08C"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10.4.1. </w:t>
      </w:r>
      <w:r w:rsidRPr="004B1245">
        <w:rPr>
          <w:rFonts w:ascii="Arial" w:hAnsi="Arial" w:cs="Arial"/>
          <w:i/>
          <w:iCs/>
          <w:sz w:val="20"/>
          <w:szCs w:val="20"/>
        </w:rPr>
        <w:t>Statusne določbe</w:t>
      </w:r>
    </w:p>
    <w:p w14:paraId="7B2AADC4"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10.4.1.1. Splošne določbe</w:t>
      </w:r>
    </w:p>
    <w:p w14:paraId="2F594046"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401. člen</w:t>
      </w:r>
    </w:p>
    <w:p w14:paraId="0E0391E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določb drugih zakonov)</w:t>
      </w:r>
    </w:p>
    <w:p w14:paraId="3A000D0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investicijsko družbo se uporabljajo določbe ZGD-1 o delniški družbi, če ni v tem zakonu drugače določeno.</w:t>
      </w:r>
    </w:p>
    <w:p w14:paraId="2F017AE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investicijsko družbo se uporabljajo določbe ZTFI-1, ki veljajo za javno delniško družbo, če ni v tem zakonu drugače določeno.</w:t>
      </w:r>
    </w:p>
    <w:p w14:paraId="66D5895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 investicijsko družbo se v zvezi z izračunom čiste vrednosti sredstev smiselno uporablja tretji odstavek 224. člena tega zakona.</w:t>
      </w:r>
    </w:p>
    <w:p w14:paraId="2902FE7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402. člen</w:t>
      </w:r>
    </w:p>
    <w:p w14:paraId="72E8DA9E"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(dejavnost investicijske družbe)</w:t>
      </w:r>
    </w:p>
    <w:p w14:paraId="6A17D2D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Investicijska družba ne sme opravljati nobene druge dejavnosti, razen dejavnosti iz prvega odstavka 5. člena tega zakona.</w:t>
      </w:r>
    </w:p>
    <w:p w14:paraId="2F013EAE"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403. člen</w:t>
      </w:r>
    </w:p>
    <w:p w14:paraId="5DCE5D3F"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(ustanovitev investicijske družbe)</w:t>
      </w:r>
    </w:p>
    <w:p w14:paraId="50DC110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se lahko ustanovi po postopku postopne ustanovitve delniške družbe ali po postopku sočasne ustanovitve delniške družbe.</w:t>
      </w:r>
    </w:p>
    <w:p w14:paraId="25861CE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Določbe 10.4. oddelka tega zakona, ki se nanašajo na družbo za upravljanje, se uporabljajo tudi za upravljavca iz tretjega odstavka 359. člena tega zakona, če ni izrecno določeno drugače.</w:t>
      </w:r>
    </w:p>
    <w:p w14:paraId="250F77D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V primeru postopne ustanovitve delniške družbe investicijsko družbo kot edini ustanovitelj ustanovi družba za upravljanje.</w:t>
      </w:r>
    </w:p>
    <w:p w14:paraId="5D75A6E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 primeru sočasne ustanovitve delniške družbe investicijsko družbo ustanovi najmanj pet fizičnih oseb, pravnih oseb oziroma drugih subjektov zasebnega in javnega prava, ki takoj po ustanovitvi z družbo za upravljanje sklenejo pogodbo o upravljanju investicijske družbe.</w:t>
      </w:r>
    </w:p>
    <w:p w14:paraId="0591F64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(5) Ne glede na drugi odstavek 5. člena tega zakona se šteje, da investicijska družba, ustanovljena na način iz četrtega odstavka tega člena, javno zbira premoženje.</w:t>
      </w:r>
    </w:p>
    <w:p w14:paraId="4BA16791"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10.4.1.2. Osnovni kapital investicijske družbe</w:t>
      </w:r>
    </w:p>
    <w:p w14:paraId="0A0F0FDA"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404. člen</w:t>
      </w:r>
    </w:p>
    <w:p w14:paraId="7EDFE06E"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(osnovni kapital investicijske družbe)</w:t>
      </w:r>
    </w:p>
    <w:p w14:paraId="6DB1CBA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Najnižji znesek osnovnega kapitala investicijske družbe je 1.000.000 eurov.</w:t>
      </w:r>
    </w:p>
    <w:p w14:paraId="58DFA575"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405. člen</w:t>
      </w:r>
    </w:p>
    <w:p w14:paraId="16DB4BDA"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(povečanje osnovnega kapitala investicijske družbe)</w:t>
      </w:r>
    </w:p>
    <w:p w14:paraId="75F9B59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lahko na podlagi pooblastila o odobrenem kapitalu iz statuta investicijske družbe ne glede na časovne in vrednostne omejitve določene v prvem do tretjem odstavku 353. člena ZGD-1 osnovni kapital investicijske družbe povečuje v dinamiki, določeni s statutom.</w:t>
      </w:r>
    </w:p>
    <w:p w14:paraId="07B797E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povečanje kapitala na podlagi pooblastila iz prejšnjega odstavka se ne uporablja 339. člen ZGD-1. Družba za upravljanje uskladi vpis višine osnovnega kapitala v registru enkrat letno, in sicer na zadnji dan poslovnega leta. Za prijavo vpisa osnovnega kapitala iz prejšnjega stavka, se smiselno uporablja 339. člen ZGD-1.</w:t>
      </w:r>
    </w:p>
    <w:p w14:paraId="294B481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Investicijska družba lahko poveča osnovni kapital z vložki, če je emisijska cena delnic najmanj enaka knjigovodski vrednosti delnic na dan objave poziva za vpis in vplačilo delnic, povečani za morebitne stroške v zvezi s povečanjem osnovnega kapitala investicijske družbe, do povrnitve katerih je upravičena družba za upravljanje.</w:t>
      </w:r>
    </w:p>
    <w:p w14:paraId="481A808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Investicijska družba ne sme povečati osnovnega kapitala iz sredstev družbe, če bi zaradi takega povečanja nastale delne pravice, razen v primeru izplačila dobička z delnicami investicijske družbe.</w:t>
      </w:r>
    </w:p>
    <w:p w14:paraId="3BC104B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Investicijska družba ne sme povečati osnovnega kapitala na podlagi določb zakona, ki ureja gospodarske družbe o pogojnem povečanju osnovnega kapitala.</w:t>
      </w:r>
    </w:p>
    <w:p w14:paraId="76DEEC9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406. člen</w:t>
      </w:r>
    </w:p>
    <w:p w14:paraId="612776AE"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(zmanjšanje osnovnega kapitala investicijske družbe)</w:t>
      </w:r>
    </w:p>
    <w:p w14:paraId="4200EDF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lahko zmanjša osnovni kapital samo na podlagi določb ZGD-1 o zmanjšanju osnovnega kapitala z umikom delnic, pridobljenih s strani investicijske družbe.</w:t>
      </w:r>
    </w:p>
    <w:p w14:paraId="38B6072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vpis zmanjšanja osnovnega kapitala v sodni register se smiselno uporablja določba drugega odstavka 405. člena tega zakona.</w:t>
      </w:r>
    </w:p>
    <w:p w14:paraId="3A3C5421"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10.4.1.3. Delnice investicijske družbe</w:t>
      </w:r>
    </w:p>
    <w:p w14:paraId="3774595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407. člen</w:t>
      </w:r>
    </w:p>
    <w:p w14:paraId="05945944"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(delnice investicijske družbe)</w:t>
      </w:r>
    </w:p>
    <w:p w14:paraId="2731467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lahko izda samo imenske delnice istega razreda.</w:t>
      </w:r>
    </w:p>
    <w:p w14:paraId="2868347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Delnice investicijske družbe morajo biti izdane v nematerializirani obliki.</w:t>
      </w:r>
    </w:p>
    <w:p w14:paraId="40B29EA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Delnice investicijske družbe morajo biti prosto prenosljive.</w:t>
      </w:r>
    </w:p>
    <w:p w14:paraId="1F7CBD6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Ne glede na udeležbo v kapitalu investicijske družbe posamezna oseba ali osebe, ki delujejo usklajeno v skladu z določbami zakona, ki ureja prevzeme, ne smejo imeti več kot 33 odstotkov vseh glasovalnih pravic investicijske družbe in ne več kot 33 odstotkov udeležbe na dobičku investicijske družbe.</w:t>
      </w:r>
    </w:p>
    <w:p w14:paraId="0F7A6791" w14:textId="77777777" w:rsidR="00564FE1"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Ne glede na 354. člen ZGD-1 je prednostna pravica do novih delnic investicijske družbe izključena.</w:t>
      </w:r>
    </w:p>
    <w:p w14:paraId="094151D8" w14:textId="77777777" w:rsidR="007561C5" w:rsidRPr="004B1245" w:rsidRDefault="007561C5" w:rsidP="00564FE1">
      <w:pPr>
        <w:pStyle w:val="odstavek0"/>
        <w:shd w:val="clear" w:color="auto" w:fill="FFFFFF"/>
        <w:spacing w:before="240" w:beforeAutospacing="0" w:after="0" w:afterAutospacing="0"/>
        <w:ind w:firstLine="1021"/>
        <w:jc w:val="both"/>
        <w:rPr>
          <w:rFonts w:ascii="Arial" w:hAnsi="Arial" w:cs="Arial"/>
          <w:sz w:val="20"/>
          <w:szCs w:val="20"/>
        </w:rPr>
      </w:pPr>
    </w:p>
    <w:p w14:paraId="65E3EF0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408. člen</w:t>
      </w:r>
    </w:p>
    <w:p w14:paraId="7455D91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(postopek javne ponudbe ob postopni ustanovitvi)</w:t>
      </w:r>
    </w:p>
    <w:p w14:paraId="1C759F9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postopek javne ponudbe delnic investicijske družbe ob postopni ustanovitvi se uporabljajo določbe ZTFI-1 o ponudbi vrednostnih papirjev javnosti, če ni s tem zakonom drugače določeno.</w:t>
      </w:r>
    </w:p>
    <w:p w14:paraId="67776CA4"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409. člen</w:t>
      </w:r>
    </w:p>
    <w:p w14:paraId="6B8FD027"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(poziv za vpis in vplačilo delnic investicijske družbe ob postopni ustanovitvi)</w:t>
      </w:r>
    </w:p>
    <w:p w14:paraId="07315CA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pred začetkom postopka za vpis in vplačilo delnic investicijske družbe, ustanovljene po postopku postopne ustanovitve, objaviti poziv javnosti za vpis in vplačilo delnic.</w:t>
      </w:r>
    </w:p>
    <w:p w14:paraId="0BBD6A7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Poziv za vpis in vplačilo delnic investicijske družbe vsebuje pomembnejše podatke o investicijski družbi in družbi za upravljanje ter o investicijski politiki investicijske družbe.</w:t>
      </w:r>
    </w:p>
    <w:p w14:paraId="7CA8FB6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predpiše podrobnejšo vsebino poziva za vpis in vplačilo delnic investicijske družbe.</w:t>
      </w:r>
    </w:p>
    <w:p w14:paraId="79C107B6"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410. člen</w:t>
      </w:r>
    </w:p>
    <w:p w14:paraId="7D51CFF8"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(vplačilo delnic investicijske družbe)</w:t>
      </w:r>
    </w:p>
    <w:p w14:paraId="46A44AD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Delnice investicijske družbe se v celoti vplačajo pred vpisom ustanovitve investicijske družbe v sodni register oziroma pred vpisom povečanja osnovnega kapitala investicijske družbe v sodni register.</w:t>
      </w:r>
    </w:p>
    <w:p w14:paraId="27D8DE2C"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411. člen</w:t>
      </w:r>
    </w:p>
    <w:p w14:paraId="45D00850"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(izpolnitev pogojev za začetek organiziranega trgovanja z delnicami investicijske družbe)</w:t>
      </w:r>
    </w:p>
    <w:p w14:paraId="58DBC61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klirinško-depotni družbi izda nalog za izdajo delnic investicijske družbe v nematerializirani obliki v 15 dneh od dneva, ko so izpolnjeni pogoji za njihovo izdajo.</w:t>
      </w:r>
    </w:p>
    <w:p w14:paraId="024B692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Delnice investicijske družbe se najpozneje v dveh letih od ustanovitve uvrstijo v trgovanje na organizirani trg oziroma večstranski sistem trgovanja (v nadaljnjem besedilu: MTF) v EU kotaciji, ki zagotavlja odstotek razreda v javnosti najmanj 25 odstotkov.</w:t>
      </w:r>
    </w:p>
    <w:p w14:paraId="220EB0C0"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412. člen</w:t>
      </w:r>
    </w:p>
    <w:p w14:paraId="289F8195"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(lastne delnice investicijske družbe)</w:t>
      </w:r>
    </w:p>
    <w:p w14:paraId="0A3AF4B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(1) Ne glede na 247. člen ZGD-1 lahko investicijska družbe pridobi lastne delnice samo na podlagi sklepa skupščine o umiku delnic po določbah o zmanjšanju osnovnega kapitala in pod naslednjimi pogoji:</w:t>
      </w:r>
    </w:p>
    <w:p w14:paraId="12CAE42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jih pridobi na podlagi posla, sklenjenega na organiziranem trgu, na katerem se trguje s temi delnicami,</w:t>
      </w:r>
    </w:p>
    <w:p w14:paraId="0CA0681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vsem delničarjem omogoči prodajo delnic pod enakimi pogoji in</w:t>
      </w:r>
    </w:p>
    <w:p w14:paraId="00C5263A"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nakupna cena od knjigovodske vrednosti delnice ne odstopa za več kot 20 odstotkov.</w:t>
      </w:r>
    </w:p>
    <w:p w14:paraId="26582E9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Skupščina s sklepom iz prejšnjega odstavka družbo za upravljanje pooblasti, da v imenu in za račun investicijske družbe odkupuje lastne delnice, in v pooblastilu določi pogoje v zvezi s pridobivanjem lastnih delnic, ki se nanašajo na:</w:t>
      </w:r>
    </w:p>
    <w:p w14:paraId="1FFF9D64"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časovni razpon veljave pooblastila, ki ni daljši od 36 mesecev,</w:t>
      </w:r>
    </w:p>
    <w:p w14:paraId="2C45B81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dinamiko nakupov lastnih delnic,</w:t>
      </w:r>
    </w:p>
    <w:p w14:paraId="09B439B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najvišji odstotek čiste vrednosti sredstev investicijske družbe, ki je lahko predmet odkupa v času veljave pooblastila, ki ne sme biti večji od 20 odstotkov,</w:t>
      </w:r>
    </w:p>
    <w:p w14:paraId="6217CEA7"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najvišje odstopanje od knjigovodske vrednosti delnice investicijske družbe, pri čemer upošteva 2. točko prejšnjega odstavka in</w:t>
      </w:r>
    </w:p>
    <w:p w14:paraId="465FCDB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generalno pooblastilo, da se lastne delnice umaknejo takoj po pridobitvi.</w:t>
      </w:r>
    </w:p>
    <w:p w14:paraId="646312E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413. člen</w:t>
      </w:r>
    </w:p>
    <w:p w14:paraId="47D9480A"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(objava vrednosti delnice investicijske družbe)</w:t>
      </w:r>
    </w:p>
    <w:p w14:paraId="75AD87D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upravljanje hkrati z objavo tržne cene delnice investicijske družbe objavlja tudi podatek o knjigovodski vrednosti delnice investicijske družbe.</w:t>
      </w:r>
    </w:p>
    <w:p w14:paraId="1D4125A3"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10.4.1.4. Statut investicijske družbe</w:t>
      </w:r>
    </w:p>
    <w:p w14:paraId="674DB2A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414. člen</w:t>
      </w:r>
    </w:p>
    <w:p w14:paraId="2ACBCC1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(vsebina statuta investicijske družbe)</w:t>
      </w:r>
    </w:p>
    <w:p w14:paraId="67609DB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Statut investicijske družbe poleg sestavin, ki jih vsebuje statut vsake delniške družbe, vsebuje tudi:</w:t>
      </w:r>
    </w:p>
    <w:p w14:paraId="00903547"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naložbena pravila investicijske družbe;</w:t>
      </w:r>
    </w:p>
    <w:p w14:paraId="3758A19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višino ustanovitvenih stroškov, do povrnitve katerih je upravičen ustanovitelj, ter način njihovega izračuna ter plačila;</w:t>
      </w:r>
    </w:p>
    <w:p w14:paraId="5E3AD0B4"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višino provizije za upravljanje investicijske družbe, do katere je upravičena družba za upravljanje, ter način izračuna, obdobja obračuna in roke za plačilo te provizije;</w:t>
      </w:r>
    </w:p>
    <w:p w14:paraId="116561F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vrste drugih stroškov, ki jih je družba za upravljanje upravičena plačati iz premoženja investicijske družbe;</w:t>
      </w:r>
    </w:p>
    <w:p w14:paraId="796BC24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navedbo, ali bo družba za upravljanje za opravljanje posamezne storitve ali posla upravljanja investicijskih skladov pooblastila osebo iz prvega odstavka 122. člena tega zakona ter vrste in višino stroškov, do povrnitve katerih so v razmerju do investicijske družbe upravičene te osebe;</w:t>
      </w:r>
    </w:p>
    <w:p w14:paraId="3609FD0F"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način obveščanja delničarjev o finančnem in pravnem položaju investicijske družbe, njenem poslovanju, zamenjavi skrbnika;</w:t>
      </w:r>
    </w:p>
    <w:p w14:paraId="383DF04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druge določbe, ki urejajo vsebino pravnega razmerja med investicijsko družbo in družbo za upravljanje;</w:t>
      </w:r>
    </w:p>
    <w:p w14:paraId="3B38C19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pogoje in način prenosa opravljanja skrbniških storitev na drugega skrbnika in zagotavljanje zaščite delničarjev investicijske družbe v takem primeru;</w:t>
      </w:r>
    </w:p>
    <w:p w14:paraId="0B67B53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pogoje in način prenosa upravljanja investicijske družbe na drugo družbo za upravljanje in zagotavljanje zaščite delničarjev investicijske družbe v takem primeru.</w:t>
      </w:r>
    </w:p>
    <w:p w14:paraId="249FE66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Statut za njegovo spremembo ne sme določati strožjih pogojev, kot so za spremembo statuta delniške družbe določeni v ZGD-1.</w:t>
      </w:r>
    </w:p>
    <w:p w14:paraId="25560A8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predpiše podrobnejšo vsebino statuta investicijske družbe.</w:t>
      </w:r>
    </w:p>
    <w:p w14:paraId="70DFB1F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415. člen</w:t>
      </w:r>
    </w:p>
    <w:p w14:paraId="50BB3C67"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(soglasje k statutu)</w:t>
      </w:r>
    </w:p>
    <w:p w14:paraId="3A09160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pred vpisom ustanovitve v sodni register pridobi soglasje Agencije k statutu.</w:t>
      </w:r>
    </w:p>
    <w:p w14:paraId="099E155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Zahtevi za izdajo soglasja k statutu se priloži besedilo statuta.</w:t>
      </w:r>
    </w:p>
    <w:p w14:paraId="10A61A9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izda soglasje k statutu, če je njegova vsebina v skladu s tem zakonom in predpisi, izdanimi na njegovi podlagi.</w:t>
      </w:r>
    </w:p>
    <w:p w14:paraId="4F5757EB"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416. člen</w:t>
      </w:r>
    </w:p>
    <w:p w14:paraId="64D4A145"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(sprememba statuta)</w:t>
      </w:r>
    </w:p>
    <w:p w14:paraId="4C3BB82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za spremembo statuta pred vpisom te spremembe v sodni register pridobi soglasje Agencije.</w:t>
      </w:r>
    </w:p>
    <w:p w14:paraId="2A153D3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Zahtevi za izdajo soglasja k spremembi statuta se priloži:</w:t>
      </w:r>
    </w:p>
    <w:p w14:paraId="0BDB0B0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zapisnik skupščine, ki je odločala o spremembah;</w:t>
      </w:r>
    </w:p>
    <w:p w14:paraId="6D43CCE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besedilo sprememb statuta;</w:t>
      </w:r>
    </w:p>
    <w:p w14:paraId="5D18E2A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notarsko overjeno prečiščeno besedilo statuta.</w:t>
      </w:r>
    </w:p>
    <w:p w14:paraId="1EBC22F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izda soglasje k spremembi statuta, če je vsebina sprememb statuta v skladu s tem zakonom in predpisi, izdanimi na njegovi podlagi.</w:t>
      </w:r>
    </w:p>
    <w:p w14:paraId="32965910"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10.4.1.5. Organi investicijske družbe</w:t>
      </w:r>
    </w:p>
    <w:p w14:paraId="4CE393E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417. člen</w:t>
      </w:r>
    </w:p>
    <w:p w14:paraId="51ADDDA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(uprava investicijske družbe)</w:t>
      </w:r>
    </w:p>
    <w:p w14:paraId="161C6C1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nima uprave.</w:t>
      </w:r>
    </w:p>
    <w:p w14:paraId="5B6B78D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Obveznosti in pooblastila, ki jih ima po ZGD-1 uprava delniške družbe, ima družba za upravljanje, ki upravlja investicijsko družbo.</w:t>
      </w:r>
    </w:p>
    <w:p w14:paraId="4507725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vodi posle investicijske družbe in jo zastopa v vseh zadevah, razen tistih, v katerih je za zastopanje investicijske družbe pooblaščen nadzorni svet investicijske družbe.</w:t>
      </w:r>
    </w:p>
    <w:p w14:paraId="49BA9A8C"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418. člen</w:t>
      </w:r>
    </w:p>
    <w:p w14:paraId="16C7BB0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(nadzorni svet investicijske družbe)</w:t>
      </w:r>
    </w:p>
    <w:p w14:paraId="075E26E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mora imeti nadzorni svet.</w:t>
      </w:r>
    </w:p>
    <w:p w14:paraId="42062F7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Člani nadzornega sveta morajo imeti ustrezno strokovno znanje in izkušnje s področja upravljanja premoženja, v katerega bo investicijska družba nalagala.</w:t>
      </w:r>
    </w:p>
    <w:p w14:paraId="0258157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 člana nadzornega sveta investicijske družbe ne more biti imenovana oseba, ki:</w:t>
      </w:r>
    </w:p>
    <w:p w14:paraId="083C4E4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je imetnik kvalificiranega deleža v družbi za upravljanje ali njegov ožji družinski član;</w:t>
      </w:r>
    </w:p>
    <w:p w14:paraId="0C93975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v naslednjih osebah opravlja funkcijo člana uprave ali člana nadzornega sveta na podlagi pogodbe o zaposlitvi za polni delovni čas:</w:t>
      </w:r>
    </w:p>
    <w:p w14:paraId="1520DEA1"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družbi za upravljanje,</w:t>
      </w:r>
    </w:p>
    <w:p w14:paraId="29097366"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pravni osebi, ki je neposredno imetnik kvalificiranega deleža družbe za upravljanje ali obvladuje imetnika kvalificiranega deleža družbe za upravljanje,</w:t>
      </w:r>
    </w:p>
    <w:p w14:paraId="6A9CE9BE"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c)    skrbniku,</w:t>
      </w:r>
    </w:p>
    <w:p w14:paraId="20C00820" w14:textId="77777777" w:rsidR="00564FE1" w:rsidRPr="004B1245" w:rsidRDefault="00564FE1" w:rsidP="00564FE1">
      <w:pPr>
        <w:pStyle w:val="rkovnatokazatevilnotoko0"/>
        <w:shd w:val="clear" w:color="auto" w:fill="FFFFFF"/>
        <w:spacing w:before="0" w:beforeAutospacing="0" w:after="0" w:afterAutospacing="0"/>
        <w:ind w:left="782" w:hanging="357"/>
        <w:jc w:val="both"/>
        <w:rPr>
          <w:rFonts w:ascii="Arial" w:hAnsi="Arial" w:cs="Arial"/>
          <w:sz w:val="20"/>
          <w:szCs w:val="20"/>
        </w:rPr>
      </w:pPr>
      <w:r w:rsidRPr="004B1245">
        <w:rPr>
          <w:rFonts w:ascii="Arial" w:hAnsi="Arial" w:cs="Arial"/>
          <w:sz w:val="20"/>
          <w:szCs w:val="20"/>
        </w:rPr>
        <w:lastRenderedPageBreak/>
        <w:t>č)   pravni osebi, ki je neposredno imetnik kvalificiranega deleža skrbnika ali obvladuje imetnika kvalificiranega deleža skrbnika,</w:t>
      </w:r>
    </w:p>
    <w:p w14:paraId="02046EE6" w14:textId="77777777" w:rsidR="00564FE1" w:rsidRPr="004B1245" w:rsidRDefault="00564FE1" w:rsidP="00564FE1">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d)    pravni osebi, v kateri je udeležena družba za upravljanje.</w:t>
      </w:r>
    </w:p>
    <w:p w14:paraId="7F1F14AA" w14:textId="77777777" w:rsidR="00564FE1"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Poleg pristojnosti, ki jih ima nadzorni svet vsake delniške družbe, nadzorni svet investicijske družbe tudi zastopa investicijsko družbo v razmerjih do družbe za upravljanje.</w:t>
      </w:r>
    </w:p>
    <w:p w14:paraId="29ED77AE" w14:textId="77777777" w:rsidR="007561C5" w:rsidRDefault="007561C5" w:rsidP="00564FE1">
      <w:pPr>
        <w:pStyle w:val="odstavek0"/>
        <w:shd w:val="clear" w:color="auto" w:fill="FFFFFF"/>
        <w:spacing w:before="240" w:beforeAutospacing="0" w:after="0" w:afterAutospacing="0"/>
        <w:ind w:firstLine="1021"/>
        <w:jc w:val="both"/>
        <w:rPr>
          <w:rFonts w:ascii="Arial" w:hAnsi="Arial" w:cs="Arial"/>
          <w:sz w:val="20"/>
          <w:szCs w:val="20"/>
        </w:rPr>
      </w:pPr>
    </w:p>
    <w:p w14:paraId="16150822" w14:textId="77777777" w:rsidR="007561C5" w:rsidRPr="004B1245" w:rsidRDefault="007561C5" w:rsidP="00564FE1">
      <w:pPr>
        <w:pStyle w:val="odstavek0"/>
        <w:shd w:val="clear" w:color="auto" w:fill="FFFFFF"/>
        <w:spacing w:before="240" w:beforeAutospacing="0" w:after="0" w:afterAutospacing="0"/>
        <w:ind w:firstLine="1021"/>
        <w:jc w:val="both"/>
        <w:rPr>
          <w:rFonts w:ascii="Arial" w:hAnsi="Arial" w:cs="Arial"/>
          <w:sz w:val="20"/>
          <w:szCs w:val="20"/>
        </w:rPr>
      </w:pPr>
    </w:p>
    <w:p w14:paraId="6668B6EB"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419. člen</w:t>
      </w:r>
    </w:p>
    <w:p w14:paraId="5A3E3B3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(sklic skupščine investicijske družbe)</w:t>
      </w:r>
    </w:p>
    <w:p w14:paraId="2071E79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Poleg uprave družbe za upravljanje lahko skupščino investicijske družbe skliče nadzorni svet investicijske družbe in ob pogojih, določenih z ZGD-1, tudi delničarji investicijske družbe.</w:t>
      </w:r>
    </w:p>
    <w:p w14:paraId="4CCEAAC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Delničarja pri izvrševanju glasovalnih pravic na skupščini investicijske družbe ne more zastopati:</w:t>
      </w:r>
    </w:p>
    <w:p w14:paraId="2F7A7819"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družba za upravljanje;</w:t>
      </w:r>
    </w:p>
    <w:p w14:paraId="085E2ED4"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neposredni imetnik kvalificiranega deleža družbe za upravljanje oziroma oseba, ki obvladuje imetnika kvalificiranega deleža družbe za upravljanje;</w:t>
      </w:r>
    </w:p>
    <w:p w14:paraId="20372308"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oseba, ki v pravnih osebah iz 1. oziroma 2. točke tega odstavka opravlja funkcijo člana uprave ali člana nadzornega sveta na podlagi pogodbe o zaposlitvi za polni delovni čas.</w:t>
      </w:r>
    </w:p>
    <w:p w14:paraId="7E479D3B"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10.4.2. </w:t>
      </w:r>
      <w:r w:rsidRPr="004B1245">
        <w:rPr>
          <w:rFonts w:ascii="Arial" w:hAnsi="Arial" w:cs="Arial"/>
          <w:i/>
          <w:iCs/>
          <w:sz w:val="20"/>
          <w:szCs w:val="20"/>
        </w:rPr>
        <w:t>Dovoljenje za upravljanje investicijske družbe</w:t>
      </w:r>
    </w:p>
    <w:p w14:paraId="1C67CA89"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420. člen</w:t>
      </w:r>
    </w:p>
    <w:p w14:paraId="54D1A509"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(dovoljenje za upravljanje investicijske družbe)</w:t>
      </w:r>
    </w:p>
    <w:p w14:paraId="09B53E1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upravljanje pred začetkom upravljanja investicijske družbe pridobi dovoljenje Agencije za upravljanje investicijske družbe.</w:t>
      </w:r>
    </w:p>
    <w:p w14:paraId="091C8AF9"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421. člen</w:t>
      </w:r>
    </w:p>
    <w:p w14:paraId="270C1AE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(zahteva za izdajo dovoljenja za upravljanje investicijske družbe)</w:t>
      </w:r>
    </w:p>
    <w:p w14:paraId="1671868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Zahtevi za izdajo dovoljenja za upravljanje investicijske družbe se priloži načrt upravljanja tveganj investicijske družbe.</w:t>
      </w:r>
    </w:p>
    <w:p w14:paraId="1C41FA9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lahko od družbe za upravljanje zahteva tudi dodatne podatke, ki jih potrebuje za oceno ali družba za upravljanje izpolnjuje pogoje, ki jih določa ta zakon oziroma predpisi, izdani na njegovi podlagi.</w:t>
      </w:r>
    </w:p>
    <w:p w14:paraId="2A37A37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422. člen</w:t>
      </w:r>
    </w:p>
    <w:p w14:paraId="3386C494"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(odločanje o dovoljenju za upravljanje investicijske družbe)</w:t>
      </w:r>
    </w:p>
    <w:p w14:paraId="54302C0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izda dovoljenje za upravljanje investicijske družbe, če ugotovi, da družba za upravljanje izpolnjuje pogoje za upravljanje investicijske družbe, na katero se nanaša zahteva za izdajo dovoljenja, ki jih predpisujeta ta zakon in zakon, ki ureja upravljavce alternativnih investicijskih skladov.</w:t>
      </w:r>
    </w:p>
    <w:p w14:paraId="571595E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zavrne zahtevo za izdajo dovoljenja za upravljanje investicijske družbe, če:</w:t>
      </w:r>
    </w:p>
    <w:p w14:paraId="7223BF5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1.      družba za upravljanje ni vpisana v register upravljavcev alternativnih investicijskih skladov na podlagi zakona, ki ureja upravljavce alternativnih investicijskih skladov,</w:t>
      </w:r>
    </w:p>
    <w:p w14:paraId="606F5373"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družba za upravljanje ni pridobila dovoljenja Agencije za sklenitev pogodbe o opravljanju skrbniških storitev iz 174. člena tega zakona za investicijsko družbo,</w:t>
      </w:r>
    </w:p>
    <w:p w14:paraId="29E1587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družba za upravljanje ni pridobila dovoljenja Agencije za objavo prospekta investicijske družbe,</w:t>
      </w:r>
    </w:p>
    <w:p w14:paraId="450C9AF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je Agencija zavrnila zahtevo za soglasje k statutu investicijske družbe,</w:t>
      </w:r>
    </w:p>
    <w:p w14:paraId="0FA1AA42"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 xml:space="preserve">5.      dovoljenje za opravljanje storitev upravljanja investicijskega sklada družbi za upravljanje ne dovoljuje upravljanja takšnega tipa </w:t>
      </w:r>
      <w:r w:rsidR="004724B9" w:rsidRPr="004B1245">
        <w:rPr>
          <w:rFonts w:ascii="Arial" w:hAnsi="Arial" w:cs="Arial"/>
          <w:sz w:val="20"/>
          <w:szCs w:val="20"/>
        </w:rPr>
        <w:t xml:space="preserve"> </w:t>
      </w:r>
      <w:r w:rsidRPr="004B1245">
        <w:rPr>
          <w:rFonts w:ascii="Arial" w:hAnsi="Arial" w:cs="Arial"/>
          <w:sz w:val="20"/>
          <w:szCs w:val="20"/>
        </w:rPr>
        <w:t>investicijskega sklada in</w:t>
      </w:r>
    </w:p>
    <w:p w14:paraId="480D661D"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družba za upravljanje ne izpolnjuje drugih pogojev za upravljanje investicijske družbe, ki jih določajo ta zakon ali zakon, ki ureja upravljavce alternativnih investicijskih skladov oziroma predpisi, izdani na njuni podlagi.</w:t>
      </w:r>
    </w:p>
    <w:p w14:paraId="451352F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lahko zavrne zahtevo za izdajo dovoljenja za upravljanje investicijske družbe družbi za upravljanje tudi, če le-ta že opravlja storitve upravljanja investicijskih skladov v Republiki Sloveniji in ji je bila zaradi kršitev določb tega zakona oziroma zakona že izdana dokončna odločba.</w:t>
      </w:r>
    </w:p>
    <w:p w14:paraId="1162547A"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10.4.3. </w:t>
      </w:r>
      <w:r w:rsidRPr="004B1245">
        <w:rPr>
          <w:rFonts w:ascii="Arial" w:hAnsi="Arial" w:cs="Arial"/>
          <w:i/>
          <w:iCs/>
          <w:sz w:val="20"/>
          <w:szCs w:val="20"/>
        </w:rPr>
        <w:t>Pravna razmerja med investicijsko družbo in družbo za upravljanje</w:t>
      </w:r>
    </w:p>
    <w:p w14:paraId="044F8D23"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10.4.3.1. Splošne določbe</w:t>
      </w:r>
    </w:p>
    <w:p w14:paraId="7AE62FC2"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423. člen</w:t>
      </w:r>
    </w:p>
    <w:p w14:paraId="6BC32095"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(pogodba o upravljanju investicijske družbe)</w:t>
      </w:r>
    </w:p>
    <w:p w14:paraId="37C5DEC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 pogodbo o upravljanju investicijske družbe se družba za upravljanje zaveže upravljati investicijsko družbo v skladu s tem zakonom, zakonom, ki ureja upravljavce alternativnih investicijskih skladov, in s predpisi, izdanimi na njuni podlagi, ter s statutom investicijske družbe, investicijska družba pa se zaveže družbi za upravljanje plačevati provizijo za upravljanje v višini in rokih, določenih s statutom investicijske družbe, ter ji povrniti druge stroške v zvezi z upravljanjem investicijske družbe, določene v statutu investicijske družbe.</w:t>
      </w:r>
    </w:p>
    <w:p w14:paraId="3CFF57D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Pogodba o upravljanju mora se sklene v pisni obliki.</w:t>
      </w:r>
    </w:p>
    <w:p w14:paraId="2ADAE3F9"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Določbe pogodbe o upravljanju, ki so v nasprotju s tem zakonom, predpisi, izdanimi na njegovi podlagi, oziroma s statutom investicijske družbe, nimajo pravnega učinka.</w:t>
      </w:r>
    </w:p>
    <w:p w14:paraId="2A6898C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Pogodba o upravljanju se sklene za nedoločen čas.</w:t>
      </w:r>
    </w:p>
    <w:p w14:paraId="09B9010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424. člen</w:t>
      </w:r>
    </w:p>
    <w:p w14:paraId="19692603"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(odpoved pogodbe o upravljanju)</w:t>
      </w:r>
    </w:p>
    <w:p w14:paraId="71E40AF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lahko odpove pogodbo o upravljanju s šestmesečnim odpovednim rokom. Ne glede na odpoved pogodbe, družba za upravljanje opravlja storitve v skladu s to pogodbo, dokler investicijska družba ne sklene nove pogodbe o upravljanju z drugo družbo za upravljanje.</w:t>
      </w:r>
    </w:p>
    <w:p w14:paraId="5485A9A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Investicijska družba lahko odpove pogodbo o upravljanju s trimesečnim odpovednim rokom, če statut investicijske družbe ne določa daljšega odpovednega roka.</w:t>
      </w:r>
    </w:p>
    <w:p w14:paraId="26CB4D1B"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O odpovedi pogodbe o upravljanju odloča skupščina investicijske družbe. Sklep o odpovedi pogodbe o upravljanju je sprejet, če zanj glasuje večina, potrebna za spremembo statuta investicijske družbe.</w:t>
      </w:r>
    </w:p>
    <w:p w14:paraId="6059D6EE"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(4) K predlogu sklepa iz prejšnjega odstavka da mnenje skrbnik. V mnenju skrbnik delničarje opozori na pravne posledice odpovedi pogodbe o upravljanju.</w:t>
      </w:r>
    </w:p>
    <w:p w14:paraId="7197454B"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10.4.3.2. Povrnitev stroškov družbi za upravljanje</w:t>
      </w:r>
    </w:p>
    <w:p w14:paraId="534A507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425. člen</w:t>
      </w:r>
    </w:p>
    <w:p w14:paraId="64FE001B"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(ustanovitveni stroški)</w:t>
      </w:r>
    </w:p>
    <w:p w14:paraId="7F56F6F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Ustanovitelj investicijske družbe ima pravico do povrnitve stroškov oglaševanja in drugih stroškov, ki so mu nastali v zvezi z ustanovitvijo investicijske družbe oziroma v zvezi z izdajo delnic investicijske družbe (v nadaljnjem besedilu: ustanovitveni stroški), če statut investicijske družbe tako določa.</w:t>
      </w:r>
    </w:p>
    <w:p w14:paraId="464CE51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Kadar statut investicijske družbe določa, da ima ustanovitelj pravico do povrnitve ustanovitvenih stroškov, mora statut določiti tudi višino teh stroškov, ki je izražena v odstotku od skupnega zneska denarnih vplačil za delnice, izdane ob ustanovitvi investicijske družbe.</w:t>
      </w:r>
    </w:p>
    <w:p w14:paraId="0EFDF70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Ustanovitveni stroški iz prejšnjega odstavka ne smejo presegati treh odstotkov skupnega zneska denarnih vplačil za delnice, izdane ob ustanovitvi investicijske družbe.</w:t>
      </w:r>
    </w:p>
    <w:p w14:paraId="3FFAA68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Določbe tega člena se smiselno uporabljajo tudi za stroške v zvezi s povečanjem osnovnega kapitala investicijske družbe z vložki.</w:t>
      </w:r>
    </w:p>
    <w:p w14:paraId="0DD4555A"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10.4.4. </w:t>
      </w:r>
      <w:r w:rsidRPr="004B1245">
        <w:rPr>
          <w:rFonts w:ascii="Arial" w:hAnsi="Arial" w:cs="Arial"/>
          <w:i/>
          <w:iCs/>
          <w:sz w:val="20"/>
          <w:szCs w:val="20"/>
        </w:rPr>
        <w:t>Prenos upravljanja investicijske družbe</w:t>
      </w:r>
    </w:p>
    <w:p w14:paraId="25DB2747"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10.4.4.1. Prenos upravljanja investicijske družbe na podlagi pogodbe o prenosu upravljanja</w:t>
      </w:r>
    </w:p>
    <w:p w14:paraId="637E9081"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426. člen</w:t>
      </w:r>
    </w:p>
    <w:p w14:paraId="097A8A2C"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določb tega zakona o prenosu upravljanja investicijske družbe)</w:t>
      </w:r>
    </w:p>
    <w:p w14:paraId="3D135D4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prenos upravljanja investicijske družbe na podlagi pogodbe o prenosu upravljanja se smiselno uporabljajo 258. do 264. člen tega zakona, če v tem členu ni določeno drugače.</w:t>
      </w:r>
    </w:p>
    <w:p w14:paraId="2AEE357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Pri smiselni uporabi določb iz prejšnjega odstavka se namesto besedila 2. točke prvega odstavka 260. člena »listine iz prvega odstavka 256. člena tega zakona« uporablja besedilo »listine iz 421. člena tega zakona«.</w:t>
      </w:r>
    </w:p>
    <w:p w14:paraId="0F86442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Zahtevi za izdajo dovoljenja za prevzem upravljanja investicijske družbe se priloži tudi sklep nadzornega sveta investicijske družbe, iz katerega je razvidno, da je nadzorni svet investicijske družbe dal soglasje k pogodbi o prenosu upravljanja investicijske družbe na prevzemno družbo za upravljanje. Agencija zavrne zahtevo za izdajo dovoljenja za prevzem upravljanja tudi, če iz dokumentacije priložene zahtevi za izdajo tega dovoljenja, ne izhaja, da je nadzorni svet investicijske družbe sprejel sklep o soglasju k pogodbi o prenosu upravljanja investicijske družbe na prevzemno družbo za upravljanje.</w:t>
      </w:r>
    </w:p>
    <w:p w14:paraId="2CF0E31C"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10.4.4.2. Prisilni prenos upravljanja investicijske družbe</w:t>
      </w:r>
    </w:p>
    <w:p w14:paraId="30456E55"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427. člen</w:t>
      </w:r>
    </w:p>
    <w:p w14:paraId="72A67F74"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(razlogi za prisilni prenos upravljanja investicijske družbe)</w:t>
      </w:r>
    </w:p>
    <w:p w14:paraId="7874776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Prisilni prenos upravljanja investicijske družbe se opravi, če:</w:t>
      </w:r>
    </w:p>
    <w:p w14:paraId="2715AAC6"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1.      je Agencija družbi za upravljanje s pravnomočno odločbo odvzela dovoljenje za opravljanje storitev upravljanja investicijskih skladov;</w:t>
      </w:r>
    </w:p>
    <w:p w14:paraId="05452741"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je nad družbo za upravljanje začet stečajni postopek ali postopek prisilne likvidacije;</w:t>
      </w:r>
    </w:p>
    <w:p w14:paraId="48FF9A5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skupščina investicijske družbe odloči, da se družbi za upravljanje odpove pogodba o upravljanju investicijske družbe v skladu s tretjim odstavkom 424. člena tega zakona.</w:t>
      </w:r>
    </w:p>
    <w:p w14:paraId="10D1D301"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428. člen</w:t>
      </w:r>
    </w:p>
    <w:p w14:paraId="5C98927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določb tega zakona o prisilnem prenosu upravljanja investicijske družbe)</w:t>
      </w:r>
    </w:p>
    <w:p w14:paraId="64370B6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prisilni prenos upravljanja investicijske družbe se smiselno uporabljajo 265. do 267. člen tega zakona.</w:t>
      </w:r>
    </w:p>
    <w:p w14:paraId="2EBCA4F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Likvidacija investicijske družbe se opravi:</w:t>
      </w:r>
    </w:p>
    <w:p w14:paraId="16125774"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če čista vrednost sredstev investicijske družbe v enem letu od dneva, ko je družba za upravljanje prejela odločbo Agencije o dovoljenju za upravljanje investicijske družbe, ne doseže 1.000.000 eurov;</w:t>
      </w:r>
    </w:p>
    <w:p w14:paraId="58B1B2F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če se čista vrednost sredstev investicijske družbe zniža pod 1.000.000 eurov in v nadaljnjih 6 mesecih ne doseže ponovno 1.000.000 eurov;</w:t>
      </w:r>
    </w:p>
    <w:p w14:paraId="342A8B10"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v drugih primerih, določenih v statutu investicijske družbe, na podlagi sklepa družbe za upravljanje o začetku likvidacije investicijske družbe (likvidacija po sklepu upravljavca).</w:t>
      </w:r>
    </w:p>
    <w:p w14:paraId="5F25B18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 likvidacijo investicijske družbe, kadar prisilni prenos upravljanja ni mogoč, se smiselno uporablja 7.11. oddelek tega zakona.</w:t>
      </w:r>
    </w:p>
    <w:p w14:paraId="4418D4F9"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10.4.5. </w:t>
      </w:r>
      <w:r w:rsidRPr="004B1245">
        <w:rPr>
          <w:rFonts w:ascii="Arial" w:hAnsi="Arial" w:cs="Arial"/>
          <w:i/>
          <w:iCs/>
          <w:sz w:val="20"/>
          <w:szCs w:val="20"/>
        </w:rPr>
        <w:t>Preoblikovanje investicijskih družb</w:t>
      </w:r>
    </w:p>
    <w:p w14:paraId="07AF2622"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10.4.5.1. Splošna določba</w:t>
      </w:r>
    </w:p>
    <w:p w14:paraId="65569960"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429. člen</w:t>
      </w:r>
    </w:p>
    <w:p w14:paraId="4646EC77"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(vrste preoblikovanja investicijskih družb)</w:t>
      </w:r>
    </w:p>
    <w:p w14:paraId="29EA5CF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Investicijske družbe se lahko preoblikujejo:</w:t>
      </w:r>
    </w:p>
    <w:p w14:paraId="1EFDFB87"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z združitvijo,</w:t>
      </w:r>
    </w:p>
    <w:p w14:paraId="10A72491"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 preoblikovanjem v alternativni vzajemni sklad, če naložbena politika investicijske družbe to dopušča.</w:t>
      </w:r>
    </w:p>
    <w:p w14:paraId="77327CD4"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10.4.5.2. Združitev investicijskih družb</w:t>
      </w:r>
    </w:p>
    <w:p w14:paraId="66EBCD05"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430. člen</w:t>
      </w:r>
    </w:p>
    <w:p w14:paraId="7F252A54"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določb ZGD-1)</w:t>
      </w:r>
    </w:p>
    <w:p w14:paraId="4FD5DFD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preoblikovanje investicijskih družb z združitvijo se smiselno uporablja ZGD-1 o statusnem preoblikovanju delniških družb, če v tem zakonu ni določeno drugače.</w:t>
      </w:r>
    </w:p>
    <w:p w14:paraId="5AF8F06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Obveznosti in pooblastila, ki jih imajo v združitvenem postopku po ZGD-1 uprave delniških družb oziroma upravni odbori, imajo v postopku združitve investicijskih družb družbe za upravljanje, ki upravljajo investicijske družbe, udeležene pri združitvi.</w:t>
      </w:r>
    </w:p>
    <w:p w14:paraId="1B2A98B3" w14:textId="77777777" w:rsidR="00564FE1"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prvi odstavek tega člena se v postopku spojitve investicijskih družb ne uporablja drugi odstavek 616. člena ZGD-1.</w:t>
      </w:r>
    </w:p>
    <w:p w14:paraId="2B2FD1BA" w14:textId="77777777" w:rsidR="00013790" w:rsidRPr="004B1245" w:rsidRDefault="00013790" w:rsidP="00564FE1">
      <w:pPr>
        <w:pStyle w:val="odstavek0"/>
        <w:shd w:val="clear" w:color="auto" w:fill="FFFFFF"/>
        <w:spacing w:before="240" w:beforeAutospacing="0" w:after="0" w:afterAutospacing="0"/>
        <w:ind w:firstLine="1021"/>
        <w:jc w:val="both"/>
        <w:rPr>
          <w:rFonts w:ascii="Arial" w:hAnsi="Arial" w:cs="Arial"/>
          <w:sz w:val="20"/>
          <w:szCs w:val="20"/>
        </w:rPr>
      </w:pPr>
    </w:p>
    <w:p w14:paraId="4C30CE3D"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431. člen</w:t>
      </w:r>
    </w:p>
    <w:p w14:paraId="0764D16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(družbe, udeležene pri združitvi)</w:t>
      </w:r>
    </w:p>
    <w:p w14:paraId="41C13A3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Pri združitvi so lahko kot prenosne družbe, prevzete družbe, prevzemne družbe ali nove družbe, ustanovljene zaradi združitve, udeležene le investicijske družbe.</w:t>
      </w:r>
    </w:p>
    <w:p w14:paraId="2CE286B4"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432. člen</w:t>
      </w:r>
    </w:p>
    <w:p w14:paraId="0956688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(odškodninska odgovornost družbe za upravljanje in njenega poslovodstva)</w:t>
      </w:r>
    </w:p>
    <w:p w14:paraId="52F3F0C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ki upravlja prevzeto investicijsko družbo v združitvenem postopku, in člani njene uprave oziroma upravnega odbora so solidarno odgovorni za škodo, ki jo združitev povzroči prevzeti investicijski družbi, njenim delničarjem in upnikom.</w:t>
      </w:r>
    </w:p>
    <w:p w14:paraId="7369134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odgovornost družbe za upravljanje in članov njene uprave iz prejšnjega odstavka se smiselno uporabljajo določbe ZGD-1 o odgovornosti članov organov vodenja prevzete družbe v združitvenem postopku.</w:t>
      </w:r>
    </w:p>
    <w:p w14:paraId="211576D7"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433. člen</w:t>
      </w:r>
    </w:p>
    <w:p w14:paraId="4F7CED3F"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(dovoljenje za združitev)</w:t>
      </w:r>
    </w:p>
    <w:p w14:paraId="06A66D3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Pri združitvi investicijske družbe investicijske družbe, udeležene pri združitvi, pred vpisom združitve v sodni register pridobijo dovoljenje Agencije.</w:t>
      </w:r>
    </w:p>
    <w:p w14:paraId="39B9B7D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Zahtevo za izdajo dovoljenja za združitev vložijo vse družbe za upravljanje, ki upravljajo oziroma bodo upravljale investicijske družbe, udeležene pri združitvi.</w:t>
      </w:r>
    </w:p>
    <w:p w14:paraId="24CDB40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 odločanje o zahtevi za izdajo dovoljenja za združitev se smiselno uporabljajo določbe tega zakona o dovoljenju za upravljanje investicijske družbe, o dovoljenju za sklenitev oziroma dovoljenju za spremembo pogodbe o opravljanju skrbniških storitev, o dovoljenju za objavo prospekta oziroma dovoljenju za objavo njegovih sprememb, o dovoljenju za povečanje osnovnega kapitala in o soglasju k statutu oziroma njegovi spremembi.</w:t>
      </w:r>
    </w:p>
    <w:p w14:paraId="028047F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predpiše dokumentacijo, ki se priloži zahtevi za izdajo dovoljenja za združitev, na podlagi katere je mogoče ugotoviti izpolnjevanje pogojev za izdajo tega dovoljenja.</w:t>
      </w:r>
    </w:p>
    <w:p w14:paraId="0E56676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Agencija zavrne zahtevo za izdajo dovoljenja za združitev, če ob smiselni uporabi določb iz tretjega odstavka tega člena za vse novonastale investicijske družbe, udeležene pri združitvi, ni mogoče izdati dovoljenja za upravljanje investicijske družbe in če za vse druge investicijske družbe, udeležene pri združitvi, ni mogoče izdati vseh potrebnih dovoljenj oziroma soglasij v zvezi s spremembami.</w:t>
      </w:r>
    </w:p>
    <w:p w14:paraId="23CA115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V izreku odločbe o izdaji dovoljenja za združitev Agencija izrecno navede tudi vsa posamezna dovoljenja oziroma soglasja v smislu tretjega in petega odstavka tega člena ter investicijske družbe oziroma družbe za upravljanje, na katere se dovoljenje oziroma soglasje nanaša.</w:t>
      </w:r>
    </w:p>
    <w:p w14:paraId="1A075008"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434. člen</w:t>
      </w:r>
    </w:p>
    <w:p w14:paraId="25960332"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(predlog za vpis združitve v sodni register)</w:t>
      </w:r>
    </w:p>
    <w:p w14:paraId="0705692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Predlogu za vpis združitve investicijske družbe v sodni register se priloži dovoljenje Agencije za združitev.</w:t>
      </w:r>
    </w:p>
    <w:p w14:paraId="75A0151F" w14:textId="77777777" w:rsidR="00564FE1" w:rsidRPr="004B1245" w:rsidRDefault="00564FE1" w:rsidP="00564FE1">
      <w:pPr>
        <w:pStyle w:val="odsek0"/>
        <w:shd w:val="clear" w:color="auto" w:fill="FFFFFF"/>
        <w:spacing w:before="480" w:beforeAutospacing="0" w:after="0" w:afterAutospacing="0" w:line="240" w:lineRule="atLeast"/>
        <w:jc w:val="center"/>
        <w:rPr>
          <w:rFonts w:ascii="Arial" w:hAnsi="Arial" w:cs="Arial"/>
          <w:sz w:val="20"/>
          <w:szCs w:val="20"/>
        </w:rPr>
      </w:pPr>
      <w:r w:rsidRPr="004B1245">
        <w:rPr>
          <w:rFonts w:ascii="Arial" w:hAnsi="Arial" w:cs="Arial"/>
          <w:sz w:val="20"/>
          <w:szCs w:val="20"/>
        </w:rPr>
        <w:t>10.4.5.3. Preoblikovanje v alternativni vzajemni sklad</w:t>
      </w:r>
    </w:p>
    <w:p w14:paraId="19572E31"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435. člen</w:t>
      </w:r>
    </w:p>
    <w:p w14:paraId="4093BEE1"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(preoblikovanje investicijske družbe v alternativni vzajemni sklad)</w:t>
      </w:r>
    </w:p>
    <w:p w14:paraId="7F0E969A"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Investicijska družba se lahko preoblikuje v alternativni vzajemni sklad na podlagi sklepa skupščine investicijske družbe, če:</w:t>
      </w:r>
    </w:p>
    <w:p w14:paraId="6DB47C1E"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posamezen delničar investicijske družbe pridobi delež vseh investicijskih kuponov alternativnega vzajemnega sklada, ki je enak njegovemu deležu v osnovnem kapitalu investicijske družbe;</w:t>
      </w:r>
    </w:p>
    <w:p w14:paraId="400A7393" w14:textId="77777777" w:rsidR="00564FE1" w:rsidRPr="004B1245" w:rsidRDefault="00564FE1" w:rsidP="00564FE1">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je izstopna provizija, določena s pravili upravljanja alternativnega vzajemnega sklada, skladna s šestim odstavkom tega člena.</w:t>
      </w:r>
    </w:p>
    <w:p w14:paraId="6C009ECC"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primeru preoblikovanja investicijske družbe v alternativni vzajemni sklad družba za upravljanje, ki je upravljala investicijsko družbo, prenese celotno premoženje investicijske družbe skupaj z vsemi obveznostmi, na alternativni vzajemni sklad, ki ga upravlja ista družba za upravljanje, investicijska družba pa preneha brez posebnega postopka likvidacije, in sicer z dnem vpisa izbrisa v sodni register.</w:t>
      </w:r>
    </w:p>
    <w:p w14:paraId="6ED8F47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V primeru oddelitve investicijske družbe v alternativni vzajemni sklad se sorazmerni del premoženja investicijske družbe prenese na alternativni vzajemni sklad, ki ga upravlja ista družba za upravljanje, investicijska družba pa za znesek prenesenega premoženja zmanjša svoj osnovni kapital, in sicer z dnem vpisa zmanjšanja osnovnega kapitala v sodni register.</w:t>
      </w:r>
    </w:p>
    <w:p w14:paraId="14284D5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 primeru preoblikovanja po tem členu družba za upravljanje imetnikom izda investicijske kupone alternativnega vzajemnega sklada v osmih dneh po vpisu zmanjšanja osnovnega kapitala oziroma prenehanju investicijske družbe v sodni register.</w:t>
      </w:r>
    </w:p>
    <w:p w14:paraId="692B7B56"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Za preoblikovanje ali oddelitev dela investicijske družbe v alternativni vzajemni sklad po tem členu se smiselno uporablja ta zakon v delu, ki ureja oblikovanje alternativnega vzajemnega sklada.</w:t>
      </w:r>
    </w:p>
    <w:p w14:paraId="44277AB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V primeru preoblikovanja investicijske družbe v alternativni vzajemni sklad po tem členu lahko družba za upravljanje, ki upravlja alternativni vzajemni sklad, vsem imetnikom investicijskih kuponov, ki želijo biti izplačani v prvem letu po preoblikovanju, obračuna izstopno provizijo v višini največ 20 odstotkov od vrednosti posameznega izplačila ter v drugem letu po preoblikovanju izstopno provizijo v višini največ 10 odstotkov vrednosti posameznega izplačila. Tako izračunana izstopna provizija povečuje sredstva alternativnega vzajemnega sklada.</w:t>
      </w:r>
    </w:p>
    <w:p w14:paraId="399ABA15"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10.4.6. </w:t>
      </w:r>
      <w:r w:rsidRPr="004B1245">
        <w:rPr>
          <w:rFonts w:ascii="Arial" w:hAnsi="Arial" w:cs="Arial"/>
          <w:i/>
          <w:iCs/>
          <w:sz w:val="20"/>
          <w:szCs w:val="20"/>
        </w:rPr>
        <w:t>Redna likvidacija investicijske družbe</w:t>
      </w:r>
    </w:p>
    <w:p w14:paraId="7FE1930A"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436. člen</w:t>
      </w:r>
    </w:p>
    <w:p w14:paraId="0BD2D78E"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(sklep skupščine o prenehanju investicijske družbe in začetku likvidacije)</w:t>
      </w:r>
    </w:p>
    <w:p w14:paraId="32A40BDF"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Skupščina investicijske družbe lahko sprejme sklep o prenehanju investicijske družbe in začetku likvidacije.</w:t>
      </w:r>
    </w:p>
    <w:p w14:paraId="5A684712"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K predlogu sklepa iz prejšnjega odstavka da mnenje tudi skrbnik.</w:t>
      </w:r>
    </w:p>
    <w:p w14:paraId="6D7B6E4E"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437. člen</w:t>
      </w:r>
    </w:p>
    <w:p w14:paraId="33438E56"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določb ZGD-1 o postopku likvidacije investicijske družbe)</w:t>
      </w:r>
    </w:p>
    <w:p w14:paraId="41B8579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Če ni v tem pododdelku določeno drugače, se za postopek likvidacije investicijske družbe smiselno uporabljajo 405., 407., 411., 412., 415. člen, prvi odstavek 416. člena, 417. do 421. člen in 424. člen ZGD-1.</w:t>
      </w:r>
    </w:p>
    <w:p w14:paraId="5804968A"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438. člen</w:t>
      </w:r>
    </w:p>
    <w:p w14:paraId="43101ACD"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(družba za upravljanje kot likvidacijski upravitelj)</w:t>
      </w:r>
    </w:p>
    <w:p w14:paraId="5BE10F2D"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V postopku likvidacije investicijske družbe ima družba za upravljanje pooblastila in naloge likvidacijskega upravitelja.</w:t>
      </w:r>
    </w:p>
    <w:p w14:paraId="64100FFB"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439. člen</w:t>
      </w:r>
    </w:p>
    <w:p w14:paraId="5741F9D5"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(obveščanje delničarjev ter poročanje Agenciji)</w:t>
      </w:r>
    </w:p>
    <w:p w14:paraId="191A3E91"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naslednji delovni dan po zasedanju skupščine investicijske družbe, ki je sprejela sklep o začetku likvidacije, poroča Agenciji o začetku likvidacije investicijske družbe.</w:t>
      </w:r>
    </w:p>
    <w:p w14:paraId="1EDF0084"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v treh delovnih dneh po zasedanju skupščine iz prejšnjega odstavka objavi informacijo o začetku likvidacije investicijske družbe in v istem roku vsakemu delničarju posredovati obvestilo o začetku likvidacije investicijske družbe.</w:t>
      </w:r>
    </w:p>
    <w:p w14:paraId="6C239880"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družba za upravljanje ne izpolni obveznosti iz tega člena, jih izpolni skrbnik v rokih, določenih v prvem in drugem odstavku tega člena, ki tečejo od dneva, ko je skrbnik zvedel oziroma bi moral zvedeti za opustitev družbe za upravljanje.</w:t>
      </w:r>
    </w:p>
    <w:p w14:paraId="2C9E4A75"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Skrbnik ima pravico od družbe za upravljanje zahtevati povračilo stroškov, ki mu nastanejo zaradi izpolnitve obveznosti iz prejšnjega odstavka.</w:t>
      </w:r>
    </w:p>
    <w:p w14:paraId="4F9B29F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Agencija predpiše podrobnejšo vsebino objave in obvestila delničarjem, način objave ter način posredovanja obvestila delničarjem investicijske družbe iz drugega odstavka tega člena.</w:t>
      </w:r>
    </w:p>
    <w:p w14:paraId="0EA5E32B"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440. člen</w:t>
      </w:r>
    </w:p>
    <w:p w14:paraId="0D089475"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(pravne posledice uvedbe likvidacije)</w:t>
      </w:r>
    </w:p>
    <w:p w14:paraId="1D3409F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Po uvedbi likvidacije se lahko družbi za upravljanje izplača dospela provizija za upravljanje investicijske družbe samo hkrati z izplačilom sorazmernega dela likvidacijske mase delničarjem investicijske družbe.</w:t>
      </w:r>
    </w:p>
    <w:p w14:paraId="706E60A7"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Po uvedbi likvidacije lahko družba za upravljanje za račun investicijske družbe sklepa samo tiste posle, ki so potrebni, da se unovči premoženje investicijske družbe.</w:t>
      </w:r>
    </w:p>
    <w:p w14:paraId="557EDB68"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pri prodaji premoženja investicijske družbe ni dolžna upoštevati pravil o najvišjih oziroma najnižjih dovoljenih deležih posameznih vrst naložb, iz statuta investicijske družbe.</w:t>
      </w:r>
    </w:p>
    <w:p w14:paraId="7EB3FE9E" w14:textId="77777777" w:rsidR="00564FE1" w:rsidRPr="004B1245" w:rsidRDefault="00564FE1" w:rsidP="00564FE1">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10.4.7. </w:t>
      </w:r>
      <w:r w:rsidRPr="004B1245">
        <w:rPr>
          <w:rFonts w:ascii="Arial" w:hAnsi="Arial" w:cs="Arial"/>
          <w:i/>
          <w:iCs/>
          <w:sz w:val="20"/>
          <w:szCs w:val="20"/>
        </w:rPr>
        <w:t>Prisilna poravnava in stečaj investicijske družbe</w:t>
      </w:r>
    </w:p>
    <w:p w14:paraId="5A3BEB6F" w14:textId="77777777" w:rsidR="00564FE1" w:rsidRPr="004B1245" w:rsidRDefault="00564FE1" w:rsidP="00564FE1">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441. člen</w:t>
      </w:r>
    </w:p>
    <w:p w14:paraId="47C3DADD" w14:textId="77777777" w:rsidR="00564FE1" w:rsidRPr="004B1245" w:rsidRDefault="00564FE1" w:rsidP="00564FE1">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(prepoved prisilne poravnave in stečaja)</w:t>
      </w:r>
    </w:p>
    <w:p w14:paraId="3FB02C73" w14:textId="77777777" w:rsidR="00564FE1" w:rsidRPr="004B1245" w:rsidRDefault="00564FE1" w:rsidP="00564FE1">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Nad investicijsko družbo ni mogoče začeti postopka prisilne poravnave oziroma stečajnega postopka.</w:t>
      </w:r>
    </w:p>
    <w:p w14:paraId="64A5FB49"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445. člen</w:t>
      </w:r>
    </w:p>
    <w:p w14:paraId="4EA6129C"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(pristojnost Agencije za nadzor nad upravljavci alternativnih investicijskih skladov)</w:t>
      </w:r>
    </w:p>
    <w:p w14:paraId="5424C483"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(1) Agencija je pristojna in odgovorna za nadzor nad upravljavcem alternativnih investicijskih skladov, ki je v Republiki Sloveniji oblikoval in upravlja AJIS, v zvezi z določbami 10. poglavja tega zakona.</w:t>
      </w:r>
    </w:p>
    <w:p w14:paraId="2193A744" w14:textId="77777777" w:rsidR="00AA12E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je pristojna in odgovorna za nadzor nad upravljavcem alternativnih investicijskih skladov, ki v Republiki Sloveniji trži enote alternativnih investicijskih skladov neprofesionalnim vlagateljem, glede spoštovanja zakonov in predpisov iz tretjega odstavka 129. člena tega zakona.</w:t>
      </w:r>
    </w:p>
    <w:p w14:paraId="3FE5C37D" w14:textId="77777777" w:rsidR="007561C5" w:rsidRDefault="007561C5" w:rsidP="00AA12E5">
      <w:pPr>
        <w:pStyle w:val="odstavek0"/>
        <w:shd w:val="clear" w:color="auto" w:fill="FFFFFF"/>
        <w:spacing w:before="240" w:beforeAutospacing="0" w:after="0" w:afterAutospacing="0"/>
        <w:ind w:firstLine="1021"/>
        <w:jc w:val="both"/>
        <w:rPr>
          <w:rFonts w:ascii="Arial" w:hAnsi="Arial" w:cs="Arial"/>
          <w:sz w:val="20"/>
          <w:szCs w:val="20"/>
        </w:rPr>
      </w:pPr>
    </w:p>
    <w:p w14:paraId="38848EBB"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446. člen</w:t>
      </w:r>
    </w:p>
    <w:p w14:paraId="50646A28"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(uporaba določb o nadzoru)</w:t>
      </w:r>
    </w:p>
    <w:p w14:paraId="374972A6"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nadzor iz 444. in 445. člena tega zakona se smiselno uporabljajo določbe tega poglavja o nadzoru nad družbo za upravljanje, razen če zakon za posamezen primer določa drugače.</w:t>
      </w:r>
    </w:p>
    <w:p w14:paraId="17C01649"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nadzor iz drugega do četrtega odstavka 442. člena tega zakona se smiselno uporabljajo 455. člen in 459. do 470. člen tega zakona, razen če zakon za posamezen primer določa drugače.</w:t>
      </w:r>
    </w:p>
    <w:p w14:paraId="3F23A90A"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454. člen</w:t>
      </w:r>
    </w:p>
    <w:p w14:paraId="5618B927"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(redno poročanje družbe za upravljanje)</w:t>
      </w:r>
    </w:p>
    <w:p w14:paraId="0D83E2D0"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Družba za upravljanje redno poroča Agenciji o naslednjih dejstvih in okoliščinah:</w:t>
      </w:r>
    </w:p>
    <w:p w14:paraId="17A110A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spremembah podatkov o družbi za upravljanje, ki se vpisujejo v sodni register;</w:t>
      </w:r>
    </w:p>
    <w:p w14:paraId="19083D9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seji nadzornega sveta družbe za upravljanje;</w:t>
      </w:r>
    </w:p>
    <w:p w14:paraId="6C2EC34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sklicu skupščine in vseh sklepih, sprejetih na seji skupščine;</w:t>
      </w:r>
    </w:p>
    <w:p w14:paraId="590698A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razrešitvi in imenovanju članov uprave oziroma upravnega odbora;</w:t>
      </w:r>
    </w:p>
    <w:p w14:paraId="6D1BA72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nameravanem odprtju, preselitvi, zaprtju ali začasnem prenehanju podružnice ali predstavništva oziroma spremembah vrste poslov, ki jih opravlja podružnica;</w:t>
      </w:r>
    </w:p>
    <w:p w14:paraId="58E90EA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o poslovanju podružnice v državi članici ali tretji državi;</w:t>
      </w:r>
    </w:p>
    <w:p w14:paraId="7FE454E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pridobitvi oziroma odtujitvi delnic, poslovnih deležev oziroma članskih pravic v pravnih osebah oziroma o drugih spremembah glede teh naložb;</w:t>
      </w:r>
    </w:p>
    <w:p w14:paraId="759A87F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prenosu opravljanja posameznih storitev oziroma poslov upravljanja investicijskih skladov;</w:t>
      </w:r>
    </w:p>
    <w:p w14:paraId="445E415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drugih dejstvih in okoliščinah, ki se nanašajo na investicijski sklad in družbo za upravljanje.</w:t>
      </w:r>
    </w:p>
    <w:p w14:paraId="6EFD1B70"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Uprava družbe za upravljanje Agencijo nemudoma obvesti o naslednjih dogodkih:</w:t>
      </w:r>
    </w:p>
    <w:p w14:paraId="7F12956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če je ogrožena likvidnost ali kapitalska ustreznost družbe za upravljanje;</w:t>
      </w:r>
    </w:p>
    <w:p w14:paraId="06FAFBEC"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če nastopijo razlogi za prenehanje ali odvzem dovoljenja za opravljanje storitev upravljanja investicijskih skladov oziroma prepoved opravljanja posameznih storitev iz 5. poglavja tega zakona;</w:t>
      </w:r>
    </w:p>
    <w:p w14:paraId="659F3C5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če je družba za upravljanje začela z obširnejšo prenovo informacijskih sistemov ali če je družba za upravljanje začela razvijati nove ponudbe storitev, ki so pretežno podprte z informacijsko tehnologijo;</w:t>
      </w:r>
    </w:p>
    <w:p w14:paraId="28D9B00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drugih dogodkih, ki lahko pomembno vplivajo na poslovanje družbe za upravljanje v skladu s pravili varnega in skrbnega poslovanja.</w:t>
      </w:r>
    </w:p>
    <w:p w14:paraId="424252F5"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Družba za upravljanje Agenciji v zvezi z vsakim investicijskim skladom, ki ga upravlja, poroča o vrsti in sestavi naložb investicijskega sklada, poslovnem izidu investicijskega sklada in drugih podatkih o poslovanju investicijskega sklada.</w:t>
      </w:r>
    </w:p>
    <w:p w14:paraId="0575621D"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Družba za upravljanje Agenciji v zvezi z vsakim vzajemnim skladom in alternativnim vzajemnim skladom, ki ga upravlja, poroča tudi o:</w:t>
      </w:r>
    </w:p>
    <w:p w14:paraId="0341B59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vrednosti enote premoženja in</w:t>
      </w:r>
    </w:p>
    <w:p w14:paraId="0AE077D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številu enot premoženja v obtoku.</w:t>
      </w:r>
    </w:p>
    <w:p w14:paraId="6063257D"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(5) Družba za upravljanje Agenciji v zvezi z vsako investicijsko družbo, ki jo upravlja, poroča tudi o:</w:t>
      </w:r>
    </w:p>
    <w:p w14:paraId="56A212D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spremembah podatkov, ki se vpisujejo v sodni register,</w:t>
      </w:r>
    </w:p>
    <w:p w14:paraId="22B9252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sklicu skupščine in vseh sklepih, sprejetih na skupščini,</w:t>
      </w:r>
    </w:p>
    <w:p w14:paraId="33D4519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knjigovodski vrednosti delnice investicijske družbe, in</w:t>
      </w:r>
    </w:p>
    <w:p w14:paraId="734A0B2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odkupih lastnih delnic investicijske družbe oziroma o vplačilu novih delnic investicijske družbe ter o drugih gibanjih kapitala investicijske družbe.</w:t>
      </w:r>
    </w:p>
    <w:p w14:paraId="7A9BC5F0"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Za poročanje družb za upravljanje v zvezi s storitvami iz 5. poglavja tega zakona, se smiselno uporabljajo določbe ZTFI-1, ki urejajo poročanje borznoposredniških družb, ki imajo dovoljenje za opravljanje storitev gospodarjenja s finančnimi instrumenti oziroma pomožne storitve.</w:t>
      </w:r>
    </w:p>
    <w:p w14:paraId="45058D7C"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457. člen</w:t>
      </w:r>
    </w:p>
    <w:p w14:paraId="0111AD49"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(poročanje družbe za upravljanje, ki upravlja AJIS)</w:t>
      </w:r>
    </w:p>
    <w:p w14:paraId="1E3177D4"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Družba za upravljanje, ki upravlja AJIS, Agenciji poroča tudi na podlagi in v skladu z zakonom, ki ureja upravljavce alternativnih investicijskih skladov.</w:t>
      </w:r>
    </w:p>
    <w:p w14:paraId="6ACEBD3B"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476. člen</w:t>
      </w:r>
    </w:p>
    <w:p w14:paraId="183E7523"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(začasna prepoved opravljanja storitev upravljanja investicijskih skladov)</w:t>
      </w:r>
    </w:p>
    <w:p w14:paraId="2F2082C7"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lahko družbi za upravljanje z odredbo začasno prepove opravljanje storitev upravljanja investicijskih skladov, če družba za upravljanje:</w:t>
      </w:r>
    </w:p>
    <w:p w14:paraId="0D45D59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ni organizirala poslovanja oziroma ne vodi tekoče svojih poslovnih knjig oziroma poslovnih knjig investicijskih skladov, ki jih upravlja, ter drugih administrativnih in poslovnih evidenc, tako da je mogoče kadarkoli preveriti, ali družba za upravljanje posluje v skladu s pravili o upravljanju tveganj oziroma ali družba za upravljanje upravlja investicijske sklade v skladu s tem zakonom, z ZTFI oziroma z drugim zakonom, ki ureja storitve upravljanja investicijskih skladov oziroma drugega finančnega premoženja, ter s predpisi, izdanimi na podlagi teh zakonov;</w:t>
      </w:r>
    </w:p>
    <w:p w14:paraId="4B1F349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ni ravnala v skladu z odredbo o odpravi kršitev;</w:t>
      </w:r>
    </w:p>
    <w:p w14:paraId="0731EDB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ovira opravljanje nadzora nad njenim poslovanjem;</w:t>
      </w:r>
    </w:p>
    <w:p w14:paraId="217A0D7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krši pravila o naložbah investicijskega sklada, ki ga upravlja, oziroma pravila o upravljanju premoženja investicijskega sklada, in je zaradi tega investicijskemu skladu nastala oziroma bi mu lahko nastala večja škoda;</w:t>
      </w:r>
    </w:p>
    <w:p w14:paraId="6262F1E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krši določbe o obveščanju javnosti in vlagateljev ter je zaradi tega imetnikom enot investicijskega sklada nastala oziroma bi lahko nastala večja škoda;</w:t>
      </w:r>
    </w:p>
    <w:p w14:paraId="08E7382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prenese na drugo osebo opravljanje posameznih storitev oziroma poslov upravljanja investicijskega sklada, v nasprotju s 3.5 oddelkom tega zakona.</w:t>
      </w:r>
    </w:p>
    <w:p w14:paraId="29623F6F"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lahko v primerih iz 2. do 6. točke prejšnjega odstavka začasno prepove opravljanje storitev upravljanja samo določenih tipov investicijskih skladov, če kršitve izvirajo iz upravljanja tega tipa investicijskih skladov.</w:t>
      </w:r>
    </w:p>
    <w:p w14:paraId="39284431"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z odredbo, s katero družbi za upravljanje začasno prepove opravljanje storitev upravljanja investicijskih skladov, določi tudi ukrepe, ki jih družba za upravljanje sprejeme, da bi prenehala začasna prepoved opravljanja storitev upravljanja investicijskih skladov, in rok za opravo navedenih ukrepov.</w:t>
      </w:r>
    </w:p>
    <w:p w14:paraId="58CCCE7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Prepoved iz prvega oziroma drugega odstavka tega člena velja do izdaje odločbe, s katero Agencija ugotovi, da so bile kršitve odpravljene, oziroma do pravnomočnosti odločbe o odvzemu dovoljenja.</w:t>
      </w:r>
    </w:p>
    <w:p w14:paraId="441A5E36"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Odredba iz prvega odstavka tega člena se vroči tudi skrbniku.</w:t>
      </w:r>
    </w:p>
    <w:p w14:paraId="429D1E6D"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(6) Od prejema odredbe o začasni prepovedi opravljanja storitev upravljanja investicijskih skladov do prenehanja prepovedi iz prvega odstavka tega člena, skrbnik opravlja tiste posle upravljanja investicijskega sklada, s katerimi ni mogoče odlašati.</w:t>
      </w:r>
    </w:p>
    <w:p w14:paraId="20A50927"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Za posle upravljanja investicijskega sklada, s katerimi ni mogoče odlašati po petem odstavku tega člena, se štejejo:</w:t>
      </w:r>
    </w:p>
    <w:p w14:paraId="765CD09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posli, zaradi katerih bi, če jih skrbnik ne bi opravil, za premoženje investicijskega sklada nastala škoda;</w:t>
      </w:r>
    </w:p>
    <w:p w14:paraId="61BA3BB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administrativne storitve, povezane s poslovanjem investicijskega sklada iz 2. točke 99. člena tega zakona.</w:t>
      </w:r>
    </w:p>
    <w:p w14:paraId="4092C59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(8) Od prejema odredbe o začasni prepovedi opravljanja storitev upravljanja investicijskih skladov skrbnik v imenu in za račun vzajemnega sklada oziroma alternativnega sklada zaustavi vplačila in odkup investicijskih kuponov vzajemnega sklada oziroma alternativnega sklada, pri čemer v zvezi z obveščanjem vlagateljev in poročanjem Agenciji smiselno upošteva splošne akte Agencije.</w:t>
      </w:r>
    </w:p>
    <w:p w14:paraId="59B3C67D"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(9) Od prejema odredbe o začasni prepovedi opravljanja storitev upravljanja investicijskih skladov do prenehanja prepovedi iz prvega oziroma drugega odstavka tega člena, je skrbnik upravičen do provizije in ostalih nadomestil, ki skladno s pravili upravljanja oziroma statutom investicijskega sklada, pripadajo družbi za upravljanje.</w:t>
      </w:r>
    </w:p>
    <w:p w14:paraId="60D29AED"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(10) Ugovor zoper odredbo ne zadrži njene izvršitve. Od izreka dokončne odredbe o začasni prepovedi opravljanja storitev upravljanja investicijskih skladov do prenehanja prepovedi opravljanja storitev upravljanja investicijskih skladov, objavi Agencija na svoji spletni strani izrek o začasni prepovedi opravljanja storitev upravljanja investicijskih skladov.</w:t>
      </w:r>
    </w:p>
    <w:p w14:paraId="0A8E570F"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478. člen</w:t>
      </w:r>
    </w:p>
    <w:p w14:paraId="11AE8F94"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(razlogi za odvzem dovoljenja)</w:t>
      </w:r>
    </w:p>
    <w:p w14:paraId="70C6CBE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lahko odvzame družbi za upravljanje dovoljenje za opravljanje storitev upravljanja investicijskih skladov, če:</w:t>
      </w:r>
    </w:p>
    <w:p w14:paraId="158A0E8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družba za upravljanje v obdobju treh let več kot dvakrat krši dolžnost varovanja zaupnih podatkov ali prepoved uporabe notranjih informacij iz 76. člena tega zakona;</w:t>
      </w:r>
    </w:p>
    <w:p w14:paraId="6C5D0DC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družba za upravljanje krši prepoved trgovanja na podlagi notranjih informacij ali prepoved tržne manipulacije po določbah ZTFI-1;</w:t>
      </w:r>
    </w:p>
    <w:p w14:paraId="48E5EA2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družba za upravljanje ne izpolnjuje pogojev glede kapitalske ustreznosti oziroma drugih pogojev za poslovanje v skladu s pravili o upravljanju tveganj;</w:t>
      </w:r>
    </w:p>
    <w:p w14:paraId="37558F6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je Agencija odredila dodatni ukrep iz prvega odstavka 471. člena tega zakona in pristojni organ družbe za upravljanje v roku, določenem za izvršitev dodatnega ukrepa, ni razrešil člana uprave oziroma izvršnega direktorja in imenoval novih, ki so pridobili dovoljenje Agencije iz 56. člena tega zakona oziroma tudi novo imenovani člani uprave v dveh mesecih od imenovanja niso zagotovili odprave kršitev, ki so bile razlog za dodatni ukrep iz prvega odstavka 471. člena tega zakona;</w:t>
      </w:r>
    </w:p>
    <w:p w14:paraId="686B07B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družba za upravljanje krši odločbo o začasni prepovedi opravljanja storitev iz 476. oziroma 477. člena tega zakona oziroma v roku ne odpravi ukrepov iz odločbe;</w:t>
      </w:r>
    </w:p>
    <w:p w14:paraId="6D147C4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so podani razlogi za odvzem dovoljenja za pridobitev kvalificiranega deleža osebi, ki je neposredno oziroma posredno nadrejena oseba družbe za upravljanje;</w:t>
      </w:r>
    </w:p>
    <w:p w14:paraId="45F1A15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družba za upravljanje krši pravila o naložbah oziroma o upravljanju premoženja investicijskega sklada in je zaradi tega investicijskemu skladu nastala oziroma bi mu lahko nastala večja škoda;</w:t>
      </w:r>
    </w:p>
    <w:p w14:paraId="61C75AC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družba za upravljanje ponavljajoče krši pravila o naložbah oziroma o upravljanju premoženja investicijskega sklada;</w:t>
      </w:r>
    </w:p>
    <w:p w14:paraId="37F150E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je družba za upravljanje za pridobitev dovoljenja navajala neresnične podatke;</w:t>
      </w:r>
    </w:p>
    <w:p w14:paraId="3FBA00B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družba za upravljanje ne izpolnjuje pravil varnega in skrbnega poslovanja oziroma drugih pogojev za opravljanje storitev upravljanja investicijskih skladov;</w:t>
      </w:r>
    </w:p>
    <w:p w14:paraId="5DB95E6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   družba za upravljanje ni ravnala v skladu z odredbo o odpravi kršitev;</w:t>
      </w:r>
    </w:p>
    <w:p w14:paraId="2B67F9B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   družba za upravljanje ovira opravljanje nadzora nad njenim poslovanjem.</w:t>
      </w:r>
    </w:p>
    <w:p w14:paraId="4EE419A7"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Agencija lahko v primerih iz 7. do 12. točke prejšnjega odstavka odvzame družbi za upravljanje dovoljenje za opravljanje storitev upravljanja samo določenih tipov investicijskih skladov, če kršitve izvirajo iz upravljanja tega tipa investicijskih skladov.</w:t>
      </w:r>
    </w:p>
    <w:p w14:paraId="1FB907A4"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Odločba iz prvega odstavka tega člena se vroči tudi skrbniku.</w:t>
      </w:r>
    </w:p>
    <w:p w14:paraId="1866EE9B"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Od prejema odločbe o odvzemu dovoljenja za opravljanje storitev upravljanja investicijskih skladov do pravnomočnosti te odločbe skrbnik opravlja tiste posle upravljanja investicijskega sklada, s katerimi ni mogoče odlašati.</w:t>
      </w:r>
    </w:p>
    <w:p w14:paraId="3FDC637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Za posle upravljanja investicijskega sklada, s katerimi ni mogoče odlašati po prejšnjem odstavku tega člena, se štejejo:</w:t>
      </w:r>
    </w:p>
    <w:p w14:paraId="04E1683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posli, zaradi katerih bi, če jih skrbnik ne bi opravil, za premoženje investicijskega sklada nastala škoda;</w:t>
      </w:r>
    </w:p>
    <w:p w14:paraId="5667A32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administrativne storitve, povezane s poslovanjem investicijskega sklada, iz 2. točke 99. člena tega zakona.</w:t>
      </w:r>
    </w:p>
    <w:p w14:paraId="60E9F5B7"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Od prejema odločbe o odvzemu dovoljenja za opravljanje storitev upravljanja investicijskih skladov skrbnik v imenu in za račun vzajemnega sklada oziroma alternativnega sklada zaustavi vplačila in odkup investicijskih kuponov vzajemnega sklada oziroma alternativnega sklada, pri čemer v zvezi z obveščanjem vlagateljev in poročanjem Agenciji smiselno upošteva splošne akte Agencije.</w:t>
      </w:r>
    </w:p>
    <w:p w14:paraId="0A844753"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Od prejema do pravnomočnosti odločbe o odvzemu dovoljenja za opravljanje storitev upravljanja investicijskih skladov je skrbnik upravičen do provizije in drugih nadomestil, ki skladno s pravili upravljanja oziroma statutom investicijskega sklada pripadajo družbi za upravljanje.</w:t>
      </w:r>
    </w:p>
    <w:p w14:paraId="0FB0E677"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(8) Izrek dokončne odločbe o odvzemu dovoljenja za opravljanje storitev upravljanja investicijskih skladov objavi Agencije na svoji spletni strani.</w:t>
      </w:r>
    </w:p>
    <w:p w14:paraId="10861643" w14:textId="77777777" w:rsidR="00AA12E5" w:rsidRPr="004B1245" w:rsidRDefault="00AA12E5" w:rsidP="00AA12E5">
      <w:pPr>
        <w:pStyle w:val="pod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11.7.3. </w:t>
      </w:r>
      <w:r w:rsidRPr="004B1245">
        <w:rPr>
          <w:rFonts w:ascii="Arial" w:hAnsi="Arial" w:cs="Arial"/>
          <w:i/>
          <w:iCs/>
          <w:sz w:val="20"/>
          <w:szCs w:val="20"/>
        </w:rPr>
        <w:t>Nadzor nad poslovanjem upravljavca alternativnega investicijskega sklada, ki upravlja AJIS, v Republiki Sloveniji</w:t>
      </w:r>
    </w:p>
    <w:p w14:paraId="0310B035"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492. člen</w:t>
      </w:r>
    </w:p>
    <w:p w14:paraId="324486A5"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(ukrepi nadzora nad upravljavcem alternativnega investicijskega sklada, ki upravlja AJIS)</w:t>
      </w:r>
    </w:p>
    <w:p w14:paraId="09EE33ED"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Če upravljavec alternativnega investicijskega sklada, ki upravlja AJIS na podlagi tega zakona, krši predpise iz prvega odstavka 445. člena tega zakona ali Agenciji ne posreduje informacij, ki jih je skladno s tem zakonom dolžen posredovati, mu Agencija z odredbo naloži odpravo kršitev.</w:t>
      </w:r>
    </w:p>
    <w:p w14:paraId="124AB642"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nemudoma obvesti nadzorni organ države članice o ukrepih, ki jih je sprejela, kadar je matična država članica upravljavca alternativnega investicijskega sklada druga država članica.</w:t>
      </w:r>
    </w:p>
    <w:p w14:paraId="573ECD6E"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upravljavec alternativnega investicijskega sklada v roku, določenem z odredbo, ne ravna v skladu z odredbo iz prvega odstavka tega člena, Agencija postopek zoper upravljavca nadaljuje na podlagi zakona, ki ureja upravljavce alternativnih investicijskih skladov.</w:t>
      </w:r>
    </w:p>
    <w:p w14:paraId="1F5BCB6E"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493. člen</w:t>
      </w:r>
    </w:p>
    <w:p w14:paraId="1F9805F7"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(ukrepi nadzora nad upravljavcem alternativnega investicijskega sklada, ki v Republiki Sloveniji trži enote alternativnega investicijskega sklada, ustanovljenega v državi članici, neprofesionalnim vlagateljem)</w:t>
      </w:r>
    </w:p>
    <w:p w14:paraId="2629A7C1"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(1) Če upravljavec alternativnega investicijskega sklada, ki v Republiki Sloveniji trži enote alternativnega investicijskega sklada, ustanovljenega v državi članici, neprofesionalnim vlagateljem, krši določbe predpisov iz drugega odstavka 445. člena tega zakona ali Agenciji ne posreduje informacij, ki jih je skladno s tem zakonom dolžen posredovati, mu Agencija z odredbo naloži odpravo kršitev.</w:t>
      </w:r>
    </w:p>
    <w:p w14:paraId="2715547B"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Agencija utemeljeno sumi, da upravljavec alternativnega investicijskega sklada krši obveznosti v zvezi z upravljanjem alternativnega investicijskega sklada, katerega enote trži na območju Republike Slovenije, pa Agencija po tem zakonu ni pristojna za nadzor nad temi kršitvami, o teh sumih obvesti pristojni organ nadzora države članice alternativnega investicijskega sklada.</w:t>
      </w:r>
    </w:p>
    <w:p w14:paraId="7856C374"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upravljavec alternativnega investicijskega sklada države članice kljub ukrepom nadzornega organa države članice sedeža upravljavca alternativnega investicijskega sklada, sprejetim po obvestilu iz prejšnjega odstavka, ali zato ker ti ukrepi niso učinkoviti oziroma jih v državi članici sedeža družbe za upravljanje ni mogoče izreči, nadaljuje s kršitvami iz prvega odstavka tega člena, pa se kršitve nanašajo na trženje enot alternativnih investicijskih skladov neprofesionalnim vlagateljem, lahko Agencija z odločbo prepove upravljavcu alternativnega investicijskega sklada trženje enot neprofesionalnim vlagateljem.</w:t>
      </w:r>
    </w:p>
    <w:p w14:paraId="33953200"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Če upravljavec alternativnega investicijskega sklada s sedežem v Republiki Sloveniji ne ravna v skladu z odredbo iz prvega odstavka tega člena, mu Agencija z odločbo prepove trženje neprofesionalnim vlagateljem.</w:t>
      </w:r>
    </w:p>
    <w:p w14:paraId="7DAC0363"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Če upravljavec alternativnega investicijskega sklada iz tretjega oziroma četrtega odstavka tega člena ne ravna v skladu z odločbo, Agencija postopek nadaljuje na podlagi zakona, ki ureja upravljavce alternativnih investicijskih skladov.</w:t>
      </w:r>
    </w:p>
    <w:p w14:paraId="4B0AE18E"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497. člen</w:t>
      </w:r>
    </w:p>
    <w:p w14:paraId="7B7BD056"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(nadzor nad drugimi osebami)</w:t>
      </w:r>
    </w:p>
    <w:p w14:paraId="57F46595"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opravlja nadzor na osebami, ki:</w:t>
      </w:r>
    </w:p>
    <w:p w14:paraId="55E9E62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opravljajo storitve upravljanja investicijskih skladov in niso osebe iz 100. člena tega zakona,</w:t>
      </w:r>
    </w:p>
    <w:p w14:paraId="092F955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tržijo enote vzajemnih skladov in niso osebe iz 134. člena tega zakona,</w:t>
      </w:r>
    </w:p>
    <w:p w14:paraId="01816B1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tržijo enote AJIS, oblikovanih na podlagi tega zakona, in niso osebe iz 135. člena tega zakona,</w:t>
      </w:r>
    </w:p>
    <w:p w14:paraId="5CF669E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tržijo enote KNPVP, oblikovanega v drugi državi članici, in niso osebe iz prvega odstavka 136. člena tega zakona,</w:t>
      </w:r>
    </w:p>
    <w:p w14:paraId="7449E29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tržijo enote alternativnih investicijskih skladov neprofesionalnim vlagateljem in niso osebe iz 141. člena tega zakona,</w:t>
      </w:r>
    </w:p>
    <w:p w14:paraId="5186A31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oblikujejo vzajemni sklad in niso osebe iz prvega odstavka 254. člena tega zakona,</w:t>
      </w:r>
    </w:p>
    <w:p w14:paraId="352B299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oblikujejo krovni sklad in niso osebe iz prvega odstavka 313. člena tega zakona,</w:t>
      </w:r>
    </w:p>
    <w:p w14:paraId="53E7018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oblikujejo AJIS in niso osebe iz drugega oziroma tretjega odstavka 359. člena tega zakona.</w:t>
      </w:r>
    </w:p>
    <w:p w14:paraId="6031C3E6"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Nadzor lahko Agencija opravlja tudi tako, da za opravljanje nadzora pooblasti drug pristojni državni organ ali javno agencijo, ki je sicer pristojna za nadzor nad trženjem in oglaševanjem ali prometom finančnih storitev in instrumentov v Republiki Sloveniji.</w:t>
      </w:r>
    </w:p>
    <w:p w14:paraId="70352911"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512. člen</w:t>
      </w:r>
    </w:p>
    <w:p w14:paraId="42755B33"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(kršitve družbe za upravljanje)</w:t>
      </w:r>
    </w:p>
    <w:p w14:paraId="2B388E44"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 globo od 400 do 250.000 eurov se za prekršek kaznuje družba za upravljanje, če:</w:t>
      </w:r>
    </w:p>
    <w:p w14:paraId="33B69F4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v nasprotju s petim odstavkom 32. člena tega zakona opravlja dejavnosti, ki jih ne sme opravljati,</w:t>
      </w:r>
    </w:p>
    <w:p w14:paraId="0008E85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kreditira oziroma daje jamstva za nakup delnic v nasprotju s petim odstavkom 34. člena tega zakona,</w:t>
      </w:r>
    </w:p>
    <w:p w14:paraId="70C730D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2.a  ne obvesti Agencije o spremembi deleža posameznega delničarja v skladu s prvim odstavkom 48. člena tega zakona,</w:t>
      </w:r>
    </w:p>
    <w:p w14:paraId="24AAA2D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2.b  njena uprava oziroma izvršni direktorji ne izpolnjujejo pogojev iz 53. člena tega zakona,</w:t>
      </w:r>
    </w:p>
    <w:p w14:paraId="41370D9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za člana uprave oziroma izvršnega direktorja imenuje osebo, ki ni pridobila dovoljenja Agencije za opravljanje funkcije člana uprave družbe za upravljanje v skladu s prvim odstavkom 56. člena tega zakona,</w:t>
      </w:r>
    </w:p>
    <w:p w14:paraId="7812409C"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3.a  ne vzpostavi in uresničuje trdnega in zanesljivega sistema upravljanja v skladu z 2. in 3. točko prvega odstavka 68. člena tega zakona,</w:t>
      </w:r>
    </w:p>
    <w:p w14:paraId="6F45952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3.b  ni strukturirana in organizirana v skladu z drugim odstavkom 68. člena tega zakona,</w:t>
      </w:r>
    </w:p>
    <w:p w14:paraId="5B79174C"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3.c  ne vodi evidence in dokumentacije v skladu z 69. členom tega zakona,</w:t>
      </w:r>
    </w:p>
    <w:p w14:paraId="4F7F95C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3.č  ne vzpostavi in izvaja sistema prejemkov v skladu s 73.a členom tega zakona,</w:t>
      </w:r>
    </w:p>
    <w:p w14:paraId="6CA0CA1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3.d  ne upošteva pravil ravnanja iz drugega in tretjega odstavka 74. člena tega zakona v zvezi s 75. členom tega zakona,</w:t>
      </w:r>
    </w:p>
    <w:p w14:paraId="6F76421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sporoči zaupne podatke o posamezni stranki tretjim osebam oziroma jih uporabi sama ali omogoči, da bi jih uporabile tretje osebe (78. člen),</w:t>
      </w:r>
    </w:p>
    <w:p w14:paraId="26D2C6A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ne razpolaga z ustreznim kapitalom glede na storitve, ki jih opravlja, in premoženje v upravljanju ter tveganja, ki jim je izpostavljena pri opravljanju teh storitev (81. člen),</w:t>
      </w:r>
    </w:p>
    <w:p w14:paraId="7F1AA03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izplača dobiček v nasprotju s prepovedjo iz prvega odstavka 84. člena tega zakona,</w:t>
      </w:r>
    </w:p>
    <w:p w14:paraId="3B826C9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ne vodi poslovnih knjig, sestavlja knjigovodskih listin, vrednoti knjigovodskih postavk in sestavlja letnega poročila v skladu s prvim in drugim odstavkom 88. člena tega zakona,</w:t>
      </w:r>
    </w:p>
    <w:p w14:paraId="158D100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7.a  najmanj enkrat v petih letih ne zamenja revizijske družbe (šesti odstavek 88. člena),</w:t>
      </w:r>
    </w:p>
    <w:p w14:paraId="5FAC022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je pridobila dovoljenje iz 103. člena tega zakona z navajanjem neresničnih podatkov, oziroma v Republiki Sloveniji opravlja storitve upravljanja investicijskih skladov, ne da bi za opravljanje teh storitev pridobila dovoljenje Agencije (prvi odstavek 103. člena),</w:t>
      </w:r>
    </w:p>
    <w:p w14:paraId="64DC764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začne opravljati posle prek podružnice v državi članici gostiteljici v nasprotju s 112. členom tega zakona,</w:t>
      </w:r>
    </w:p>
    <w:p w14:paraId="78B34EC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ustanovi podružnico v tretji državi, ne da bi za ustanovitev podružnice pridobila dovoljenje Agencije (tretji odstavek 117. člena),</w:t>
      </w:r>
    </w:p>
    <w:p w14:paraId="11E1E3D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10.a   prenese opravljanje storitev oziroma poslov v nasprotju s 124. členom tega zakona,</w:t>
      </w:r>
    </w:p>
    <w:p w14:paraId="21EF585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10.b   s pooblaščencem sklene pogodbo o prenosu v nasprotju z drugim odstavkom 125. člena tega zakona,</w:t>
      </w:r>
    </w:p>
    <w:p w14:paraId="761D179C"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   trži enote KNPVP v Republiki Sloveniji, ne da bi predhodno opravila postopek priglasitve v skladu s 138. členom tega zakona,</w:t>
      </w:r>
    </w:p>
    <w:p w14:paraId="551FAE3C"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   trži enote investicijskih skladov v tretji državi ne da bi predhodno obvestila Agencijo skladno s 149. členom tega zakona,</w:t>
      </w:r>
    </w:p>
    <w:p w14:paraId="3B6C29A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13.   ne ravna skrbno s finančnimi instrumenti strank in ne zagotovi ustreznih ukrepov v skladu z 239. členom ZTFI-1 v zvezi s prvim odstavkom 151. člena tega zakona,</w:t>
      </w:r>
    </w:p>
    <w:p w14:paraId="3F87078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   ne ravna skrbno z denarnim dobroimetjem strank in ne zagotovi ustreznih ukrepov v skladu z 240. členom ZTFI-1 v zvezi s prvim odstavkom 151. člena tega zakona,</w:t>
      </w:r>
    </w:p>
    <w:p w14:paraId="3A384BF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14.a   s stranko ne sklene pogodbe o gospodarjenju v pisni obliki (drugi odstavek 281. člena ZTFI-1 v povezavi s prvim odstavkom 154. člena tega zakona),</w:t>
      </w:r>
    </w:p>
    <w:p w14:paraId="1CC7039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15.   za račun investicijskega sklada sklepa posle v nasprotju s 161. členom tega zakona,</w:t>
      </w:r>
    </w:p>
    <w:p w14:paraId="19E2A9C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16.   za račun investicijskega sklada sklepa posle v nasprotju s 162. členom tega zakona,</w:t>
      </w:r>
    </w:p>
    <w:p w14:paraId="279807E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17.   skrbniku iz sredstev investicijskega sklada poleg provizije iz prvega odstavka 168. člena tega zakona in stroškov, določenih v petem odstavku 168. člena tega zakona, povrne še kakšne druge stroške (tretji odstavek 168. člena),</w:t>
      </w:r>
    </w:p>
    <w:p w14:paraId="0E7486E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18.   za račun investicijskega sklada, ki ga upravlja, s skrbnikom ne sklene pogodbe o opravljanju skrbniških storitev (prvi odstavek 173. člen),</w:t>
      </w:r>
    </w:p>
    <w:p w14:paraId="27693A0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19.   pred sklenitvijo oziroma spremembo pogodbe o opravljanju skrbniških storitev ne pridobi dovoljenja Agencije (prvi in peti odstavek 174. člena),</w:t>
      </w:r>
    </w:p>
    <w:p w14:paraId="0AE3985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20.   v primeru odstopanj sredstev investicijskega sklada od pravil o deležih sredstev investicijskega sklada in izpostavljenosti ne sprejme in začne izvajati ukrepov za čimprejšnjo odpravo odstopanj in o tem ne obvesti Agencije (drugi odstavek 185. člena),</w:t>
      </w:r>
    </w:p>
    <w:p w14:paraId="58577F1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20.a   ne odpravi odstopanj izpostavljenosti in deležev sredstev investicijskega sklada v rokih iz tretjega odstavka 185. člena tega zakona,</w:t>
      </w:r>
    </w:p>
    <w:p w14:paraId="2FB2A3F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21.   ne izdela načrta upravljanja tveganj investicijskega sklada (drugi odstavek 187. člena),</w:t>
      </w:r>
    </w:p>
    <w:p w14:paraId="734A019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22.   za račun investicijskega sklada izda poroštvo oziroma kakšno drugo obliko jamstva (prvi odstavek 189. člena),</w:t>
      </w:r>
    </w:p>
    <w:p w14:paraId="792AFDA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22.a   za račun investicijskega sklada sklene pogodbo o prodaji oziroma proda finančne instrumente iz sredstev investicijskega sklada v nasprotju s prvim odstavkom 190. člena tega zakona,</w:t>
      </w:r>
    </w:p>
    <w:p w14:paraId="0151D1C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23.   zastavi ali kako drugače obremeni premoženje investicijskega sklada (prvi odstavek 191. člena),</w:t>
      </w:r>
    </w:p>
    <w:p w14:paraId="3AE883C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24.   ponavljajoče ne sestavi dokumenta s ključnimi podatki za vlagatelje v skladu s prvim odstavkom 201. člena tega zakona,</w:t>
      </w:r>
    </w:p>
    <w:p w14:paraId="05131DC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25.   ponavljajoče vodi poslovne knjige, sestavlja knjigovodske listine ali vrednoti knjigovodske postavke v nasprotju s prvim odstavkom 204. člena tega zakona,</w:t>
      </w:r>
    </w:p>
    <w:p w14:paraId="496AA6CC"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26.   ponavljajoče ne pripravi letnega oziroma polletnega poročila investicijskega sklada za predpisana obdobja in na način ter z vsebino določeno v prvem in drugem odstavku 205. in 206. členu tega zakona,</w:t>
      </w:r>
    </w:p>
    <w:p w14:paraId="1B8DC6D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26.a   letnega poročila investicijskega sklada ne pregleda revizor skladno s prvim odstavkom 207. člena tega zakona,</w:t>
      </w:r>
    </w:p>
    <w:p w14:paraId="2911DAB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26.b   ne izračunava čiste vrednosti sredstev vzajemnega sklada v skladu z 225. členom tega zakona in aktom, ki ga izda Agencija na podlagi 206. člena tega zakona,</w:t>
      </w:r>
    </w:p>
    <w:p w14:paraId="2D0018D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27.   za vsak vzajemni sklad, ki ga upravlja, ne vodi evidenc imetnikov investicijskih kuponov v skladu z določbami tega zakona in določbami aktov, izdanih na njegovi podlagi (226. člen),</w:t>
      </w:r>
    </w:p>
    <w:p w14:paraId="77C6983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27.a   imetniku investicijskega kupona ne izplača odkupne vrednosti na način in v roku iz prvega in drugega odstavka 235. člena tega zakona,</w:t>
      </w:r>
    </w:p>
    <w:p w14:paraId="18CA968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28.   ponavljajoče krši določbe 237. do 243. člena tega zakona v zvezi z naložbenimi politikami vzajemnega sklada,</w:t>
      </w:r>
    </w:p>
    <w:p w14:paraId="2EFE82F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28.a   ne zagotovi ustreznega vrednotenja finančnih instrumentov, s katerimi se trguje na trgu institucionalnih vlagateljev, kot ga določa splošni akt Agencije, izdan na podlagi 244. člena tega zakona,</w:t>
      </w:r>
    </w:p>
    <w:p w14:paraId="74F29B6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29.   si poleg provizije za upravljanje in stroškov, ki so skladno z določbami drugega odstavka 247. člena tega zakona določeni s pravili upravljanja vzajemnega sklada, iz sredstev vzajemnega sklada opravi še druga izplačila,</w:t>
      </w:r>
    </w:p>
    <w:p w14:paraId="1A41040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29.a   po prejemu soglasja Agencije k spremembi pravil upravljanja vzajemnega sklada o tem ne obvesti imetnikov investicijskih kuponov in javnosti na način, določen v devetem odstavku 253. člena tega zakona in skladno z aktom, ki ga izda Agencija na podlagi enajstega odstavka 253. člena tega zakona,</w:t>
      </w:r>
    </w:p>
    <w:p w14:paraId="4B4373C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30.   začne sprejemati vplačila investicijskih kuponov vzajemnega sklada, preden je ta vzajemni sklad oblikovan (255. člen),</w:t>
      </w:r>
    </w:p>
    <w:p w14:paraId="75BC815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30.a   po prejemu dovoljenja Agencije za prevzem upravljanja o prenosu upravljanja investicijskega sklada ne obvesti javnosti in imetnikov enot investicijskega sklada na način in v rokih, določenih s prvim odstavkom 263. člena tega zakona ter v aktu, ki ga izda Agencija na podlagi drugega odstavka 263. člena tega zakona (263. člen, peti odstavek 267. člena, 391. in 426. člen ter prvi odstavek 428. člena),</w:t>
      </w:r>
    </w:p>
    <w:p w14:paraId="5BBAB25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31.   prenese upravljanje investicijskega sklada na drugo družbo za upravljanje brez dovoljenja Agencije (259., 391. in 426. člen),</w:t>
      </w:r>
    </w:p>
    <w:p w14:paraId="24593F7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31.a   imetnikom investicijskega kupona prevzemnega ali prenosnega sklada zaračuna izstopne stroške (1. točka prvega odstavka in 1. točka drugega odstavka 282. člena),</w:t>
      </w:r>
    </w:p>
    <w:p w14:paraId="0EE4ECD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32.   si po nastopu razloga za začetek likvidacije vzajemnega sklada izplača provizijo za upravljanje v nasprotju z drugim odstavkom 297. člena tega zakona,</w:t>
      </w:r>
    </w:p>
    <w:p w14:paraId="7F5D919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32.a   po nastopu razloga za začetek likvidacije vzajemnega sklada o tem ne obvesti Agencije, imetnikov investicijskih kuponov oziroma javnosti na način, določen v prvem in drugem odstavku 298. člena tega zakona oziroma aktu, ki ga izda Agencija na podlagi petega odstavka 298. člena tega zakona,</w:t>
      </w:r>
    </w:p>
    <w:p w14:paraId="43A7709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32.b   po nastopu razloga za začetek likvidacije vzajemnega sklada opravi izplačilo odkupne vrednosti investicijskega kupona oziroma sprejme pristopno izjavo o pristopu k pravilom vzajemnega sklada (prvi in drugi odstavek 299. člena),</w:t>
      </w:r>
    </w:p>
    <w:p w14:paraId="09978B8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32.c   denarnih sredstev vlagateljev, prispelih na denarni račun krovnega sklada, po lastni krivdi vsakodnevno ne razporedi na račune posameznih podskladov, kot to določa tretji odstavek 305. člena tega zakona,</w:t>
      </w:r>
    </w:p>
    <w:p w14:paraId="15CF994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33.   ne pridobi dovoljenja Agencije za vključitev podskladov krovnega sklada v drugi krovni sklad kot to določa prvi odstavek 320. člena tega zakona,</w:t>
      </w:r>
    </w:p>
    <w:p w14:paraId="5836E75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34.   oblikuje napajalni sklad brez soglasja Agencije iz 324. člena tega zakona,</w:t>
      </w:r>
    </w:p>
    <w:p w14:paraId="4D56E70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 xml:space="preserve">35.   napajalni sklad nalaga sredstva v izvedene finančne instrumente iz 7. točke prvega odstavka 237. člena tega zakona in te naložbe niso namenjene izključno varovanju pred tveganji ali </w:t>
      </w:r>
      <w:r w:rsidRPr="004B1245">
        <w:rPr>
          <w:rFonts w:ascii="Arial" w:hAnsi="Arial" w:cs="Arial"/>
          <w:sz w:val="20"/>
          <w:szCs w:val="20"/>
        </w:rPr>
        <w:lastRenderedPageBreak/>
        <w:t>pa je izpostavljenost napajalnega sklada v zvezi z izvedenimi finančnimi instrumenti v nasprotju z 237. in 241. členom tega zakona (drugi odstavek 336. člena),</w:t>
      </w:r>
    </w:p>
    <w:p w14:paraId="19EAB8C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36.   ni pridobila dovoljenja Agencije za opravljanje storitev upravljanja investicijskih skladov za določen tip AJIS (drugi odstavek 359. člena),</w:t>
      </w:r>
    </w:p>
    <w:p w14:paraId="5CBEDEE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37.   nalaga sredstva AJIS, ki ga upravlja, v izvedene finančne instrumente v nasprotju s 364. členom tega zakona,</w:t>
      </w:r>
    </w:p>
    <w:p w14:paraId="217A9B3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38.   si poleg provizije za upravljanje in stroškov, ki so skladno z določbami drugega odstavka 371. člena tega zakona določeni s pravili upravljanja oziroma statutom AJIS, iz sredstev AJIS opravi še druga izplačila,</w:t>
      </w:r>
    </w:p>
    <w:p w14:paraId="77A054A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38.a   ne izračunava čiste vrednosti sredstev alternativnega vzajemnega sklada na način in v rokih, določenih v 377. členu tega zakona,</w:t>
      </w:r>
    </w:p>
    <w:p w14:paraId="5CDC912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38.b   imetniku investicijskega kupona ne izplača odkupne vrednosti na način in v roku iz drugega odstavka 235. člena tega zakona (378. člen),</w:t>
      </w:r>
    </w:p>
    <w:p w14:paraId="14B9D3E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38.c   po prejemu soglasja Agencije k spremembi pravil upravljanja alternativnega vzajemnega sklada o tem ne obvesti imetnikov investicijskih kuponov in javnosti na način, določen v osmem odstavku 386. člena tega zakona in aktu, ki ga izda Agencija na podlagi devetega odstavka 386. člena tega zakona,</w:t>
      </w:r>
    </w:p>
    <w:p w14:paraId="3802D7A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39.   začne sprejemati vplačila investicijskih kuponov alternativnega vzajemnega sklada, preden je ta alternativni vzajemni sklad oblikovan (388. člen),</w:t>
      </w:r>
    </w:p>
    <w:p w14:paraId="6017E4E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40.   si po nastopu razloga za začetek likvidacije alternativnega vzajemnega sklad izplača provizijo za upravljanje v nasprotju z drugim odstavkom 393. člena tega zakona,</w:t>
      </w:r>
    </w:p>
    <w:p w14:paraId="0FB462F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41.   ne obvesti imetnikov investicijskih kuponov alternativnega vzajemnega sklada in poroča Agenciji o nastopu razloga za začetek likvidacije alternativnega vzajemnega sklada v skladu s prvim in drugim odstavkom 394. člena tega zakona,</w:t>
      </w:r>
    </w:p>
    <w:p w14:paraId="164514F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41.a   po nastopu razloga za začetek likvidacije alternativnega vzajemnega sklada o tem ne obvesti Agencije, imetnikov investicijskih kuponov oziroma javnosti na način, določen v prvem in drugem odstavku 394. člena tega zakona oziroma aktu, ki ga izda Agencija na podlagi petega odstavka 394. člena tega zakona,</w:t>
      </w:r>
    </w:p>
    <w:p w14:paraId="734217E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41.b   po nastopu razloga za začetek likvidacije alternativnega vzajemnega sklada opravi izplačilo odkupne vrednosti investicijskega kupona oziroma sprejme pristopno izjavo o pristopu k pravilom alternativnega vzajemnega sklada (prvi in drugi odstavek 395. člena),</w:t>
      </w:r>
    </w:p>
    <w:p w14:paraId="499BE06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42.   ne unovči premoženja alternativnega vzajemnega sklada in poplača imetnikov investicijskih kuponov alternativnega vzajemnega sklada v skladu s 396. členom tega zakona,</w:t>
      </w:r>
    </w:p>
    <w:p w14:paraId="7BFC56A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42.a   denarnih sredstev vlagateljev, prispelih na denarni račun alternativnega krovnega sklada, po lastni krivdi vsakodnevno ne razporedi na račune posameznih podskladov, kot to določa tretji odstavek 305. člena tega zakona (398. člen),</w:t>
      </w:r>
    </w:p>
    <w:p w14:paraId="1A96692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43.   ne pridobi dovoljenja Agencije za vključitev podskladov alternativnega krovnega sklada v drug alternativni krovni sklad (400. člen),</w:t>
      </w:r>
    </w:p>
    <w:p w14:paraId="174D583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44.   investicijska družba, ki jo upravlja, opravlja ali spremeni dejavnosti v nasprotju z določbami 402. člena tega zakona,</w:t>
      </w:r>
    </w:p>
    <w:p w14:paraId="0D3CDA7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45.   zastopa delničarje investicijske družbe pri izvrševanju glasovalnih pravic na skupščini investicijske družbe (1. točka drugega odstavka 419. člena),</w:t>
      </w:r>
    </w:p>
    <w:p w14:paraId="7294F2F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45.a   v treh delovnih dneh po zasedanju skupščine investicijske družbe, na katerem je ta sprejela sklep o začetku likvidacije, o tem ne obvesti delničarjev investicijske družbe na način, določen z aktom, ki ga izda Agencija na podlagi petega odstavka 439. člena tega zakona (drugi odstavek 439. člena),</w:t>
      </w:r>
    </w:p>
    <w:p w14:paraId="57391C3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46.   na zahtevo Agencije ne poroča v rokih in na način iz 455. člena tega zakona in akta, ki ga izda Agencija na podlagi 458. člena tega zakona,</w:t>
      </w:r>
    </w:p>
    <w:p w14:paraId="44FC057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47.   pooblaščeni osebi Agencije ne omogoči pregleda na način, določen v 460. do 463. členih tega zakona,</w:t>
      </w:r>
    </w:p>
    <w:p w14:paraId="136B0C9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48.   krši začasno prepoved opravljanja storitev upravljanja investicijskih skladov iz prvega odstavka 476. člena tega zakona oziroma začasno prepoved opravljanja storitev gospodarjenja s finančnimi instrumenti in pomožnih storitev iz 477. člena tega zakona.</w:t>
      </w:r>
    </w:p>
    <w:p w14:paraId="0CCDB1BA"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Družba za upravljanje, ki se po ZGD-1 šteje za srednjo ali veliko gospodarsko družbo, se za prekršek iz prvega odstavka tega člena kaznuje z globo od 2.000 do 500.000 eurov.</w:t>
      </w:r>
    </w:p>
    <w:p w14:paraId="4A27F600"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(3) Če je narava storjenega prekrška iz 2.a, 3.a, 3.b, 3.d, 8., 10.a, 11., 24., 26. ali 28.a točke prvega odstavka tega člena posebno huda zaradi višine povzročene škode oziroma višine </w:t>
      </w:r>
      <w:r w:rsidRPr="004B1245">
        <w:rPr>
          <w:rFonts w:ascii="Arial" w:hAnsi="Arial" w:cs="Arial"/>
          <w:sz w:val="20"/>
          <w:szCs w:val="20"/>
        </w:rPr>
        <w:lastRenderedPageBreak/>
        <w:t>pridobljene protipravne premoženjske koristi ali zaradi storilčevega naklepa oziroma njegovega namena koristoljubnosti, se družba za upravljanje kaznuje z globo v višini:</w:t>
      </w:r>
    </w:p>
    <w:p w14:paraId="7A15382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 25.000 do 5.000.000 eurov ali 10 odstotkov skupnega letnega neto prometa glede na zadnje razpoložljive letne računovodske izkaze, ki jih je odobril pristojni organ družbe, oziroma skupnega letnega prometa ali ustrezne vrste prihodka, ki izhaja iz zadnje razpoložljive konsolidirane letne bilance, ki jo je odobril pristojni organ matične družbe, če mora pravna oseba pripraviti konsolidirane računovodske izkaze na podlagi ZGD-1, ali</w:t>
      </w:r>
    </w:p>
    <w:p w14:paraId="1B17844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najvišji znesek iz prejšnje točke.</w:t>
      </w:r>
    </w:p>
    <w:p w14:paraId="7039C764"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Član uprave, ki krši dolžnosti člana uprave družbe za upravljanje iz prvega odstavka 57. člena tega zakona in je zato podana kršitev iz prvega odstavka tega člena, se za prekršek kaznuje z globo v višini od 400 do 10.000 eurov.</w:t>
      </w:r>
    </w:p>
    <w:p w14:paraId="73A34B59"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Član nadzornega sveta družbe za upravljanje, ki krši dolžnosti člana nadzornega sveta družbe za upravljanje iz prvega odstavka 65. člena tega zakona in je zato v družbi za upravljanje podana kršitev iz prvega odstavka tega člena, se za prekršek kaznuje z globo v višini od 400 do 10.000 eurov.</w:t>
      </w:r>
    </w:p>
    <w:p w14:paraId="5A8E97A2"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Če je narava storjenega prekrška iz četrtega ali petega odstavka tega člena posebno huda zaradi višine povzročene škode oziroma višine pridobljene protipravne premoženjske koristi ali zaradi storilčevega naklepa oziroma njegovega namena koristoljubnosti in pomeni prekršek iz 2.a, 3.a, 3.b, 3.d, 8., 10.a, 11., 24., 26., ali 28.a točke prvega odstavka tega člena, se član uprave ali nadzornega sveta kaznuje z globo v višini:</w:t>
      </w:r>
    </w:p>
    <w:p w14:paraId="2B5BF6E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 2.500 do 5.000.000 eurov ali</w:t>
      </w:r>
    </w:p>
    <w:p w14:paraId="021B8F4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najvišji znesek iz prejšnje točke.</w:t>
      </w:r>
    </w:p>
    <w:p w14:paraId="76535ED7"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Ponavljajoča kršitev pomeni istovrstno kršitev določb 24., 25., 26. in 28. točke prvega odstavka tega člena, pri isti družbi za upravljanje, najmanj dva krat v petih zaporednih koledarskih letih.</w:t>
      </w:r>
    </w:p>
    <w:p w14:paraId="776A6114"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513. člen</w:t>
      </w:r>
    </w:p>
    <w:p w14:paraId="471B40AA"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(kršitve upravljavca alternativnega investicijskega sklada)</w:t>
      </w:r>
    </w:p>
    <w:p w14:paraId="7B8C9218"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 globo od 400 do 250.000 eurov se za prekršek kaznuje upravljavec alternativnega investicijskega sklada, če:</w:t>
      </w:r>
    </w:p>
    <w:p w14:paraId="5ACDA8D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za račun investicijskega sklada sklepa posle v nasprotju s 161. členom tega zakona,</w:t>
      </w:r>
    </w:p>
    <w:p w14:paraId="1ED31F5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za račun investicijskega sklada sklepa posle v nasprotju s 162. členom tega zakona,</w:t>
      </w:r>
    </w:p>
    <w:p w14:paraId="2466214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v primeru odstopanj sredstev investicijskega sklada od pravil o deležih sredstev investicijskega sklada in izpostavljenosti ne sprejme in začne izvajati ukrepov za čimprejšnjo odpravo odstopanj ter o tem ne obvesti Agencije (drugi odstavek 185. člena),</w:t>
      </w:r>
    </w:p>
    <w:p w14:paraId="7D175E0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3.a  ne odpravi odstopanj izpostavljenosti in deležev sredstev investicijskega sklada v rokih iz tretjega odstavka 185. člena tega zakona,</w:t>
      </w:r>
    </w:p>
    <w:p w14:paraId="047E5BE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ne izdela načrta upravljanja tveganj investicijskega sklada iz 187. člena tega zakona (drugi odstavek 187. člena),</w:t>
      </w:r>
    </w:p>
    <w:p w14:paraId="7E996DD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za račun investicijskega sklada izda poroštvo oziroma kakšno drugo obliko jamstva (prvi odstavek 189. člena),</w:t>
      </w:r>
    </w:p>
    <w:p w14:paraId="5F17834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zastavi ali kako drugače obremeni premoženje investicijskega sklada (prvi odstavek 191. člena),</w:t>
      </w:r>
    </w:p>
    <w:p w14:paraId="24153C2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ne sestavi dokumenta s ključnimi podatki za vlagatelje v skladu z 201. členom tega zakona,</w:t>
      </w:r>
    </w:p>
    <w:p w14:paraId="5DB15E7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7.a  ponavljajoče vodi poslovne knjige, sestavlja knjigovodske listine ali vrednoti knjigovodske postavke v nasprotju s prvim odstavkom 204. člena tega zakona,</w:t>
      </w:r>
    </w:p>
    <w:p w14:paraId="7881BAD7"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ne pripravi letnega oziroma polletnega poročila investicijskega sklada za predpisana obdobja in na način ter z vsebino, določeno v 205. in 206. členu tega zakona,</w:t>
      </w:r>
    </w:p>
    <w:p w14:paraId="23E9D27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8.a  letnega poročila investicijskega sklada ne pregleda revizor skladno s prvim odstavkom 207. člena tega zakona,</w:t>
      </w:r>
    </w:p>
    <w:p w14:paraId="5C3C5C4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prenese upravljanje investicijskega sklada na drugo družbo za upravljanje oziroma upravljavca alternativnega sklada brez dovoljenja Agencije (259., 391. in 426. člen),</w:t>
      </w:r>
    </w:p>
    <w:p w14:paraId="12ACCDF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9.a  ponavljajoče krši določbe 361. do 363. in 365. do 368. člena tega zakona v zvezi z naložbenimi politikami alternativnega investicijskega sklada, ki javno zbira premoženje,</w:t>
      </w:r>
    </w:p>
    <w:p w14:paraId="0A670D4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ne zagotovi ustreznega vrednotenja finančnih instrumentov, s katerimi se trguje na trgu institucionalnih vlagateljev, kot ga določa splošni akt Agencije, izdan na podlagi 244. člena tega zakona (364. člen),</w:t>
      </w:r>
    </w:p>
    <w:p w14:paraId="2E73F56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   si poleg provizije za upravljanje in stroškov, ki so skladno z določbami drugega odstavka 371. člena tega zakona določeni s pravili upravljanja oziroma statutom AJIS, iz sredstev AJIS opravi še druga izplačila,</w:t>
      </w:r>
    </w:p>
    <w:p w14:paraId="319AC0F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11.a   ne izračunava čiste vrednosti sredstev alternativnega vzajemnega sklada na način in v rokih iz 377. člena tega zakona,</w:t>
      </w:r>
    </w:p>
    <w:p w14:paraId="18E8CAC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11.b   imetniku investicijskega kupona ne izplača odkupne vrednosti na način in v roku iz prvega in drugega odstavka 235. člena tega zakona (378. člen),</w:t>
      </w:r>
    </w:p>
    <w:p w14:paraId="35B8C78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11.c   po prejemu soglasja Agencije k spremembi pravil upravljanja alternativnega vzajemnega sklada o tem ne obvesti imetnikov investicijskih kuponov in javnosti na način, določen v osmem odstavku 386. člena tega zakona in aktu, ki ga izda Agencija na podlagi devetega odstavka 386. člena tega zakona,</w:t>
      </w:r>
    </w:p>
    <w:p w14:paraId="0CCA801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   začne sprejemati vplačila investicijskih kuponov alternativnega vzajemnega sklada, preden je ta alternativni vzajemni sklad oblikovan (388. člen),</w:t>
      </w:r>
    </w:p>
    <w:p w14:paraId="4FA0151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12.a   po prejemu dovoljenja Agencije za prevzem upravljanja o prenosu upravljanja investicijskega sklada ne obvesti javnosti in imetnikov enot investicijskega sklada na način in v rokih, določenih v prvem odstavku 263. člena tega zakona ter aktu, ki ga izda Agencija na podlagi drugega odstavka 263. člena tega zakona (263. člen in prvi odstavek 391. člena),</w:t>
      </w:r>
    </w:p>
    <w:p w14:paraId="4B5527E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13.   si po nastopu razloga za začetek likvidacije alternativnega vzajemnega sklad izplača provizijo za upravljanje v nasprotju z drugim odstavkom 393. člena tega zakona,</w:t>
      </w:r>
    </w:p>
    <w:p w14:paraId="1CE8DD5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   ne obvesti imetnikov investicijskih kuponov alternativnega vzajemnega sklada in poroča Agenciji o nastopu raz loga za začetek likvidacije alternativnega vzajemnega sklada v skladu s prvim in drugim odstavkom 394. člena tega zakona,</w:t>
      </w:r>
    </w:p>
    <w:p w14:paraId="2C80990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14.a   po nastopu razloga za začetek likvidacije alternativnega vzajemnega sklada o tem ne obvesti Agencije, imetnikov investicijskih kuponov oziroma javnosti na način, določen v prvem in drugem odstavku 394. člena tega zakona oziroma aktu, ki ga izda Agencija na podlagi petega odstavka 394. člena tega zakona,</w:t>
      </w:r>
    </w:p>
    <w:p w14:paraId="5C7B07B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14.b   po nastopu razloga za začetek likvidacije alternativnega vzajemnega sklada opravi izplačilo odkupne vrednosti investicijskega kupona oziroma sprejme pristopno izjavo o pristopu k pravilom alternativnega vzajemnega sklada (prvi in drugi odstavek 395. člena),</w:t>
      </w:r>
    </w:p>
    <w:p w14:paraId="76E2F7F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15.   ne unovči premoženja alternativnega vzajemnega sklada in poplača imetnikov investicijskih kuponov alternativnega vzajemnega sklada v skladu s 396. členom tega zakona,</w:t>
      </w:r>
    </w:p>
    <w:p w14:paraId="7C4F1FA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15.a   denarnih sredstev vlagateljev, prispelih na denarni račun alternativnega krovnega sklada, po lastni krivdi vsakodnevno ne razporedi na račune posameznih podskladov, kot to določa tretji odstavek 305. člena tega zakona (398. člen),</w:t>
      </w:r>
    </w:p>
    <w:p w14:paraId="027D7B8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16.   ne pridobi dovoljenja Agencije za vključitev podskladov alternativnega krovnega sklada v drug alternativni krovni sklad (400. člen),</w:t>
      </w:r>
    </w:p>
    <w:p w14:paraId="22F865E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17.   investicijska družba, ki jo upravlja, opravlja ali spremeni dejavnosti v nasprotju z določbami 402. člena tega zakona,</w:t>
      </w:r>
    </w:p>
    <w:p w14:paraId="2E6AE8F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18.   zastopa delničarje investicijske družbe pri izvrševanju glasovalnih pravic na skupščini investicijske družbe (1. točka drugega odstavka 419. člena),</w:t>
      </w:r>
    </w:p>
    <w:p w14:paraId="5677976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19.   v treh delovnih dneh po zasedanju skupščine investicijske družbe, na katerem je ta sprejela sklep o začetku likvidacije, o tem ne obvesti delničarjev investicijske družbe na način, določen z aktom, ki ga izda Agencija na podlagi petega odstavka 439. člena tega zakona (drugi odstavek 439. člena).</w:t>
      </w:r>
    </w:p>
    <w:p w14:paraId="44F9390B"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Upravljavec alternativnih investicijskih skladov, ki se po ZGD-1 šteje za srednjo ali veliko gospodarsko družbo, se za prekršek iz prvega odstavka tega člena kaznuje z globo od 2.000 do 500.000 eurov.</w:t>
      </w:r>
    </w:p>
    <w:p w14:paraId="280E2BE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je narava storjenega prekrška iz 7. in 8. točke prvega odstavka tega člena posebno huda zaradi višine povzročene škode oziroma višine pridobljene protipravne premoženjske koristi ali zaradi storilčevega naklepa oziroma njegovega namena koristoljubnosti, se upravljavec alternativnega investicijskega sklada kaznuje z globo v višini:</w:t>
      </w:r>
    </w:p>
    <w:p w14:paraId="42B7B6C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 xml:space="preserve">1.      od 25.000 do 5.000.000 eurov ali 10 odstotkov skupnega letnega neto prometa glede na zadnje razpoložljive letne računovodske izkaze, ki jih je odobril pristojni organ družbe, </w:t>
      </w:r>
      <w:r w:rsidRPr="004B1245">
        <w:rPr>
          <w:rFonts w:ascii="Arial" w:hAnsi="Arial" w:cs="Arial"/>
          <w:sz w:val="20"/>
          <w:szCs w:val="20"/>
        </w:rPr>
        <w:lastRenderedPageBreak/>
        <w:t>oziroma skupnega letnega prometa ali ustrezne vrste prihodka, ki izhaja iz zadnje razpoložljive konsolidirane letne bilance, ki jo je odobril pristojni organ matične družbe, če mora pravna oseba pripraviti konsolidirane računovodske izkaze na podlagi ZGD-1, ali</w:t>
      </w:r>
    </w:p>
    <w:p w14:paraId="1CECCDE9"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najvišji znesek iz prejšnje točke.</w:t>
      </w:r>
    </w:p>
    <w:p w14:paraId="43A42BA7"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Odgovorna oseba upravljavca alternativnega investicijskega sklada se za prekršek iz prvega odstavka tega člena kaznuje z globo od 400 do 10.000 eurov. Če je narava storjenega prekrška iz prejšnjega stavka posebno huda zaradi višine povzročene škode oziroma višine pridobljene protipravne premoženjske koristi ali zaradi storilčevega naklepa oziroma njegovega namena koristoljubnosti in pomeni prekršek iz 7. ali 8. točke prvega odstavka tega člena, se odgovorna oseba upravljavca alternativnega investicijskega sklada kaznuje z globo v višini:</w:t>
      </w:r>
    </w:p>
    <w:p w14:paraId="0C2B6E80"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 2.500 do 5.000.000 eurov ali</w:t>
      </w:r>
    </w:p>
    <w:p w14:paraId="793AED4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najvišji znesek iz prejšnje točke.</w:t>
      </w:r>
    </w:p>
    <w:p w14:paraId="64ACBEC3"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Ponavljajoča kršitev pomeni istovrstno kršitev določb 7.a in 9.a točke prvega odstavka tega člena, pri istem upravljavcu alternativnega investicijskega sklada, najmanj dva krat v petih zaporednih koledarskih letih.</w:t>
      </w:r>
    </w:p>
    <w:p w14:paraId="521F2B43"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516. člen</w:t>
      </w:r>
    </w:p>
    <w:p w14:paraId="10CB7CD0"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(kršitve skrbnika)</w:t>
      </w:r>
    </w:p>
    <w:p w14:paraId="697FF860"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 globo od 400 do 250.000 eurov se za prekršek kaznuje skrbnik, če:</w:t>
      </w:r>
    </w:p>
    <w:p w14:paraId="6D68594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ne zagotavlja učinkovitega varovanja zaupnih podatkov v skladu s tretjim odstavkom 79. člena tega zakona,</w:t>
      </w:r>
    </w:p>
    <w:p w14:paraId="57361A4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za račun investicijskega sklada opravlja skrbniške storitve v nasprotju s 165. členom tega zakona,</w:t>
      </w:r>
    </w:p>
    <w:p w14:paraId="519A66F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za opravljanje skrbniških storitev nima dovoljenja Banke Slovenije (drugi odstavek 166. člena),</w:t>
      </w:r>
    </w:p>
    <w:p w14:paraId="2B6CD76A"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3.a  ne posreduje Agenciji poročil in informacij iz prvega odstavka 167. člena tega zakona oziroma o domnevno ugotovljenih nepravilnostih iz drugega odstavka 167. člena tega zakona ne obvesti družbe za upravljanje in Agencije,</w:t>
      </w:r>
    </w:p>
    <w:p w14:paraId="0990D48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z družbo za upravljanje sklene posel nakupa in prodaje oziroma drug posel v nasprotju s prvim odstavkom 171. člena tega zakona,</w:t>
      </w:r>
    </w:p>
    <w:p w14:paraId="143507EC"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prenese opravljanje posamezne skrbniške storitve na drugo osebo v nasprotju s 172. členom tega zakona,</w:t>
      </w:r>
    </w:p>
    <w:p w14:paraId="517D9EE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sredstev investicijskega sklada ne hrani v skladu s 180. členom tega zakona,</w:t>
      </w:r>
    </w:p>
    <w:p w14:paraId="5B4610A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premoženje investicijskega sklada, ki ga ima v skrbništvu, ponovno uporabi, četudi niso izpolnjeni pogoji iz drugega odstavka 181. člena tega zakona,</w:t>
      </w:r>
    </w:p>
    <w:p w14:paraId="29F8F556"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v roku dveh mesecev od nastopa razloga za prisilni prenos upravljanja vzajemnega sklada iz 265. člena tega zakona ne opravi postopka zbiranja ponudb družb za upravljanje, ki izpolnjujejo pogoje za prevzem upravljanja vzajemnega sklada in so pripravljene prevzeti upravljanje vzajemnega sklada (prvi odstavek 267. člena),</w:t>
      </w:r>
    </w:p>
    <w:p w14:paraId="4EE8BFF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v primerih iz 268. člena tega zakona ne začne likvidacije investicijskega sklada (prvi odstavek 268. člena in drugi odstavek 428. člena),</w:t>
      </w:r>
    </w:p>
    <w:p w14:paraId="5218DA11"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ne pregleda nameravane pripojitve oziroma spojitve vzajemnega sklada za katerega opravlja skrbniške storitve in ne izdela mnenja o pripojitvi oziroma spojitvi kot to določa 277. člen tega zakona,</w:t>
      </w:r>
    </w:p>
    <w:p w14:paraId="1E72A3A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   imata centralni in napajalni sklad različna skrbnika in skrbnika ne skleneta dogovora o izmenjavi informacij (prvi odstavek 333. člena),</w:t>
      </w:r>
    </w:p>
    <w:p w14:paraId="2EFC2F1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   pri izvajanju skrbniških storitev za centralni sklad ugotovi kršitev, ki bi lahko negativno vplivala na položaj napajalnega sklada in o tem ne obvesti nadzornega organa centralnega sklada ter družbe za upravljanje in skrbnika napajalnega sklada (drugi odstavek 334. člena),</w:t>
      </w:r>
    </w:p>
    <w:p w14:paraId="1BA6F912"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13.   v primeru nastopa razlogov za likvidacijo alternativnega sklada ne postopa v skladu s tretjim odstavkom 394. člena tega zakona,</w:t>
      </w:r>
    </w:p>
    <w:p w14:paraId="6FADE31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   ne pregleda predloga izplačila v skladu s petim odstavkom 396. člena tega zakona,</w:t>
      </w:r>
    </w:p>
    <w:p w14:paraId="7CEE6C2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15.   ne poda mnenja k predlogu sklepa o odpovedi pogodbe o upravljanju investicijske družbe ali v mnenju ne opozori na pravne posledice odpovedi pogodbe o upravljanju v skladu s četrtim odstavkom 424. člena tega zakona,</w:t>
      </w:r>
    </w:p>
    <w:p w14:paraId="61B8235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16.   v roku dveh mesecev od nastopa razloga za prisilni prenos upravljanja investicijske družbe iz 427. člena tega zakona ne opravi postopka zbiranja ponudb družb za upravljanje, ki izpolnjujejo pogoje za prevzem upravljanja investicijske družbe in so pripravljene prevzeti upravljanje investicijske družbe (prvi odstavek 428. člena v zvezi s prvim odstavkom 267. člena),</w:t>
      </w:r>
    </w:p>
    <w:p w14:paraId="7031386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17.   ne poda mnenja k predlogu sklepa o prenehanju investicijske družbe in začetku likvidacije v skladu z drugim odstavkom 436. člena tega zakona,</w:t>
      </w:r>
    </w:p>
    <w:p w14:paraId="2B4D487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18.   ne izpolni obveznosti iz tretjega odstavka 298. člena tega zakona oziroma tretjega odstavka 439. člena tega zakona.</w:t>
      </w:r>
    </w:p>
    <w:p w14:paraId="4EE1EC0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Skrbnik, ki se po ZGD-1 šteje za srednjo ali veliko gospodarsko družbo, se za prekršek iz prvega odstavka tega člena kaznuje z globo od 2.000 do 500.000 eurov.</w:t>
      </w:r>
    </w:p>
    <w:p w14:paraId="4C297B00"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je narava storjenega prekrška iz 2. in 6. točke prvega odstavka tega člena posebno huda zaradi višine povzročene škode oziroma višine pridobljene protipravne premoženjske koristi ali zaradi storilčevega naklepa oziroma njegovega namena koristoljubnosti, se skrbnik kaznuje z globo v višini:</w:t>
      </w:r>
    </w:p>
    <w:p w14:paraId="6E60856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 25.000 do 5.000.000 eurov ali 10 odstotkov skupnega letnega neto prometa glede na zadnje razpoložljive letne računovodske izkaze, ki jih je odobril pristojni organ družbe, oziroma skupnega letnega neto prometa ali ustrezne vrste prihodka, ki izhaja iz zadnje razpoložljive konsolidirane letne bilance, ki jo je odobril pristojni organ matične družbe, če mora pravna oseba pripraviti konsolidirane računovodske izkaze na podlagi ZGD-1, ali</w:t>
      </w:r>
    </w:p>
    <w:p w14:paraId="07EA37B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najvišji znesek iz prejšnje točke.</w:t>
      </w:r>
    </w:p>
    <w:p w14:paraId="3F68B1B6"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Član uprave, ki krši dolžnosti člana uprave skrbnika iz prvega ali drugega odstavka 45. člena Zakona o bančništvu (Uradni list RS, št. 25/15 in 44/16 – ZRPPB; v nadaljnjem besedilu: ZBan-2) in je zato podana kršitev iz prvega odstavka tega člena, se za prekršek kaznuje z globo v višini od 400 do 10.000 eurov.</w:t>
      </w:r>
    </w:p>
    <w:p w14:paraId="2E767679"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Član nadzornega sveta skrbnika, ki krši dolžnosti člana nadzornega sveta iz prvega odstavka 55. člena ZBan-2 in je zato skrbniku podana kršitev iz prvega odstavka tega člena, se za prekršek kaznuje z globo v višini od 400 do 10.000 eurov.</w:t>
      </w:r>
    </w:p>
    <w:p w14:paraId="11ABD441"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Če je narava storjenega prekrška iz četrtega ali petega odstavka tega člena posebno huda zaradi višine povzročene škode oziroma višine pridobljene protipravne premoženjske koristi ali zaradi storilčevega naklepa oziroma njegovega namena koristoljubnosti in pomeni prekršek iz 2. ali 6. točke prvega odstavka tega člena, se član uprave ali nadzornega sveta kaznuje z globo v višini:</w:t>
      </w:r>
    </w:p>
    <w:p w14:paraId="07FA825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 2.500 do 5.000.000 eurov ali</w:t>
      </w:r>
    </w:p>
    <w:p w14:paraId="30678E2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najvišji znesek iz prejšnje točke.</w:t>
      </w:r>
    </w:p>
    <w:p w14:paraId="0FC4AD95" w14:textId="77777777" w:rsidR="00AA12E5" w:rsidRPr="004B1245" w:rsidRDefault="00AA12E5" w:rsidP="00AA12E5">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519. člen</w:t>
      </w:r>
    </w:p>
    <w:p w14:paraId="0743F0F1" w14:textId="77777777" w:rsidR="00AA12E5" w:rsidRPr="004B1245" w:rsidRDefault="00AA12E5" w:rsidP="00AA12E5">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(kršitve drugih oseb)</w:t>
      </w:r>
    </w:p>
    <w:p w14:paraId="547F0FC9"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 globo od 25.000 do 125.000 eurov se za prekršek kaznuje pravna oseba, ki:</w:t>
      </w:r>
    </w:p>
    <w:p w14:paraId="298D81BD"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pridobi delnice družbe za upravljanje v nasprotju s prvim, tretjim oziroma četrtim odstavkom 35. člena tega zakona,</w:t>
      </w:r>
    </w:p>
    <w:p w14:paraId="34B702D5"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sklene delničarski sporazum iz drugega odstavka 49. člena tega zakona, ne da bi pred sklenitvijo pridobila dovoljenje Agencije,</w:t>
      </w:r>
    </w:p>
    <w:p w14:paraId="6BF470A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sklene podjetniško pogodbo korporacijskega prava ali drug pravni posel, na podlagi katerega pridobi položaj nadrejene osebe družbe za upravljanje, ne da bi pred sklenitvijo pridobila dovoljenje Agencije iz prvega odstavka 50. člena tega zakona,</w:t>
      </w:r>
    </w:p>
    <w:p w14:paraId="1B93B21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v nasprotju s prepovedjo iz 100. člena tega zakona opravlja storitve upravljanja investicijskih skladov,</w:t>
      </w:r>
    </w:p>
    <w:p w14:paraId="0C24890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5.      prenese pooblastilo za opravljanje storitev oziroma poslov v nasprotju s prvim odstavkom 123. člena tega zakona,</w:t>
      </w:r>
    </w:p>
    <w:p w14:paraId="70AAB05B"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v nasprotju s prepovedjo iz 134. člena tega zakona trži enote vzajemnih skladov,</w:t>
      </w:r>
    </w:p>
    <w:p w14:paraId="5F3C7DD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v nasprotju s prepovedjo iz 135. člena tega zakona trži enote AJIS,</w:t>
      </w:r>
    </w:p>
    <w:p w14:paraId="2EB42813"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v nasprotju s prepovedjo iz prvega odstavka 136. člena tega zakona trži enote KNPVP države članice,</w:t>
      </w:r>
    </w:p>
    <w:p w14:paraId="5072369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v nasprotju s prepovedjo iz 141. člena tega zakona trži enote odprtih alternativnih skladov neprofesionalnim vlagateljem,</w:t>
      </w:r>
    </w:p>
    <w:p w14:paraId="48A643C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opravlja skrbniške storitve v nasprotju s prvim odstavkom 166. člena tega zakona.</w:t>
      </w:r>
    </w:p>
    <w:p w14:paraId="2D843212"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 globo od 800 do 4.100 eurov se za prekršek kaznuje odgovorna oseba pravne osebe, ki stori prekršek iz prejšnjega odstavka.</w:t>
      </w:r>
    </w:p>
    <w:p w14:paraId="43819629"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 globo od 800 do 4.100 eurov se kaznuje posameznik, ki stori prekršek iz prvega odstavka.</w:t>
      </w:r>
    </w:p>
    <w:p w14:paraId="5D6A7085"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Pravna oseba, ki kot neupravičeni imetnik ne odsvoji delnic v skladu z odredbo o odsvojitvi delnic iz 45. člena tega zakona, se kaznuje za prekršek z globo v višini od 25.000 do 250.000 eurov. Pravna oseba, ki se po ZGD-1 šteje za srednjo ali veliko gospodarsko družbo, se za prekršek iz prejšnjega stavka kaznuje z globo od 25.000 do 500.000 eurov.</w:t>
      </w:r>
    </w:p>
    <w:p w14:paraId="576B7F0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Če je narava storjenega prekrška iz prejšnjega odstavka posebno huda zaradi višine povzročene škode oziroma višine pridobljene protipravne premoženjske koristi ali zaradi storilčevega naklepa oziroma njegovega namena koristoljubnosti, se pravna oseba kaznuje z globo v višini:</w:t>
      </w:r>
    </w:p>
    <w:p w14:paraId="51F5DC4E"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 25.000 do 5.000.000 eurov ali 10 odstotkov skupnega letnega neto prometa glede na zadnje razpoložljive letne računovodske izkaze, ki jih je odobril pristojni organ družbe, oziroma skupnega letnega neto prometa ali ustrezne vrste prihodka, ki izhaja iz zadnje razpoložljive konsolidirane letne bilance, ki jo je odobril pristojni organ matične družbe, če mora pravna oseba pripraviti konsolidirane računovodske izkaze na podlagi ZGD-1, ali</w:t>
      </w:r>
    </w:p>
    <w:p w14:paraId="60117A38"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znesek iz prejšnje točke.</w:t>
      </w:r>
    </w:p>
    <w:p w14:paraId="198AA70A"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Posameznik, ki kot neupravičeni imetnik ne odsvoji delnic v skladu z odredbo o odsvojitvi delnic iz 45. člena tega zakona, se kaznuje za prekršek z globo v višini od 2.500 do 5.000 eurov.</w:t>
      </w:r>
    </w:p>
    <w:p w14:paraId="7736E54C" w14:textId="77777777" w:rsidR="00AA12E5" w:rsidRPr="004B124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Če je narava storjenega prekrška iz prejšnjega odstavka posebno huda zaradi višine povzročene škode oziroma višine pridobljene protipravne premoženjske koristi ali zaradi storilčevega naklepa oziroma njegovega namena koristoljubnosti, se posameznik kaznuje z globo v višini:</w:t>
      </w:r>
    </w:p>
    <w:p w14:paraId="10079D6F"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od 2.500 do 5.000.000 eurov ali</w:t>
      </w:r>
    </w:p>
    <w:p w14:paraId="0F2F5284" w14:textId="77777777" w:rsidR="00AA12E5" w:rsidRPr="004B1245" w:rsidRDefault="00AA12E5" w:rsidP="00AA12E5">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dvakratnega zneska dobička, pridobljenega s kršitvijo, ali izgube, preprečene s kršitvijo, kadar ju je mogoče opredeliti, če ta znesek presega znesek iz prejšnje točke.</w:t>
      </w:r>
    </w:p>
    <w:p w14:paraId="257D455B" w14:textId="4D826F4D" w:rsidR="00AA12E5" w:rsidRDefault="00AA12E5" w:rsidP="00AA12E5">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(8) Z globo od 800 do 10.000 eurov se za prekršek iz četrtega odstavka tega člena kaznuje odgovorna oseba pravne osebe, ki kot neupravičeni imetnik stori prekršek iz četrtega odstavka tega člena. Če je narava storjenega prekrška iz prejšnjega stavka posebno huda zaradi višine povzročene škode oziroma višine pridobljene protipravne premoženjske koristi ali zaradi storilčevega naklepa oziroma njegovega namena koristoljubnosti, se odgovorna oseba pravne osebe kaznuje z globo od 2.500 do 30.000 eurov.</w:t>
      </w:r>
    </w:p>
    <w:p w14:paraId="1FF4B730" w14:textId="22B4DEAE" w:rsidR="00677D05" w:rsidRDefault="00677D05" w:rsidP="00677D05">
      <w:pPr>
        <w:pStyle w:val="odstavek0"/>
        <w:shd w:val="clear" w:color="auto" w:fill="FFFFFF"/>
        <w:spacing w:before="240" w:beforeAutospacing="0" w:after="0" w:afterAutospacing="0"/>
        <w:jc w:val="both"/>
        <w:rPr>
          <w:rFonts w:ascii="Arial" w:hAnsi="Arial" w:cs="Arial"/>
          <w:sz w:val="20"/>
          <w:szCs w:val="20"/>
        </w:rPr>
      </w:pPr>
    </w:p>
    <w:p w14:paraId="22D5223A" w14:textId="77777777" w:rsidR="00677D05" w:rsidRPr="00677D05" w:rsidRDefault="00677D05" w:rsidP="00677D05">
      <w:pPr>
        <w:jc w:val="center"/>
        <w:rPr>
          <w:rFonts w:ascii="Calibri" w:hAnsi="Calibri"/>
          <w:b/>
          <w:bCs/>
          <w:szCs w:val="22"/>
          <w:lang w:eastAsia="sl-SI"/>
        </w:rPr>
      </w:pPr>
      <w:r w:rsidRPr="00677D05">
        <w:rPr>
          <w:b/>
          <w:bCs/>
        </w:rPr>
        <w:t>528. člen</w:t>
      </w:r>
    </w:p>
    <w:p w14:paraId="658ED579" w14:textId="77777777" w:rsidR="00677D05" w:rsidRPr="00677D05" w:rsidRDefault="00677D05" w:rsidP="00677D05">
      <w:pPr>
        <w:jc w:val="center"/>
        <w:rPr>
          <w:b/>
          <w:bCs/>
        </w:rPr>
      </w:pPr>
      <w:r w:rsidRPr="00677D05">
        <w:rPr>
          <w:b/>
          <w:bCs/>
        </w:rPr>
        <w:t>(odlog ugotavljanja davčne obveznosti in oprostitev plačila dohodnine)</w:t>
      </w:r>
    </w:p>
    <w:p w14:paraId="33A06AF5" w14:textId="62F7E248" w:rsidR="00677D05" w:rsidRDefault="00677D05" w:rsidP="00677D05">
      <w:pPr>
        <w:jc w:val="both"/>
      </w:pPr>
    </w:p>
    <w:p w14:paraId="2C341757"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(1) Za odsvojitev kapitala, za katero se v skladu z zakonom, ki ureja dohodnino, lahko uveljavlja odlog ugotavljanja davčne obveznosti, se šteje tudi:</w:t>
      </w:r>
    </w:p>
    <w:p w14:paraId="04FC9B7A" w14:textId="77777777" w:rsidR="00C56DD9" w:rsidRDefault="00677D05" w:rsidP="00C56DD9">
      <w:pPr>
        <w:pStyle w:val="tevilnatoka0"/>
        <w:shd w:val="clear" w:color="auto" w:fill="FFFFFF"/>
        <w:spacing w:before="0" w:beforeAutospacing="0" w:after="0" w:afterAutospacing="0"/>
        <w:ind w:left="425" w:hanging="425"/>
        <w:jc w:val="both"/>
        <w:rPr>
          <w:rFonts w:ascii="Arial" w:hAnsi="Arial" w:cs="Arial"/>
          <w:sz w:val="20"/>
          <w:szCs w:val="20"/>
        </w:rPr>
      </w:pPr>
      <w:r w:rsidRPr="00C56DD9">
        <w:rPr>
          <w:rFonts w:ascii="Arial" w:hAnsi="Arial" w:cs="Arial"/>
          <w:sz w:val="20"/>
          <w:szCs w:val="20"/>
        </w:rPr>
        <w:lastRenderedPageBreak/>
        <w:t>a)     zamenjava investicijskih kuponov prenosnega sklada z investicijskimi kuponi prevzemnega sklada, ki se opravi v okviru združitve vzajemnih skladov iz 269. člena tega zakona;</w:t>
      </w:r>
    </w:p>
    <w:p w14:paraId="1C49A1E9" w14:textId="25CB5806" w:rsidR="00677D05" w:rsidRPr="00C56DD9" w:rsidRDefault="00677D05" w:rsidP="00C56DD9">
      <w:pPr>
        <w:pStyle w:val="tevilnatoka0"/>
        <w:shd w:val="clear" w:color="auto" w:fill="FFFFFF"/>
        <w:spacing w:before="0" w:beforeAutospacing="0" w:after="0" w:afterAutospacing="0"/>
        <w:ind w:left="425" w:hanging="425"/>
        <w:jc w:val="both"/>
        <w:rPr>
          <w:rFonts w:ascii="Arial" w:hAnsi="Arial" w:cs="Arial"/>
          <w:sz w:val="20"/>
          <w:szCs w:val="20"/>
        </w:rPr>
      </w:pPr>
      <w:r w:rsidRPr="00C56DD9">
        <w:rPr>
          <w:rFonts w:ascii="Arial" w:hAnsi="Arial" w:cs="Arial"/>
          <w:sz w:val="20"/>
          <w:szCs w:val="20"/>
        </w:rPr>
        <w:t>b)     zamenjava investicijskih kuponov obstoječih vzajemnih skladov z investicijskimi kuponi podskladov krovnega sklada, ki se opravi v okviru oblikovanja krovnega sklada iz obstoječih vzajemnih skladov iz 316. člena tega zakona;</w:t>
      </w:r>
    </w:p>
    <w:p w14:paraId="4FD525FC" w14:textId="77777777" w:rsidR="00677D05" w:rsidRPr="00C56DD9" w:rsidRDefault="00677D05" w:rsidP="00C56DD9">
      <w:pPr>
        <w:pStyle w:val="tevilnatoka0"/>
        <w:shd w:val="clear" w:color="auto" w:fill="FFFFFF"/>
        <w:spacing w:before="0" w:beforeAutospacing="0" w:after="0" w:afterAutospacing="0"/>
        <w:ind w:left="425" w:hanging="425"/>
        <w:jc w:val="both"/>
        <w:rPr>
          <w:rFonts w:ascii="Arial" w:hAnsi="Arial" w:cs="Arial"/>
          <w:sz w:val="20"/>
          <w:szCs w:val="20"/>
        </w:rPr>
      </w:pPr>
      <w:r w:rsidRPr="00C56DD9">
        <w:rPr>
          <w:rFonts w:ascii="Arial" w:hAnsi="Arial" w:cs="Arial"/>
          <w:sz w:val="20"/>
          <w:szCs w:val="20"/>
        </w:rPr>
        <w:t>c)     zamenjava investicijskih kuponov podsklada krovnega sklada z investicijskimi kuponi podsklada drugega krovnega sklada, ki se opravi v okviru vključitve podskladov krovnega sklada v drugi krovni sklad iste družbe za upravljanje iz 319. člena tega zakona;</w:t>
      </w:r>
    </w:p>
    <w:p w14:paraId="3F1F132F"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pod pogojem, da družba za upravljanje, ki upravlja prevzemni sklad, krovni sklad oziroma krovna sklada, razpolaga s podatki o času pridobitve in nabavni vrednosti vseh investicijskih kuponov prevzemnega sklada oziroma podsklada krovnega sklada, ki sta določena v skladu z drugim, tretjim in četrtim odstavkom tega člena. Družba za upravljanje mora s podatki o nabavni vrednosti in času pridobitve razpolagati najkasneje na dan izvedbe združitve vzajemnega sklada oziroma na dan oblikovanja krovnega sklada oziroma na dan vključitve podskladov krovnega sklada v drugi krovni sklad iste družbe za upravljanje.</w:t>
      </w:r>
    </w:p>
    <w:p w14:paraId="0F4D689C"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(2) Kadar se ugotavljanje davčne obveznosti odloži, se za čas pridobitve investicijskega kupona prevzemnega sklada oziroma podsklada krovnega sklada šteje datum, ko so bili zamenjani investicijski kuponi pridobljeni, v skladu s pravili določanja časa pridobitve investicijskih kuponov po zakonu, ki ureja dohodnino.</w:t>
      </w:r>
    </w:p>
    <w:p w14:paraId="158EBA24"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(3) Kadar se ugotavljanje davčne obveznosti odloži, se za nabavno vrednost investicijskega kupona prevzemnega sklada oziroma podsklada krovnega sklada šteje nabavna vrednost zamenjanih investicijskih kuponov v času njihove pridobitve, v skladu s pravili določanja nabavne vrednosti investicijskih kuponov po zakonu, ki ureja dohodnino.</w:t>
      </w:r>
    </w:p>
    <w:p w14:paraId="342AE9CD"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(4) Dohodnina se ne plača od dobička iz kapitala, doseženega z:</w:t>
      </w:r>
    </w:p>
    <w:p w14:paraId="6D58239A" w14:textId="77777777" w:rsidR="00677D05" w:rsidRPr="00C56DD9" w:rsidRDefault="00677D05" w:rsidP="00C56DD9">
      <w:pPr>
        <w:pStyle w:val="tevilnatoka0"/>
        <w:shd w:val="clear" w:color="auto" w:fill="FFFFFF"/>
        <w:spacing w:before="0" w:beforeAutospacing="0" w:after="0" w:afterAutospacing="0"/>
        <w:ind w:left="425" w:hanging="425"/>
        <w:jc w:val="both"/>
        <w:rPr>
          <w:rFonts w:ascii="Arial" w:hAnsi="Arial" w:cs="Arial"/>
          <w:sz w:val="20"/>
          <w:szCs w:val="20"/>
        </w:rPr>
      </w:pPr>
      <w:r w:rsidRPr="00C56DD9">
        <w:rPr>
          <w:rFonts w:ascii="Arial" w:hAnsi="Arial" w:cs="Arial"/>
          <w:sz w:val="20"/>
          <w:szCs w:val="20"/>
        </w:rPr>
        <w:t>a)     unovčitvijo investicijskih kuponov prevzemnega sklada oziroma z izplačilom sorazmernega dela likvidacijske mase v primeru likvidacije prevzemnega sklada, če je imetnik investicijske kupone prevzemnega sklada pridobil z zamenjavo investicijskih kuponov prenosnega sklada za investicijske kupone prevzemnega sklada v postopku združitve vzajemnih skladov;</w:t>
      </w:r>
    </w:p>
    <w:p w14:paraId="695ACBBF" w14:textId="77777777" w:rsidR="00677D05" w:rsidRPr="00C56DD9" w:rsidRDefault="00677D05" w:rsidP="00C56DD9">
      <w:pPr>
        <w:pStyle w:val="tevilnatoka0"/>
        <w:shd w:val="clear" w:color="auto" w:fill="FFFFFF"/>
        <w:spacing w:before="0" w:beforeAutospacing="0" w:after="0" w:afterAutospacing="0"/>
        <w:ind w:left="425" w:hanging="425"/>
        <w:jc w:val="both"/>
        <w:rPr>
          <w:rFonts w:ascii="Arial" w:hAnsi="Arial" w:cs="Arial"/>
          <w:sz w:val="20"/>
          <w:szCs w:val="20"/>
        </w:rPr>
      </w:pPr>
      <w:r w:rsidRPr="00C56DD9">
        <w:rPr>
          <w:rFonts w:ascii="Arial" w:hAnsi="Arial" w:cs="Arial"/>
          <w:sz w:val="20"/>
          <w:szCs w:val="20"/>
        </w:rPr>
        <w:t>b)     unovčitvijo investicijskih kuponov podsklada pri krovnem skladu oziroma z izplačilom sorazmernega dela likvidacijske mase v primeru likvidacije podsklada krovnega sklada, če je imetnik investicijske kupone podsklada pridobil z zamenjavo investicijskih kuponov obstoječega vzajemnega sklada za investicijske kupone podsklada v postopku oblikovanja krovnega sklada iz obstoječih vzajemnih skladov;</w:t>
      </w:r>
    </w:p>
    <w:p w14:paraId="5B474184" w14:textId="77777777" w:rsidR="00677D05" w:rsidRPr="00C56DD9" w:rsidRDefault="00677D05" w:rsidP="00C56DD9">
      <w:pPr>
        <w:pStyle w:val="tevilnatoka0"/>
        <w:shd w:val="clear" w:color="auto" w:fill="FFFFFF"/>
        <w:spacing w:before="0" w:beforeAutospacing="0" w:after="0" w:afterAutospacing="0"/>
        <w:ind w:left="425" w:hanging="425"/>
        <w:jc w:val="both"/>
        <w:rPr>
          <w:rFonts w:ascii="Arial" w:hAnsi="Arial" w:cs="Arial"/>
          <w:sz w:val="20"/>
          <w:szCs w:val="20"/>
        </w:rPr>
      </w:pPr>
      <w:r w:rsidRPr="00C56DD9">
        <w:rPr>
          <w:rFonts w:ascii="Arial" w:hAnsi="Arial" w:cs="Arial"/>
          <w:sz w:val="20"/>
          <w:szCs w:val="20"/>
        </w:rPr>
        <w:t>c)     unovčitvijo investicijskih kuponov podsklada pri krovnem skladu oziroma z izplačilom sorazmernega dela likvidacijske mase v primeru likvidacije podsklada krovnega sklada, če je imetnik investicijske kupone podsklada pridobil z zamenjavo investicijskih kuponov obstoječega podsklada krovnega sklada za investicijske kupone podsklada drugega krovnega sklada v postopku vključitve podskladov krovnega sklada v drugi krovni sklad iste družbe za upravljanje; če so bili zamenjani investicijski kuponi prenosnega sklada, obstoječega vzajemnega sklada oziroma podsklada pridobljeni na način iz 3. točke drugega odstavka 96. člena Zakona o dohodnini (Uradni list RS, št. 13/11 – uradno prečiščeno besedilo, 24/12, 30/12, 40/12 – ZUJF, 75/12, 94/12, 96/13, 29/14 – odl. US, 50/14 in 23/15; v nadaljnjem besedilu: ZDoh-2).</w:t>
      </w:r>
    </w:p>
    <w:p w14:paraId="14A3CEDC"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(5) Oprostitev iz prejšnjega odstavka velja pod pogojem, da družba za upravljanje, ki upravlja prevzemni sklad, krovni sklad oziroma krovna sklada, že na dan izvedbe združitve vzajemnih skladov, na dan oblikovanja krovnega sklada oziroma na dan vključitve podskladov krovnega sklada v drugi krovni sklad iste družbe za upravljanje ter tudi ob vsakokratnem prehajanju imetnika investicijskih kuponov med podskladi krovnega sklada, razpolaga s podatki o tem, da je imetnik investicijske kupone pridobil na način iz prejšnjega odstavka.</w:t>
      </w:r>
    </w:p>
    <w:p w14:paraId="1740DDCF"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(6) Če družba za upravljanje razpolaga s podatki o tem, da so bili investicijski kuponi pridobljeni na način iz četrtega odstavka tega člena, ne glede na določbo prvega odstavka tega člena ni zavezana razpolagati tudi s podatki o času pridobitve in nabavni vrednosti takih investicijskih kuponov.</w:t>
      </w:r>
    </w:p>
    <w:p w14:paraId="7FA898EE"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lastRenderedPageBreak/>
        <w:t>(7) Zamenjavo investicijskih kuponov v okviru transakcij iz prvega odstavka tega člena, za katere davčni zavezanci uveljavljajo odlog ugotavljanja davčne obveznosti, družba za upravljanje, ki upravlja prevzemni sklad, krovni sklad oziroma krovna sklada, priglasi pri pristojnem davčnem organu. Priglasitev opravi za vse zavezance hkrati v 15 dneh od dneva izvedbe združitve vzajemnih skladov, od dneva oblikovanja krovnega sklada oziroma od dneva vključitve podskladov krovnega sklada v drugi krovni sklad iste družbe za upravljanje. Družba za upravljanje ob priglasitvi transakcije iz prvega odstavka tega člena pristojnemu davčnemu organu predloži podatke o času pridobitve in nabavni vrednosti vseh enot prevzemnega sklada oziroma podsklada krovnega sklada, ki sta določena v skladu z drugim in tretjim odstavkom tega člena oziroma podatke iz četrtega, petega in šestega odstavka tega člena. Družba za upravljanje ob priglasitvi transakcije iz prvega odstavka tega člena pristojnemu davčnemu organu predloži tudi izjavo o tem, da bo na zahtevo davčnega organa, najpozneje v 30 dneh od prejema zahteve davčnemu organu dostavila podatke o transakcijah z enotami davčnih rezidentov Republike Slovenije. Obveznost iz prejšnjega stavka ne velja v primeru, če družba za upravljanje davčnemu organu avtomatično daje podatke o vseh pridobitvah, odsvojitvah in unovčitvah investicijskih kuponov po zakonu, ki ureja davčni postopek. Če družba za upravljanje navedenih podatkov in izjave ne posreduje, pristojni davčni organ izda odločbo o zavrnitvi odloga davčne obveznosti.</w:t>
      </w:r>
    </w:p>
    <w:p w14:paraId="4FBBB01C"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(8) Družba, ki upravlja prevzemni sklad, krovni sklad oziroma krovna sklada, zavezance najpozneje v roku 15 dni po zamenjavi pisno obvesti o odložitvi ugotavljanja davčne obveznosti oziroma o oprostitvi iz četrtega odstavka tega člena.</w:t>
      </w:r>
    </w:p>
    <w:p w14:paraId="7334492F"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(9) Pri transakcijah iz prvega odstavka tega člena družba za upravljanje, ki upravlja prevzemni sklad, krovni sklad oziroma krovna sklada, zavezancem pošlje vse podatke, ki so potrebni za ugotavljanje njihovih morebitnih davčnih obveznosti iz združitve vzajemnih skladov, oblikovanja krovnih skladov iz obstoječih vzajemnih skladov ali vključitve podskladov krovnega sklada v drugi krovni sklad iste družbe za upravljanje.</w:t>
      </w:r>
    </w:p>
    <w:p w14:paraId="6F97C9AD"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(10) Če v postopku združitve vzajemnih skladov iz točke a) prvega odstavka tega člena kot prevzemni sklad nastopa KNPVP države članice, ki se upravlja sam, se določbe tega člena, ki urejajo obveznosti družbe za upravljanje, smiselno uporabljajo za KNPVP.</w:t>
      </w:r>
    </w:p>
    <w:p w14:paraId="61B0E88A" w14:textId="77777777" w:rsidR="00677D05" w:rsidRPr="00C56DD9"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(11) Za odsvojitev kapitala, za katero se lahko uveljavlja odlog ugotavljanja davčne obveznosti iz 3. točke drugega odstavka 100. člena ZDoh-2, se šteje tudi zamenjava investicijskega kupona enega razreda za investicijski kupon drugega razreda istega podsklada krovnega sklada iz navedene določbe zakona, ki ureja dohodnino.</w:t>
      </w:r>
    </w:p>
    <w:p w14:paraId="0FCF735C" w14:textId="01105EB2" w:rsidR="00677D05" w:rsidRDefault="00677D05" w:rsidP="00C56DD9">
      <w:pPr>
        <w:pStyle w:val="odstavek0"/>
        <w:shd w:val="clear" w:color="auto" w:fill="FFFFFF"/>
        <w:spacing w:before="240" w:beforeAutospacing="0" w:after="0" w:afterAutospacing="0"/>
        <w:ind w:firstLine="1021"/>
        <w:jc w:val="both"/>
        <w:rPr>
          <w:rFonts w:ascii="Arial" w:hAnsi="Arial" w:cs="Arial"/>
          <w:sz w:val="20"/>
          <w:szCs w:val="20"/>
        </w:rPr>
      </w:pPr>
      <w:r w:rsidRPr="00C56DD9">
        <w:rPr>
          <w:rFonts w:ascii="Arial" w:hAnsi="Arial" w:cs="Arial"/>
          <w:sz w:val="20"/>
          <w:szCs w:val="20"/>
        </w:rPr>
        <w:t>(12) Za odsvojitev kapitala, za katero se v skladu z zakonom, ki ureja dohodnino, lahko uveljavlja odlog ugotavljanja davčne obveznosti, se šteje tudi zamenjava enot KNPVP za enote drugih KNPVP v okviru združitev KNPVP, ki ni zajeto v prvem odstavku tega člena, če davčni zavezanec v 30 dneh od dneva izvedbe združitve zamenjavo enot priglasi pri pristojnemu davčnemu organu. Kadar se ugotavljanje davčne obveznosti odloži, se za čas pridobitve z zamenjavo pridobljene enote KNPVP šteje datum, ko so bile zamenjane enote pridobljene, v skladu s pravili določanja časa pridobitve kapitala po zakonu, ki ureja dohodnino. Kadar se ugotavljanje davčne obveznosti odloži, se za nabavno vrednost z zamenjavo pridobljene enote KNPVP šteje nabavna vrednost zamenjanih enot v času njihove pridobitve, v skladu s pravili določanja nabavne vrednosti kapitala po zakonu, ki ureja dohodnino. Ob priglasitvi transakcije davčni zavezanec pristojnemu davčnemu organu predloži podatke o času pridobitve in nabavni vrednosti vseh zamenjanih in na novo pridobljenih enot. Ne glede na prvi stavek tega odstavka lahko priglasitev zamenjave enot pri pristojnem davčnem organu za vse zavezance, ki so zamenjane enote sklada pridobili prek osebe, ki kot edini pooblaščenec družbe za upravljanje države članice iz 128. člena tega zakona v Republiki Sloveniji opravlja posamezne storitve oziroma posle upravljanja investicijskih skladov, opravi hkrati ta oseba, in sicer v 15 dneh od dneva izvedbe združitve, če se tako odloči in o svoji odločitvi obvesti zavezance in pristojni davčni organ najpozneje do dne izvedbe združitve. Ta oseba zavezance najpozneje v roku 15 dni po zamenjavi pisno obvesti o odložitvi ugotavljanja davčne obveznosti. Minister, pristojen za finance, predpiše podrobnejše določbe glede vrste, oblike in načina dajanja podatkov v okviru priglasitve.</w:t>
      </w:r>
    </w:p>
    <w:p w14:paraId="347FB7A4" w14:textId="77777777" w:rsidR="00677D05" w:rsidRPr="004B1245" w:rsidRDefault="00677D05" w:rsidP="00AA12E5">
      <w:pPr>
        <w:pStyle w:val="odstavek0"/>
        <w:shd w:val="clear" w:color="auto" w:fill="FFFFFF"/>
        <w:spacing w:before="240" w:beforeAutospacing="0" w:after="0" w:afterAutospacing="0"/>
        <w:ind w:firstLine="1021"/>
        <w:jc w:val="both"/>
        <w:rPr>
          <w:rFonts w:ascii="Arial" w:hAnsi="Arial" w:cs="Arial"/>
          <w:sz w:val="20"/>
          <w:szCs w:val="20"/>
        </w:rPr>
      </w:pPr>
    </w:p>
    <w:p w14:paraId="51DA7EC3" w14:textId="77777777" w:rsidR="009609B2" w:rsidRPr="004B1245" w:rsidRDefault="009609B2" w:rsidP="0089603B">
      <w:pPr>
        <w:pStyle w:val="lennaslov"/>
        <w:jc w:val="both"/>
        <w:rPr>
          <w:rFonts w:cs="Arial"/>
          <w:b w:val="0"/>
          <w:sz w:val="20"/>
          <w:szCs w:val="20"/>
          <w:lang w:val="sl-SI"/>
        </w:rPr>
      </w:pPr>
    </w:p>
    <w:p w14:paraId="463DDC5A" w14:textId="77777777" w:rsidR="00F25FA8" w:rsidRPr="004B1245" w:rsidRDefault="00F25FA8" w:rsidP="0089603B">
      <w:pPr>
        <w:pStyle w:val="lennaslov"/>
        <w:jc w:val="both"/>
        <w:rPr>
          <w:rFonts w:cs="Arial"/>
          <w:bCs/>
          <w:sz w:val="20"/>
          <w:szCs w:val="20"/>
          <w:lang w:val="sl-SI"/>
        </w:rPr>
      </w:pPr>
      <w:r w:rsidRPr="004B1245">
        <w:rPr>
          <w:rFonts w:cs="Arial"/>
          <w:bCs/>
          <w:sz w:val="20"/>
          <w:szCs w:val="20"/>
          <w:lang w:val="sl-SI"/>
        </w:rPr>
        <w:lastRenderedPageBreak/>
        <w:t>Zakon o upravljavcih alternativnih investicijskih skladov (Uradni list RS, št. </w:t>
      </w:r>
      <w:hyperlink r:id="rId71" w:tgtFrame="_blank" w:tooltip="Zakon o upravljavcih alternativnih investicijskih skladov (ZUAIS)" w:history="1">
        <w:r w:rsidRPr="004B1245">
          <w:rPr>
            <w:rFonts w:cs="Arial"/>
            <w:sz w:val="20"/>
            <w:szCs w:val="20"/>
            <w:lang w:val="sl-SI"/>
          </w:rPr>
          <w:t>32/15</w:t>
        </w:r>
      </w:hyperlink>
      <w:r w:rsidRPr="004B1245">
        <w:rPr>
          <w:rFonts w:cs="Arial"/>
          <w:bCs/>
          <w:sz w:val="20"/>
          <w:szCs w:val="20"/>
          <w:lang w:val="sl-SI"/>
        </w:rPr>
        <w:t>, </w:t>
      </w:r>
      <w:hyperlink r:id="rId72" w:tgtFrame="_blank" w:tooltip="Zakon o spremembah in dopolnitvah Zakona o upravljavcih alternativnih investicijskih skladov" w:history="1">
        <w:r w:rsidRPr="004B1245">
          <w:rPr>
            <w:rFonts w:cs="Arial"/>
            <w:sz w:val="20"/>
            <w:szCs w:val="20"/>
            <w:lang w:val="sl-SI"/>
          </w:rPr>
          <w:t>77/18</w:t>
        </w:r>
      </w:hyperlink>
      <w:r w:rsidRPr="004B1245">
        <w:rPr>
          <w:rFonts w:cs="Arial"/>
          <w:bCs/>
          <w:sz w:val="20"/>
          <w:szCs w:val="20"/>
          <w:lang w:val="sl-SI"/>
        </w:rPr>
        <w:t> in </w:t>
      </w:r>
      <w:hyperlink r:id="rId73" w:tgtFrame="_blank" w:tooltip="Zakon o spremembah in dopolnitvah Zakona o upravljavcih alternativnih investicijskih skladov" w:history="1">
        <w:r w:rsidRPr="004B1245">
          <w:rPr>
            <w:rFonts w:cs="Arial"/>
            <w:sz w:val="20"/>
            <w:szCs w:val="20"/>
            <w:lang w:val="sl-SI"/>
          </w:rPr>
          <w:t>161/21</w:t>
        </w:r>
      </w:hyperlink>
      <w:r w:rsidRPr="004B1245">
        <w:rPr>
          <w:rFonts w:cs="Arial"/>
          <w:bCs/>
          <w:sz w:val="20"/>
          <w:szCs w:val="20"/>
          <w:lang w:val="sl-SI"/>
        </w:rPr>
        <w:t>)</w:t>
      </w:r>
    </w:p>
    <w:p w14:paraId="4E3B368C" w14:textId="77777777" w:rsidR="00F25FA8" w:rsidRPr="004B1245" w:rsidRDefault="00F25FA8" w:rsidP="0089603B">
      <w:pPr>
        <w:pStyle w:val="lennaslov"/>
        <w:jc w:val="both"/>
        <w:rPr>
          <w:rFonts w:cs="Arial"/>
          <w:bCs/>
          <w:sz w:val="20"/>
          <w:szCs w:val="20"/>
          <w:lang w:val="sl-SI"/>
        </w:rPr>
      </w:pPr>
    </w:p>
    <w:p w14:paraId="50A86822"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6. člen</w:t>
      </w:r>
    </w:p>
    <w:p w14:paraId="67AFC0EF"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(pojmi, ki imajo enak pomen, kakor v drugih zakonih)</w:t>
      </w:r>
    </w:p>
    <w:p w14:paraId="5C896FD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Pojmi banka, kreditna institucija in skupina imajo enak pomen, kot je opredeljen v zakonu, ki ureja bančništvo.</w:t>
      </w:r>
    </w:p>
    <w:p w14:paraId="1F94248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Pojmi investicijska storitev, gospodarjenje s finančnimi instrumenti, investicijsko svetovanje, sprejemanje in posredovanje naročil v zvezi z enim ali več finančnimi instrumenti, hramba in administrativne storitve, investicijsko podjetje, borznoposredniška družba, odvisni borznoposredniški zastopnik, organizirani trg, finančni instrument in profesionalna stranka imajo enak pomen, kot je opredeljen v ZTFI-1.</w:t>
      </w:r>
    </w:p>
    <w:p w14:paraId="114958CF"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Pojem zavarovalnica ima enak pomen, kot je opredeljen v zakonu, ki ureja zavarovalništvo.</w:t>
      </w:r>
    </w:p>
    <w:p w14:paraId="45E0BEE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Pojmi družba za upravljanje, KNPVP, alternativni investicijski sklad in alternativni investicijski sklad, ki javno zbira premoženje (v nadaljnjem besedilu: AJIS), imajo enak pomen, kot je opredeljen v zakonu, ki ureja investicijske sklade in družbe za upravljanje.</w:t>
      </w:r>
    </w:p>
    <w:p w14:paraId="5A08D5F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Pojem predstavnik delavcev pomeni predstavnika delavcev, kot ga predvideva zakon, ki v državi sedeža družbe ureja sodelovanje delavcev pri upravljanju oziroma kot je uveljavljen v praksi v državi sedeža družbe.</w:t>
      </w:r>
    </w:p>
    <w:p w14:paraId="200494EF"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Pojmi mikro, majhne in srednje velike družbe imajo enak pomen, kot je opredeljen v zakonu, ki ureja gospodarske družbe.</w:t>
      </w:r>
    </w:p>
    <w:p w14:paraId="6AD25D81"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35. člen</w:t>
      </w:r>
    </w:p>
    <w:p w14:paraId="2359FF0C"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(trženje enot AIS, AIS države članice oziroma AIS tretje države)</w:t>
      </w:r>
    </w:p>
    <w:p w14:paraId="4E9A397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Trženje enot AIS, AIS države članice ali AIS tretje države pomeni vsako neposredno ali posredno ponudbo enot AIS, naslovljeno na nedoločen ali določen krog profesionalnih vlagateljev ali neprofesionalnih vlagateljev iz drugega odstavka 199. člena tega zakona, s stalnim prebivališčem oziroma sedežem v Republiki Sloveniji, izvedeno na pobudo upravljavca AIS, upravljavca AIS države članice ali upravljavca AIS tretje države.</w:t>
      </w:r>
    </w:p>
    <w:p w14:paraId="0D9B565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v splošnem aktu natančneje opredeli posamične pojme iz prvega odstavka tega člena.</w:t>
      </w:r>
    </w:p>
    <w:p w14:paraId="1B4CCFE1"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37. člen</w:t>
      </w:r>
    </w:p>
    <w:p w14:paraId="6CCFB703"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(upravljanje AIS)</w:t>
      </w:r>
    </w:p>
    <w:p w14:paraId="77ACEAD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Vsak AIS, AIS države članice ali AIS tretje države mora imeti upravljavca, ki je odgovoren za poslovanje AIS v skladu s tem zakonom in drugimi predpisi, ki v Republiki Sloveniji urejajo poslovanje AIS oziroma predpisom države članice, sprejetim zaradi prenosa Direktive 2011/61/EU.</w:t>
      </w:r>
    </w:p>
    <w:p w14:paraId="3FBA4AF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Upravljavec AIS je lahko:</w:t>
      </w:r>
    </w:p>
    <w:p w14:paraId="68D9DDBC"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pravna oseba pooblaščena s strani AIS, AIS države članice oziroma AIS tretje države, oziroma pravna oseba, ki posluje v imenu in za račun AIS, AIS države članice oziroma AIS tretje države, in ki je na ta način pristojna in odgovorna za upravljanje tega AIS (v nadaljnjem besedilu: zunanji upravljavec), ali</w:t>
      </w:r>
    </w:p>
    <w:p w14:paraId="091C5B81"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2.      AIS sam, če njegova pravna oblika omogoča samostojno upravljanje, uprava AIS pa se odloči, da ne bo pooblastila zunanjega upravljavca.</w:t>
      </w:r>
    </w:p>
    <w:p w14:paraId="1FEF0E0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V Republiki Sloveniji lahko AIS upravlja:</w:t>
      </w:r>
    </w:p>
    <w:p w14:paraId="30FAC651"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upravljavec AIS iz prvega odstavka 38. člena tega zakona,</w:t>
      </w:r>
    </w:p>
    <w:p w14:paraId="1F96D0BE"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upravljavec AIS države članice,</w:t>
      </w:r>
    </w:p>
    <w:p w14:paraId="77D2CF27"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upravljavec AIS tretje države, ki v skladu s tem zakonom pridobi dovoljenje za opravljanje storitev upravljanja AIS v Republiki Sloveniji ali drugi referenčni državi in</w:t>
      </w:r>
    </w:p>
    <w:p w14:paraId="6D620BF8"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družba za upravljanje.</w:t>
      </w:r>
    </w:p>
    <w:p w14:paraId="65720C3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V sodni register se ne sme vpisati oseba, katere firma vsebuje besedno zvezo »upravljavec alternativnega investicijskega sklada« ali izpeljanke iz teh besed, če ta oseba ne izpolnjuje pogojev za upravljanje AIS.</w:t>
      </w:r>
    </w:p>
    <w:p w14:paraId="634BCC8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Za AIS, ki se upravlja sam, se smiselno uporabljajo določbe tega zakona, ki veljajo za upravljavca AIS, razen če je s tem zakonom določeno drugače.</w:t>
      </w:r>
    </w:p>
    <w:p w14:paraId="6DF277D6"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Za družbo za upravljanje se uporabljajo določbe tega zakona, ki veljajo za upravljavca AIS, razen če je s tem zakonom določeno drugače. Kadar družba za upravljanje upravlja AIS, spada v eno izmed kategorij upravljavcev AIS iz prvega odstavka 38. člena tega zakona.</w:t>
      </w:r>
    </w:p>
    <w:p w14:paraId="09EC454E"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38. člen</w:t>
      </w:r>
    </w:p>
    <w:p w14:paraId="482B7EDA"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(kategorije upravljavcev AIS)</w:t>
      </w:r>
    </w:p>
    <w:p w14:paraId="47AE4FE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Kategorije upravljavcev AIS so:</w:t>
      </w:r>
    </w:p>
    <w:p w14:paraId="053C418A"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upravljavec AIS z dovoljenjem Agencije za opravljanje storitev upravljanja AIS;</w:t>
      </w:r>
    </w:p>
    <w:p w14:paraId="73AAFED5"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upravljavec AIS, ki ne izpolnjuje pogojev iz drugega odstavka tega člena in ni prostovoljno vložil zahteve za pridobitev dovoljenja za opravljanje storitev upravljanja AIS v skladu z Uredbo 447/2013/EU (v nadaljnjem besedilu: registrirani upravljavec AIS);</w:t>
      </w:r>
    </w:p>
    <w:p w14:paraId="01FF17F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upravljavec AIS, ki je pridobil status upravljavca specialnega investicijskega sklada (v nadaljnjem besedilu: upravljavec SIS) iz 175. člena tega zakona.</w:t>
      </w:r>
    </w:p>
    <w:p w14:paraId="3246DF1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Upravljavec AIS mora pridobiti dovoljenje Agencije za opravljanje storitev upravljanja AIS, če neposredno ali posredno prek družbe, s katero je povezan s skupnim vodenjem ali obvladovanjem ali znatnim deležem glasovalnih pravic oziroma znatnim deležem v kapitalu, upravlja enega ali več AIS, AIS države članice oziroma AIS tretje države, katerih:</w:t>
      </w:r>
    </w:p>
    <w:p w14:paraId="63E9E52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celotna vrednost upravljanih sredstev, vključno s sredstvi pridobljenimi z uporabo finančnega vzvoda, presega 100.000.000 eurov ali</w:t>
      </w:r>
    </w:p>
    <w:p w14:paraId="1F07F70F"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celotna vrednost upravljanih sredstev presega 500.000.000 eurov pod pogojem, da noben AIS ne uporablja finančnega vzvoda, imetniki enot AIS pa vsaj pet let po vstopu v posamezen AIS nimajo pravice zahtevati odkupa enot.</w:t>
      </w:r>
    </w:p>
    <w:p w14:paraId="0F9DCCA6"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Registrirani upravljavec AIS lahko upravlja samo AIS s sedežem v Republiki Sloveniji.</w:t>
      </w:r>
    </w:p>
    <w:p w14:paraId="33C0B9BF"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Registrirani upravljavec AIS lahko prostovoljno vloži zahtevo za izdajo dovoljenja za opravljanje storitev upravljanja AIS, kot to določa Uredba 447/2013/EU.</w:t>
      </w:r>
    </w:p>
    <w:p w14:paraId="03A2AC2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Izračun celotne vrednosti upravljanih sredstev iz drugega odstavka tega člena in spremljanje teh sredstev se izvajata v skladu z 2. in 3. členom Uredbe 231/2013/EU.</w:t>
      </w:r>
    </w:p>
    <w:p w14:paraId="12B23C5E"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43. člen</w:t>
      </w:r>
    </w:p>
    <w:p w14:paraId="5AC29579"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(upravljavec SIS)</w:t>
      </w:r>
    </w:p>
    <w:p w14:paraId="75ED2D0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Upravljavec SIS je registrirani upravljavec AIS, ki izpolnjuje pogoje iz tega oddelka in upravlja vsaj en SIS iz 3. poglavja tega zakona.</w:t>
      </w:r>
    </w:p>
    <w:p w14:paraId="26E653B8"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45. člen</w:t>
      </w:r>
    </w:p>
    <w:p w14:paraId="6D268764"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(storitve, ki jih opravlja upravljavec SIS)</w:t>
      </w:r>
    </w:p>
    <w:p w14:paraId="7A250774"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Upravljavec SIS lahko opravlja samo storitve upravljanja AIS iz 57. člena tega zakona.</w:t>
      </w:r>
    </w:p>
    <w:p w14:paraId="799BDE5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Ne glede na prejšnji odstavek lahko upravljavec SIS, ki je zunanji upravljavec, opravlja tudi druge dejavnosti, če so te neposredno povezane z naložbenimi politikami oziroma strategijami AIS, ki jih upravlja.</w:t>
      </w:r>
    </w:p>
    <w:p w14:paraId="6BAE3494"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48. člen</w:t>
      </w:r>
    </w:p>
    <w:p w14:paraId="152404C9"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(zavrnitev priznanja statusa upravljavca SIS)</w:t>
      </w:r>
    </w:p>
    <w:p w14:paraId="21D83F9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Agencija ne prizna statusa upravljavca SIS, če:</w:t>
      </w:r>
    </w:p>
    <w:p w14:paraId="000CD3B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vložnik ne izpolnjuje pogojev iz prvega odstavka prejšnjega člena oziroma</w:t>
      </w:r>
    </w:p>
    <w:p w14:paraId="07229BA7"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zavrne zahtevo za priznanje statusa SIS iz 180. člena tega zakona, katere del je bila zahteva za priznanje statusa upravljavca SIS.</w:t>
      </w:r>
    </w:p>
    <w:p w14:paraId="55BA016D"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55. člen</w:t>
      </w:r>
    </w:p>
    <w:p w14:paraId="5BD59D17"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(storitve, ki jih opravlja upravljavec AIS)</w:t>
      </w:r>
    </w:p>
    <w:p w14:paraId="2CF8519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Upravljavec AIS lahko opravlja:</w:t>
      </w:r>
    </w:p>
    <w:p w14:paraId="4D5F370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storitve upravljanja AIS iz 57. člena tega zakona;</w:t>
      </w:r>
    </w:p>
    <w:p w14:paraId="58CF8061"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storitve upravljanja investicijskih skladov na podlagi zakona, ki ureja investicijske sklade in družbe za upravljanje;</w:t>
      </w:r>
    </w:p>
    <w:p w14:paraId="2B7CEBD8"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storitve gospodarjenja s finančnimi instrumenti in pomožne storitve iz pododdelka 2.4.14. tega zakona.</w:t>
      </w:r>
    </w:p>
    <w:p w14:paraId="727098CE"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Ne glede na prejšnji odstavek lahko AIS, ki se upravlja sam, opravlja le storitve iz 1. točke prejšnjega odstavka.</w:t>
      </w:r>
    </w:p>
    <w:p w14:paraId="64A300C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Upravljavec AIS mora za vsako posamezno storitev iz prvega odstavka tega člena pridobiti dovoljenje Agencije na podlagi tega zakona. Upravljavec AIS lahko opravlja storitve upravljanja investicijskih skladov na podlagi zakona, ki ureja investicijske sklade in družbe za upravljanje, če izpolnjuje pogoje in pridobi dovoljenja, ki jih mora v skladu z zakonom, ki ureja investicijske sklade in družbe za upravljanje, izpolnjevati in pridobiti družba za upravljanje.</w:t>
      </w:r>
    </w:p>
    <w:p w14:paraId="5C61F2D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Upravljavec AIS v okviru storitev upravljanja AIS ne more pridobiti dovoljenja samo za opravljanje dodatnih storitev, povezanih z upravljanjem AIS, iz 2. točke 57. člena tega zakona.</w:t>
      </w:r>
    </w:p>
    <w:p w14:paraId="34AEEBF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Upravljavec AIS v okviru opravljanja storitev upravljanja AIS ne more opravljati samo storitev iz podtočke a) 1. točke 57. člena tega zakona, če ne upravlja tudi tveganj iz podtočke b) 1. točke 57. člena tega zakona in obratno.</w:t>
      </w:r>
    </w:p>
    <w:p w14:paraId="359E465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Upravljavec AIS ne more pridobiti dovoljenja za opravljanje storitev gospodarjenja s finančnimi instrumenti in pomožnih storitev iz prvega odstavka 163. člena tega zakona, če ne pridobi dovoljenja za opravljanje storitev upravljanja AIS iz 1. točke prvega odstavka tega člena.</w:t>
      </w:r>
    </w:p>
    <w:p w14:paraId="13FDE7AE" w14:textId="77777777" w:rsidR="00F25FA8"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Upravljavec AIS ne more pridobiti dovoljenja za opravljanje pomožnih storitev iz 2. točke prvega odstavka 163. člena tega zakona, če nima dovoljenja za opravljanje storitev gospodarjenja s finančnimi instrumenti iz 1. točke prvega odstavka 163. člena tega zakona.</w:t>
      </w:r>
    </w:p>
    <w:p w14:paraId="648DA210" w14:textId="77777777" w:rsidR="00013790" w:rsidRDefault="00013790" w:rsidP="00F25FA8">
      <w:pPr>
        <w:pStyle w:val="odstavek0"/>
        <w:shd w:val="clear" w:color="auto" w:fill="FFFFFF"/>
        <w:spacing w:before="240" w:beforeAutospacing="0" w:after="0" w:afterAutospacing="0"/>
        <w:ind w:firstLine="1021"/>
        <w:jc w:val="both"/>
        <w:rPr>
          <w:rFonts w:ascii="Arial" w:hAnsi="Arial" w:cs="Arial"/>
          <w:sz w:val="20"/>
          <w:szCs w:val="20"/>
        </w:rPr>
      </w:pPr>
    </w:p>
    <w:p w14:paraId="288F2352" w14:textId="77777777" w:rsidR="00013790" w:rsidRPr="004B1245" w:rsidRDefault="00013790" w:rsidP="00F25FA8">
      <w:pPr>
        <w:pStyle w:val="odstavek0"/>
        <w:shd w:val="clear" w:color="auto" w:fill="FFFFFF"/>
        <w:spacing w:before="240" w:beforeAutospacing="0" w:after="0" w:afterAutospacing="0"/>
        <w:ind w:firstLine="1021"/>
        <w:jc w:val="both"/>
        <w:rPr>
          <w:rFonts w:ascii="Arial" w:hAnsi="Arial" w:cs="Arial"/>
          <w:sz w:val="20"/>
          <w:szCs w:val="20"/>
        </w:rPr>
      </w:pPr>
    </w:p>
    <w:p w14:paraId="0EADB0CA"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62. člen</w:t>
      </w:r>
    </w:p>
    <w:p w14:paraId="38640029"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(višina osnovnega kapitala upravljavca AIS)</w:t>
      </w:r>
    </w:p>
    <w:p w14:paraId="6F67095F"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Najnižji znesek osnovnega kapitala upravljavca AIS, ki opravlja samo storitve upravljanja AIS, je 125.000 eurov. Če se AIS upravlja sam, znaša najnižji znesek osnovnega kapitala 300.000 eurov.</w:t>
      </w:r>
    </w:p>
    <w:p w14:paraId="5EDF719A"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vrednost premoženja AIS, AIS države članice oziroma AIS tretje države, ki jih upravlja upravljavec AIS, presega 250.000.000 eurov, upravljavec poleg osnovnega kapitala iz prejšnjega odstavka zagotovi dodatni kapital v višini 0,02 odstotka vrednosti razlike med premoženjem, ki ga upravlja, in zneskom 250.000.000 eurov.</w:t>
      </w:r>
    </w:p>
    <w:p w14:paraId="3D1616F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prejšnji odstavek upravljavec AIS zagotovi dodatni kapital le v taki višini, da vsota osnovnega kapitala iz prvega odstavka tega člena in dodatnega kapitala iz prejšnjega odstavka ne presega 10.000.000 eurov.</w:t>
      </w:r>
    </w:p>
    <w:p w14:paraId="137B921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Za namene drugega in tretjega odstavka tega člena se pri izračunu vrednosti premoženja, ki ga upravljavec AIS upravlja, upošteva vrednost sredstev vseh AIS, AIS države članice oziroma AIS tretje države, ki jih upravlja, vključno z vrednostjo sredstev AIS, AIS države članice oziroma AIS tretje države, ki jih je prenesel v upravljanje, ne upošteva pa se vrednost sredstev AIS, AIS države članice oziroma AIS tretje države, ki jih je prevzel v upravljanje.</w:t>
      </w:r>
    </w:p>
    <w:p w14:paraId="069F609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Agencija lahko upravljavcu AIS dovoli, da do 50 odstotkov dodatnega kapitala iz drugega odstavka tega člena nadomesti s pravnim poslom, na podlagi katerega za ta znesek jamči banka, oziroma kreditna institucija ali zavarovalnica s sedežem v Republiki Sloveniji, državi članici ali tretji državi. Agencija upošteva jamstvo osebe iz tretje države le, če za kreditno institucijo oziroma zavarovalnico s sedežem v tretji državi veljajo pravila varnega in skrbnega poslovanja, ki so enakovredna pravilom, ki za te institucije veljajo v Republiki Sloveniji.</w:t>
      </w:r>
    </w:p>
    <w:p w14:paraId="2B48F5C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Če upravljavec AIS opravlja tudi storitve iz 3. točke prvega odstavka 55. člena tega zakona, se znesek osnovnega kapitala poveča za znesek iz 177. ali 178. člena ZTFI-1, odvisno od vrste storitev, ki jih opravlja.</w:t>
      </w:r>
    </w:p>
    <w:p w14:paraId="29093E8A"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Če upravljavec AIS upravlja tudi KNPVP, se pri izračunu vrednosti premoženja v upravljanju skladno s četrtim in petim odstavkom tega člena upoštevajo še sredstva teh skladov.</w:t>
      </w:r>
    </w:p>
    <w:p w14:paraId="62B101E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(8) Poleg kapitala iz drugega odstavka tega člena mora upravljavec AIS zagotoviti še dodatni kapital v skladu s 14. členom Uredbe 231/2013/EU za kritje tveganj poklicne odgovornosti.</w:t>
      </w:r>
    </w:p>
    <w:p w14:paraId="3BA30FF3"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(9) Upravljavec AIS lahko tveganja poklicne odgovornosti namesto z dodatnim kapitalom iz prejšnjega odstavka krije z zavarovanjem poklicne odgovornosti v skladu s 15. členom Uredbe 231/2013/EU.</w:t>
      </w:r>
    </w:p>
    <w:p w14:paraId="79A7C1FA"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(10) Sredstva iz osnovnega kapitala iz prvega, drugega, šestega in sedmega odstavka tega člena morajo biti naložena v likvidna sredstva ali naložbe, ki jih je mogoče v kratkem roku unovčiti, in ne smejo obsegati špekulativnih pozicij.</w:t>
      </w:r>
    </w:p>
    <w:p w14:paraId="33C998D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(11) Za družbo za upravljanje, ki ima dovoljenje za opravljanje storitev upravljanja AIS, se uporabljajo osmi do deseti odstavek tega člena.</w:t>
      </w:r>
    </w:p>
    <w:p w14:paraId="57F873A6"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75. člen</w:t>
      </w:r>
    </w:p>
    <w:p w14:paraId="71798C75"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(neodvisno vrednotenje in izračun čiste vrednosti sredstev)</w:t>
      </w:r>
    </w:p>
    <w:p w14:paraId="5F0E469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 xml:space="preserve">(1) Upravljavec AIS za vsak AIS, AIS države članice oziroma AIS tretje države, ki ga upravlja, vzpostavi in uresničuje ustrezne postopke za pravilno in neodvisno vrednotenje sredstev in obveznosti ter za izračun čiste vrednosti sredstev v skladu s tem zakonom, predpisi, ki urejajo </w:t>
      </w:r>
      <w:r w:rsidRPr="004B1245">
        <w:rPr>
          <w:rFonts w:ascii="Arial" w:hAnsi="Arial" w:cs="Arial"/>
          <w:sz w:val="20"/>
          <w:szCs w:val="20"/>
        </w:rPr>
        <w:lastRenderedPageBreak/>
        <w:t>poslovanje AIS, AIS države članice oziroma AIS tretje države, in pravili upravljanja ali aktom o ustanovitvi AIS, AIS države članice oziroma AIS tretje države.</w:t>
      </w:r>
    </w:p>
    <w:p w14:paraId="41B6B97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Natančnejša merila v zvezi s postopki vrednotenja sredstev AIS, ki jih upošteva upravljavec AIS, določa 7. oddelek III. poglavja Uredbe 231/2013/EU.</w:t>
      </w:r>
    </w:p>
    <w:p w14:paraId="19F6D7D0"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podrobneje predpiše vrednotenje sredstev AIS, ki nima pravne osebnosti, izračun čiste vrednosti sredstev AIS in izračun vrednosti enote AIS.</w:t>
      </w:r>
    </w:p>
    <w:p w14:paraId="2DC21384"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97. člen</w:t>
      </w:r>
    </w:p>
    <w:p w14:paraId="09737756"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(razkritja vlagateljem v AIS, AIS države članice oziroma AIS tretje države)</w:t>
      </w:r>
    </w:p>
    <w:p w14:paraId="2DB5E38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Upravljavec AIS za vsak AIS oziroma AIS države članice, ki ga upravlja in za vsak AIS, AIS države članice oziroma AIS tretje države, ki ga trži v državah članicah, zagotovi, da so vlagateljem pred vložitvijo sredstev v sklad tako, kot je določeno v pravilih upravljanja ali aktu o ustanovitvi AIS, AIS države članice oziroma AIS tretje države, na razpolago informacije o:</w:t>
      </w:r>
    </w:p>
    <w:p w14:paraId="35E772B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naložbeni strategiji in naložbenih ciljih sklada, sedežu morebitnega centralnega sklada, sedežu skladov, v katere nalaga, če je sklad skladov, vrstah naložb, v katere sklad lahko nalaga svoja sredstva, tehnikah upravljanja sredstev, ki se lahko uporabijo pri upravljanju sklada in z njimi povezanih tveganjih, naložbenih omejitvah, okoliščinah, v katerih lahko sklad uporabi finančni vzvod, vrstah in virih dovoljenega finančnega vzvoda ter z njim povezanih tveganjih, omejitvah glede uporabe finančnega vzvoda, zavarovanjih in ponovni uporabi sredstev ter najvišji ravni finančnega vzvoda, ki ga upravljavec lahko ustvari v imenu in za račun sklada;</w:t>
      </w:r>
    </w:p>
    <w:p w14:paraId="0B298053"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postopkih, s katerimi lahko sklad spremeni naložbeno strategijo ali naložbeno politiko;</w:t>
      </w:r>
    </w:p>
    <w:p w14:paraId="522CA474"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pravnih posledicah pogodbenega razmerja, ki je nastalo z vlaganjem sredstev v sklad, vključno z informacijami o pristojnosti, pravu, ki se uporablja, in obstoju kakršnih koli pravnih instrumentov, ki zagotavljajo priznavanje in izvrševanje sodb na ozemlju, na katerem je ustanovljen sklad;</w:t>
      </w:r>
    </w:p>
    <w:p w14:paraId="15ADC7BE"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upravljavcu sklada, skrbniku sklada, revizorju in drugih izvajalcih storitev ter informacije o njihovih obveznostih in vlagateljevih pravicah;</w:t>
      </w:r>
    </w:p>
    <w:p w14:paraId="46D47015"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načinu kritja tveganj poklicne odgovornosti, kot to določata osmi in deveti odstavek 62. člena tega zakona;</w:t>
      </w:r>
    </w:p>
    <w:p w14:paraId="5EDCA7F9"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prenosu storitev upravljanja premoženja AIS, AIS države članice oziroma AIS tretje države in prenosu opravljanja skrbniških storitev, o osebah, na katere so prenesene navedene storitve, ter morebitnem nasprotju interesov, ki bi lahko nastalo zaradi prenosa storitev;</w:t>
      </w:r>
    </w:p>
    <w:p w14:paraId="5224ED33"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postopkih vrednotenja sredstev ter obveznosti in metodologiji za določanje cene enote AIS, AIS države članice oziroma AIS tretje države, vključno z metodami, uporabljenimi za vrednotenje sredstev, ki jih je težko vrednotiti, v skladu s 75. do 84. členom tega zakona;</w:t>
      </w:r>
    </w:p>
    <w:p w14:paraId="6DAC8D0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upravljanju likvidnostnega tveganja sklada, vključno s pravicami glede odkupa v normalnih in izjemnih okoliščinah, ter obstoječih dogovorih z vlagatelji o odkupu;</w:t>
      </w:r>
    </w:p>
    <w:p w14:paraId="0FAB14AC"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vseh provizijah, stroških in izdatkih, ki jih neposredno ali posredno krijejo vlagatelji, ter njihovih najvišjih zneskih;</w:t>
      </w:r>
    </w:p>
    <w:p w14:paraId="3144B6C5"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načinu, s katerim upravljavec AIS zagotavlja enakovredno obravnavo vlagateljev, in če vlagatelj pridobi prednostno obravnavo ali pravico do prednostne obravnave, opis te obravnave, tip</w:t>
      </w:r>
      <w:r w:rsidR="00D2004C" w:rsidRPr="004B1245">
        <w:rPr>
          <w:rFonts w:ascii="Arial" w:hAnsi="Arial" w:cs="Arial"/>
          <w:sz w:val="20"/>
          <w:szCs w:val="20"/>
        </w:rPr>
        <w:t xml:space="preserve"> </w:t>
      </w:r>
      <w:r w:rsidRPr="004B1245">
        <w:rPr>
          <w:rFonts w:ascii="Arial" w:hAnsi="Arial" w:cs="Arial"/>
          <w:sz w:val="20"/>
          <w:szCs w:val="20"/>
        </w:rPr>
        <w:t>vlagateljev, ki so do nje upravičeni, in pa tudi vlagateljevo pravno oziroma ekonomsko povezavo s skladom oziroma upravljavcem AIS, kadar je to relevantno;</w:t>
      </w:r>
    </w:p>
    <w:p w14:paraId="34246475"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   zadnjem letnem poročilu AIS, AIS države članice oziroma AIS tretje države;</w:t>
      </w:r>
    </w:p>
    <w:p w14:paraId="732E9B84"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   postopkih in pogojih izdaje in prodaje enot AIS, AIS države članice oziroma AIS tretje države;</w:t>
      </w:r>
    </w:p>
    <w:p w14:paraId="5E110DF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13.   zadnji izračunani čisti vrednosti sredstev sklada na enoto sklada ali zadnji tržni ceni enote AIS, AIS države članice oziroma AIS tretje države;</w:t>
      </w:r>
    </w:p>
    <w:p w14:paraId="4F509B1C"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   pretekli uspešnosti poslovanja sklada, če je na razpolago;</w:t>
      </w:r>
    </w:p>
    <w:p w14:paraId="625B62BA"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15.   glavnem posredniku, bistvenih dogovorih z njim, načinu upravljanja nasprotja interesov, pogodbenih določilih v skrbniški pogodbi glede možnosti prenosa storitev na drugo osebo in ponovni uporabi sredstev sklada ter informacijah o morebitnem prenosu odgovornosti na glavnega posrednika;</w:t>
      </w:r>
    </w:p>
    <w:p w14:paraId="66E7667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16.   roku in načinu razkritja informacij iz šestega in sedmega odstavka tega člena.</w:t>
      </w:r>
    </w:p>
    <w:p w14:paraId="5651D3F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Vlagatelji v AIS, AIS države članice oziroma AIS tretje države morajo biti obveščeni tudi o bistvenih spremembah informacij iz prejšnjega odstavka.</w:t>
      </w:r>
    </w:p>
    <w:p w14:paraId="1C3D9F8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Upravljavec AIS vlagatelje v AIS, AIS države članice oziroma AIS tretje države pred vložitvijo sredstev v sklad seznani tudi z morebitno možnostjo oprostitve odgovornosti skrbnika v skladu s petim odstavkom 124. člena tega zakona.</w:t>
      </w:r>
    </w:p>
    <w:p w14:paraId="031E782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Upravljavec AIS vlagatelje takoj, ko je mogoče, obvesti o spremembah ureditve v zvezi z odgovornostjo skrbnika iz prejšnjega odstavka.</w:t>
      </w:r>
    </w:p>
    <w:p w14:paraId="42F4562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Če mora AIS objaviti prospekt v skladu z ZTFI-1 ali zakonom, ki ureja investicijske sklade in družbe za upravljanje, AIS države članice v skladu s predpisom države članice, sprejetim zaradi prenosa Direktive 2003/71/ES Evropskega parlamenta in sveta z dne 4. novembra 2003 o prospektu, ki se objavi ob javni ponudbi ali sprejemu vrednostnih papirjev v trgovanje in o spremembi Direktive 2001/34/ES (UL L 345 z dne 31. 12. 2003, str. 64; v nadaljnjem besedilu: Direktiva 2003/71/ES), AIS tretje države pa v skladu z zakonodajo tretje države, so lahko informacije iz prvega in tretjega odstavka tega člena, če niso zajete v prospektu, slednjemu dodane kot dodatne informacije, ali pa so razkrite v samostojnem dokumentu.</w:t>
      </w:r>
    </w:p>
    <w:p w14:paraId="3299AB73"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Upravljavec AIS za vsak AIS oziroma AIS države članice, ki ga upravlja, in za vsak AIS, AIS države članice oziroma AIS tretje države, ki ga trži v državah članicah, vlagateljem v skladu s 108. členom Uredbe 231/2013/EU redno razkriva:</w:t>
      </w:r>
    </w:p>
    <w:p w14:paraId="4C533BBC"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delež sredstev sklada, ki so zaradi nelikvidnosti predmet posebne ureditve;</w:t>
      </w:r>
    </w:p>
    <w:p w14:paraId="302776C9"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uvedbo novih ukrepov za upravljanje likvidnosti sklada;</w:t>
      </w:r>
    </w:p>
    <w:p w14:paraId="7504CE8A"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aktualen profil tveganosti sklada in sisteme upravljanja tveganj, s katerimi upravljavec AIS upravlja tveganja, ki jim je ali bi jim lahko bil izpostavljen sklad.</w:t>
      </w:r>
    </w:p>
    <w:p w14:paraId="547475F3"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(7) Upravljavec AIS, ki upravlja AIS oziroma AIS države članice, ki uporablja finančni vzvod, ali v državah članicah trži enote AIS, AIS države članice oziroma AIS tretje države, ki uporablja finančni vzvod, v skladu s 109. členom Uredbe 231/2013/EU redno razkriva:</w:t>
      </w:r>
    </w:p>
    <w:p w14:paraId="12DDC1D3"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vsako spremembo najvišje ravni finančnega vzvoda, ki ga upravljavec lahko ustvari v imenu in za račun takega sklada, ter pogoje za ponovno uporabo zavarovanj oziroma garancij podeljenih v poslih, ki so povezani s finančnim vzvodom;</w:t>
      </w:r>
    </w:p>
    <w:p w14:paraId="60616742"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skupni znesek finančnega vzvoda, ki ga tak sklad uporablja.</w:t>
      </w:r>
    </w:p>
    <w:p w14:paraId="13C3443E"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119. člen</w:t>
      </w:r>
    </w:p>
    <w:p w14:paraId="451DBC44"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(dovoljenje za sklenitev pogodbe o opravljanju skrbniških storitev za AJIS)</w:t>
      </w:r>
    </w:p>
    <w:p w14:paraId="20CC49F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Pred sklenitvijo pogodbe o opravljanju skrbniških storitev za AJIS je potrebno pridobiti dovoljenje Agencije za sklenitev pogodbe o opravljanju skrbniških storitev.</w:t>
      </w:r>
    </w:p>
    <w:p w14:paraId="583DF9E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Zahtevi za izdajo dovoljenja za sklenitev pogodbe o opravljanju skrbniških storitev se priloži besedilo pogodbe.</w:t>
      </w:r>
    </w:p>
    <w:p w14:paraId="5CA8A16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izda dovoljenje za sklenitev pogodbe o opravljanju skrbniških storitev, če:</w:t>
      </w:r>
    </w:p>
    <w:p w14:paraId="4C43E24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je pogodba v skladu s tem zakonom in Uredbo 231/2013/EU in</w:t>
      </w:r>
    </w:p>
    <w:p w14:paraId="634B8D2F"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je skrbnik ena izmed oseb iz 1. do 4. točke prvega odstavka 112. člena tega zakona.</w:t>
      </w:r>
    </w:p>
    <w:p w14:paraId="64743F6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Kadar je upravljavec AIS, ki upravlja AJIS, vložil zahtevo za izdajo dovoljenja za upravljanje AJIS, se postopek odločanja o dovoljenju za sklenitev pogodbe o opravljanju skrbniških storitev združi s postopkom odločanja o dovoljenju za upravljanje AJIS.</w:t>
      </w:r>
    </w:p>
    <w:p w14:paraId="5AB151DF" w14:textId="0E3677F3" w:rsidR="00F25FA8"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Določbe tega člena se smiselno uporabljajo tudi za spremembo pogodbe o opravljanju skrbniških storitev.</w:t>
      </w:r>
    </w:p>
    <w:p w14:paraId="164ABCA9" w14:textId="77777777" w:rsidR="00013790" w:rsidRDefault="00013790" w:rsidP="00F25FA8">
      <w:pPr>
        <w:pStyle w:val="odstavek0"/>
        <w:shd w:val="clear" w:color="auto" w:fill="FFFFFF"/>
        <w:spacing w:before="240" w:beforeAutospacing="0" w:after="0" w:afterAutospacing="0"/>
        <w:ind w:firstLine="1021"/>
        <w:jc w:val="both"/>
        <w:rPr>
          <w:rFonts w:ascii="Arial" w:hAnsi="Arial" w:cs="Arial"/>
          <w:sz w:val="20"/>
          <w:szCs w:val="20"/>
        </w:rPr>
      </w:pPr>
    </w:p>
    <w:p w14:paraId="221BBE85" w14:textId="77777777" w:rsidR="003F407D" w:rsidRPr="003F407D" w:rsidRDefault="003F407D" w:rsidP="003F407D">
      <w:pPr>
        <w:pStyle w:val="len0"/>
        <w:shd w:val="clear" w:color="auto" w:fill="FFFFFF"/>
        <w:spacing w:before="480" w:beforeAutospacing="0" w:after="0" w:afterAutospacing="0"/>
        <w:jc w:val="center"/>
        <w:rPr>
          <w:rFonts w:ascii="Arial" w:hAnsi="Arial" w:cs="Arial"/>
          <w:b/>
          <w:bCs/>
          <w:sz w:val="20"/>
          <w:szCs w:val="20"/>
        </w:rPr>
      </w:pPr>
      <w:r w:rsidRPr="003F407D">
        <w:rPr>
          <w:rFonts w:ascii="Arial" w:hAnsi="Arial" w:cs="Arial"/>
          <w:b/>
          <w:bCs/>
          <w:sz w:val="20"/>
          <w:szCs w:val="20"/>
        </w:rPr>
        <w:lastRenderedPageBreak/>
        <w:t>132. člen</w:t>
      </w:r>
    </w:p>
    <w:p w14:paraId="1D68A70C" w14:textId="77777777" w:rsidR="003F407D" w:rsidRPr="003F407D" w:rsidRDefault="003F407D" w:rsidP="003F407D">
      <w:pPr>
        <w:pStyle w:val="lennaslov0"/>
        <w:shd w:val="clear" w:color="auto" w:fill="FFFFFF"/>
        <w:spacing w:before="0" w:beforeAutospacing="0" w:after="0" w:afterAutospacing="0"/>
        <w:jc w:val="center"/>
        <w:rPr>
          <w:rFonts w:ascii="Arial" w:hAnsi="Arial" w:cs="Arial"/>
          <w:b/>
          <w:bCs/>
          <w:sz w:val="20"/>
          <w:szCs w:val="20"/>
        </w:rPr>
      </w:pPr>
      <w:r w:rsidRPr="003F407D">
        <w:rPr>
          <w:rFonts w:ascii="Arial" w:hAnsi="Arial" w:cs="Arial"/>
          <w:b/>
          <w:bCs/>
          <w:sz w:val="20"/>
          <w:szCs w:val="20"/>
        </w:rPr>
        <w:t>(obvestilo o spremembah pomembnih dejstev oziroma okoliščin)</w:t>
      </w:r>
    </w:p>
    <w:p w14:paraId="52DD29B6" w14:textId="77777777" w:rsidR="003F407D" w:rsidRPr="003F407D" w:rsidRDefault="003F407D" w:rsidP="003F407D">
      <w:pPr>
        <w:pStyle w:val="odstavek0"/>
        <w:shd w:val="clear" w:color="auto" w:fill="FFFFFF"/>
        <w:spacing w:before="240" w:beforeAutospacing="0" w:after="0" w:afterAutospacing="0"/>
        <w:ind w:firstLine="1021"/>
        <w:jc w:val="both"/>
        <w:rPr>
          <w:rFonts w:ascii="Arial" w:hAnsi="Arial" w:cs="Arial"/>
          <w:sz w:val="20"/>
          <w:szCs w:val="20"/>
        </w:rPr>
      </w:pPr>
      <w:r w:rsidRPr="003F407D">
        <w:rPr>
          <w:rFonts w:ascii="Arial" w:hAnsi="Arial" w:cs="Arial"/>
          <w:sz w:val="20"/>
          <w:szCs w:val="20"/>
        </w:rPr>
        <w:t>(1) Če namerava upravljavec AIS, ki ima dovoljenje za opravljanje storitev upravljanja AIS, spremeniti katerega od dejstev oziroma okoliščin iz drugega oziroma tretjega odstavka 126. člena tega zakona, mora o tem predhodno obvestiti Agencijo.</w:t>
      </w:r>
    </w:p>
    <w:p w14:paraId="0996075C" w14:textId="77777777" w:rsidR="003F407D" w:rsidRPr="003F407D" w:rsidRDefault="003F407D" w:rsidP="003F407D">
      <w:pPr>
        <w:pStyle w:val="odstavek0"/>
        <w:shd w:val="clear" w:color="auto" w:fill="FFFFFF"/>
        <w:spacing w:before="240" w:beforeAutospacing="0" w:after="0" w:afterAutospacing="0"/>
        <w:ind w:firstLine="1021"/>
        <w:jc w:val="both"/>
        <w:rPr>
          <w:rFonts w:ascii="Arial" w:hAnsi="Arial" w:cs="Arial"/>
          <w:sz w:val="20"/>
          <w:szCs w:val="20"/>
        </w:rPr>
      </w:pPr>
      <w:r w:rsidRPr="003F407D">
        <w:rPr>
          <w:rFonts w:ascii="Arial" w:hAnsi="Arial" w:cs="Arial"/>
          <w:sz w:val="20"/>
          <w:szCs w:val="20"/>
        </w:rPr>
        <w:t>(2) Agencija v enem mesecu od prejema obvestila iz prejšnjega odstavka odloči o dopustnosti nameravanih sprememb.</w:t>
      </w:r>
    </w:p>
    <w:p w14:paraId="5BA4F889" w14:textId="77777777" w:rsidR="003F407D" w:rsidRPr="003F407D" w:rsidRDefault="003F407D" w:rsidP="003F407D">
      <w:pPr>
        <w:pStyle w:val="odstavek0"/>
        <w:shd w:val="clear" w:color="auto" w:fill="FFFFFF"/>
        <w:spacing w:before="240" w:beforeAutospacing="0" w:after="0" w:afterAutospacing="0"/>
        <w:ind w:firstLine="1021"/>
        <w:jc w:val="both"/>
        <w:rPr>
          <w:rFonts w:ascii="Arial" w:hAnsi="Arial" w:cs="Arial"/>
          <w:sz w:val="20"/>
          <w:szCs w:val="20"/>
        </w:rPr>
      </w:pPr>
      <w:r w:rsidRPr="003F407D">
        <w:rPr>
          <w:rFonts w:ascii="Arial" w:hAnsi="Arial" w:cs="Arial"/>
          <w:sz w:val="20"/>
          <w:szCs w:val="20"/>
        </w:rPr>
        <w:t>(3) Upravljavec AIS lahko uveljavi načrtovane spremembe, če Agencija v roku iz prejšnjega odstavka ne izda odločbe, s katero upravljavcu AIS prepove oziroma omeji uveljavitev teh sprememb.</w:t>
      </w:r>
    </w:p>
    <w:p w14:paraId="5AA46D6F" w14:textId="33E87CAC" w:rsidR="003F407D" w:rsidRDefault="003F407D" w:rsidP="00F25FA8">
      <w:pPr>
        <w:pStyle w:val="odstavek0"/>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rPr>
        <w:t>(4) Rok iz drugega odstavka tega člena lahko Agencija podaljša za en mesec, če to zahtevajo posebne okoliščine primera in je vložnik o tem pravočasno obveščen.</w:t>
      </w:r>
    </w:p>
    <w:p w14:paraId="6330D944" w14:textId="77777777" w:rsidR="007561C5" w:rsidRPr="004B1245" w:rsidRDefault="007561C5" w:rsidP="00F25FA8">
      <w:pPr>
        <w:pStyle w:val="odstavek0"/>
        <w:shd w:val="clear" w:color="auto" w:fill="FFFFFF"/>
        <w:spacing w:before="240" w:beforeAutospacing="0" w:after="0" w:afterAutospacing="0"/>
        <w:ind w:firstLine="1021"/>
        <w:jc w:val="both"/>
        <w:rPr>
          <w:rFonts w:ascii="Arial" w:hAnsi="Arial" w:cs="Arial"/>
          <w:sz w:val="20"/>
          <w:szCs w:val="20"/>
        </w:rPr>
      </w:pPr>
    </w:p>
    <w:p w14:paraId="5F9EB0BA" w14:textId="77777777" w:rsidR="00F25FA8" w:rsidRPr="004B1245" w:rsidRDefault="00F25FA8" w:rsidP="00F25FA8">
      <w:pPr>
        <w:pStyle w:val="poglavje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3. SIS</w:t>
      </w:r>
    </w:p>
    <w:p w14:paraId="65EEABCE" w14:textId="77777777" w:rsidR="00F25FA8" w:rsidRPr="004B1245" w:rsidRDefault="00F25FA8" w:rsidP="00F25FA8">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3.1. </w:t>
      </w:r>
      <w:r w:rsidRPr="004B1245">
        <w:rPr>
          <w:rFonts w:ascii="Arial" w:hAnsi="Arial" w:cs="Arial"/>
          <w:b/>
          <w:bCs/>
          <w:sz w:val="20"/>
          <w:szCs w:val="20"/>
        </w:rPr>
        <w:t>Splošne določbe</w:t>
      </w:r>
    </w:p>
    <w:p w14:paraId="1041EEAE"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175. člen</w:t>
      </w:r>
    </w:p>
    <w:p w14:paraId="4C6E51D1"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(opredelitev pojma SIS)</w:t>
      </w:r>
    </w:p>
    <w:p w14:paraId="3F459924"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SIS je AIS:</w:t>
      </w:r>
    </w:p>
    <w:p w14:paraId="6C10C83A"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katerega edini namen je, da zbrano premoženje vlagateljev v skladu z vnaprej določeno naložbeno politiko nalaga v različne vrste naložb, z namenom razpršitve tveganja, v izključno korist imetnikov enot tega SIS;</w:t>
      </w:r>
    </w:p>
    <w:p w14:paraId="5ADE4437"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ki ga upravlja upravljavec iz prvega odstavka 178. člena tega zakona, in</w:t>
      </w:r>
    </w:p>
    <w:p w14:paraId="1BEBE898"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ki je pridobil status SIS na podlagi odločbe Agencije.</w:t>
      </w:r>
    </w:p>
    <w:p w14:paraId="4446D74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SIS ni družba tveganega kapitala, ki ima status družbe tveganega kapitala na podlagi zakona, ki ureja družbe tveganega kapitala.</w:t>
      </w:r>
    </w:p>
    <w:p w14:paraId="6CBE74C5"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176. člen</w:t>
      </w:r>
    </w:p>
    <w:p w14:paraId="61929490"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(pravnoorganizacijska oblika SIS)</w:t>
      </w:r>
    </w:p>
    <w:p w14:paraId="4F5A40D6"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SIS je lahko ustanovljen kot:</w:t>
      </w:r>
    </w:p>
    <w:p w14:paraId="54763A7E"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komanditna družba, dvojna družba, družba z omejeno odgovornostjo, delniška družba, komanditna delniška družba ali evropska delniška družba na podlagi zakona, ki ureja gospodarske družbe;</w:t>
      </w:r>
    </w:p>
    <w:p w14:paraId="56AECB1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ločeno premoženje po tem zakonu.</w:t>
      </w:r>
    </w:p>
    <w:p w14:paraId="0AB1161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SIS ustanovljen kot ločeno premoženje nima pravne subjektivitete in pomeni premoženje, ki je ločeno od premoženja upravljavca AIS, ki SIS upravlja in od drugega premoženja v upravljanju upravljavca AIS.</w:t>
      </w:r>
    </w:p>
    <w:p w14:paraId="46A9D5DC" w14:textId="77777777" w:rsidR="00F25FA8"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SIS, ustanovljen kot ločeno premoženje, se ne more upravljati sam.</w:t>
      </w:r>
    </w:p>
    <w:p w14:paraId="4C3457E4" w14:textId="77777777" w:rsidR="00013790" w:rsidRDefault="00013790" w:rsidP="00F25FA8">
      <w:pPr>
        <w:pStyle w:val="odstavek0"/>
        <w:shd w:val="clear" w:color="auto" w:fill="FFFFFF"/>
        <w:spacing w:before="240" w:beforeAutospacing="0" w:after="0" w:afterAutospacing="0"/>
        <w:ind w:firstLine="1021"/>
        <w:jc w:val="both"/>
        <w:rPr>
          <w:rFonts w:ascii="Arial" w:hAnsi="Arial" w:cs="Arial"/>
          <w:sz w:val="20"/>
          <w:szCs w:val="20"/>
        </w:rPr>
      </w:pPr>
    </w:p>
    <w:p w14:paraId="0F1C9E06" w14:textId="77777777" w:rsidR="00013790" w:rsidRPr="004B1245" w:rsidRDefault="00013790" w:rsidP="00F25FA8">
      <w:pPr>
        <w:pStyle w:val="odstavek0"/>
        <w:shd w:val="clear" w:color="auto" w:fill="FFFFFF"/>
        <w:spacing w:before="240" w:beforeAutospacing="0" w:after="0" w:afterAutospacing="0"/>
        <w:ind w:firstLine="1021"/>
        <w:jc w:val="both"/>
        <w:rPr>
          <w:rFonts w:ascii="Arial" w:hAnsi="Arial" w:cs="Arial"/>
          <w:sz w:val="20"/>
          <w:szCs w:val="20"/>
        </w:rPr>
      </w:pPr>
    </w:p>
    <w:p w14:paraId="7C7E40C5"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177. člen</w:t>
      </w:r>
    </w:p>
    <w:p w14:paraId="1287BC55"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(firma SIS)</w:t>
      </w:r>
    </w:p>
    <w:p w14:paraId="7C50B89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Firma SIS, v delu, ki označuje dejavnost gospodarske družbe, in skrajšana firma SIS vsebujeta označbo »specialni investicijski sklad« oziroma »SIS«.</w:t>
      </w:r>
    </w:p>
    <w:p w14:paraId="3FC7073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sodni register se ne sme vpisati oseba, katere firma vsebuje besedno zvezo »specialni investicijski sklad« ali izpeljanke iz teh besed ali označbo »SIS«, če ta oseba nima priznanega statusa SIS.</w:t>
      </w:r>
    </w:p>
    <w:p w14:paraId="516BF0CA"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Označba »specialni investicijski sklad« oziroma »SIS« je lahko kot del firme ali dodatek k firmi vpisana v sodni register le, če se registrskemu sodišču predloži odločba, s katero je Agencija podelila status SIS.</w:t>
      </w:r>
    </w:p>
    <w:p w14:paraId="3501573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Če Agencija upravljavcu SIS odvzame status SIS, mora ta v roku 10 dni od pravnomočnosti odločbe o odvzemu statusa SIS vložiti v sodni register predlog za spremembo firme, s katerim se firma družbe prilagodi določbam tega člena.</w:t>
      </w:r>
    </w:p>
    <w:p w14:paraId="0F7CA18B" w14:textId="77777777" w:rsidR="00F25FA8"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Kadar se firma oziroma ime »specialni investicijski sklad« ali okrajšava »SIS« uporablja v prevodu v tuji jezik, so lahko tudi sestavine imena iz tega člena prevedene v ta jezik.</w:t>
      </w:r>
    </w:p>
    <w:p w14:paraId="640BFEB6" w14:textId="77777777" w:rsidR="007561C5" w:rsidRPr="004B1245" w:rsidRDefault="007561C5" w:rsidP="00F25FA8">
      <w:pPr>
        <w:pStyle w:val="odstavek0"/>
        <w:shd w:val="clear" w:color="auto" w:fill="FFFFFF"/>
        <w:spacing w:before="240" w:beforeAutospacing="0" w:after="0" w:afterAutospacing="0"/>
        <w:ind w:firstLine="1021"/>
        <w:jc w:val="both"/>
        <w:rPr>
          <w:rFonts w:ascii="Arial" w:hAnsi="Arial" w:cs="Arial"/>
          <w:sz w:val="20"/>
          <w:szCs w:val="20"/>
        </w:rPr>
      </w:pPr>
    </w:p>
    <w:p w14:paraId="3B4E17EE"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178. člen</w:t>
      </w:r>
    </w:p>
    <w:p w14:paraId="3DF8D569"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(upravljavci AIS, ki lahko upravljajo SIS)</w:t>
      </w:r>
    </w:p>
    <w:p w14:paraId="0E1FEFB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SIS lahko upravlja:</w:t>
      </w:r>
    </w:p>
    <w:p w14:paraId="7A3C1FC3"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upravljavec AIS z dovoljenjem za opravljanje storitev upravljanja AIS;</w:t>
      </w:r>
    </w:p>
    <w:p w14:paraId="6F9B655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upravljavec AIS države članice v skladu s podpododdelkom 2.4.11.2. tega zakona;</w:t>
      </w:r>
    </w:p>
    <w:p w14:paraId="378B8AD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upravljavec AIS tretje države v skladu s podpododdelkom 2.4.11.3. tega zakona;</w:t>
      </w:r>
    </w:p>
    <w:p w14:paraId="7F5ABBB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upravljavec SIS iz 3. točke prvega odstavka 38. člena tega zakona;</w:t>
      </w:r>
    </w:p>
    <w:p w14:paraId="56E0323F"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družba za upravljanje.</w:t>
      </w:r>
    </w:p>
    <w:p w14:paraId="71F481E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Določbe tega poglavja, ki se nanašajo na upravljavca SIS se nanašajo na vse subjekte iz prejšnjega odstavka.</w:t>
      </w:r>
    </w:p>
    <w:p w14:paraId="4C28BE7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prvi odstavek tega člena se SIS, ki ni oblikovan kot ločeno premoženje, lahko upravlja sam, pri čemer se zanj smiselno uporabljajo tudi določbe oddelka 2.3. tega zakona o upravljavcih SIS, razen 50. člena tega zakona.</w:t>
      </w:r>
    </w:p>
    <w:p w14:paraId="522051D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Kadar SIS upravlja upravljavec iz 1., 2. ali 3. točke prvega odstavka tega člena, se zanj v zvezi z upravljanjem SIS uporabljajo določbe tega poglavja, razen če ta zakon v določbah, ki se nanašajo na navedene upravljavce, ne določa drugače.</w:t>
      </w:r>
    </w:p>
    <w:p w14:paraId="3CEFB6A9"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179. člen</w:t>
      </w:r>
    </w:p>
    <w:p w14:paraId="533F5546"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(skrbnik SIS)</w:t>
      </w:r>
    </w:p>
    <w:p w14:paraId="3FB73D24" w14:textId="77777777" w:rsidR="00F25FA8"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upravljavca iz prvega odstavka prejšnjega člena se v zvezi z opravljanjem skrbniških storitev za SIS, smiselno uporabljajo določbe pododdelka 2.4.10. tega zakona.</w:t>
      </w:r>
    </w:p>
    <w:p w14:paraId="58A8F71E" w14:textId="77777777" w:rsidR="005228E7" w:rsidRDefault="005228E7" w:rsidP="00F25FA8">
      <w:pPr>
        <w:pStyle w:val="odstavek0"/>
        <w:shd w:val="clear" w:color="auto" w:fill="FFFFFF"/>
        <w:spacing w:before="240" w:beforeAutospacing="0" w:after="0" w:afterAutospacing="0"/>
        <w:ind w:firstLine="1021"/>
        <w:jc w:val="both"/>
        <w:rPr>
          <w:rFonts w:ascii="Arial" w:hAnsi="Arial" w:cs="Arial"/>
          <w:sz w:val="20"/>
          <w:szCs w:val="20"/>
        </w:rPr>
      </w:pPr>
    </w:p>
    <w:p w14:paraId="651D26E1" w14:textId="77777777" w:rsidR="005228E7" w:rsidRDefault="005228E7" w:rsidP="00F25FA8">
      <w:pPr>
        <w:pStyle w:val="odstavek0"/>
        <w:shd w:val="clear" w:color="auto" w:fill="FFFFFF"/>
        <w:spacing w:before="240" w:beforeAutospacing="0" w:after="0" w:afterAutospacing="0"/>
        <w:ind w:firstLine="1021"/>
        <w:jc w:val="both"/>
        <w:rPr>
          <w:rFonts w:ascii="Arial" w:hAnsi="Arial" w:cs="Arial"/>
          <w:sz w:val="20"/>
          <w:szCs w:val="20"/>
        </w:rPr>
      </w:pPr>
    </w:p>
    <w:p w14:paraId="2A697A54" w14:textId="77777777" w:rsidR="005228E7" w:rsidRPr="004B1245" w:rsidRDefault="005228E7" w:rsidP="00F25FA8">
      <w:pPr>
        <w:pStyle w:val="odstavek0"/>
        <w:shd w:val="clear" w:color="auto" w:fill="FFFFFF"/>
        <w:spacing w:before="240" w:beforeAutospacing="0" w:after="0" w:afterAutospacing="0"/>
        <w:ind w:firstLine="1021"/>
        <w:jc w:val="both"/>
        <w:rPr>
          <w:rFonts w:ascii="Arial" w:hAnsi="Arial" w:cs="Arial"/>
          <w:sz w:val="20"/>
          <w:szCs w:val="20"/>
        </w:rPr>
      </w:pPr>
    </w:p>
    <w:p w14:paraId="73B15854" w14:textId="77777777" w:rsidR="00F25FA8" w:rsidRPr="004B1245" w:rsidRDefault="00F25FA8" w:rsidP="00F25FA8">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lastRenderedPageBreak/>
        <w:t>3.2. </w:t>
      </w:r>
      <w:r w:rsidRPr="004B1245">
        <w:rPr>
          <w:rFonts w:ascii="Arial" w:hAnsi="Arial" w:cs="Arial"/>
          <w:b/>
          <w:bCs/>
          <w:sz w:val="20"/>
          <w:szCs w:val="20"/>
        </w:rPr>
        <w:t>Priznanje in prenehanje statusa SIS</w:t>
      </w:r>
    </w:p>
    <w:p w14:paraId="75968EF1"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180. člen</w:t>
      </w:r>
    </w:p>
    <w:p w14:paraId="2BF69A47"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(zahteva za priznanje statusa SIS)</w:t>
      </w:r>
    </w:p>
    <w:p w14:paraId="2E8970D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Upravljavec iz prvega odstavka 178. člena tega zakona pred začetkom upravljanja SIS na Agencijo vloži zahtevo za priznanje statusa SIS.</w:t>
      </w:r>
    </w:p>
    <w:p w14:paraId="69BA6974"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Status SIS se lahko na podlagi določb tega člena prizna tudi že ustanovljenemu AIS, če svoje poslovanje uskladi z določbami tega poglavja.</w:t>
      </w:r>
    </w:p>
    <w:p w14:paraId="2F6C6B5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Zahtevi za priznanje statusa SIS se priloži:</w:t>
      </w:r>
    </w:p>
    <w:p w14:paraId="6D5DFD02"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akt o ustanovitvi SIS;</w:t>
      </w:r>
    </w:p>
    <w:p w14:paraId="49C015DC"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ponudbeni dokument SIS;</w:t>
      </w:r>
    </w:p>
    <w:p w14:paraId="6913748F"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pogodbo o upravljanju SIS, če ta obstaja;</w:t>
      </w:r>
    </w:p>
    <w:p w14:paraId="2A6B7169"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pogodbo o opravljanju skrbniških storitev;</w:t>
      </w:r>
    </w:p>
    <w:p w14:paraId="76EA8C5A"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sklenjene pogodbe o prenosu opravljanja storitve upravljanja premoženja in pogodbe o prenosu administrativnih storitev na druge osebe ali osnutke pogodb, če ti obstajajo;</w:t>
      </w:r>
    </w:p>
    <w:p w14:paraId="1F175647"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drugo dokumentacijo, iz katere izhaja, da upravljavec SIS izpolnjuje pogoje, ki jih za upravljavca vrste SIS za katerega se vodi postopek o izdaji dovoljenja za upravljanje zahteva ta zakon.</w:t>
      </w:r>
    </w:p>
    <w:p w14:paraId="5D55A5C0"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lahko od upravljavca, ki bo upravljal SIS, zahteva tudi dodatne podatke, ki jih potrebuje za oceno ali ta izpolnjuje pogoje, ki jih določa ta zakon oziroma predpisi, izdani na njegovi podlagi.</w:t>
      </w:r>
    </w:p>
    <w:p w14:paraId="39C4AD4A"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Dokumentacije iz tretjega odstavka tega člena upravljavcu, ki bo upravljal SIS, ni treba ponovno predložiti, če Agencija s tako dokumentacijo razpolaga že na podlagi drugih določb tega zakona in se ta do dneva predložitve ni spremenila.</w:t>
      </w:r>
    </w:p>
    <w:p w14:paraId="4938B0FF"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181. člen</w:t>
      </w:r>
    </w:p>
    <w:p w14:paraId="1EEAFA8F"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(priznanje statusa SIS)</w:t>
      </w:r>
    </w:p>
    <w:p w14:paraId="379B0436"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Agencija AIS prizna status SIS, če:</w:t>
      </w:r>
    </w:p>
    <w:p w14:paraId="50FD514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je akt o ustanovitvi SIS skladen z določbami tega zakona;</w:t>
      </w:r>
    </w:p>
    <w:p w14:paraId="2124CDF7"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je pravna oblika SIS skladna z določbami tega zakona;</w:t>
      </w:r>
    </w:p>
    <w:p w14:paraId="1BFE5227"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je pogodba o upravljanju SIS sklenjena z upravljavcem iz prvega odstavka 178. člena tega zakona;</w:t>
      </w:r>
    </w:p>
    <w:p w14:paraId="06A25858"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pogodba o upravljanju SIS vsebuje vse obvezne vsebine iz 183. člena tega zakona in njeno izvajanje ne bi privedlo do kršitve tega zakona;</w:t>
      </w:r>
    </w:p>
    <w:p w14:paraId="1D23E7F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je pogodba o skrbniških storitvah skladna z določbami tega zakona;</w:t>
      </w:r>
    </w:p>
    <w:p w14:paraId="0586807E"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je ponudbeni dokument skladen z določbami tega zakona.</w:t>
      </w:r>
    </w:p>
    <w:p w14:paraId="13FC1720"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zvezi z rokom za odločanje Agencije o priznanju statusa SIS se smiselno uporablja 129. člen tega zakona.</w:t>
      </w:r>
    </w:p>
    <w:p w14:paraId="490FE6B0"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182. člen</w:t>
      </w:r>
    </w:p>
    <w:p w14:paraId="0211D365"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(akt o ustanovitvi SIS)</w:t>
      </w:r>
    </w:p>
    <w:p w14:paraId="00E77AE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Akt o ustanovitvi SIS:</w:t>
      </w:r>
    </w:p>
    <w:p w14:paraId="4B63702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je statut za SIS, oblikovan kot delniška družba, evropska delniška družba ali komanditna delniška družba;</w:t>
      </w:r>
    </w:p>
    <w:p w14:paraId="40D340EA"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je družbena pogodba za SIS, oblikovan kot komanditna družba, dvojna družba ali družba z omejeno odgovornostjo;</w:t>
      </w:r>
    </w:p>
    <w:p w14:paraId="036E1E3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so pravila upravljanja za SIS, oblikovan kot ločeno premoženje.</w:t>
      </w:r>
    </w:p>
    <w:p w14:paraId="3288CE5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Akt o ustanovitvi SIS za SIS oblikovan v skladu s 1. in 2. točko prejšnjega odstavka poleg vsebin, ki jih za posamezno pravno obliko SIS določa ustrezen zakon, vsebuje najmanj:</w:t>
      </w:r>
    </w:p>
    <w:p w14:paraId="45617EB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ime SIS, kot se pojavlja v ponudbenih dokumentih in morebitnih javnih objavah, vrsto SIS ter njegovo trajanje;</w:t>
      </w:r>
    </w:p>
    <w:p w14:paraId="4847A792"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ime in sedež upravljavca SIS;</w:t>
      </w:r>
    </w:p>
    <w:p w14:paraId="7FF46B7E"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ime in sedež skrbnika SIS;</w:t>
      </w:r>
    </w:p>
    <w:p w14:paraId="5ECCD0B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naložbena pravila vključno z naložbeno strategijo SIS in opisom politike uporabe finančnega vzvoda;</w:t>
      </w:r>
    </w:p>
    <w:p w14:paraId="726FAD68"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če je SIS napajalni sklad, navedbo imena in sedeža centralnega sklada;</w:t>
      </w:r>
    </w:p>
    <w:p w14:paraId="415C6013"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opredelitev provizij in stroškov, povezanih z naložbo v SIS;</w:t>
      </w:r>
    </w:p>
    <w:p w14:paraId="0FDE84F5"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ureditev vplačil enot SIS, vključno s pogoji in omejitvami vplačil enot s stvarnimi vložki;</w:t>
      </w:r>
    </w:p>
    <w:p w14:paraId="669F6C7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8.      politiko odkupov in izplačil enot SIS, in sicer:</w:t>
      </w:r>
    </w:p>
    <w:p w14:paraId="0D11EE2D" w14:textId="77777777" w:rsidR="00F25FA8" w:rsidRPr="004B1245" w:rsidRDefault="00F25FA8" w:rsidP="00F25FA8">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ali bo SIS zagotavljal sprotni odkup enot ali bo enote izplačal ob koncu obdobja, za katerega je bil ustanovljen;</w:t>
      </w:r>
    </w:p>
    <w:p w14:paraId="03EAE402" w14:textId="77777777" w:rsidR="00F25FA8" w:rsidRPr="004B1245" w:rsidRDefault="00F25FA8" w:rsidP="00F25FA8">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morebitno obdobje odkupov enot;</w:t>
      </w:r>
    </w:p>
    <w:p w14:paraId="6539C1EB" w14:textId="77777777" w:rsidR="00F25FA8" w:rsidRPr="004B1245" w:rsidRDefault="00F25FA8" w:rsidP="00F25FA8">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c)    morebitno obvezo imetnikov enot po predhodni najavi vložitve zahteve za izplačilo enot SIS;</w:t>
      </w:r>
    </w:p>
    <w:p w14:paraId="73D1401D" w14:textId="77777777" w:rsidR="00F25FA8" w:rsidRPr="004B1245" w:rsidRDefault="00F25FA8" w:rsidP="00F25FA8">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d)    morebitne pogoje in okoliščine, v katerih lahko SIS začasno zaustavi prodajo oziroma odkup enot in pogoje, kdaj lahko uvede začasni delni odkup enot ter način izvršitve teh ukrepov;</w:t>
      </w:r>
    </w:p>
    <w:p w14:paraId="3D95A061"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9.      kadar je to relevantno, opredelitev uporabe prihodkov oziroma čistega dobička SIS in v primeru razdelitve prihodkov imetnikom enot tudi:</w:t>
      </w:r>
    </w:p>
    <w:p w14:paraId="30368F38" w14:textId="77777777" w:rsidR="00F25FA8" w:rsidRPr="004B1245" w:rsidRDefault="00F25FA8" w:rsidP="00F25FA8">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a)    opis rokov in načina zajetja imetnikov investicijskih enot SIS;</w:t>
      </w:r>
    </w:p>
    <w:p w14:paraId="382112FD" w14:textId="77777777" w:rsidR="00F25FA8" w:rsidRPr="004B1245" w:rsidRDefault="00F25FA8" w:rsidP="00F25FA8">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b)    opis načina razdelitve teh prihodkov;</w:t>
      </w:r>
    </w:p>
    <w:p w14:paraId="67E23DDD" w14:textId="77777777" w:rsidR="00F25FA8" w:rsidRPr="004B1245" w:rsidRDefault="00F25FA8" w:rsidP="00F25FA8">
      <w:pPr>
        <w:pStyle w:val="rkovnatokazatevilnotoko0"/>
        <w:shd w:val="clear" w:color="auto" w:fill="FFFFFF"/>
        <w:spacing w:before="0" w:beforeAutospacing="0" w:after="0" w:afterAutospacing="0"/>
        <w:ind w:left="782" w:hanging="356"/>
        <w:jc w:val="both"/>
        <w:rPr>
          <w:rFonts w:ascii="Arial" w:hAnsi="Arial" w:cs="Arial"/>
          <w:sz w:val="20"/>
          <w:szCs w:val="20"/>
        </w:rPr>
      </w:pPr>
      <w:r w:rsidRPr="004B1245">
        <w:rPr>
          <w:rFonts w:ascii="Arial" w:hAnsi="Arial" w:cs="Arial"/>
          <w:sz w:val="20"/>
          <w:szCs w:val="20"/>
        </w:rPr>
        <w:t>c)    davčne posledice take razdelitve za imetnike enot SIS in za SIS;</w:t>
      </w:r>
    </w:p>
    <w:p w14:paraId="6D6C2BD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10.   način obveščanja imetnikov enot SIS;</w:t>
      </w:r>
    </w:p>
    <w:p w14:paraId="69DAA7C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11.   pravila vrednotenja sredstev SIS:</w:t>
      </w:r>
    </w:p>
    <w:p w14:paraId="04645571"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12.   razloge za likvidacijo SIS in opis postopka likvidacije SIS;</w:t>
      </w:r>
    </w:p>
    <w:p w14:paraId="182E8E18"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13.   druge pravice imetnikov enot SIS in način uresničitve teh pravic;</w:t>
      </w:r>
    </w:p>
    <w:p w14:paraId="4D0DF17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14.   okoliščine in postopek spremembe ustanovne listine in pogodbe o upravljanju SIS ter s tem povezanih pravic imetnikov enot SIS.</w:t>
      </w:r>
    </w:p>
    <w:p w14:paraId="2AF5CF74"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Akt o ustanovitvi SIS za SIS, oblikovan v skladu s 3. točko prvega odstavka tega člena, vsebuje najmanj vsebine iz prejšnjega odstavka.</w:t>
      </w:r>
    </w:p>
    <w:p w14:paraId="332471D4"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Upravljavec SIS mora o spremembi akta o ustanovitvi SIS obvestiti Agencijo.</w:t>
      </w:r>
    </w:p>
    <w:p w14:paraId="182F9FF2"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183. člen</w:t>
      </w:r>
    </w:p>
    <w:p w14:paraId="7617B6CA"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(pogodba o upravljanju SIS)</w:t>
      </w:r>
    </w:p>
    <w:p w14:paraId="06CC6636"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Če pravna oblika SIS oziroma akt o ustanovitvi SIS predvideva pogodbo o upravljanju SIS, se upravljavec, ki bo upravljal SIS s pogodbo o upravljanju SIS, zaveže upravljati SIS v skladu s tem zakonom in predpisi, izdanimi na njegovi podlagi, ter z aktom o ustanovitvi SIS, SIS pa se zaveže upravljavcu plačevati nadomestila za upravljanje v višini in rokih, določenih z aktom o ustanovitvi SIS, ter mu povrniti druge stroške v zvezi z upravljanjem SIS, določene v aktu o ustanovitvi SIS.</w:t>
      </w:r>
    </w:p>
    <w:p w14:paraId="6A79DEC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Pogodba o upravljanju določa tudi postopek spremembe pogodbe o upravljanju in način uresničevanja pravic imetnikov enot SIS v takem postopku.</w:t>
      </w:r>
    </w:p>
    <w:p w14:paraId="6064B58F"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Pogodba o upravljanju je sklenjena v pisni obliki.</w:t>
      </w:r>
    </w:p>
    <w:p w14:paraId="1296286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Določbe pogodbe o upravljanju, ki so v nasprotju s tem zakonom, predpisi, izdanimi na njegovi podlagi, oziroma z aktom o ustanovitvi SIS, nimajo pravnega učinka.</w:t>
      </w:r>
    </w:p>
    <w:p w14:paraId="2599087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Pogodba o upravljanju mora biti sklenjena za nedoločen čas ali za čas trajanja SIS, za katerega je bil SIS ustanovljen.</w:t>
      </w:r>
    </w:p>
    <w:p w14:paraId="7AE72355"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184. člen</w:t>
      </w:r>
    </w:p>
    <w:p w14:paraId="10436D1E"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(odpoved pogodbe o upravljanju)</w:t>
      </w:r>
    </w:p>
    <w:p w14:paraId="05BDC77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Pogodba o upravljanju določa tudi pogoje, način in postopek odpovedi pogodbe o upravljanju SIS.</w:t>
      </w:r>
    </w:p>
    <w:p w14:paraId="5C9A7A4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pravna oblika SIS oziroma akt o ustanovitvi SIS predvideva obstoj skupščine, o odpovedi pogodbe o upravljanju, odloča skupščina SIS. Sklep o odpovedi pogodbe o upravljanju je veljavno sprejet, če zanj glasuje večina, potrebna za veljavno spremembo akta o ustanovitvi SIS.</w:t>
      </w:r>
    </w:p>
    <w:p w14:paraId="2D5198F0"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pravna oblika SIS oziroma akt o ustanovitvi SIS ne predvideva skupščine, mora akt o ustanovitvi SIS določati postopek odpovedi pogodbe o upravljanju s strani SIS in način uresničevanja pravic imetnikov enot SIS v takem postopku.</w:t>
      </w:r>
    </w:p>
    <w:p w14:paraId="2E64E9EF"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K predlogu sklepa iz drugega oziroma tretjega odstavka tega člena da mnenje tudi skrbnik.</w:t>
      </w:r>
    </w:p>
    <w:p w14:paraId="706F38E2"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185. člen</w:t>
      </w:r>
    </w:p>
    <w:p w14:paraId="75E625BE"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(ponudbeni dokument)</w:t>
      </w:r>
    </w:p>
    <w:p w14:paraId="1942DCBE"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Informacije vključene v ponudbeni dokument morajo biti skladne z aktom o ustanovitvi SIS in ostalimi zavezujočimi dokumenti in pogodbami, ki vplivajo na upravljanje in poslovanje SIS.</w:t>
      </w:r>
    </w:p>
    <w:p w14:paraId="351B1C1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ponudbenem dokumentu mora biti razkrito, kje so dostopni podatki o SIS oziroma način obveščanja vlagateljev o poslovanju SIS in pomembnih poslovnih dogodkih, ki se tičejo SIS.</w:t>
      </w:r>
    </w:p>
    <w:p w14:paraId="6C11B1F6"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186. člen</w:t>
      </w:r>
    </w:p>
    <w:p w14:paraId="7DE5241F"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(prenehanje statusa SIS)</w:t>
      </w:r>
    </w:p>
    <w:p w14:paraId="5AA7BFE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SIS, ki ne izpolnjuje več pogojev za priznanje statusa SIS iz tega zakona, v roku 5 delovnih dni od neizpolnjevanja pogojev o tem obvesti Agencijo.</w:t>
      </w:r>
    </w:p>
    <w:p w14:paraId="707A10DA"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Če SIS v roku dveh mesecev od nastopu dejstva iz prejšnjega odstavka ne izpolni pogojev za priznanje statusa SIS, Agencija izda odločbo, s katero mu odvzeme status SIS.</w:t>
      </w:r>
    </w:p>
    <w:p w14:paraId="15E578C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Agencija odločbo iz prejšnjega odstavka izda tudi v postopku nadzora po uradni dolžnosti, če je upravljavcu, ki upravlja SIS, zaradi neizpolnjevanja pogojev iz prvega odstavka 181. člena tega zakona izdala odredbo o odpravi kršitev, pa upravljavec v roku iz odredbe ni odpravil kršitev oziroma če upravljavec SIS ponavljajoče krši pravila o naložbah oziroma o upravljanju premoženja SIS iz oddelka 3.3. tega zakona.</w:t>
      </w:r>
    </w:p>
    <w:p w14:paraId="1F572E4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izda odločbo o prenehanju statusa SIS tudi na zahtevo SIS.</w:t>
      </w:r>
    </w:p>
    <w:p w14:paraId="6E9643C9" w14:textId="77777777" w:rsidR="00F25FA8" w:rsidRPr="004B1245" w:rsidRDefault="00F25FA8" w:rsidP="00F25FA8">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3.3. </w:t>
      </w:r>
      <w:r w:rsidRPr="004B1245">
        <w:rPr>
          <w:rFonts w:ascii="Arial" w:hAnsi="Arial" w:cs="Arial"/>
          <w:b/>
          <w:bCs/>
          <w:sz w:val="20"/>
          <w:szCs w:val="20"/>
        </w:rPr>
        <w:t>Naložbe SIS</w:t>
      </w:r>
    </w:p>
    <w:p w14:paraId="15B35D80"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187. člen</w:t>
      </w:r>
    </w:p>
    <w:p w14:paraId="1D16A522"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(naložbe SIS)</w:t>
      </w:r>
    </w:p>
    <w:p w14:paraId="08C9D49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SIS nalaga sredstva po načelu razpršitve tveganj.</w:t>
      </w:r>
    </w:p>
    <w:p w14:paraId="41ED19B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Agencija lahko predpiše dodatne pogoje in kriterije, ki jih morajo izpolnjevati naložbe SIS, ter splošna pravila za izračun deležev sredstev in izpostavljenosti SIS.</w:t>
      </w:r>
    </w:p>
    <w:p w14:paraId="3FFF72AB"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188. člen</w:t>
      </w:r>
    </w:p>
    <w:p w14:paraId="45DEDC05"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(poroštva in dana posojila)</w:t>
      </w:r>
    </w:p>
    <w:p w14:paraId="11AB73C0"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račun SIS ni dovoljeno izdati poroštev oziroma na drugačen način jamčiti za tretje osebe niti dati drugih posojil kot posojil v tuji valuti za upravljanje s tečajnim tveganjem SIS, če je za zavarovanje teh posojil iz sredstev SIS posojilodajalcu dano posojilo v isti vrednosti, vendar v drugi (domači) valuti.</w:t>
      </w:r>
    </w:p>
    <w:p w14:paraId="79844E9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Ne glede na prejšnji odstavek, lahko SIS, katerega naložbena strategija je usmerjena v financiranje razvoja mikro, majhnih in srednjih gospodarskih družb, tem družbam daje tudi posojila oziroma »mezzanin kapital«, če upravljavec, ki upravlja takšen SIS, in SIS izpolnjujeta podrobnejše pogoje in kriterije, ki veljajo za upravljavca, ki upravlja SIS, in SIS, ki jih predpiše Agencija.</w:t>
      </w:r>
    </w:p>
    <w:p w14:paraId="63C8A9E9"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Pojem »mezzanin kapital« iz prejšnjega odstavka pomeni obliko dolžniškega kapitala, za katerega je značilno, da se v primeru nepopolnega ali nepravočasnega vračila s strani posojilojemalca konvertira v lastniški kapital.</w:t>
      </w:r>
    </w:p>
    <w:p w14:paraId="242B379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Ne glede na prvi odstavek tega člena SIS lahko posoja lastna denarna sredstva svojim namenskim družbam, pri čemer mora akt o ustanovitvi SIS takšno možnost izrecno dopuščati.</w:t>
      </w:r>
    </w:p>
    <w:p w14:paraId="28FFB36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Pojem »namenska družba« iz prejšnjega odstavka pomeni družbo, ustanovljeno kot družba z omejeno odgovornostjo ali delniška družba po zakonu, ki ureja gospodarske družbe, katere izključni družbenik oziroma delničar je SIS in ki prevzema tveganja SIS.</w:t>
      </w:r>
    </w:p>
    <w:p w14:paraId="74926EA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(6) Pravni posli, ki so v nasprotju s tem členom, za SIS nimajo pravnega učinka.</w:t>
      </w:r>
    </w:p>
    <w:p w14:paraId="30ACD125" w14:textId="77777777" w:rsidR="00F25FA8" w:rsidRPr="004B1245" w:rsidRDefault="00F25FA8" w:rsidP="00F25FA8">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3.4. </w:t>
      </w:r>
      <w:r w:rsidRPr="004B1245">
        <w:rPr>
          <w:rFonts w:ascii="Arial" w:hAnsi="Arial" w:cs="Arial"/>
          <w:b/>
          <w:bCs/>
          <w:sz w:val="20"/>
          <w:szCs w:val="20"/>
        </w:rPr>
        <w:t>Vplačila in izplačila enot SIS</w:t>
      </w:r>
    </w:p>
    <w:p w14:paraId="70E03A4D"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189. člen</w:t>
      </w:r>
    </w:p>
    <w:p w14:paraId="65298F36"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(vplačila enot SIS)</w:t>
      </w:r>
    </w:p>
    <w:p w14:paraId="0667F28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Enota SIS se lahko vplača v denarju oziroma kadar akt o ustanovitvi SIS tako določa, tudi s premoženjem, ki je dovoljena naložba SIS.</w:t>
      </w:r>
    </w:p>
    <w:p w14:paraId="5CD095DC"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190. člen</w:t>
      </w:r>
    </w:p>
    <w:p w14:paraId="4912112E"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(izplačila enot SIS)</w:t>
      </w:r>
    </w:p>
    <w:p w14:paraId="552A000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Enota SIS se lahko izplača samo v denarju.</w:t>
      </w:r>
    </w:p>
    <w:p w14:paraId="474F0E97"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191. člen</w:t>
      </w:r>
    </w:p>
    <w:p w14:paraId="3EEF83BB"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(obračunsko obdobje za izračun čiste vrednosti sredstev SIS)</w:t>
      </w:r>
    </w:p>
    <w:p w14:paraId="059D84B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Obračunsko obdobje za izračun čiste vrednosti sredstev SIS ne sme biti daljše od 12 mesecev.</w:t>
      </w:r>
    </w:p>
    <w:p w14:paraId="06F9038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Čista vrednost premoženja se izračuna najmanj za vsako obračunsko obdobje po stanju, na katerega se obračunajo vplačila in izplačila enot SIS.</w:t>
      </w:r>
    </w:p>
    <w:p w14:paraId="1A09EC00"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192. člen</w:t>
      </w:r>
    </w:p>
    <w:p w14:paraId="09AF832F"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(višina čiste vrednostni sredstev SIS, ki je ustanovljen kot ločeno premoženje)</w:t>
      </w:r>
    </w:p>
    <w:p w14:paraId="2D486AFB"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(1) Čista vrednost sredstev SIS, ki je ustanovljen kot ločeno premoženje, mora v 12 mesecih po priznanju statusa SIS doseči 1.000.000 eurov.</w:t>
      </w:r>
    </w:p>
    <w:p w14:paraId="4E3CEEE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Akt o ustanovitvi SIS mora določati postopek v primeru padca čiste vrednosti sredstev pod minimum iz prejšnjega odstavka in način uresničevanja pravic imetnikov enot SIS v takem postopku.</w:t>
      </w:r>
    </w:p>
    <w:p w14:paraId="12A61E50"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193. člen</w:t>
      </w:r>
    </w:p>
    <w:p w14:paraId="09E5A959"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(osnovni kapital SIS, ki je ustanovljen kot gospodarska družba)</w:t>
      </w:r>
    </w:p>
    <w:p w14:paraId="4A9E7D5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Osnovni kapital SIS, ki je ustanovljen kot gospodarska družba, je najmanj 1.000.000 eurov.</w:t>
      </w:r>
    </w:p>
    <w:p w14:paraId="3D3B73C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Pred priznanjem statusa SIS mora biti kapital SIS v celoti vpisan, vplačanega pa mora biti najmanj pet odstotkov kapitala.</w:t>
      </w:r>
    </w:p>
    <w:p w14:paraId="2CD59F31" w14:textId="77777777" w:rsidR="00F25FA8"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Status SIS je lahko priznan pod odložnim pogojem, ki se izpolni, ko je vpisan celotni osnovni kapital SIS in vplačan znesek iz drugega odstavka tega člena. Agencija v odločbi, s katero se prizna status SIS pod odložnim pogojem, določi tudi rok izpolnitve tega pogoja, ki ne sme biti daljši od šestih mesecev.</w:t>
      </w:r>
    </w:p>
    <w:p w14:paraId="3B37735E" w14:textId="77777777" w:rsidR="007561C5" w:rsidRDefault="007561C5" w:rsidP="00F25FA8">
      <w:pPr>
        <w:pStyle w:val="odstavek0"/>
        <w:shd w:val="clear" w:color="auto" w:fill="FFFFFF"/>
        <w:spacing w:before="240" w:beforeAutospacing="0" w:after="0" w:afterAutospacing="0"/>
        <w:ind w:firstLine="1021"/>
        <w:jc w:val="both"/>
        <w:rPr>
          <w:rFonts w:ascii="Arial" w:hAnsi="Arial" w:cs="Arial"/>
          <w:sz w:val="20"/>
          <w:szCs w:val="20"/>
        </w:rPr>
      </w:pPr>
    </w:p>
    <w:p w14:paraId="1A48E4FB" w14:textId="77777777" w:rsidR="00F25FA8" w:rsidRPr="004B1245" w:rsidRDefault="00F25FA8" w:rsidP="00F25FA8">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3.5. </w:t>
      </w:r>
      <w:r w:rsidRPr="004B1245">
        <w:rPr>
          <w:rFonts w:ascii="Arial" w:hAnsi="Arial" w:cs="Arial"/>
          <w:b/>
          <w:bCs/>
          <w:sz w:val="20"/>
          <w:szCs w:val="20"/>
        </w:rPr>
        <w:t>Dokumenti SIS in razkritja vlagateljem</w:t>
      </w:r>
    </w:p>
    <w:p w14:paraId="79854447"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194. člen</w:t>
      </w:r>
    </w:p>
    <w:p w14:paraId="0899427F"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(letno poročilo SIS in revidiranje letnega poročila SIS)</w:t>
      </w:r>
    </w:p>
    <w:p w14:paraId="7A98A86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letno poročilo SIS in revidiranje letnega poročila SIS se smiselno uporabljajo določbe 95. in 96. člena tega zakona.</w:t>
      </w:r>
    </w:p>
    <w:p w14:paraId="4D823078"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195. člen</w:t>
      </w:r>
    </w:p>
    <w:p w14:paraId="168A418A"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(razkritja vlagateljem)</w:t>
      </w:r>
    </w:p>
    <w:p w14:paraId="51010BB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Za razkritja vlagateljem SIS se smiselno uporablja določba 97. člena tega zakona.</w:t>
      </w:r>
    </w:p>
    <w:p w14:paraId="302B81B7" w14:textId="77777777" w:rsidR="00F25FA8" w:rsidRPr="004B1245" w:rsidRDefault="00F25FA8" w:rsidP="00F25FA8">
      <w:pPr>
        <w:pStyle w:val="oddelek0"/>
        <w:shd w:val="clear" w:color="auto" w:fill="FFFFFF"/>
        <w:spacing w:before="480" w:beforeAutospacing="0" w:after="0" w:afterAutospacing="0"/>
        <w:jc w:val="center"/>
        <w:rPr>
          <w:rFonts w:ascii="Arial" w:hAnsi="Arial" w:cs="Arial"/>
          <w:sz w:val="20"/>
          <w:szCs w:val="20"/>
        </w:rPr>
      </w:pPr>
      <w:r w:rsidRPr="004B1245">
        <w:rPr>
          <w:rFonts w:ascii="Arial" w:hAnsi="Arial" w:cs="Arial"/>
          <w:sz w:val="20"/>
          <w:szCs w:val="20"/>
        </w:rPr>
        <w:t>3.6. </w:t>
      </w:r>
      <w:r w:rsidRPr="004B1245">
        <w:rPr>
          <w:rFonts w:ascii="Arial" w:hAnsi="Arial" w:cs="Arial"/>
          <w:b/>
          <w:bCs/>
          <w:sz w:val="20"/>
          <w:szCs w:val="20"/>
        </w:rPr>
        <w:t>Statusne spremembe SIS in likvidacija SIS</w:t>
      </w:r>
    </w:p>
    <w:p w14:paraId="101C043A"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196. člen</w:t>
      </w:r>
    </w:p>
    <w:p w14:paraId="1DDAE822"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(statusne spremembe)</w:t>
      </w:r>
    </w:p>
    <w:p w14:paraId="720829A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Za SIS se za postopek statusnih sprememb SIS smiselno uporabljajo:</w:t>
      </w:r>
    </w:p>
    <w:p w14:paraId="3E31F80E"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za SIS oblikovane kot gospodarska družba, ustrezne določbe zakona, ki ureja gospodarske družbe;</w:t>
      </w:r>
    </w:p>
    <w:p w14:paraId="1E060096"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za SIS oblikovan kot ločeno premoženje, ustrezne določbe zakona, ki ureja investicijske sklade in družbe za upravljanje, ki veljajo za alternativni vzajemni sklad, razen določb, ki se nanašajo na obveščanje javnosti.</w:t>
      </w:r>
    </w:p>
    <w:p w14:paraId="6751499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V primeru statusnih sprememb, pri katerih so udeleženi tudi AIS, ki nimajo statusa SIS po tem poglavju, se status SIS za posamezne subjekte, ki nastanejo po statusni spremembi, presoja za vsak subjekt posebej ob pogoju izpolnjevanja pogojev za pridobitev statusa SIS po tem zakonu.</w:t>
      </w:r>
    </w:p>
    <w:p w14:paraId="3482050C"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lastRenderedPageBreak/>
        <w:t>197. člen</w:t>
      </w:r>
    </w:p>
    <w:p w14:paraId="7B085E3E"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(likvidacija SIS)</w:t>
      </w:r>
    </w:p>
    <w:p w14:paraId="0B147C45"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Likvidacija SIS se opravi v primerih, določenih v aktu o ustanovitvi SIS.</w:t>
      </w:r>
    </w:p>
    <w:p w14:paraId="2BF00D6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Za SIS se za postopek likvidacije SIS smiselno uporabljajo:</w:t>
      </w:r>
    </w:p>
    <w:p w14:paraId="333EF3F2"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za SIS oblikovane kot gospodarska družba, ustrezne določbe zakona, ki ureja gospodarske družbe;</w:t>
      </w:r>
    </w:p>
    <w:p w14:paraId="1121685A"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za SIS oblikovan kot ločeno premoženje, ustrezne določbe zakona, ki ureja investicijske sklade in družbe za upravljanje, ki se nanašajo na likvidacijo alternativnega vzajemnega sklada razen določb, ki se nanašajo na obveščanje javnosti.</w:t>
      </w:r>
    </w:p>
    <w:p w14:paraId="49AD0B94"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198. člen</w:t>
      </w:r>
    </w:p>
    <w:p w14:paraId="0EA2002A"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(obveščanje Agencije v zvezi s statusnimi spremembami SIS in likvidacijo SIS)</w:t>
      </w:r>
    </w:p>
    <w:p w14:paraId="77ED0519" w14:textId="77777777" w:rsidR="00F25FA8"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Upravljavec, ki upravlja SIS, Agencijo obvesti o postopkih iz 196. in 197. člena tega zakona v 15. delovnih dneh po uvedbi postopka na podlagi ustreznega sklepa upravljavca SIS oziroma SIS.</w:t>
      </w:r>
    </w:p>
    <w:p w14:paraId="162AB5C5" w14:textId="77777777" w:rsidR="007561C5" w:rsidRDefault="007561C5" w:rsidP="00F25FA8">
      <w:pPr>
        <w:pStyle w:val="odstavek0"/>
        <w:shd w:val="clear" w:color="auto" w:fill="FFFFFF"/>
        <w:spacing w:before="240" w:beforeAutospacing="0" w:after="0" w:afterAutospacing="0"/>
        <w:ind w:firstLine="1021"/>
        <w:jc w:val="both"/>
        <w:rPr>
          <w:rFonts w:ascii="Arial" w:hAnsi="Arial" w:cs="Arial"/>
          <w:sz w:val="20"/>
          <w:szCs w:val="20"/>
        </w:rPr>
      </w:pPr>
    </w:p>
    <w:p w14:paraId="7F8C0D12" w14:textId="77777777" w:rsidR="007561C5" w:rsidRPr="004B1245" w:rsidRDefault="007561C5" w:rsidP="00F25FA8">
      <w:pPr>
        <w:pStyle w:val="odstavek0"/>
        <w:shd w:val="clear" w:color="auto" w:fill="FFFFFF"/>
        <w:spacing w:before="240" w:beforeAutospacing="0" w:after="0" w:afterAutospacing="0"/>
        <w:ind w:firstLine="1021"/>
        <w:jc w:val="both"/>
        <w:rPr>
          <w:rFonts w:ascii="Arial" w:hAnsi="Arial" w:cs="Arial"/>
          <w:sz w:val="20"/>
          <w:szCs w:val="20"/>
        </w:rPr>
      </w:pPr>
    </w:p>
    <w:p w14:paraId="5AE998FA"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199. člen</w:t>
      </w:r>
    </w:p>
    <w:p w14:paraId="4E9E8344"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(trženje enot AIS, AIS države članice in AIS tretje države glede na ciljno skupino vlagateljev)</w:t>
      </w:r>
    </w:p>
    <w:p w14:paraId="321E966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Enote AIS, AIS države članice in AIS tretje države je v Republiki Sloveniji dovoljeno tržiti samo profesionalnim vlagateljem.</w:t>
      </w:r>
    </w:p>
    <w:p w14:paraId="5A7BD670"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Ne glede na prejšnji odstavek se lahko enote SIS in AIS države članice, ki imajo dovoljenje pristojnega nadzornega organa svoje matične države članice, upravlja pa jih upravljavec AIS ali upravljavec AIS države članice, pod pogoji iz 199.a člena tega zakona v Republiki Sloveniji poleg profesionalnim vlagateljem tržijo tudi naslednjim neprofesionalnim vlagateljem:</w:t>
      </w:r>
    </w:p>
    <w:p w14:paraId="5BDE604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osebam, ki spadajo med primerne nasprotne stranke iz ZTFI-1;</w:t>
      </w:r>
    </w:p>
    <w:p w14:paraId="7D214D19"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fizičnim in pravnim osebam ter drugim subjektom javnega ali zasebnega prava, ki se pisno izjavijo, da se zavedajo vseh tveganj, povezanih z naložbo v takšen AIS in se hkrati s pogodbo z upravljavcem AIS obvežejo, da bodo v AIS vložili vsaj 50.000 eurov.</w:t>
      </w:r>
    </w:p>
    <w:p w14:paraId="0197C434"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Ne glede na prvi in drugi odstavek tega člena se lahko enote AIS tržijo tudi drugim neprofesionalnim vlagateljem, če AIS in AIS države članice, izpolnjujeta pogoje iz zakona, ki ureja investicijske sklade in družbe za upravljanje.</w:t>
      </w:r>
    </w:p>
    <w:p w14:paraId="364EA5C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v splošnem aktu natančneje opredeli način in pogoje tržnega komuniciranja v zvezi z enotami AIS, AIS države članice in AIS tretje države na območju Republike Slovenije.</w:t>
      </w:r>
    </w:p>
    <w:p w14:paraId="023AA78D"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217. člen</w:t>
      </w:r>
    </w:p>
    <w:p w14:paraId="1F3A8C83"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(trženje enot AIS oziroma AIS države članice v Republiki Sloveniji s strani upravljavca AIS države članice)</w:t>
      </w:r>
    </w:p>
    <w:p w14:paraId="242D519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Upravljavec AIS države članice lahko v Republiki Sloveniji profesionalnim vlagateljem trži enote AIS oziroma AIS države članice, ki jih upravlja.</w:t>
      </w:r>
    </w:p>
    <w:p w14:paraId="799FC9B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lastRenderedPageBreak/>
        <w:t>(2) Ne glede na prejšnji odstavek lahko upravljavec AIS države članice v Republiki Sloveniji trži enote AIS oziroma AIS države članice, ki jih upravlja, tudi neprofesionalnim vlagateljem, če so izpolnjeni pogoji, ki jih zakon, ki ureja investicijske sklade in družbe za upravljanje, določa za trženje enot AIS in AIS države članice neprofesionalnim vlagateljem.</w:t>
      </w:r>
    </w:p>
    <w:p w14:paraId="020A9D1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Upravljavec AIS države članice lahko začne tržiti enote AIS in AIS države članice v Republiki Sloveniji z dnem, ko pristojni organ upravljavca AIS države članice upravljavcu AIS države članice sporoči, da je Agenciji posredoval priglasitveno dokumentacijo z vsebino iz prvega in drugega odstavka 206. člena tega zakona.</w:t>
      </w:r>
    </w:p>
    <w:p w14:paraId="6C386D84"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228. člen</w:t>
      </w:r>
    </w:p>
    <w:p w14:paraId="4BCE40B7"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(priglasitev trženja enot AIS tretje države)</w:t>
      </w:r>
    </w:p>
    <w:p w14:paraId="42957C47"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Pred začetkom trženja enot AIS tretje države v Republiki Sloveniji upravljavec AIS tretje države obvesti o tem Agencijo.</w:t>
      </w:r>
    </w:p>
    <w:p w14:paraId="7BCD9ACA"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Obvestilu iz prejšnjega odstavka upravljavec AIS tretje države priloži:</w:t>
      </w:r>
    </w:p>
    <w:p w14:paraId="19B81FE9"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poslovni načrt, v katerem so navedeni AIS tretje države, ki jih upravljavec AIS tretje države namerava tržiti, in informacije o tem, kje so AIS tretje države ustanovljeni;</w:t>
      </w:r>
    </w:p>
    <w:p w14:paraId="47ACF01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pravila upravljanja ali akt o ustanovitvi AIS tretje države;</w:t>
      </w:r>
    </w:p>
    <w:p w14:paraId="50841A11"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informacijo o skrbniku AIS tretje države;</w:t>
      </w:r>
    </w:p>
    <w:p w14:paraId="76E8EB58"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informacije o AIS tretje države, ki so na voljo vlagateljem;</w:t>
      </w:r>
    </w:p>
    <w:p w14:paraId="609981C2"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pri napajalnem AIS podatek o tem, kje je ustanovljen centralni AIS;</w:t>
      </w:r>
    </w:p>
    <w:p w14:paraId="7C13D3C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za vsak posamezen AIS tretje države vse dodatne informacije iz prvega odstavka 97. člena tega zakona;</w:t>
      </w:r>
    </w:p>
    <w:p w14:paraId="1FB167FF"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informacije o ureditvi, ki bo zagotavljala, da se enote AIS tretje države ne bodo tržile neprofesionalnim vlagateljem, tudi če bodo investicijske storitve v zvezi z AIS tretje države izvajale od upravljavca AIS tretje države neodvisne osebe.</w:t>
      </w:r>
    </w:p>
    <w:p w14:paraId="73EF5350"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Za trženje enot AIS tretje države morajo biti izpolnjeni tudi naslednji pogoji:</w:t>
      </w:r>
    </w:p>
    <w:p w14:paraId="3F5C0E5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Agencija in pristojni organ AIS tretje države imata sklenjen sporazum o sodelovanju, ki omogoča izmenjavo vseh podatkov in informacij, potrebnih za izvajanje nadzora;</w:t>
      </w:r>
    </w:p>
    <w:p w14:paraId="499DDC6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država, v kateri je AIS tretje države ustanovljen, ni uvrščena na seznam FATF »Nesodelujočih držav in ozemelj«;</w:t>
      </w:r>
    </w:p>
    <w:p w14:paraId="481DC80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Republika Slovenija in tretja država, v kateri je ustanovljen AIS tretje države, imata sklenjen sporazum, ki je v celoti skladen s standardi, določenimi v 26. členu Vzorčne davčne konvencije OECD o dohodku in premoženju, ki skupaj z drugimi morebitnimi sklenjenimi večstranskimi davčnimi sporazumi zagotavlja učinkovito izmenjavo informacij pri davčnih zadevah.</w:t>
      </w:r>
    </w:p>
    <w:p w14:paraId="3990194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Agencija podrobneje predpiše vsebino obvestila in dokumentacije iz prvega in drugega odstavka tega člena, če je podrobnejša določitev vsebine potrebna zaradi sprejetja pravnih aktov Evropske unije, sprejetih na podlagi 15. člena Uredbe 1095/2010/EU.</w:t>
      </w:r>
    </w:p>
    <w:p w14:paraId="68276780"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248. člen</w:t>
      </w:r>
    </w:p>
    <w:p w14:paraId="4ABA931C"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(nadzor nad SIS)</w:t>
      </w:r>
    </w:p>
    <w:p w14:paraId="72AA6B7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Agencija je pristojna in odgovorna za nadzor nad SIS iz 3. poglavja tega zakona.</w:t>
      </w:r>
    </w:p>
    <w:p w14:paraId="0EE8B8D4"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311. člen</w:t>
      </w:r>
    </w:p>
    <w:p w14:paraId="11074A5A"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(kršitve upravljavca SIS)</w:t>
      </w:r>
    </w:p>
    <w:p w14:paraId="5FBC0E0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 globo od 5.000 do 125.000 eurov se za prekršek kaznuje upravljavec SIS, če:</w:t>
      </w:r>
    </w:p>
    <w:p w14:paraId="4C73DAC5"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opravlja storitve v nasprotju s 45. členom tega zakona;</w:t>
      </w:r>
    </w:p>
    <w:p w14:paraId="139C8D70"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v nasprotju z določbami 51. člena tega zakona pooblasti drugo osebo, da v njegovem imenu in za njegov račun opravlja posamezne storitve oziroma posle, ki v skladu z 57. členom tega zakona spadajo med storitve upravljanja AIS;</w:t>
      </w:r>
    </w:p>
    <w:p w14:paraId="77EABB4E"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lastRenderedPageBreak/>
        <w:t>3.      ne organizira svojega poslovanja v skladu s pravili poslovanja iz 52. člena tega zakona;</w:t>
      </w:r>
    </w:p>
    <w:p w14:paraId="03209354"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za SIS, ki ga upravlja, ne razpolaga z letnim poročilom (194. člen tega zakona).</w:t>
      </w:r>
    </w:p>
    <w:p w14:paraId="13C0B7E3"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 globo od 800 do 4.100 eurov se za prekršek kaznuje odgovorna oseba pravne osebe, ki stori prekršek iz prejšnjega odstavka.</w:t>
      </w:r>
    </w:p>
    <w:p w14:paraId="635B460C"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Če je narava storjenega prekrška iz prejšnjih odstavkov posebno huda zaradi višine povzročene škode ali višine pridobljene protipravne premoženjske koristi ali zaradi storilčevega naklepa ali njegovega namena koristoljubnosti, se storilec, ki je pravna oseba, kaznuje z globo od 41.000 do 370.000 eurov, odgovorna oseba pravne osebe pa z globo od 2.500 do 12.000 eurov.</w:t>
      </w:r>
    </w:p>
    <w:p w14:paraId="3F9B2F3F" w14:textId="77777777" w:rsidR="00F25FA8" w:rsidRPr="004B1245" w:rsidRDefault="00F25FA8" w:rsidP="00F25FA8">
      <w:pPr>
        <w:pStyle w:val="len0"/>
        <w:shd w:val="clear" w:color="auto" w:fill="FFFFFF"/>
        <w:spacing w:before="480" w:beforeAutospacing="0" w:after="0" w:afterAutospacing="0"/>
        <w:jc w:val="center"/>
        <w:rPr>
          <w:rFonts w:ascii="Arial" w:hAnsi="Arial" w:cs="Arial"/>
          <w:b/>
          <w:bCs/>
          <w:sz w:val="20"/>
          <w:szCs w:val="20"/>
        </w:rPr>
      </w:pPr>
      <w:r w:rsidRPr="004B1245">
        <w:rPr>
          <w:rFonts w:ascii="Arial" w:hAnsi="Arial" w:cs="Arial"/>
          <w:b/>
          <w:bCs/>
          <w:sz w:val="20"/>
          <w:szCs w:val="20"/>
        </w:rPr>
        <w:t>313. člen</w:t>
      </w:r>
    </w:p>
    <w:p w14:paraId="3F706B83" w14:textId="77777777" w:rsidR="00F25FA8" w:rsidRPr="004B1245" w:rsidRDefault="00F25FA8" w:rsidP="00F25FA8">
      <w:pPr>
        <w:pStyle w:val="lennaslov0"/>
        <w:shd w:val="clear" w:color="auto" w:fill="FFFFFF"/>
        <w:spacing w:before="0" w:beforeAutospacing="0" w:after="0" w:afterAutospacing="0"/>
        <w:jc w:val="center"/>
        <w:rPr>
          <w:rFonts w:ascii="Arial" w:hAnsi="Arial" w:cs="Arial"/>
          <w:b/>
          <w:bCs/>
          <w:sz w:val="20"/>
          <w:szCs w:val="20"/>
        </w:rPr>
      </w:pPr>
      <w:r w:rsidRPr="004B1245">
        <w:rPr>
          <w:rFonts w:ascii="Arial" w:hAnsi="Arial" w:cs="Arial"/>
          <w:b/>
          <w:bCs/>
          <w:sz w:val="20"/>
          <w:szCs w:val="20"/>
        </w:rPr>
        <w:t>(kršitve drugih oseb)</w:t>
      </w:r>
    </w:p>
    <w:p w14:paraId="56D96272"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(1) Z globo od 5.000 do 125.000 eurov se za prekršek kaznuje pravna oseba, če:</w:t>
      </w:r>
    </w:p>
    <w:p w14:paraId="6CA291C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1.      upravlja AIS, a ni vpisana v registru upravljavcev AIS (39. člen tega zakona);</w:t>
      </w:r>
    </w:p>
    <w:p w14:paraId="33C0058B"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2.      v Republiki Sloveniji opravlja storitve upravljanja AIS, a ni oseba iz tretjega odstavka 37. člena tega zakona;</w:t>
      </w:r>
    </w:p>
    <w:p w14:paraId="68A17571"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3.      upravlja SIS, a ni oseba iz prvega odstavka 178. člena tega zakona;</w:t>
      </w:r>
    </w:p>
    <w:p w14:paraId="152368FD"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4.      za AIS opravlja storitve iz 2. točke 57. člena tega zakona in za opravljanje teh storitev nima dovoljenja Agencije (prvi odstavek 237. člena tega zakona);</w:t>
      </w:r>
    </w:p>
    <w:p w14:paraId="0A7F6BD5"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5.      upravlja kvalificirani sklad tveganega kapitala, a ne izpolnjuje pogojev iz poglavja II Uredbe 345/2013/EU;</w:t>
      </w:r>
    </w:p>
    <w:p w14:paraId="55588D84"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6.      upravlja kvalificirani sklad za socialno podjetništvo, a ne izpolnjuje pogojev iz poglavja II Uredbe 346/2013/EU;</w:t>
      </w:r>
    </w:p>
    <w:p w14:paraId="4139D134" w14:textId="77777777" w:rsidR="00F25FA8" w:rsidRPr="004B1245" w:rsidRDefault="00F25FA8" w:rsidP="00F25FA8">
      <w:pPr>
        <w:pStyle w:val="tevilnatoka0"/>
        <w:shd w:val="clear" w:color="auto" w:fill="FFFFFF"/>
        <w:spacing w:before="0" w:beforeAutospacing="0" w:after="0" w:afterAutospacing="0"/>
        <w:ind w:left="425" w:hanging="425"/>
        <w:jc w:val="both"/>
        <w:rPr>
          <w:rFonts w:ascii="Arial" w:hAnsi="Arial" w:cs="Arial"/>
          <w:sz w:val="20"/>
          <w:szCs w:val="20"/>
        </w:rPr>
      </w:pPr>
      <w:r w:rsidRPr="004B1245">
        <w:rPr>
          <w:rFonts w:ascii="Arial" w:hAnsi="Arial" w:cs="Arial"/>
          <w:sz w:val="20"/>
          <w:szCs w:val="20"/>
        </w:rPr>
        <w:t>7.      upravlja evropski dolgoročni investicijski sklad, a ne izpolnjuje pogojev iz 6. člena in poglavja II Uredbe 2015/760/EU.</w:t>
      </w:r>
    </w:p>
    <w:p w14:paraId="621B7FF8"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(2) Z globo od 5.000 do 50.000 eurov se za prekršek kaznuje samostojni podjetnik oziroma posameznik, ki samostojno opravlja dejavnost, ki stori prekršek iz prejšnjega odstavka.</w:t>
      </w:r>
    </w:p>
    <w:p w14:paraId="54094341"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(3) Z globo od 800 do 4.100 eurov se za prekršek kaznuje odgovorna oseba pravne osebe, samostojnega podjetnika posameznika in posameznika, ki samostojno opravlja dejavnost, ki stori prekršek iz prvega odstavka tega člena.</w:t>
      </w:r>
    </w:p>
    <w:p w14:paraId="0265FF9D" w14:textId="77777777" w:rsidR="00F25FA8" w:rsidRPr="004B1245" w:rsidRDefault="00F25FA8" w:rsidP="00F25FA8">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(4) Z globo od 800 do 4.100 eurov se za prekršek kaznuje posameznik, ki stori prekršek iz prvega odstavka tega člena.</w:t>
      </w:r>
    </w:p>
    <w:p w14:paraId="1E0BEC33" w14:textId="77777777" w:rsidR="00435A4F" w:rsidRDefault="00F25FA8" w:rsidP="00A524D4">
      <w:pPr>
        <w:pStyle w:val="odstavek0"/>
        <w:shd w:val="clear" w:color="auto" w:fill="FFFFFF"/>
        <w:spacing w:before="240" w:beforeAutospacing="0" w:after="0" w:afterAutospacing="0"/>
        <w:ind w:firstLine="1021"/>
        <w:jc w:val="both"/>
        <w:rPr>
          <w:rFonts w:ascii="Arial" w:hAnsi="Arial" w:cs="Arial"/>
          <w:sz w:val="20"/>
          <w:szCs w:val="20"/>
        </w:rPr>
      </w:pPr>
      <w:r w:rsidRPr="004B1245">
        <w:rPr>
          <w:rFonts w:ascii="Arial" w:hAnsi="Arial" w:cs="Arial"/>
          <w:sz w:val="20"/>
          <w:szCs w:val="20"/>
        </w:rPr>
        <w:t>(5) Če je narava storjenega prekrška iz prejšnjih odstavkov posebno huda zaradi višine povzročene škode ali višine pridobljene protipravne premoženjske koristi ali zaradi storilčevega naklepa ali njegovega namena koristoljubnosti, se storilec, ki je pravna oseba, kaznuje z globo od 41.000 do 370.000 eurov, odgovorna oseba pravne osebe pa z globo od 2.500 do 12.000 eurov.</w:t>
      </w:r>
    </w:p>
    <w:p w14:paraId="2B86B445" w14:textId="77777777" w:rsidR="005228E7" w:rsidRDefault="005228E7" w:rsidP="00A524D4">
      <w:pPr>
        <w:pStyle w:val="odstavek0"/>
        <w:shd w:val="clear" w:color="auto" w:fill="FFFFFF"/>
        <w:spacing w:before="240" w:beforeAutospacing="0" w:after="0" w:afterAutospacing="0"/>
        <w:ind w:firstLine="1021"/>
        <w:jc w:val="both"/>
        <w:rPr>
          <w:rFonts w:ascii="Arial" w:hAnsi="Arial" w:cs="Arial"/>
          <w:sz w:val="20"/>
          <w:szCs w:val="20"/>
        </w:rPr>
      </w:pPr>
    </w:p>
    <w:p w14:paraId="69BE870B" w14:textId="77777777" w:rsidR="005228E7" w:rsidRDefault="005228E7" w:rsidP="00A524D4">
      <w:pPr>
        <w:pStyle w:val="odstavek0"/>
        <w:shd w:val="clear" w:color="auto" w:fill="FFFFFF"/>
        <w:spacing w:before="240" w:beforeAutospacing="0" w:after="0" w:afterAutospacing="0"/>
        <w:ind w:firstLine="1021"/>
        <w:jc w:val="both"/>
        <w:rPr>
          <w:rFonts w:ascii="Arial" w:hAnsi="Arial" w:cs="Arial"/>
          <w:sz w:val="20"/>
          <w:szCs w:val="20"/>
        </w:rPr>
      </w:pPr>
    </w:p>
    <w:p w14:paraId="4D4F91E1" w14:textId="77777777" w:rsidR="005228E7" w:rsidRDefault="005228E7" w:rsidP="00A524D4">
      <w:pPr>
        <w:pStyle w:val="odstavek0"/>
        <w:shd w:val="clear" w:color="auto" w:fill="FFFFFF"/>
        <w:spacing w:before="240" w:beforeAutospacing="0" w:after="0" w:afterAutospacing="0"/>
        <w:ind w:firstLine="1021"/>
        <w:jc w:val="both"/>
        <w:rPr>
          <w:rFonts w:ascii="Arial" w:hAnsi="Arial" w:cs="Arial"/>
          <w:sz w:val="20"/>
          <w:szCs w:val="20"/>
        </w:rPr>
      </w:pPr>
    </w:p>
    <w:p w14:paraId="009C3943" w14:textId="77777777" w:rsidR="005228E7" w:rsidRDefault="005228E7" w:rsidP="00A524D4">
      <w:pPr>
        <w:pStyle w:val="odstavek0"/>
        <w:shd w:val="clear" w:color="auto" w:fill="FFFFFF"/>
        <w:spacing w:before="240" w:beforeAutospacing="0" w:after="0" w:afterAutospacing="0"/>
        <w:ind w:firstLine="1021"/>
        <w:jc w:val="both"/>
        <w:rPr>
          <w:rFonts w:ascii="Arial" w:hAnsi="Arial" w:cs="Arial"/>
          <w:sz w:val="20"/>
          <w:szCs w:val="20"/>
        </w:rPr>
      </w:pPr>
    </w:p>
    <w:p w14:paraId="044D6EA0" w14:textId="77777777" w:rsidR="005228E7" w:rsidRDefault="005228E7" w:rsidP="00A524D4">
      <w:pPr>
        <w:pStyle w:val="odstavek0"/>
        <w:shd w:val="clear" w:color="auto" w:fill="FFFFFF"/>
        <w:spacing w:before="240" w:beforeAutospacing="0" w:after="0" w:afterAutospacing="0"/>
        <w:ind w:firstLine="1021"/>
        <w:jc w:val="both"/>
        <w:rPr>
          <w:rFonts w:ascii="Arial" w:hAnsi="Arial" w:cs="Arial"/>
          <w:sz w:val="20"/>
          <w:szCs w:val="20"/>
        </w:rPr>
      </w:pPr>
    </w:p>
    <w:p w14:paraId="299994D8" w14:textId="77777777" w:rsidR="005228E7" w:rsidRDefault="005228E7" w:rsidP="00A524D4">
      <w:pPr>
        <w:pStyle w:val="odstavek0"/>
        <w:shd w:val="clear" w:color="auto" w:fill="FFFFFF"/>
        <w:spacing w:before="240" w:beforeAutospacing="0" w:after="0" w:afterAutospacing="0"/>
        <w:ind w:firstLine="1021"/>
        <w:jc w:val="both"/>
        <w:rPr>
          <w:rFonts w:ascii="Arial" w:hAnsi="Arial" w:cs="Arial"/>
          <w:sz w:val="20"/>
          <w:szCs w:val="20"/>
        </w:rPr>
      </w:pPr>
    </w:p>
    <w:p w14:paraId="03EFE198" w14:textId="77777777" w:rsidR="005228E7" w:rsidRPr="004B1245" w:rsidRDefault="005228E7" w:rsidP="00A524D4">
      <w:pPr>
        <w:pStyle w:val="odstavek0"/>
        <w:shd w:val="clear" w:color="auto" w:fill="FFFFFF"/>
        <w:spacing w:before="240" w:beforeAutospacing="0" w:after="0" w:afterAutospacing="0"/>
        <w:ind w:firstLine="1021"/>
        <w:jc w:val="both"/>
        <w:rPr>
          <w:rFonts w:ascii="Arial" w:hAnsi="Arial" w:cs="Arial"/>
          <w:sz w:val="20"/>
          <w:szCs w:val="20"/>
        </w:rPr>
      </w:pPr>
    </w:p>
    <w:p w14:paraId="4A7122EA" w14:textId="77777777" w:rsidR="00F25FA8" w:rsidRPr="004B1245" w:rsidRDefault="00F25FA8" w:rsidP="0089603B">
      <w:pPr>
        <w:pStyle w:val="lennaslov"/>
        <w:jc w:val="both"/>
        <w:rPr>
          <w:rFonts w:cs="Arial"/>
          <w:bCs/>
          <w:sz w:val="20"/>
          <w:szCs w:val="20"/>
          <w:lang w:val="sl-SI"/>
        </w:rPr>
      </w:pPr>
    </w:p>
    <w:p w14:paraId="7155594D" w14:textId="77777777" w:rsidR="00F25FA8" w:rsidRPr="004B1245" w:rsidRDefault="00F25FA8" w:rsidP="00566736">
      <w:pPr>
        <w:pStyle w:val="lennaslov"/>
        <w:jc w:val="left"/>
        <w:rPr>
          <w:rFonts w:cs="Arial"/>
          <w:b w:val="0"/>
          <w:sz w:val="20"/>
          <w:szCs w:val="20"/>
          <w:lang w:val="sl-SI"/>
        </w:rPr>
      </w:pPr>
      <w:r w:rsidRPr="004B1245">
        <w:rPr>
          <w:rFonts w:cs="Arial"/>
          <w:bCs/>
          <w:sz w:val="20"/>
          <w:szCs w:val="20"/>
          <w:lang w:val="sl-SI"/>
        </w:rPr>
        <w:t>V. PREDLOG, DA SE PREDLOG ZAKONA OBRAVNAVA PO NUJNEM OZIROMA SKRAJŠANEM POSTOPKU:</w:t>
      </w:r>
    </w:p>
    <w:p w14:paraId="580FDBC9" w14:textId="77777777" w:rsidR="00AC0E76" w:rsidRDefault="00AC0E76" w:rsidP="0089603B">
      <w:pPr>
        <w:pStyle w:val="lennaslov"/>
        <w:jc w:val="both"/>
        <w:rPr>
          <w:rFonts w:cs="Arial"/>
          <w:b w:val="0"/>
          <w:sz w:val="20"/>
          <w:szCs w:val="20"/>
          <w:lang w:val="sl-SI"/>
        </w:rPr>
      </w:pPr>
    </w:p>
    <w:p w14:paraId="736F8B74" w14:textId="77777777" w:rsidR="00AC0E76" w:rsidRPr="002E2B9F" w:rsidRDefault="00AC0E76" w:rsidP="00AC0E76">
      <w:pPr>
        <w:pStyle w:val="Brezrazmikov"/>
        <w:jc w:val="both"/>
        <w:rPr>
          <w:rFonts w:cs="Arial"/>
          <w:bCs/>
          <w:szCs w:val="20"/>
          <w:lang w:val="sl-SI"/>
        </w:rPr>
      </w:pPr>
      <w:r w:rsidRPr="002E2B9F">
        <w:rPr>
          <w:rFonts w:cs="Arial"/>
          <w:bCs/>
          <w:szCs w:val="20"/>
          <w:lang w:val="sl-SI"/>
        </w:rPr>
        <w:t xml:space="preserve">V skladu s prvim odstavkom 143. člena Poslovnika državnega zbora (Uradni list RS, št. 92/07 – uradno prečiščeno besedilo, 105/10, 80/13, 38/17 in 46/20) se predlaga, da se predlog zakona obravnava in sprejme po nujnem zakonodajnem postopku, da se preprečijo težko popravljive finančne posledice. </w:t>
      </w:r>
    </w:p>
    <w:p w14:paraId="1945CE64" w14:textId="77777777" w:rsidR="00AC0E76" w:rsidRPr="002E2B9F" w:rsidRDefault="00AC0E76" w:rsidP="00AC0E76">
      <w:pPr>
        <w:pStyle w:val="Brezrazmikov"/>
        <w:jc w:val="both"/>
        <w:rPr>
          <w:rFonts w:cs="Arial"/>
          <w:bCs/>
          <w:szCs w:val="20"/>
          <w:lang w:val="sl-SI"/>
        </w:rPr>
      </w:pPr>
    </w:p>
    <w:p w14:paraId="260B7F83" w14:textId="77777777" w:rsidR="00AC0E76" w:rsidRDefault="00AC0E76" w:rsidP="00AC0E76">
      <w:pPr>
        <w:pStyle w:val="Brezrazmikov"/>
        <w:jc w:val="both"/>
        <w:rPr>
          <w:rFonts w:cs="Arial"/>
          <w:bCs/>
          <w:szCs w:val="20"/>
          <w:lang w:val="sl-SI"/>
        </w:rPr>
      </w:pPr>
      <w:r w:rsidRPr="002E2B9F">
        <w:rPr>
          <w:rFonts w:cs="Arial"/>
          <w:bCs/>
          <w:szCs w:val="20"/>
          <w:lang w:val="sl-SI"/>
        </w:rPr>
        <w:t>Predlog za nujni postopek utemeljujemo z dejstvom, da je s sprejetjem tega zakona povezan prejem finančnih sredstev iz naslova Načrta za okrevanje in odpornost. V primeru, da Slovenija ne sprejme zakona v skladu s časovnico</w:t>
      </w:r>
      <w:r>
        <w:rPr>
          <w:rFonts w:cs="Arial"/>
          <w:bCs/>
          <w:szCs w:val="20"/>
          <w:lang w:val="sl-SI"/>
        </w:rPr>
        <w:t>,</w:t>
      </w:r>
      <w:r w:rsidRPr="002E2B9F">
        <w:rPr>
          <w:rFonts w:cs="Arial"/>
          <w:bCs/>
          <w:szCs w:val="20"/>
          <w:lang w:val="sl-SI"/>
        </w:rPr>
        <w:t xml:space="preserve"> določeno v tem načrtu, to je v prvi polovici leta 2022, ima Evropska komisija možnost odločitve, da izplačilo za </w:t>
      </w:r>
      <w:r>
        <w:rPr>
          <w:rFonts w:cs="Arial"/>
          <w:bCs/>
          <w:szCs w:val="20"/>
          <w:lang w:val="sl-SI"/>
        </w:rPr>
        <w:t>prvi</w:t>
      </w:r>
      <w:r w:rsidRPr="002E2B9F">
        <w:rPr>
          <w:rFonts w:cs="Arial"/>
          <w:bCs/>
          <w:szCs w:val="20"/>
          <w:lang w:val="sl-SI"/>
        </w:rPr>
        <w:t xml:space="preserve"> del zahtevka iz Načrta za okrevanje in odpornost zamakne ali ne izplača.</w:t>
      </w:r>
      <w:r>
        <w:rPr>
          <w:rFonts w:cs="Arial"/>
          <w:bCs/>
          <w:szCs w:val="20"/>
          <w:lang w:val="sl-SI"/>
        </w:rPr>
        <w:t xml:space="preserve"> </w:t>
      </w:r>
    </w:p>
    <w:p w14:paraId="22278C60" w14:textId="77777777" w:rsidR="00AC0E76" w:rsidRDefault="00AC0E76" w:rsidP="00AC0E76">
      <w:pPr>
        <w:pStyle w:val="Brezrazmikov"/>
        <w:jc w:val="both"/>
        <w:rPr>
          <w:rFonts w:cs="Arial"/>
          <w:bCs/>
          <w:szCs w:val="20"/>
          <w:lang w:val="sl-SI"/>
        </w:rPr>
      </w:pPr>
    </w:p>
    <w:p w14:paraId="6240F2CC" w14:textId="77777777" w:rsidR="00AC0E76" w:rsidRPr="006F6B24" w:rsidRDefault="00AC0E76" w:rsidP="00AC0E76">
      <w:pPr>
        <w:pStyle w:val="Brezrazmikov"/>
        <w:jc w:val="both"/>
        <w:rPr>
          <w:rFonts w:cs="Arial"/>
          <w:lang w:val="sl-SI"/>
        </w:rPr>
      </w:pPr>
      <w:r>
        <w:rPr>
          <w:rFonts w:cs="Arial"/>
          <w:bCs/>
          <w:szCs w:val="20"/>
          <w:lang w:val="sl-SI"/>
        </w:rPr>
        <w:t xml:space="preserve">Prav tako se s predlogom zakona ureja prenos evropske zakonodaje, katere rok za prenos je tik pred iztekom oz. se dopolnjuje prenos evropske zakonodaje, katere rok za prenos je že potekel. </w:t>
      </w:r>
      <w:r w:rsidRPr="006F6B24">
        <w:rPr>
          <w:rFonts w:cs="Arial"/>
          <w:lang w:val="sl-SI"/>
        </w:rPr>
        <w:t>V primeru, da Slovenija ne prenese določb direktiv v nacionalni pravni red pravočasno, ima Evropska komisija možnost ukrepanja, pri čemer bi neugoden izid postopka lahko pomenil veliko finančno breme za Republiko Slovenijo in bi torej nastale težko popravljive posledice za delovanje države.</w:t>
      </w:r>
    </w:p>
    <w:p w14:paraId="70AF7797" w14:textId="77777777" w:rsidR="00AC0E76" w:rsidRPr="002E2B9F" w:rsidRDefault="00AC0E76" w:rsidP="00AC0E76">
      <w:pPr>
        <w:pStyle w:val="Brezrazmikov"/>
        <w:jc w:val="both"/>
        <w:rPr>
          <w:rFonts w:cs="Arial"/>
          <w:bCs/>
          <w:szCs w:val="20"/>
          <w:lang w:val="sl-SI"/>
        </w:rPr>
      </w:pPr>
    </w:p>
    <w:p w14:paraId="168BC2E2" w14:textId="77777777" w:rsidR="00AC0E76" w:rsidRDefault="00AC0E76" w:rsidP="00AC0E76">
      <w:pPr>
        <w:pStyle w:val="Brezrazmikov"/>
        <w:jc w:val="both"/>
        <w:rPr>
          <w:rFonts w:cs="Arial"/>
          <w:bCs/>
          <w:szCs w:val="20"/>
          <w:lang w:val="sl-SI"/>
        </w:rPr>
      </w:pPr>
      <w:r w:rsidRPr="002E2B9F">
        <w:rPr>
          <w:rFonts w:cs="Arial"/>
          <w:bCs/>
          <w:szCs w:val="20"/>
          <w:lang w:val="sl-SI"/>
        </w:rPr>
        <w:t xml:space="preserve">V skrajnem primeru bi lahko Evropska komisija sprožila postopek uradnega opomina zaradi neizpolnjevanja zavez iz NOO, ki bi v skrajni fazi lahko vodil </w:t>
      </w:r>
      <w:r>
        <w:rPr>
          <w:rFonts w:cs="Arial"/>
          <w:bCs/>
          <w:szCs w:val="20"/>
          <w:lang w:val="sl-SI"/>
        </w:rPr>
        <w:t xml:space="preserve">tudi </w:t>
      </w:r>
      <w:r w:rsidRPr="002E2B9F">
        <w:rPr>
          <w:rFonts w:cs="Arial"/>
          <w:bCs/>
          <w:szCs w:val="20"/>
          <w:lang w:val="sl-SI"/>
        </w:rPr>
        <w:t>do neizplačila sredstev iz tega naslova.</w:t>
      </w:r>
    </w:p>
    <w:p w14:paraId="0AC028A7" w14:textId="77777777" w:rsidR="00AC0E76" w:rsidRPr="002E2B9F" w:rsidRDefault="00AC0E76" w:rsidP="00AC0E76">
      <w:pPr>
        <w:pStyle w:val="Brezrazmikov"/>
        <w:jc w:val="both"/>
        <w:rPr>
          <w:rFonts w:cs="Arial"/>
          <w:bCs/>
          <w:szCs w:val="20"/>
          <w:lang w:val="sl-SI"/>
        </w:rPr>
      </w:pPr>
    </w:p>
    <w:p w14:paraId="08E44C43" w14:textId="0D87AB51" w:rsidR="00AC0E76" w:rsidRPr="002E2B9F" w:rsidRDefault="00AC0E76" w:rsidP="00AC0E76">
      <w:pPr>
        <w:pStyle w:val="Brezrazmikov"/>
        <w:jc w:val="both"/>
        <w:rPr>
          <w:rFonts w:cs="Arial"/>
          <w:bCs/>
          <w:szCs w:val="20"/>
          <w:lang w:val="sl-SI"/>
        </w:rPr>
      </w:pPr>
      <w:r w:rsidRPr="002E2B9F">
        <w:rPr>
          <w:rFonts w:cs="Arial"/>
          <w:bCs/>
          <w:szCs w:val="20"/>
          <w:lang w:val="sl-SI"/>
        </w:rPr>
        <w:t xml:space="preserve">Do časovne stiske glede sprejetja zakona je prišlo zaradi predsedovanja Slovenije Svetu EU v drugi polovici leta 2021, povečanega števila postopkov v zvezi </w:t>
      </w:r>
      <w:r w:rsidR="00C46F26">
        <w:rPr>
          <w:rFonts w:cs="Arial"/>
          <w:bCs/>
          <w:szCs w:val="20"/>
          <w:lang w:val="sl-SI"/>
        </w:rPr>
        <w:t>s</w:t>
      </w:r>
      <w:r w:rsidRPr="002E2B9F">
        <w:rPr>
          <w:rFonts w:cs="Arial"/>
          <w:bCs/>
          <w:szCs w:val="20"/>
          <w:lang w:val="sl-SI"/>
        </w:rPr>
        <w:t xml:space="preserve"> sprejemom evropske zakonodaje na področju trga kapitala, in predvsem zahtevnosti vsebine predmetnega zakona</w:t>
      </w:r>
      <w:r>
        <w:rPr>
          <w:rFonts w:cs="Arial"/>
          <w:bCs/>
          <w:szCs w:val="20"/>
          <w:lang w:val="sl-SI"/>
        </w:rPr>
        <w:t xml:space="preserve"> ter daljšega usklajevalnega postopka</w:t>
      </w:r>
      <w:r w:rsidRPr="002E2B9F">
        <w:rPr>
          <w:rFonts w:cs="Arial"/>
          <w:bCs/>
          <w:szCs w:val="20"/>
          <w:lang w:val="sl-SI"/>
        </w:rPr>
        <w:t>.</w:t>
      </w:r>
    </w:p>
    <w:p w14:paraId="724FC732" w14:textId="03E02C51" w:rsidR="00F25FA8" w:rsidRPr="004B1245" w:rsidRDefault="00F25FA8" w:rsidP="0089603B">
      <w:pPr>
        <w:pStyle w:val="lennaslov"/>
        <w:jc w:val="both"/>
        <w:rPr>
          <w:rFonts w:cs="Arial"/>
          <w:b w:val="0"/>
          <w:sz w:val="20"/>
          <w:szCs w:val="20"/>
          <w:lang w:val="sl-SI"/>
        </w:rPr>
      </w:pPr>
    </w:p>
    <w:p w14:paraId="72FD0152" w14:textId="77777777" w:rsidR="00F25FA8" w:rsidRPr="004B1245" w:rsidRDefault="00F25FA8" w:rsidP="00566736">
      <w:pPr>
        <w:pStyle w:val="lennaslov"/>
        <w:jc w:val="left"/>
        <w:rPr>
          <w:rFonts w:cs="Arial"/>
          <w:bCs/>
          <w:sz w:val="20"/>
          <w:szCs w:val="20"/>
          <w:lang w:val="sl-SI"/>
        </w:rPr>
      </w:pPr>
      <w:r w:rsidRPr="004B1245">
        <w:rPr>
          <w:rFonts w:cs="Arial"/>
          <w:bCs/>
          <w:sz w:val="20"/>
          <w:szCs w:val="20"/>
          <w:lang w:val="sl-SI"/>
        </w:rPr>
        <w:t>VI. PRILOGE:</w:t>
      </w:r>
    </w:p>
    <w:p w14:paraId="6F288D10" w14:textId="77777777" w:rsidR="00AF5CE4" w:rsidRPr="004B1245" w:rsidRDefault="00AF5CE4" w:rsidP="00B06A23">
      <w:pPr>
        <w:pStyle w:val="lennaslov"/>
        <w:jc w:val="both"/>
        <w:rPr>
          <w:rFonts w:cs="Arial"/>
          <w:bCs/>
          <w:sz w:val="20"/>
          <w:szCs w:val="20"/>
          <w:lang w:val="sl-SI"/>
        </w:rPr>
      </w:pPr>
    </w:p>
    <w:p w14:paraId="01B89CC5" w14:textId="77777777" w:rsidR="00782813" w:rsidRPr="004B1245" w:rsidRDefault="00AF5CE4" w:rsidP="006D7ECC">
      <w:pPr>
        <w:pStyle w:val="lennaslov"/>
        <w:numPr>
          <w:ilvl w:val="0"/>
          <w:numId w:val="80"/>
        </w:numPr>
        <w:jc w:val="both"/>
        <w:rPr>
          <w:rFonts w:cs="Arial"/>
          <w:b w:val="0"/>
          <w:sz w:val="20"/>
          <w:szCs w:val="20"/>
          <w:lang w:val="sl-SI"/>
        </w:rPr>
      </w:pPr>
      <w:r w:rsidRPr="004B1245">
        <w:rPr>
          <w:rFonts w:cs="Arial"/>
          <w:b w:val="0"/>
          <w:sz w:val="20"/>
          <w:szCs w:val="20"/>
          <w:lang w:val="sl-SI"/>
        </w:rPr>
        <w:t>Osnutek Sklepa o pravnih poslih, ki so podlaga za prenos enot alternativnega vzajemnega sklada</w:t>
      </w:r>
      <w:r w:rsidR="00B62A07" w:rsidRPr="004B1245">
        <w:rPr>
          <w:rFonts w:cs="Arial"/>
          <w:b w:val="0"/>
          <w:sz w:val="20"/>
          <w:szCs w:val="20"/>
          <w:lang w:val="sl-SI"/>
        </w:rPr>
        <w:t>,</w:t>
      </w:r>
    </w:p>
    <w:p w14:paraId="2262F215" w14:textId="77777777" w:rsidR="00782813" w:rsidRPr="004B1245" w:rsidRDefault="00782813" w:rsidP="00782813">
      <w:pPr>
        <w:pStyle w:val="lennaslov"/>
        <w:jc w:val="both"/>
        <w:rPr>
          <w:rFonts w:cs="Arial"/>
          <w:b w:val="0"/>
          <w:sz w:val="20"/>
          <w:szCs w:val="20"/>
          <w:lang w:val="sl-SI"/>
        </w:rPr>
      </w:pPr>
    </w:p>
    <w:p w14:paraId="48EDD22B" w14:textId="77777777" w:rsidR="00782813" w:rsidRPr="004B1245" w:rsidRDefault="00AF5CE4" w:rsidP="006D7ECC">
      <w:pPr>
        <w:pStyle w:val="lennaslov"/>
        <w:numPr>
          <w:ilvl w:val="0"/>
          <w:numId w:val="80"/>
        </w:numPr>
        <w:jc w:val="both"/>
        <w:rPr>
          <w:rFonts w:cs="Arial"/>
          <w:b w:val="0"/>
          <w:sz w:val="20"/>
          <w:szCs w:val="20"/>
          <w:lang w:val="sl-SI"/>
        </w:rPr>
      </w:pPr>
      <w:r w:rsidRPr="004B1245">
        <w:rPr>
          <w:rFonts w:cs="Arial"/>
          <w:b w:val="0"/>
          <w:sz w:val="20"/>
          <w:szCs w:val="20"/>
          <w:lang w:val="sl-SI"/>
        </w:rPr>
        <w:t>Osnutek Sklepa o dokumentaciji za priznanje statusa specialnega investicijskega sklada</w:t>
      </w:r>
      <w:r w:rsidR="00B62A07" w:rsidRPr="004B1245">
        <w:rPr>
          <w:rFonts w:cs="Arial"/>
          <w:b w:val="0"/>
          <w:sz w:val="20"/>
          <w:szCs w:val="20"/>
          <w:lang w:val="sl-SI"/>
        </w:rPr>
        <w:t>,</w:t>
      </w:r>
    </w:p>
    <w:p w14:paraId="66A4917D" w14:textId="77777777" w:rsidR="00782813" w:rsidRPr="004B1245" w:rsidRDefault="00782813" w:rsidP="00782813">
      <w:pPr>
        <w:pStyle w:val="lennaslov"/>
        <w:jc w:val="both"/>
        <w:rPr>
          <w:rFonts w:cs="Arial"/>
          <w:b w:val="0"/>
          <w:sz w:val="20"/>
          <w:szCs w:val="20"/>
          <w:lang w:val="sl-SI"/>
        </w:rPr>
      </w:pPr>
    </w:p>
    <w:p w14:paraId="526E4864" w14:textId="77777777" w:rsidR="00AF5CE4" w:rsidRPr="004B1245" w:rsidRDefault="00AF5CE4" w:rsidP="006D7ECC">
      <w:pPr>
        <w:pStyle w:val="lennaslov"/>
        <w:numPr>
          <w:ilvl w:val="0"/>
          <w:numId w:val="80"/>
        </w:numPr>
        <w:jc w:val="both"/>
        <w:rPr>
          <w:rFonts w:cs="Arial"/>
          <w:b w:val="0"/>
          <w:sz w:val="20"/>
          <w:szCs w:val="20"/>
          <w:lang w:val="sl-SI"/>
        </w:rPr>
      </w:pPr>
      <w:r w:rsidRPr="004B1245">
        <w:rPr>
          <w:rFonts w:cs="Arial"/>
          <w:b w:val="0"/>
          <w:sz w:val="20"/>
          <w:szCs w:val="20"/>
          <w:lang w:val="sl-SI"/>
        </w:rPr>
        <w:t>Osnutek Sklepa o naložbah specialnega investicijskega sklada ter pogojih in merilih, ki veljajo za SIS in upravljavca AIS, ki upravlja SIS iz 8</w:t>
      </w:r>
      <w:r w:rsidR="0077572D" w:rsidRPr="004B1245">
        <w:rPr>
          <w:rFonts w:cs="Arial"/>
          <w:b w:val="0"/>
          <w:sz w:val="20"/>
          <w:szCs w:val="20"/>
          <w:lang w:val="sl-SI"/>
        </w:rPr>
        <w:t>8</w:t>
      </w:r>
      <w:r w:rsidRPr="004B1245">
        <w:rPr>
          <w:rFonts w:cs="Arial"/>
          <w:b w:val="0"/>
          <w:sz w:val="20"/>
          <w:szCs w:val="20"/>
          <w:lang w:val="sl-SI"/>
        </w:rPr>
        <w:t xml:space="preserve">. člena </w:t>
      </w:r>
      <w:r w:rsidR="00B62A07" w:rsidRPr="004B1245">
        <w:rPr>
          <w:rFonts w:cs="Arial"/>
          <w:b w:val="0"/>
          <w:sz w:val="20"/>
          <w:szCs w:val="20"/>
          <w:lang w:val="sl-SI"/>
        </w:rPr>
        <w:t>predloga zakona,</w:t>
      </w:r>
    </w:p>
    <w:p w14:paraId="6BDC1851" w14:textId="77777777" w:rsidR="00782813" w:rsidRPr="004B1245" w:rsidRDefault="00782813" w:rsidP="00782813">
      <w:pPr>
        <w:pStyle w:val="lennaslov"/>
        <w:jc w:val="both"/>
        <w:rPr>
          <w:rFonts w:cs="Arial"/>
          <w:b w:val="0"/>
          <w:bCs/>
          <w:sz w:val="20"/>
          <w:szCs w:val="20"/>
          <w:lang w:val="sl-SI" w:eastAsia="en-US"/>
        </w:rPr>
      </w:pPr>
    </w:p>
    <w:p w14:paraId="759DBC28" w14:textId="77777777" w:rsidR="00AF5CE4" w:rsidRPr="004B1245" w:rsidRDefault="00AF5CE4" w:rsidP="006D7ECC">
      <w:pPr>
        <w:numPr>
          <w:ilvl w:val="0"/>
          <w:numId w:val="80"/>
        </w:numPr>
        <w:jc w:val="both"/>
        <w:rPr>
          <w:rFonts w:cs="Arial"/>
          <w:bCs/>
          <w:szCs w:val="20"/>
        </w:rPr>
      </w:pPr>
      <w:r w:rsidRPr="004B1245">
        <w:rPr>
          <w:rFonts w:cs="Arial"/>
          <w:bCs/>
          <w:szCs w:val="20"/>
        </w:rPr>
        <w:t>Osnutek Sklepa o naložbenih pravilih nepremičninske investicijske družbe</w:t>
      </w:r>
      <w:r w:rsidR="00B62A07" w:rsidRPr="004B1245">
        <w:rPr>
          <w:rFonts w:cs="Arial"/>
          <w:bCs/>
          <w:szCs w:val="20"/>
        </w:rPr>
        <w:t>.</w:t>
      </w:r>
    </w:p>
    <w:p w14:paraId="3F48378D" w14:textId="77777777" w:rsidR="00AF5CE4" w:rsidRPr="004B1245" w:rsidRDefault="00AF5CE4" w:rsidP="00AF5CE4">
      <w:pPr>
        <w:pStyle w:val="lennaslov"/>
        <w:jc w:val="both"/>
        <w:rPr>
          <w:rFonts w:cs="Arial"/>
          <w:bCs/>
          <w:sz w:val="20"/>
          <w:szCs w:val="20"/>
          <w:lang w:val="sl-SI"/>
        </w:rPr>
      </w:pPr>
    </w:p>
    <w:p w14:paraId="50880126" w14:textId="77777777" w:rsidR="00D20092" w:rsidRPr="004B1245" w:rsidRDefault="00D20092" w:rsidP="00A66660">
      <w:pPr>
        <w:jc w:val="center"/>
        <w:rPr>
          <w:rFonts w:cs="Arial"/>
          <w:b/>
          <w:bCs/>
          <w:szCs w:val="20"/>
        </w:rPr>
      </w:pPr>
    </w:p>
    <w:p w14:paraId="0CA10259" w14:textId="77777777" w:rsidR="00227A19" w:rsidRPr="004B1245" w:rsidRDefault="00227A19" w:rsidP="00A66660">
      <w:pPr>
        <w:jc w:val="center"/>
        <w:rPr>
          <w:rFonts w:cs="Arial"/>
          <w:szCs w:val="20"/>
        </w:rPr>
      </w:pPr>
      <w:r w:rsidRPr="004B1245">
        <w:rPr>
          <w:rFonts w:cs="Arial"/>
          <w:szCs w:val="20"/>
        </w:rPr>
        <w:t xml:space="preserve">Na podlagi </w:t>
      </w:r>
      <w:r w:rsidR="0077572D" w:rsidRPr="004B1245">
        <w:rPr>
          <w:rFonts w:cs="Arial"/>
          <w:szCs w:val="20"/>
        </w:rPr>
        <w:t>drugega</w:t>
      </w:r>
      <w:r w:rsidRPr="004B1245">
        <w:rPr>
          <w:rFonts w:cs="Arial"/>
          <w:szCs w:val="20"/>
        </w:rPr>
        <w:t xml:space="preserve"> odstavka 2</w:t>
      </w:r>
      <w:r w:rsidR="0077572D" w:rsidRPr="004B1245">
        <w:rPr>
          <w:rFonts w:cs="Arial"/>
          <w:szCs w:val="20"/>
        </w:rPr>
        <w:t>2</w:t>
      </w:r>
      <w:r w:rsidRPr="004B1245">
        <w:rPr>
          <w:rFonts w:cs="Arial"/>
          <w:szCs w:val="20"/>
        </w:rPr>
        <w:t xml:space="preserve">. člena Zakona o oblikah alternativnih investicijskih skladov (Uradni list RS, št. </w:t>
      </w:r>
      <w:r w:rsidR="00A66660" w:rsidRPr="004B1245">
        <w:rPr>
          <w:rFonts w:cs="Arial"/>
          <w:szCs w:val="20"/>
        </w:rPr>
        <w:t>**</w:t>
      </w:r>
      <w:r w:rsidRPr="004B1245">
        <w:rPr>
          <w:rFonts w:cs="Arial"/>
          <w:szCs w:val="20"/>
        </w:rPr>
        <w:t>/22) Agencija za trg vrednostnih papirjev izdaja</w:t>
      </w:r>
    </w:p>
    <w:p w14:paraId="17E3C742" w14:textId="77777777" w:rsidR="00227A19" w:rsidRPr="004B1245" w:rsidRDefault="00227A19" w:rsidP="00227A19">
      <w:pPr>
        <w:rPr>
          <w:rFonts w:cs="Arial"/>
          <w:szCs w:val="20"/>
        </w:rPr>
      </w:pPr>
    </w:p>
    <w:p w14:paraId="185FE7ED" w14:textId="77777777" w:rsidR="00227A19" w:rsidRDefault="00227A19" w:rsidP="00227A19">
      <w:pPr>
        <w:rPr>
          <w:rFonts w:cs="Arial"/>
          <w:szCs w:val="20"/>
        </w:rPr>
      </w:pPr>
    </w:p>
    <w:p w14:paraId="24AE4479" w14:textId="77777777" w:rsidR="005228E7" w:rsidRDefault="005228E7" w:rsidP="00227A19">
      <w:pPr>
        <w:rPr>
          <w:rFonts w:cs="Arial"/>
          <w:szCs w:val="20"/>
        </w:rPr>
      </w:pPr>
    </w:p>
    <w:p w14:paraId="4C859349" w14:textId="77777777" w:rsidR="005228E7" w:rsidRDefault="005228E7" w:rsidP="00227A19">
      <w:pPr>
        <w:rPr>
          <w:rFonts w:cs="Arial"/>
          <w:szCs w:val="20"/>
        </w:rPr>
      </w:pPr>
    </w:p>
    <w:p w14:paraId="3B7037FE" w14:textId="77777777" w:rsidR="005228E7" w:rsidRDefault="005228E7" w:rsidP="00227A19">
      <w:pPr>
        <w:rPr>
          <w:rFonts w:cs="Arial"/>
          <w:szCs w:val="20"/>
        </w:rPr>
      </w:pPr>
    </w:p>
    <w:p w14:paraId="5B20CC9C" w14:textId="77777777" w:rsidR="005228E7" w:rsidRDefault="005228E7" w:rsidP="00227A19">
      <w:pPr>
        <w:rPr>
          <w:rFonts w:cs="Arial"/>
          <w:szCs w:val="20"/>
        </w:rPr>
      </w:pPr>
    </w:p>
    <w:p w14:paraId="14566580" w14:textId="77777777" w:rsidR="005228E7" w:rsidRDefault="005228E7" w:rsidP="00227A19">
      <w:pPr>
        <w:rPr>
          <w:rFonts w:cs="Arial"/>
          <w:szCs w:val="20"/>
        </w:rPr>
      </w:pPr>
    </w:p>
    <w:p w14:paraId="51809765" w14:textId="77777777" w:rsidR="005228E7" w:rsidRDefault="005228E7" w:rsidP="00227A19">
      <w:pPr>
        <w:rPr>
          <w:rFonts w:cs="Arial"/>
          <w:szCs w:val="20"/>
        </w:rPr>
      </w:pPr>
    </w:p>
    <w:p w14:paraId="4D3CEADD" w14:textId="77777777" w:rsidR="005228E7" w:rsidRDefault="005228E7" w:rsidP="00227A19">
      <w:pPr>
        <w:rPr>
          <w:rFonts w:cs="Arial"/>
          <w:szCs w:val="20"/>
        </w:rPr>
      </w:pPr>
    </w:p>
    <w:p w14:paraId="350AECB7" w14:textId="77777777" w:rsidR="005228E7" w:rsidRDefault="005228E7" w:rsidP="00227A19">
      <w:pPr>
        <w:rPr>
          <w:rFonts w:cs="Arial"/>
          <w:szCs w:val="20"/>
        </w:rPr>
      </w:pPr>
    </w:p>
    <w:p w14:paraId="38C08592" w14:textId="77777777" w:rsidR="005228E7" w:rsidRDefault="005228E7" w:rsidP="00227A19">
      <w:pPr>
        <w:pStyle w:val="Vrstapredpisa"/>
        <w:spacing w:before="0"/>
        <w:rPr>
          <w:rFonts w:cs="Arial"/>
          <w:sz w:val="20"/>
          <w:szCs w:val="20"/>
          <w:lang w:val="sl-SI"/>
        </w:rPr>
      </w:pPr>
    </w:p>
    <w:p w14:paraId="4CD10A14" w14:textId="77777777" w:rsidR="005228E7" w:rsidRDefault="005228E7" w:rsidP="00227A19">
      <w:pPr>
        <w:pStyle w:val="Vrstapredpisa"/>
        <w:spacing w:before="0"/>
        <w:rPr>
          <w:rFonts w:cs="Arial"/>
          <w:sz w:val="20"/>
          <w:szCs w:val="20"/>
          <w:lang w:val="sl-SI"/>
        </w:rPr>
      </w:pPr>
    </w:p>
    <w:p w14:paraId="3251245F" w14:textId="77777777" w:rsidR="00227A19" w:rsidRPr="004B1245" w:rsidRDefault="00227A19" w:rsidP="00227A19">
      <w:pPr>
        <w:pStyle w:val="Vrstapredpisa"/>
        <w:spacing w:before="0"/>
        <w:rPr>
          <w:rFonts w:cs="Arial"/>
          <w:sz w:val="20"/>
          <w:szCs w:val="20"/>
          <w:lang w:val="sl-SI"/>
        </w:rPr>
      </w:pPr>
      <w:r w:rsidRPr="004B1245">
        <w:rPr>
          <w:rFonts w:cs="Arial"/>
          <w:sz w:val="20"/>
          <w:szCs w:val="20"/>
          <w:lang w:val="sl-SI"/>
        </w:rPr>
        <w:lastRenderedPageBreak/>
        <w:t>SKLEP</w:t>
      </w:r>
    </w:p>
    <w:p w14:paraId="6DED2FF8" w14:textId="77777777" w:rsidR="00227A19" w:rsidRPr="004B1245" w:rsidRDefault="00A66660" w:rsidP="00227A19">
      <w:pPr>
        <w:pStyle w:val="Naslovpredpisa"/>
        <w:rPr>
          <w:rFonts w:cs="Arial"/>
          <w:sz w:val="20"/>
          <w:lang w:val="sl-SI"/>
        </w:rPr>
      </w:pPr>
      <w:r w:rsidRPr="004B1245">
        <w:rPr>
          <w:rFonts w:cs="Arial"/>
          <w:sz w:val="20"/>
          <w:lang w:val="sl-SI"/>
        </w:rPr>
        <w:t>o pravnih poslih, ki so podlaga za prenos enot alternativnega vzajemnega sklada</w:t>
      </w:r>
    </w:p>
    <w:p w14:paraId="3F5626AB" w14:textId="77777777" w:rsidR="00227A19" w:rsidRPr="004B1245" w:rsidRDefault="00227A19" w:rsidP="00227A19">
      <w:pPr>
        <w:pStyle w:val="Naslovpredpisa"/>
        <w:rPr>
          <w:rFonts w:cs="Arial"/>
          <w:sz w:val="20"/>
          <w:lang w:val="sl-SI"/>
        </w:rPr>
      </w:pPr>
    </w:p>
    <w:p w14:paraId="67164569" w14:textId="77777777" w:rsidR="00227A19" w:rsidRPr="004B1245" w:rsidRDefault="00227A19" w:rsidP="00227A19">
      <w:pPr>
        <w:pStyle w:val="Poglavje"/>
        <w:spacing w:before="0"/>
        <w:rPr>
          <w:b/>
          <w:sz w:val="20"/>
          <w:szCs w:val="20"/>
        </w:rPr>
      </w:pPr>
    </w:p>
    <w:p w14:paraId="5C71BE6F" w14:textId="77777777" w:rsidR="00227A19" w:rsidRPr="004B1245" w:rsidRDefault="00227A19" w:rsidP="006D7ECC">
      <w:pPr>
        <w:pStyle w:val="len"/>
        <w:numPr>
          <w:ilvl w:val="0"/>
          <w:numId w:val="55"/>
        </w:numPr>
        <w:spacing w:before="0"/>
        <w:rPr>
          <w:rFonts w:cs="Arial"/>
          <w:sz w:val="20"/>
          <w:szCs w:val="20"/>
          <w:lang w:val="sl-SI"/>
        </w:rPr>
      </w:pPr>
      <w:r w:rsidRPr="004B1245">
        <w:rPr>
          <w:rFonts w:cs="Arial"/>
          <w:sz w:val="20"/>
          <w:szCs w:val="20"/>
          <w:lang w:val="sl-SI"/>
        </w:rPr>
        <w:t>člen</w:t>
      </w:r>
    </w:p>
    <w:p w14:paraId="12A39ABE" w14:textId="77777777" w:rsidR="00227A19" w:rsidRPr="004B1245" w:rsidRDefault="00227A19" w:rsidP="00227A19">
      <w:pPr>
        <w:pStyle w:val="lennaslov"/>
        <w:rPr>
          <w:rFonts w:cs="Arial"/>
          <w:sz w:val="20"/>
          <w:szCs w:val="20"/>
          <w:lang w:val="sl-SI"/>
        </w:rPr>
      </w:pPr>
      <w:r w:rsidRPr="004B1245">
        <w:rPr>
          <w:rFonts w:cs="Arial"/>
          <w:sz w:val="20"/>
          <w:szCs w:val="20"/>
          <w:lang w:val="sl-SI"/>
        </w:rPr>
        <w:t>(vsebina sklepa)</w:t>
      </w:r>
    </w:p>
    <w:p w14:paraId="29742C83" w14:textId="77777777" w:rsidR="00227A19" w:rsidRPr="004B1245" w:rsidRDefault="00227A19" w:rsidP="00227A19">
      <w:pPr>
        <w:rPr>
          <w:rFonts w:cs="Arial"/>
          <w:szCs w:val="20"/>
        </w:rPr>
      </w:pPr>
    </w:p>
    <w:p w14:paraId="68DC6DFC" w14:textId="77777777" w:rsidR="00227A19" w:rsidRPr="004B1245" w:rsidRDefault="00227A19" w:rsidP="00227A19">
      <w:pPr>
        <w:rPr>
          <w:rFonts w:cs="Arial"/>
          <w:szCs w:val="20"/>
        </w:rPr>
      </w:pPr>
      <w:r w:rsidRPr="004B1245">
        <w:rPr>
          <w:rFonts w:cs="Arial"/>
          <w:szCs w:val="20"/>
        </w:rPr>
        <w:t xml:space="preserve">Ta sklep določa pravne posle, ki so lahko podlaga za prenos neprenosljive enote alternativnega vzajemnega sklada na drugega vlagatelja. </w:t>
      </w:r>
    </w:p>
    <w:p w14:paraId="6B7458ED" w14:textId="77777777" w:rsidR="00227A19" w:rsidRPr="004B1245" w:rsidRDefault="00227A19" w:rsidP="00227A19">
      <w:pPr>
        <w:rPr>
          <w:rFonts w:cs="Arial"/>
          <w:szCs w:val="20"/>
        </w:rPr>
      </w:pPr>
    </w:p>
    <w:p w14:paraId="69846A04" w14:textId="77777777" w:rsidR="00227A19" w:rsidRPr="004B1245" w:rsidRDefault="00227A19" w:rsidP="006D7ECC">
      <w:pPr>
        <w:pStyle w:val="len"/>
        <w:numPr>
          <w:ilvl w:val="0"/>
          <w:numId w:val="55"/>
        </w:numPr>
        <w:spacing w:before="0"/>
        <w:rPr>
          <w:rFonts w:cs="Arial"/>
          <w:sz w:val="20"/>
          <w:szCs w:val="20"/>
          <w:lang w:val="sl-SI"/>
        </w:rPr>
      </w:pPr>
      <w:r w:rsidRPr="004B1245">
        <w:rPr>
          <w:rFonts w:cs="Arial"/>
          <w:sz w:val="20"/>
          <w:szCs w:val="20"/>
          <w:lang w:val="sl-SI"/>
        </w:rPr>
        <w:t>člen</w:t>
      </w:r>
    </w:p>
    <w:p w14:paraId="17E40747" w14:textId="77777777" w:rsidR="00227A19" w:rsidRPr="004B1245" w:rsidRDefault="00227A19" w:rsidP="00227A19">
      <w:pPr>
        <w:jc w:val="center"/>
        <w:rPr>
          <w:rFonts w:cs="Arial"/>
          <w:b/>
          <w:szCs w:val="20"/>
        </w:rPr>
      </w:pPr>
      <w:r w:rsidRPr="004B1245">
        <w:rPr>
          <w:rFonts w:cs="Arial"/>
          <w:b/>
          <w:szCs w:val="20"/>
        </w:rPr>
        <w:t>(pravni posli, ki so lahko podlaga za prenos)</w:t>
      </w:r>
    </w:p>
    <w:p w14:paraId="21F7F0E2" w14:textId="77777777" w:rsidR="00227A19" w:rsidRPr="004B1245" w:rsidRDefault="00227A19" w:rsidP="00227A19">
      <w:pPr>
        <w:jc w:val="center"/>
        <w:rPr>
          <w:rFonts w:cs="Arial"/>
          <w:b/>
          <w:szCs w:val="20"/>
        </w:rPr>
      </w:pPr>
    </w:p>
    <w:p w14:paraId="3FE0C985" w14:textId="77777777" w:rsidR="00227A19" w:rsidRPr="004B1245" w:rsidRDefault="00227A19" w:rsidP="00227A19">
      <w:pPr>
        <w:rPr>
          <w:rFonts w:cs="Arial"/>
          <w:szCs w:val="20"/>
        </w:rPr>
      </w:pPr>
      <w:r w:rsidRPr="004B1245">
        <w:rPr>
          <w:rFonts w:cs="Arial"/>
          <w:szCs w:val="20"/>
        </w:rPr>
        <w:t xml:space="preserve">(1) Upravljavec AIS lahko neprenosljivo enoto alternativnega vzajemnega sklada prenese na drugega vlagatelja na podlagi naslednjih pravnih poslov, sklenjenih v obliki notarskega zapisa: </w:t>
      </w:r>
    </w:p>
    <w:p w14:paraId="2D9FCEBB" w14:textId="77777777" w:rsidR="00227A19" w:rsidRPr="004B1245" w:rsidRDefault="00227A19" w:rsidP="006D7ECC">
      <w:pPr>
        <w:pStyle w:val="Odstavekseznama"/>
        <w:numPr>
          <w:ilvl w:val="0"/>
          <w:numId w:val="56"/>
        </w:numPr>
        <w:overflowPunct w:val="0"/>
        <w:autoSpaceDE w:val="0"/>
        <w:autoSpaceDN w:val="0"/>
        <w:adjustRightInd w:val="0"/>
        <w:spacing w:line="240" w:lineRule="auto"/>
        <w:jc w:val="both"/>
        <w:textAlignment w:val="baseline"/>
        <w:rPr>
          <w:rFonts w:cs="Arial"/>
          <w:szCs w:val="20"/>
          <w:lang w:val="sl-SI"/>
        </w:rPr>
      </w:pPr>
      <w:r w:rsidRPr="004B1245">
        <w:rPr>
          <w:rFonts w:cs="Arial"/>
          <w:szCs w:val="20"/>
          <w:lang w:val="sl-SI"/>
        </w:rPr>
        <w:t xml:space="preserve">pogodbe o izročitvi in razdelitvi premoženja (izročilna pogodba); </w:t>
      </w:r>
    </w:p>
    <w:p w14:paraId="66CAA67C" w14:textId="77777777" w:rsidR="00227A19" w:rsidRPr="004B1245" w:rsidRDefault="00227A19" w:rsidP="006D7ECC">
      <w:pPr>
        <w:pStyle w:val="Odstavekseznama"/>
        <w:numPr>
          <w:ilvl w:val="0"/>
          <w:numId w:val="56"/>
        </w:numPr>
        <w:overflowPunct w:val="0"/>
        <w:autoSpaceDE w:val="0"/>
        <w:autoSpaceDN w:val="0"/>
        <w:adjustRightInd w:val="0"/>
        <w:spacing w:line="240" w:lineRule="auto"/>
        <w:jc w:val="both"/>
        <w:textAlignment w:val="baseline"/>
        <w:rPr>
          <w:rFonts w:cs="Arial"/>
          <w:szCs w:val="20"/>
          <w:lang w:val="sl-SI"/>
        </w:rPr>
      </w:pPr>
      <w:r w:rsidRPr="004B1245">
        <w:rPr>
          <w:rFonts w:cs="Arial"/>
          <w:szCs w:val="20"/>
          <w:lang w:val="sl-SI"/>
        </w:rPr>
        <w:t>pogodbe o dosmrtnem preživljanju;</w:t>
      </w:r>
    </w:p>
    <w:p w14:paraId="0761D8FD" w14:textId="77777777" w:rsidR="00227A19" w:rsidRPr="004B1245" w:rsidRDefault="00227A19" w:rsidP="006D7ECC">
      <w:pPr>
        <w:pStyle w:val="Odstavekseznama"/>
        <w:numPr>
          <w:ilvl w:val="0"/>
          <w:numId w:val="56"/>
        </w:numPr>
        <w:overflowPunct w:val="0"/>
        <w:autoSpaceDE w:val="0"/>
        <w:autoSpaceDN w:val="0"/>
        <w:adjustRightInd w:val="0"/>
        <w:spacing w:line="240" w:lineRule="auto"/>
        <w:jc w:val="both"/>
        <w:textAlignment w:val="baseline"/>
        <w:rPr>
          <w:rFonts w:cs="Arial"/>
          <w:szCs w:val="20"/>
          <w:lang w:val="sl-SI"/>
        </w:rPr>
      </w:pPr>
      <w:r w:rsidRPr="004B1245">
        <w:rPr>
          <w:rFonts w:cs="Arial"/>
          <w:szCs w:val="20"/>
          <w:lang w:val="sl-SI"/>
        </w:rPr>
        <w:t>darilne pogodbe za primer smrti;</w:t>
      </w:r>
    </w:p>
    <w:p w14:paraId="4FCE11A4" w14:textId="77777777" w:rsidR="00227A19" w:rsidRPr="004B1245" w:rsidRDefault="00227A19" w:rsidP="006D7ECC">
      <w:pPr>
        <w:pStyle w:val="Odstavekseznama"/>
        <w:numPr>
          <w:ilvl w:val="0"/>
          <w:numId w:val="56"/>
        </w:numPr>
        <w:overflowPunct w:val="0"/>
        <w:autoSpaceDE w:val="0"/>
        <w:autoSpaceDN w:val="0"/>
        <w:adjustRightInd w:val="0"/>
        <w:spacing w:line="240" w:lineRule="auto"/>
        <w:jc w:val="both"/>
        <w:textAlignment w:val="baseline"/>
        <w:rPr>
          <w:rFonts w:cs="Arial"/>
          <w:szCs w:val="20"/>
          <w:lang w:val="sl-SI"/>
        </w:rPr>
      </w:pPr>
      <w:r w:rsidRPr="004B1245">
        <w:rPr>
          <w:rFonts w:cs="Arial"/>
          <w:szCs w:val="20"/>
          <w:lang w:val="sl-SI"/>
        </w:rPr>
        <w:t>sporazuma o delitvi skupnega premoženja po razvezi zakonske zveze.</w:t>
      </w:r>
    </w:p>
    <w:p w14:paraId="2F878F1B" w14:textId="77777777" w:rsidR="00227A19" w:rsidRPr="004B1245" w:rsidRDefault="00227A19" w:rsidP="00227A19">
      <w:pPr>
        <w:ind w:left="720"/>
        <w:rPr>
          <w:rFonts w:cs="Arial"/>
          <w:szCs w:val="20"/>
        </w:rPr>
      </w:pPr>
    </w:p>
    <w:p w14:paraId="7E89C011" w14:textId="77777777" w:rsidR="00227A19" w:rsidRPr="004B1245" w:rsidRDefault="00227A19" w:rsidP="00227A19">
      <w:pPr>
        <w:rPr>
          <w:rFonts w:cs="Arial"/>
          <w:szCs w:val="20"/>
        </w:rPr>
      </w:pPr>
      <w:r w:rsidRPr="004B1245">
        <w:rPr>
          <w:rFonts w:cs="Arial"/>
          <w:szCs w:val="20"/>
        </w:rPr>
        <w:t xml:space="preserve">(2) Prenos enot na podlagi pogodb iz 2. in 3. točke prejšnjega odstavka tega člena je mogoč le ob sočasni predložitvi ustreznega izpiska iz matične knjige umrlih. </w:t>
      </w:r>
    </w:p>
    <w:p w14:paraId="059A5466" w14:textId="77777777" w:rsidR="00227A19" w:rsidRPr="004B1245" w:rsidRDefault="00227A19" w:rsidP="00227A19">
      <w:pPr>
        <w:rPr>
          <w:rFonts w:cs="Arial"/>
          <w:szCs w:val="20"/>
        </w:rPr>
      </w:pPr>
    </w:p>
    <w:p w14:paraId="0CA4893A" w14:textId="77777777" w:rsidR="00227A19" w:rsidRPr="004B1245" w:rsidRDefault="00227A19" w:rsidP="00227A19">
      <w:pPr>
        <w:pStyle w:val="len"/>
        <w:spacing w:before="0"/>
        <w:jc w:val="both"/>
        <w:rPr>
          <w:rFonts w:cs="Arial"/>
          <w:b w:val="0"/>
          <w:sz w:val="20"/>
          <w:szCs w:val="20"/>
          <w:lang w:val="sl-SI"/>
        </w:rPr>
      </w:pPr>
    </w:p>
    <w:p w14:paraId="1F312414" w14:textId="77777777" w:rsidR="00227A19" w:rsidRPr="004B1245" w:rsidRDefault="00227A19" w:rsidP="006D7ECC">
      <w:pPr>
        <w:pStyle w:val="len"/>
        <w:numPr>
          <w:ilvl w:val="0"/>
          <w:numId w:val="55"/>
        </w:numPr>
        <w:spacing w:before="0"/>
        <w:rPr>
          <w:rFonts w:cs="Arial"/>
          <w:sz w:val="20"/>
          <w:szCs w:val="20"/>
          <w:lang w:val="sl-SI"/>
        </w:rPr>
      </w:pPr>
      <w:r w:rsidRPr="004B1245">
        <w:rPr>
          <w:rFonts w:cs="Arial"/>
          <w:sz w:val="20"/>
          <w:szCs w:val="20"/>
          <w:lang w:val="sl-SI"/>
        </w:rPr>
        <w:t>člen</w:t>
      </w:r>
    </w:p>
    <w:p w14:paraId="3B41DAF9" w14:textId="77777777" w:rsidR="00227A19" w:rsidRPr="004B1245" w:rsidRDefault="00227A19" w:rsidP="00227A19">
      <w:pPr>
        <w:pStyle w:val="len"/>
        <w:spacing w:before="0"/>
        <w:rPr>
          <w:rFonts w:cs="Arial"/>
          <w:sz w:val="20"/>
          <w:szCs w:val="20"/>
          <w:lang w:val="sl-SI"/>
        </w:rPr>
      </w:pPr>
      <w:r w:rsidRPr="004B1245">
        <w:rPr>
          <w:rFonts w:cs="Arial"/>
          <w:sz w:val="20"/>
          <w:szCs w:val="20"/>
          <w:lang w:val="sl-SI"/>
        </w:rPr>
        <w:t>(uveljavitev sklepa)</w:t>
      </w:r>
    </w:p>
    <w:p w14:paraId="687A55C6" w14:textId="77777777" w:rsidR="00227A19" w:rsidRPr="004B1245" w:rsidRDefault="00227A19" w:rsidP="00227A19">
      <w:pPr>
        <w:pStyle w:val="len"/>
        <w:spacing w:before="0"/>
        <w:jc w:val="both"/>
        <w:rPr>
          <w:rFonts w:cs="Arial"/>
          <w:b w:val="0"/>
          <w:sz w:val="20"/>
          <w:szCs w:val="20"/>
          <w:lang w:val="sl-SI"/>
        </w:rPr>
      </w:pPr>
    </w:p>
    <w:p w14:paraId="38398C89" w14:textId="77777777" w:rsidR="00227A19" w:rsidRPr="004B1245" w:rsidRDefault="00227A19" w:rsidP="00227A19">
      <w:pPr>
        <w:pStyle w:val="len"/>
        <w:spacing w:before="0"/>
        <w:jc w:val="both"/>
        <w:rPr>
          <w:rFonts w:cs="Arial"/>
          <w:b w:val="0"/>
          <w:sz w:val="20"/>
          <w:szCs w:val="20"/>
          <w:lang w:val="sl-SI"/>
        </w:rPr>
      </w:pPr>
      <w:r w:rsidRPr="004B1245">
        <w:rPr>
          <w:rFonts w:cs="Arial"/>
          <w:b w:val="0"/>
          <w:sz w:val="20"/>
          <w:szCs w:val="20"/>
          <w:lang w:val="sl-SI"/>
        </w:rPr>
        <w:t xml:space="preserve">Ta sklep začne veljati petnajsti dan po objavi v Uradnem listu Republike Slovenije. </w:t>
      </w:r>
    </w:p>
    <w:p w14:paraId="12D12410" w14:textId="77777777" w:rsidR="00D20092" w:rsidRPr="004B1245" w:rsidRDefault="00D20092" w:rsidP="00A66660">
      <w:pPr>
        <w:rPr>
          <w:rFonts w:cs="Arial"/>
          <w:szCs w:val="20"/>
        </w:rPr>
      </w:pPr>
    </w:p>
    <w:p w14:paraId="7C612771" w14:textId="77777777" w:rsidR="00A66660" w:rsidRPr="004B1245" w:rsidRDefault="00A66660" w:rsidP="00A66660">
      <w:pPr>
        <w:rPr>
          <w:rFonts w:cs="Arial"/>
          <w:szCs w:val="20"/>
        </w:rPr>
      </w:pPr>
    </w:p>
    <w:p w14:paraId="36330BA5" w14:textId="77777777" w:rsidR="00A66660" w:rsidRPr="004B1245" w:rsidRDefault="00A66660" w:rsidP="00A66660">
      <w:pPr>
        <w:rPr>
          <w:rFonts w:cs="Arial"/>
          <w:szCs w:val="20"/>
        </w:rPr>
      </w:pPr>
    </w:p>
    <w:p w14:paraId="5F527A81" w14:textId="77777777" w:rsidR="00A66660" w:rsidRPr="004B1245" w:rsidRDefault="00A66660" w:rsidP="00A66660">
      <w:pPr>
        <w:rPr>
          <w:rFonts w:cs="Arial"/>
          <w:szCs w:val="20"/>
        </w:rPr>
      </w:pPr>
    </w:p>
    <w:p w14:paraId="7A327E3A" w14:textId="77777777" w:rsidR="00A66660" w:rsidRPr="004B1245" w:rsidRDefault="00A66660" w:rsidP="00A66660">
      <w:pPr>
        <w:rPr>
          <w:rFonts w:cs="Arial"/>
          <w:szCs w:val="20"/>
        </w:rPr>
      </w:pPr>
    </w:p>
    <w:p w14:paraId="7E216F54" w14:textId="77777777" w:rsidR="00A66660" w:rsidRDefault="00A66660" w:rsidP="00A66660">
      <w:pPr>
        <w:rPr>
          <w:rFonts w:cs="Arial"/>
          <w:szCs w:val="20"/>
        </w:rPr>
      </w:pPr>
    </w:p>
    <w:p w14:paraId="73697E51" w14:textId="77777777" w:rsidR="00013790" w:rsidRDefault="00013790" w:rsidP="00A66660">
      <w:pPr>
        <w:rPr>
          <w:rFonts w:cs="Arial"/>
          <w:szCs w:val="20"/>
        </w:rPr>
      </w:pPr>
    </w:p>
    <w:p w14:paraId="311FE043" w14:textId="77777777" w:rsidR="00013790" w:rsidRDefault="00013790" w:rsidP="00A66660">
      <w:pPr>
        <w:rPr>
          <w:rFonts w:cs="Arial"/>
          <w:szCs w:val="20"/>
        </w:rPr>
      </w:pPr>
    </w:p>
    <w:p w14:paraId="2EEB477A" w14:textId="77777777" w:rsidR="00013790" w:rsidRDefault="00013790" w:rsidP="00A66660">
      <w:pPr>
        <w:rPr>
          <w:rFonts w:cs="Arial"/>
          <w:szCs w:val="20"/>
        </w:rPr>
      </w:pPr>
    </w:p>
    <w:p w14:paraId="1321E4B2" w14:textId="77777777" w:rsidR="00013790" w:rsidRDefault="00013790" w:rsidP="00A66660">
      <w:pPr>
        <w:rPr>
          <w:rFonts w:cs="Arial"/>
          <w:szCs w:val="20"/>
        </w:rPr>
      </w:pPr>
    </w:p>
    <w:p w14:paraId="164F3E2F" w14:textId="77777777" w:rsidR="00013790" w:rsidRDefault="00013790" w:rsidP="00A66660">
      <w:pPr>
        <w:rPr>
          <w:rFonts w:cs="Arial"/>
          <w:szCs w:val="20"/>
        </w:rPr>
      </w:pPr>
    </w:p>
    <w:p w14:paraId="7911496B" w14:textId="77777777" w:rsidR="00013790" w:rsidRDefault="00013790" w:rsidP="00A66660">
      <w:pPr>
        <w:rPr>
          <w:rFonts w:cs="Arial"/>
          <w:szCs w:val="20"/>
        </w:rPr>
      </w:pPr>
    </w:p>
    <w:p w14:paraId="273A7E7D" w14:textId="77777777" w:rsidR="00013790" w:rsidRPr="004B1245" w:rsidRDefault="00013790" w:rsidP="00A66660">
      <w:pPr>
        <w:rPr>
          <w:rFonts w:cs="Arial"/>
          <w:szCs w:val="20"/>
        </w:rPr>
      </w:pPr>
    </w:p>
    <w:p w14:paraId="63B8D7E2" w14:textId="77777777" w:rsidR="00A66660" w:rsidRPr="004B1245" w:rsidRDefault="00A66660" w:rsidP="00A66660">
      <w:pPr>
        <w:rPr>
          <w:rFonts w:cs="Arial"/>
          <w:szCs w:val="20"/>
        </w:rPr>
      </w:pPr>
    </w:p>
    <w:p w14:paraId="453EE85F" w14:textId="77777777" w:rsidR="00D20092" w:rsidRPr="004B1245" w:rsidRDefault="00D20092" w:rsidP="00D20092">
      <w:pPr>
        <w:spacing w:line="240" w:lineRule="auto"/>
        <w:jc w:val="both"/>
        <w:rPr>
          <w:rFonts w:cs="Arial"/>
          <w:szCs w:val="20"/>
        </w:rPr>
      </w:pPr>
    </w:p>
    <w:p w14:paraId="1965543D" w14:textId="77777777" w:rsidR="00D20092" w:rsidRPr="004B1245" w:rsidRDefault="00D20092" w:rsidP="00A66660">
      <w:pPr>
        <w:spacing w:line="240" w:lineRule="auto"/>
        <w:jc w:val="center"/>
        <w:rPr>
          <w:rFonts w:cs="Arial"/>
          <w:szCs w:val="20"/>
        </w:rPr>
      </w:pPr>
      <w:r w:rsidRPr="004B1245">
        <w:rPr>
          <w:rFonts w:cs="Arial"/>
          <w:szCs w:val="20"/>
        </w:rPr>
        <w:t>Na podlagi sedmega odstavka 7</w:t>
      </w:r>
      <w:r w:rsidR="002662FE" w:rsidRPr="004B1245">
        <w:rPr>
          <w:rFonts w:cs="Arial"/>
          <w:szCs w:val="20"/>
        </w:rPr>
        <w:t>8</w:t>
      </w:r>
      <w:r w:rsidRPr="004B1245">
        <w:rPr>
          <w:rFonts w:cs="Arial"/>
          <w:szCs w:val="20"/>
        </w:rPr>
        <w:t xml:space="preserve">. člena Zakona o oblikah alternativnih investicijskih skladov (Uradni list RS, št. </w:t>
      </w:r>
      <w:r w:rsidR="00A66660" w:rsidRPr="004B1245">
        <w:rPr>
          <w:rFonts w:cs="Arial"/>
          <w:szCs w:val="20"/>
        </w:rPr>
        <w:t>**</w:t>
      </w:r>
      <w:r w:rsidRPr="004B1245">
        <w:rPr>
          <w:rFonts w:cs="Arial"/>
          <w:szCs w:val="20"/>
        </w:rPr>
        <w:t>/22) Agencija za trg vrednostnih papirjev izdaja</w:t>
      </w:r>
    </w:p>
    <w:p w14:paraId="5F5D65D3" w14:textId="77777777" w:rsidR="00D20092" w:rsidRPr="004B1245" w:rsidRDefault="00D20092" w:rsidP="00A66660">
      <w:pPr>
        <w:spacing w:line="240" w:lineRule="auto"/>
        <w:jc w:val="center"/>
        <w:rPr>
          <w:rFonts w:cs="Arial"/>
          <w:szCs w:val="20"/>
        </w:rPr>
      </w:pPr>
    </w:p>
    <w:p w14:paraId="1D183C4D" w14:textId="77777777" w:rsidR="00D20092" w:rsidRPr="004B1245" w:rsidRDefault="00D20092" w:rsidP="00D20092">
      <w:pPr>
        <w:spacing w:line="240" w:lineRule="auto"/>
        <w:rPr>
          <w:rFonts w:cs="Arial"/>
          <w:b/>
          <w:szCs w:val="20"/>
        </w:rPr>
      </w:pPr>
    </w:p>
    <w:p w14:paraId="45CE17FC" w14:textId="77777777" w:rsidR="00D20092" w:rsidRPr="004B1245" w:rsidRDefault="00D20092" w:rsidP="00D20092">
      <w:pPr>
        <w:spacing w:line="240" w:lineRule="auto"/>
        <w:jc w:val="center"/>
        <w:rPr>
          <w:rFonts w:cs="Arial"/>
          <w:b/>
          <w:szCs w:val="20"/>
        </w:rPr>
      </w:pPr>
      <w:r w:rsidRPr="004B1245">
        <w:rPr>
          <w:rFonts w:cs="Arial"/>
          <w:b/>
          <w:szCs w:val="20"/>
        </w:rPr>
        <w:t>SKLEP</w:t>
      </w:r>
    </w:p>
    <w:p w14:paraId="0E7AF95D" w14:textId="77777777" w:rsidR="00D20092" w:rsidRPr="004B1245" w:rsidRDefault="00A66660" w:rsidP="00D20092">
      <w:pPr>
        <w:spacing w:line="240" w:lineRule="auto"/>
        <w:jc w:val="center"/>
        <w:rPr>
          <w:rFonts w:cs="Arial"/>
          <w:b/>
          <w:szCs w:val="20"/>
        </w:rPr>
      </w:pPr>
      <w:r w:rsidRPr="004B1245">
        <w:rPr>
          <w:rFonts w:cs="Arial"/>
          <w:b/>
          <w:szCs w:val="20"/>
        </w:rPr>
        <w:t>o dokumentaciji za priznanje statusa specialnega investicijskega sklada</w:t>
      </w:r>
    </w:p>
    <w:p w14:paraId="1EBD1DF5" w14:textId="77777777" w:rsidR="00D20092" w:rsidRPr="004B1245" w:rsidRDefault="00D20092" w:rsidP="00D20092">
      <w:pPr>
        <w:spacing w:line="240" w:lineRule="auto"/>
        <w:rPr>
          <w:rFonts w:cs="Arial"/>
          <w:b/>
          <w:szCs w:val="20"/>
        </w:rPr>
      </w:pPr>
    </w:p>
    <w:p w14:paraId="58330A2F" w14:textId="77777777" w:rsidR="00D20092" w:rsidRPr="004B1245" w:rsidRDefault="00D20092" w:rsidP="006D7ECC">
      <w:pPr>
        <w:numPr>
          <w:ilvl w:val="0"/>
          <w:numId w:val="57"/>
        </w:numPr>
        <w:spacing w:line="240" w:lineRule="auto"/>
        <w:ind w:left="284" w:hanging="284"/>
        <w:jc w:val="center"/>
        <w:rPr>
          <w:rFonts w:cs="Arial"/>
          <w:b/>
          <w:szCs w:val="20"/>
        </w:rPr>
      </w:pPr>
      <w:r w:rsidRPr="004B1245">
        <w:rPr>
          <w:rFonts w:cs="Arial"/>
          <w:b/>
          <w:szCs w:val="20"/>
        </w:rPr>
        <w:t>člen</w:t>
      </w:r>
    </w:p>
    <w:p w14:paraId="391A802C" w14:textId="77777777" w:rsidR="00D20092" w:rsidRPr="004B1245" w:rsidRDefault="00D20092" w:rsidP="00D20092">
      <w:pPr>
        <w:spacing w:line="240" w:lineRule="auto"/>
        <w:jc w:val="center"/>
        <w:rPr>
          <w:rFonts w:cs="Arial"/>
          <w:b/>
          <w:szCs w:val="20"/>
        </w:rPr>
      </w:pPr>
      <w:r w:rsidRPr="004B1245">
        <w:rPr>
          <w:rFonts w:cs="Arial"/>
          <w:b/>
          <w:szCs w:val="20"/>
        </w:rPr>
        <w:t>(vsebina sklepa)</w:t>
      </w:r>
    </w:p>
    <w:p w14:paraId="48B3DC52" w14:textId="77777777" w:rsidR="00D20092" w:rsidRPr="004B1245" w:rsidRDefault="00D20092" w:rsidP="00D20092">
      <w:pPr>
        <w:spacing w:line="240" w:lineRule="auto"/>
        <w:jc w:val="both"/>
        <w:rPr>
          <w:rFonts w:cs="Arial"/>
          <w:szCs w:val="20"/>
        </w:rPr>
      </w:pPr>
    </w:p>
    <w:p w14:paraId="37180271" w14:textId="77777777" w:rsidR="00D20092" w:rsidRPr="004B1245" w:rsidRDefault="00D20092" w:rsidP="00D20092">
      <w:pPr>
        <w:spacing w:line="240" w:lineRule="auto"/>
        <w:jc w:val="both"/>
        <w:rPr>
          <w:rFonts w:cs="Arial"/>
          <w:szCs w:val="20"/>
        </w:rPr>
      </w:pPr>
      <w:r w:rsidRPr="004B1245">
        <w:rPr>
          <w:rFonts w:cs="Arial"/>
          <w:szCs w:val="20"/>
        </w:rPr>
        <w:lastRenderedPageBreak/>
        <w:t>Ta sklep določa podrobnejšo vsebino dokumentacije iz 8. točke tretjega odstavka 7</w:t>
      </w:r>
      <w:r w:rsidR="002662FE" w:rsidRPr="004B1245">
        <w:rPr>
          <w:rFonts w:cs="Arial"/>
          <w:szCs w:val="20"/>
        </w:rPr>
        <w:t>8</w:t>
      </w:r>
      <w:r w:rsidRPr="004B1245">
        <w:rPr>
          <w:rFonts w:cs="Arial"/>
          <w:szCs w:val="20"/>
        </w:rPr>
        <w:t>. člena Zakona o oblikah alternativnih investicijskih skladov (Uradni list RS, št. x/22; v nadaljnjem besedilu. ZOAIS) in način predložitve dokumentacije iz tretjega odstavka 7</w:t>
      </w:r>
      <w:r w:rsidR="002662FE" w:rsidRPr="004B1245">
        <w:rPr>
          <w:rFonts w:cs="Arial"/>
          <w:szCs w:val="20"/>
        </w:rPr>
        <w:t>8</w:t>
      </w:r>
      <w:r w:rsidRPr="004B1245">
        <w:rPr>
          <w:rFonts w:cs="Arial"/>
          <w:szCs w:val="20"/>
        </w:rPr>
        <w:t>. člena ZOAIS.</w:t>
      </w:r>
    </w:p>
    <w:p w14:paraId="2F227BEC" w14:textId="77777777" w:rsidR="00D20092" w:rsidRPr="004B1245" w:rsidRDefault="00D20092" w:rsidP="00D20092">
      <w:pPr>
        <w:spacing w:line="240" w:lineRule="auto"/>
        <w:jc w:val="both"/>
        <w:rPr>
          <w:rFonts w:cs="Arial"/>
          <w:szCs w:val="20"/>
        </w:rPr>
      </w:pPr>
    </w:p>
    <w:p w14:paraId="58F8E287" w14:textId="77777777" w:rsidR="00D20092" w:rsidRPr="004B1245" w:rsidRDefault="00D20092" w:rsidP="006D7ECC">
      <w:pPr>
        <w:numPr>
          <w:ilvl w:val="0"/>
          <w:numId w:val="57"/>
        </w:numPr>
        <w:spacing w:line="240" w:lineRule="auto"/>
        <w:ind w:left="284" w:hanging="284"/>
        <w:jc w:val="center"/>
        <w:rPr>
          <w:rFonts w:cs="Arial"/>
          <w:b/>
          <w:szCs w:val="20"/>
        </w:rPr>
      </w:pPr>
      <w:r w:rsidRPr="004B1245">
        <w:rPr>
          <w:rFonts w:cs="Arial"/>
          <w:b/>
          <w:szCs w:val="20"/>
        </w:rPr>
        <w:t>člen</w:t>
      </w:r>
    </w:p>
    <w:p w14:paraId="5F172E0E" w14:textId="77777777" w:rsidR="00D20092" w:rsidRPr="004B1245" w:rsidRDefault="00D20092" w:rsidP="00D20092">
      <w:pPr>
        <w:spacing w:line="240" w:lineRule="auto"/>
        <w:jc w:val="center"/>
        <w:rPr>
          <w:rFonts w:cs="Arial"/>
          <w:b/>
          <w:szCs w:val="20"/>
        </w:rPr>
      </w:pPr>
      <w:r w:rsidRPr="004B1245">
        <w:rPr>
          <w:rFonts w:cs="Arial"/>
          <w:b/>
          <w:szCs w:val="20"/>
        </w:rPr>
        <w:t>(dokumentacija iz 8. točke tretjega odstavka 7</w:t>
      </w:r>
      <w:r w:rsidR="002662FE" w:rsidRPr="004B1245">
        <w:rPr>
          <w:rFonts w:cs="Arial"/>
          <w:b/>
          <w:szCs w:val="20"/>
        </w:rPr>
        <w:t>8</w:t>
      </w:r>
      <w:r w:rsidRPr="004B1245">
        <w:rPr>
          <w:rFonts w:cs="Arial"/>
          <w:b/>
          <w:szCs w:val="20"/>
        </w:rPr>
        <w:t>. člena)</w:t>
      </w:r>
    </w:p>
    <w:p w14:paraId="174EC733" w14:textId="77777777" w:rsidR="00D20092" w:rsidRPr="004B1245" w:rsidRDefault="00D20092" w:rsidP="00D20092">
      <w:pPr>
        <w:spacing w:line="240" w:lineRule="auto"/>
        <w:jc w:val="center"/>
        <w:rPr>
          <w:rFonts w:cs="Arial"/>
          <w:b/>
          <w:szCs w:val="20"/>
        </w:rPr>
      </w:pPr>
    </w:p>
    <w:p w14:paraId="443CA986" w14:textId="77777777" w:rsidR="00D20092" w:rsidRPr="004B1245" w:rsidRDefault="00D20092" w:rsidP="00D20092">
      <w:pPr>
        <w:spacing w:line="240" w:lineRule="auto"/>
        <w:jc w:val="both"/>
        <w:rPr>
          <w:rFonts w:cs="Arial"/>
          <w:szCs w:val="20"/>
        </w:rPr>
      </w:pPr>
      <w:r w:rsidRPr="004B1245">
        <w:rPr>
          <w:rFonts w:cs="Arial"/>
          <w:szCs w:val="20"/>
        </w:rPr>
        <w:t>Zahtevi za priznanje statusa specialnega investicijskega sklada (v nadaljnjem besedilu: SIS)   se za ugotovitev, da upravljavec AIS izpolnjuje pogoje, ki jih za upravljavca določene vrste SIS zahteva zakon, poleg dokumentacije iz 1. do 7. točke tretjega odstavka 7</w:t>
      </w:r>
      <w:r w:rsidR="002662FE" w:rsidRPr="004B1245">
        <w:rPr>
          <w:rFonts w:cs="Arial"/>
          <w:szCs w:val="20"/>
        </w:rPr>
        <w:t>8</w:t>
      </w:r>
      <w:r w:rsidRPr="004B1245">
        <w:rPr>
          <w:rFonts w:cs="Arial"/>
          <w:szCs w:val="20"/>
        </w:rPr>
        <w:t>. člena ZOAIS priloži:</w:t>
      </w:r>
    </w:p>
    <w:p w14:paraId="664043C8" w14:textId="77777777" w:rsidR="00D20092" w:rsidRPr="004B1245" w:rsidRDefault="00D20092" w:rsidP="006D7ECC">
      <w:pPr>
        <w:pStyle w:val="Odstavekseznama"/>
        <w:numPr>
          <w:ilvl w:val="0"/>
          <w:numId w:val="58"/>
        </w:numPr>
        <w:spacing w:line="240" w:lineRule="auto"/>
        <w:rPr>
          <w:rFonts w:cs="Arial"/>
          <w:szCs w:val="20"/>
          <w:lang w:val="sl-SI"/>
        </w:rPr>
      </w:pPr>
      <w:r w:rsidRPr="004B1245">
        <w:rPr>
          <w:rFonts w:cs="Arial"/>
          <w:szCs w:val="20"/>
          <w:lang w:val="sl-SI"/>
        </w:rPr>
        <w:t>izpolnjen vprašalnik iz priloge 1 k temu sklepu;</w:t>
      </w:r>
    </w:p>
    <w:p w14:paraId="4A754225" w14:textId="77777777" w:rsidR="00D20092" w:rsidRPr="004B1245" w:rsidRDefault="00D20092" w:rsidP="006D7ECC">
      <w:pPr>
        <w:pStyle w:val="Odstavekseznama"/>
        <w:numPr>
          <w:ilvl w:val="0"/>
          <w:numId w:val="58"/>
        </w:numPr>
        <w:spacing w:line="240" w:lineRule="auto"/>
        <w:rPr>
          <w:rFonts w:cs="Arial"/>
          <w:szCs w:val="20"/>
          <w:lang w:val="sl-SI"/>
        </w:rPr>
      </w:pPr>
      <w:r w:rsidRPr="004B1245">
        <w:rPr>
          <w:rFonts w:cs="Arial"/>
          <w:szCs w:val="20"/>
          <w:lang w:val="sl-SI"/>
        </w:rPr>
        <w:t>interne akte iz 12. poglavja priloge.</w:t>
      </w:r>
    </w:p>
    <w:p w14:paraId="0F777443" w14:textId="77777777" w:rsidR="00D20092" w:rsidRPr="004B1245" w:rsidRDefault="00D20092" w:rsidP="00D20092">
      <w:pPr>
        <w:spacing w:line="240" w:lineRule="auto"/>
        <w:rPr>
          <w:rFonts w:cs="Arial"/>
          <w:szCs w:val="20"/>
        </w:rPr>
      </w:pPr>
      <w:r w:rsidRPr="004B1245">
        <w:rPr>
          <w:rFonts w:cs="Arial"/>
          <w:szCs w:val="20"/>
        </w:rPr>
        <w:t xml:space="preserve"> </w:t>
      </w:r>
    </w:p>
    <w:p w14:paraId="74B3FA9D" w14:textId="77777777" w:rsidR="00D20092" w:rsidRPr="004B1245" w:rsidRDefault="00D20092" w:rsidP="006D7ECC">
      <w:pPr>
        <w:numPr>
          <w:ilvl w:val="0"/>
          <w:numId w:val="57"/>
        </w:numPr>
        <w:spacing w:line="240" w:lineRule="auto"/>
        <w:ind w:left="284" w:hanging="284"/>
        <w:jc w:val="center"/>
        <w:rPr>
          <w:rFonts w:cs="Arial"/>
          <w:b/>
          <w:szCs w:val="20"/>
        </w:rPr>
      </w:pPr>
      <w:bookmarkStart w:id="355" w:name="_Ref318112280"/>
      <w:r w:rsidRPr="004B1245">
        <w:rPr>
          <w:rFonts w:cs="Arial"/>
          <w:b/>
          <w:szCs w:val="20"/>
        </w:rPr>
        <w:t>člen</w:t>
      </w:r>
      <w:bookmarkEnd w:id="355"/>
    </w:p>
    <w:p w14:paraId="37A255CB" w14:textId="77777777" w:rsidR="00D20092" w:rsidRPr="004B1245" w:rsidRDefault="00D20092" w:rsidP="00D20092">
      <w:pPr>
        <w:spacing w:line="240" w:lineRule="auto"/>
        <w:jc w:val="center"/>
        <w:rPr>
          <w:rFonts w:cs="Arial"/>
          <w:b/>
          <w:szCs w:val="20"/>
        </w:rPr>
      </w:pPr>
      <w:r w:rsidRPr="004B1245">
        <w:rPr>
          <w:rFonts w:cs="Arial"/>
          <w:b/>
          <w:szCs w:val="20"/>
        </w:rPr>
        <w:t>(način predložitve dokumentacije)</w:t>
      </w:r>
    </w:p>
    <w:p w14:paraId="69C210DB" w14:textId="77777777" w:rsidR="00D20092" w:rsidRPr="004B1245" w:rsidRDefault="00D20092" w:rsidP="00D20092">
      <w:pPr>
        <w:spacing w:line="240" w:lineRule="auto"/>
        <w:jc w:val="center"/>
        <w:rPr>
          <w:rFonts w:cs="Arial"/>
          <w:szCs w:val="20"/>
        </w:rPr>
      </w:pPr>
    </w:p>
    <w:p w14:paraId="550D7FAB" w14:textId="77777777" w:rsidR="00D20092" w:rsidRPr="004B1245" w:rsidRDefault="00D20092" w:rsidP="00D20092">
      <w:pPr>
        <w:spacing w:line="240" w:lineRule="auto"/>
        <w:jc w:val="both"/>
        <w:rPr>
          <w:rFonts w:cs="Arial"/>
          <w:szCs w:val="20"/>
        </w:rPr>
      </w:pPr>
      <w:r w:rsidRPr="004B1245">
        <w:rPr>
          <w:rFonts w:cs="Arial"/>
          <w:szCs w:val="20"/>
        </w:rPr>
        <w:t>Dokumentacija iz 2. člena tega sklepa se predloži v elektronski obliki, ki mora biti podpisana z varnim elektronskim podpisom s kvalificiranim potrdilom.</w:t>
      </w:r>
    </w:p>
    <w:p w14:paraId="01E7A25C" w14:textId="77777777" w:rsidR="00D20092" w:rsidRPr="004B1245" w:rsidRDefault="00D20092" w:rsidP="00D20092">
      <w:pPr>
        <w:spacing w:line="240" w:lineRule="auto"/>
        <w:jc w:val="center"/>
        <w:rPr>
          <w:rFonts w:cs="Arial"/>
          <w:szCs w:val="20"/>
        </w:rPr>
      </w:pPr>
    </w:p>
    <w:p w14:paraId="2E4C51BB" w14:textId="77777777" w:rsidR="00D20092" w:rsidRPr="004B1245" w:rsidRDefault="00D20092" w:rsidP="00D20092">
      <w:pPr>
        <w:spacing w:line="240" w:lineRule="auto"/>
        <w:ind w:left="284"/>
        <w:rPr>
          <w:rFonts w:cs="Arial"/>
          <w:b/>
          <w:szCs w:val="20"/>
        </w:rPr>
      </w:pPr>
    </w:p>
    <w:p w14:paraId="40E83027" w14:textId="77777777" w:rsidR="00D20092" w:rsidRPr="004B1245" w:rsidRDefault="00D20092" w:rsidP="006D7ECC">
      <w:pPr>
        <w:numPr>
          <w:ilvl w:val="0"/>
          <w:numId w:val="57"/>
        </w:numPr>
        <w:spacing w:line="240" w:lineRule="auto"/>
        <w:ind w:left="284" w:hanging="284"/>
        <w:jc w:val="center"/>
        <w:rPr>
          <w:rFonts w:cs="Arial"/>
          <w:b/>
          <w:szCs w:val="20"/>
        </w:rPr>
      </w:pPr>
      <w:r w:rsidRPr="004B1245">
        <w:rPr>
          <w:rFonts w:cs="Arial"/>
          <w:b/>
          <w:szCs w:val="20"/>
        </w:rPr>
        <w:t>člen</w:t>
      </w:r>
    </w:p>
    <w:p w14:paraId="268C2202" w14:textId="77777777" w:rsidR="00D20092" w:rsidRPr="004B1245" w:rsidRDefault="00D20092" w:rsidP="00D20092">
      <w:pPr>
        <w:spacing w:line="240" w:lineRule="auto"/>
        <w:jc w:val="center"/>
        <w:rPr>
          <w:rFonts w:cs="Arial"/>
          <w:szCs w:val="20"/>
        </w:rPr>
      </w:pPr>
      <w:r w:rsidRPr="004B1245">
        <w:rPr>
          <w:rFonts w:cs="Arial"/>
          <w:b/>
          <w:szCs w:val="20"/>
        </w:rPr>
        <w:t>(uveljavitev sklepa)</w:t>
      </w:r>
    </w:p>
    <w:p w14:paraId="69017865" w14:textId="77777777" w:rsidR="00D20092" w:rsidRPr="004B1245" w:rsidRDefault="00D20092" w:rsidP="00D20092">
      <w:pPr>
        <w:spacing w:line="240" w:lineRule="auto"/>
        <w:jc w:val="center"/>
        <w:rPr>
          <w:rFonts w:cs="Arial"/>
          <w:szCs w:val="20"/>
        </w:rPr>
      </w:pPr>
    </w:p>
    <w:p w14:paraId="7874BA71" w14:textId="77777777" w:rsidR="00D20092" w:rsidRPr="004B1245" w:rsidRDefault="00D20092" w:rsidP="00D20092">
      <w:pPr>
        <w:spacing w:line="240" w:lineRule="auto"/>
        <w:jc w:val="both"/>
        <w:rPr>
          <w:rFonts w:cs="Arial"/>
          <w:szCs w:val="20"/>
        </w:rPr>
      </w:pPr>
      <w:r w:rsidRPr="004B1245">
        <w:rPr>
          <w:rFonts w:cs="Arial"/>
          <w:szCs w:val="20"/>
        </w:rPr>
        <w:t>Ta sklep začne veljati petnajsti dan po objavi v Uradnem listu.</w:t>
      </w:r>
    </w:p>
    <w:p w14:paraId="312175A4" w14:textId="77777777" w:rsidR="00D20092" w:rsidRPr="004B1245" w:rsidRDefault="00D20092" w:rsidP="00D20092">
      <w:pPr>
        <w:spacing w:line="240" w:lineRule="auto"/>
        <w:rPr>
          <w:rFonts w:cs="Arial"/>
          <w:szCs w:val="20"/>
        </w:rPr>
      </w:pPr>
    </w:p>
    <w:p w14:paraId="6BAAE054" w14:textId="77777777" w:rsidR="00D20092" w:rsidRDefault="00D20092" w:rsidP="00D20092">
      <w:pPr>
        <w:rPr>
          <w:rFonts w:cs="Arial"/>
          <w:b/>
          <w:szCs w:val="20"/>
        </w:rPr>
      </w:pPr>
    </w:p>
    <w:p w14:paraId="0A135B8D" w14:textId="77777777" w:rsidR="00013790" w:rsidRDefault="00013790" w:rsidP="00D20092">
      <w:pPr>
        <w:rPr>
          <w:rFonts w:cs="Arial"/>
          <w:b/>
          <w:szCs w:val="20"/>
        </w:rPr>
      </w:pPr>
    </w:p>
    <w:p w14:paraId="23ABF768" w14:textId="77777777" w:rsidR="00013790" w:rsidRDefault="00013790" w:rsidP="00D20092">
      <w:pPr>
        <w:rPr>
          <w:rFonts w:cs="Arial"/>
          <w:b/>
          <w:szCs w:val="20"/>
        </w:rPr>
      </w:pPr>
    </w:p>
    <w:p w14:paraId="173F19B0" w14:textId="77777777" w:rsidR="00013790" w:rsidRDefault="00013790" w:rsidP="00D20092">
      <w:pPr>
        <w:rPr>
          <w:rFonts w:cs="Arial"/>
          <w:b/>
          <w:szCs w:val="20"/>
        </w:rPr>
      </w:pPr>
    </w:p>
    <w:p w14:paraId="6AC944A9" w14:textId="77777777" w:rsidR="00013790" w:rsidRDefault="00013790" w:rsidP="00D20092">
      <w:pPr>
        <w:rPr>
          <w:rFonts w:cs="Arial"/>
          <w:b/>
          <w:szCs w:val="20"/>
        </w:rPr>
      </w:pPr>
    </w:p>
    <w:p w14:paraId="465BEB6C" w14:textId="77777777" w:rsidR="00013790" w:rsidRDefault="00013790" w:rsidP="00D20092">
      <w:pPr>
        <w:rPr>
          <w:rFonts w:cs="Arial"/>
          <w:b/>
          <w:szCs w:val="20"/>
        </w:rPr>
      </w:pPr>
    </w:p>
    <w:p w14:paraId="4F637AF4" w14:textId="77777777" w:rsidR="00013790" w:rsidRDefault="00013790" w:rsidP="00D20092">
      <w:pPr>
        <w:rPr>
          <w:rFonts w:cs="Arial"/>
          <w:b/>
          <w:szCs w:val="20"/>
        </w:rPr>
      </w:pPr>
    </w:p>
    <w:p w14:paraId="3670D1FC" w14:textId="77777777" w:rsidR="00013790" w:rsidRDefault="00013790" w:rsidP="00D20092">
      <w:pPr>
        <w:rPr>
          <w:rFonts w:cs="Arial"/>
          <w:b/>
          <w:szCs w:val="20"/>
        </w:rPr>
      </w:pPr>
    </w:p>
    <w:p w14:paraId="2134873E" w14:textId="77777777" w:rsidR="00013790" w:rsidRDefault="00013790" w:rsidP="00D20092">
      <w:pPr>
        <w:rPr>
          <w:rFonts w:cs="Arial"/>
          <w:b/>
          <w:szCs w:val="20"/>
        </w:rPr>
      </w:pPr>
    </w:p>
    <w:p w14:paraId="77350F11" w14:textId="77777777" w:rsidR="00013790" w:rsidRDefault="00013790" w:rsidP="00D20092">
      <w:pPr>
        <w:rPr>
          <w:rFonts w:cs="Arial"/>
          <w:b/>
          <w:szCs w:val="20"/>
        </w:rPr>
      </w:pPr>
    </w:p>
    <w:p w14:paraId="498FEC32" w14:textId="77777777" w:rsidR="00013790" w:rsidRDefault="00013790" w:rsidP="00D20092">
      <w:pPr>
        <w:rPr>
          <w:rFonts w:cs="Arial"/>
          <w:b/>
          <w:szCs w:val="20"/>
        </w:rPr>
      </w:pPr>
    </w:p>
    <w:p w14:paraId="31651F18" w14:textId="77777777" w:rsidR="00013790" w:rsidRDefault="00013790" w:rsidP="00D20092">
      <w:pPr>
        <w:rPr>
          <w:rFonts w:cs="Arial"/>
          <w:b/>
          <w:szCs w:val="20"/>
        </w:rPr>
      </w:pPr>
    </w:p>
    <w:p w14:paraId="0F66A8E6" w14:textId="77777777" w:rsidR="00013790" w:rsidRDefault="00013790" w:rsidP="00D20092">
      <w:pPr>
        <w:rPr>
          <w:rFonts w:cs="Arial"/>
          <w:b/>
          <w:szCs w:val="20"/>
        </w:rPr>
      </w:pPr>
    </w:p>
    <w:p w14:paraId="706A3679" w14:textId="77777777" w:rsidR="00013790" w:rsidRDefault="00013790" w:rsidP="00D20092">
      <w:pPr>
        <w:rPr>
          <w:rFonts w:cs="Arial"/>
          <w:b/>
          <w:szCs w:val="20"/>
        </w:rPr>
      </w:pPr>
    </w:p>
    <w:p w14:paraId="35B8C5A1" w14:textId="77777777" w:rsidR="00013790" w:rsidRDefault="00013790" w:rsidP="00D20092">
      <w:pPr>
        <w:rPr>
          <w:rFonts w:cs="Arial"/>
          <w:b/>
          <w:szCs w:val="20"/>
        </w:rPr>
      </w:pPr>
    </w:p>
    <w:p w14:paraId="0C828D21" w14:textId="77777777" w:rsidR="00013790" w:rsidRDefault="00013790" w:rsidP="00D20092">
      <w:pPr>
        <w:rPr>
          <w:rFonts w:cs="Arial"/>
          <w:b/>
          <w:szCs w:val="20"/>
        </w:rPr>
      </w:pPr>
    </w:p>
    <w:p w14:paraId="076CE416" w14:textId="77777777" w:rsidR="00013790" w:rsidRDefault="00013790" w:rsidP="00D20092">
      <w:pPr>
        <w:rPr>
          <w:rFonts w:cs="Arial"/>
          <w:b/>
          <w:szCs w:val="20"/>
        </w:rPr>
      </w:pPr>
    </w:p>
    <w:p w14:paraId="7776E333" w14:textId="77777777" w:rsidR="00013790" w:rsidRDefault="00013790" w:rsidP="00D20092">
      <w:pPr>
        <w:rPr>
          <w:rFonts w:cs="Arial"/>
          <w:b/>
          <w:szCs w:val="20"/>
        </w:rPr>
      </w:pPr>
    </w:p>
    <w:p w14:paraId="26F7191C" w14:textId="77777777" w:rsidR="00013790" w:rsidRDefault="00013790" w:rsidP="00D20092">
      <w:pPr>
        <w:rPr>
          <w:rFonts w:cs="Arial"/>
          <w:b/>
          <w:szCs w:val="20"/>
        </w:rPr>
      </w:pPr>
    </w:p>
    <w:p w14:paraId="708B0B21" w14:textId="77777777" w:rsidR="00013790" w:rsidRDefault="00013790" w:rsidP="00D20092">
      <w:pPr>
        <w:rPr>
          <w:rFonts w:cs="Arial"/>
          <w:b/>
          <w:szCs w:val="20"/>
        </w:rPr>
      </w:pPr>
    </w:p>
    <w:p w14:paraId="2136E787" w14:textId="77777777" w:rsidR="00013790" w:rsidRDefault="00013790" w:rsidP="00D20092">
      <w:pPr>
        <w:rPr>
          <w:rFonts w:cs="Arial"/>
          <w:b/>
          <w:szCs w:val="20"/>
        </w:rPr>
      </w:pPr>
    </w:p>
    <w:p w14:paraId="525CE74E" w14:textId="77777777" w:rsidR="00013790" w:rsidRPr="004B1245" w:rsidRDefault="00013790" w:rsidP="00D20092">
      <w:pPr>
        <w:rPr>
          <w:rFonts w:cs="Arial"/>
          <w:b/>
          <w:szCs w:val="20"/>
        </w:rPr>
      </w:pPr>
    </w:p>
    <w:p w14:paraId="156CE8DC" w14:textId="77777777" w:rsidR="00D20092" w:rsidRPr="004B1245" w:rsidRDefault="00D20092" w:rsidP="00D20092">
      <w:pPr>
        <w:spacing w:line="240" w:lineRule="auto"/>
        <w:rPr>
          <w:rFonts w:cs="Arial"/>
          <w:szCs w:val="20"/>
        </w:rPr>
      </w:pPr>
      <w:r w:rsidRPr="004B1245">
        <w:rPr>
          <w:rFonts w:cs="Arial"/>
          <w:b/>
          <w:szCs w:val="20"/>
        </w:rPr>
        <w:t>PRILOGA 1</w:t>
      </w:r>
      <w:r w:rsidRPr="004B1245">
        <w:rPr>
          <w:rFonts w:cs="Arial"/>
          <w:b/>
          <w:szCs w:val="20"/>
        </w:rPr>
        <w:tab/>
      </w:r>
      <w:r w:rsidRPr="004B1245">
        <w:rPr>
          <w:rFonts w:cs="Arial"/>
          <w:b/>
          <w:szCs w:val="20"/>
        </w:rPr>
        <w:tab/>
      </w:r>
      <w:r w:rsidRPr="004B1245">
        <w:rPr>
          <w:rFonts w:cs="Arial"/>
          <w:b/>
          <w:szCs w:val="20"/>
        </w:rPr>
        <w:tab/>
      </w:r>
      <w:r w:rsidRPr="004B1245">
        <w:rPr>
          <w:rFonts w:cs="Arial"/>
          <w:b/>
          <w:szCs w:val="20"/>
        </w:rPr>
        <w:tab/>
      </w:r>
      <w:r w:rsidRPr="004B1245">
        <w:rPr>
          <w:rFonts w:cs="Arial"/>
          <w:b/>
          <w:szCs w:val="20"/>
        </w:rPr>
        <w:tab/>
      </w:r>
      <w:r w:rsidRPr="004B1245">
        <w:rPr>
          <w:rFonts w:cs="Arial"/>
          <w:b/>
          <w:szCs w:val="20"/>
        </w:rPr>
        <w:tab/>
      </w:r>
      <w:r w:rsidRPr="004B1245">
        <w:rPr>
          <w:rFonts w:cs="Arial"/>
          <w:b/>
          <w:szCs w:val="20"/>
        </w:rPr>
        <w:tab/>
      </w:r>
      <w:r w:rsidRPr="004B1245">
        <w:rPr>
          <w:rFonts w:cs="Arial"/>
          <w:b/>
          <w:szCs w:val="20"/>
        </w:rPr>
        <w:tab/>
      </w:r>
      <w:r w:rsidRPr="004B1245">
        <w:rPr>
          <w:rFonts w:cs="Arial"/>
          <w:b/>
          <w:szCs w:val="20"/>
        </w:rPr>
        <w:tab/>
        <w:t xml:space="preserve">    </w:t>
      </w:r>
      <w:r w:rsidRPr="004B1245">
        <w:rPr>
          <w:rFonts w:cs="Arial"/>
          <w:b/>
          <w:szCs w:val="20"/>
        </w:rPr>
        <w:tab/>
        <w:t xml:space="preserve">     </w:t>
      </w:r>
    </w:p>
    <w:p w14:paraId="0E2DFA98" w14:textId="77777777" w:rsidR="00D20092" w:rsidRPr="004B1245" w:rsidRDefault="00D20092" w:rsidP="00D20092">
      <w:pPr>
        <w:spacing w:line="240" w:lineRule="auto"/>
        <w:rPr>
          <w:rFonts w:cs="Arial"/>
          <w:szCs w:val="20"/>
        </w:rPr>
      </w:pPr>
    </w:p>
    <w:p w14:paraId="14F35550" w14:textId="77777777" w:rsidR="00D20092" w:rsidRPr="004B1245" w:rsidRDefault="00D20092" w:rsidP="00D20092">
      <w:pPr>
        <w:spacing w:line="240" w:lineRule="auto"/>
        <w:jc w:val="both"/>
        <w:rPr>
          <w:rFonts w:cs="Arial"/>
          <w:b/>
          <w:szCs w:val="20"/>
        </w:rPr>
      </w:pPr>
      <w:r w:rsidRPr="004B1245">
        <w:rPr>
          <w:rFonts w:cs="Arial"/>
          <w:b/>
          <w:szCs w:val="20"/>
        </w:rPr>
        <w:t>VPRAŠALNIK K ZAHTEVI ZA PRIZNANJE STATUSA SPECIALNEGA INVESTICIJSKEGA SKLADA</w:t>
      </w:r>
    </w:p>
    <w:p w14:paraId="561CAB76" w14:textId="77777777" w:rsidR="00D20092" w:rsidRPr="004B1245" w:rsidRDefault="00D20092" w:rsidP="00D20092">
      <w:pPr>
        <w:spacing w:line="240" w:lineRule="auto"/>
        <w:rPr>
          <w:rFonts w:cs="Arial"/>
          <w:b/>
          <w:szCs w:val="20"/>
        </w:rPr>
      </w:pPr>
    </w:p>
    <w:p w14:paraId="24EAC00F" w14:textId="77777777" w:rsidR="00D20092" w:rsidRPr="004B1245" w:rsidRDefault="00D20092" w:rsidP="00D20092">
      <w:pPr>
        <w:spacing w:line="240" w:lineRule="auto"/>
        <w:jc w:val="both"/>
        <w:rPr>
          <w:rFonts w:cs="Arial"/>
          <w:i/>
          <w:szCs w:val="20"/>
        </w:rPr>
      </w:pPr>
    </w:p>
    <w:p w14:paraId="5CD6D265" w14:textId="77777777" w:rsidR="00D20092" w:rsidRPr="004B1245" w:rsidRDefault="00D20092" w:rsidP="00A66660">
      <w:pPr>
        <w:spacing w:line="240" w:lineRule="auto"/>
        <w:jc w:val="both"/>
        <w:rPr>
          <w:rFonts w:cs="Arial"/>
          <w:i/>
          <w:szCs w:val="20"/>
        </w:rPr>
      </w:pPr>
      <w:r w:rsidRPr="004B1245">
        <w:rPr>
          <w:rFonts w:cs="Arial"/>
          <w:b/>
          <w:i/>
          <w:szCs w:val="20"/>
        </w:rPr>
        <w:t>Navodila za izpolnjevanje:</w:t>
      </w:r>
      <w:r w:rsidRPr="004B1245">
        <w:rPr>
          <w:rFonts w:cs="Arial"/>
          <w:i/>
          <w:szCs w:val="20"/>
        </w:rPr>
        <w:t xml:space="preserve"> Vložnik mora izpolniti vse rubrike v vprašalniku, razen v primeru, če podatek ne obstaja, kar ustrezno označi. </w:t>
      </w:r>
    </w:p>
    <w:p w14:paraId="38524974" w14:textId="77777777" w:rsidR="00D20092" w:rsidRPr="004B1245" w:rsidRDefault="00D20092" w:rsidP="00227A19">
      <w:pPr>
        <w:pStyle w:val="len"/>
        <w:spacing w:before="0"/>
        <w:jc w:val="both"/>
        <w:rPr>
          <w:rFonts w:cs="Arial"/>
          <w:b w:val="0"/>
          <w:sz w:val="20"/>
          <w:szCs w:val="20"/>
          <w:lang w:val="sl-SI"/>
        </w:rPr>
      </w:pPr>
    </w:p>
    <w:p w14:paraId="47D8BC09" w14:textId="77777777" w:rsidR="00D20092" w:rsidRPr="004B1245" w:rsidRDefault="00D20092" w:rsidP="00227A19">
      <w:pPr>
        <w:pStyle w:val="len"/>
        <w:spacing w:before="0"/>
        <w:jc w:val="both"/>
        <w:rPr>
          <w:rFonts w:cs="Arial"/>
          <w:b w:val="0"/>
          <w:sz w:val="20"/>
          <w:szCs w:val="20"/>
          <w:lang w:val="sl-SI"/>
        </w:rPr>
      </w:pPr>
    </w:p>
    <w:p w14:paraId="60B27764"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lastRenderedPageBreak/>
        <w:t>UPRAVLJAVEC AIS</w:t>
      </w:r>
    </w:p>
    <w:p w14:paraId="399B142A" w14:textId="77777777" w:rsidR="002C2F25" w:rsidRPr="004B1245" w:rsidRDefault="002C2F25" w:rsidP="002C2F25">
      <w:pPr>
        <w:spacing w:line="240" w:lineRule="auto"/>
        <w:ind w:left="720"/>
        <w:jc w:val="both"/>
        <w:rPr>
          <w:rFonts w:cs="Arial"/>
          <w:b/>
          <w:szCs w:val="20"/>
        </w:rPr>
      </w:pPr>
    </w:p>
    <w:p w14:paraId="0D616B20"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rPr>
          <w:rFonts w:cs="Arial"/>
          <w:bCs/>
          <w:szCs w:val="20"/>
        </w:rPr>
      </w:pPr>
      <w:r w:rsidRPr="004B1245">
        <w:rPr>
          <w:rFonts w:cs="Arial"/>
          <w:bCs/>
          <w:szCs w:val="20"/>
        </w:rPr>
        <w:t>Firma:</w:t>
      </w:r>
    </w:p>
    <w:p w14:paraId="6D575242"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13"/>
      </w:tblGrid>
      <w:tr w:rsidR="002C2F25" w:rsidRPr="004B1245" w14:paraId="78BAE211" w14:textId="77777777" w:rsidTr="00845A61">
        <w:tc>
          <w:tcPr>
            <w:tcW w:w="8613" w:type="dxa"/>
            <w:shd w:val="clear" w:color="auto" w:fill="auto"/>
          </w:tcPr>
          <w:p w14:paraId="49FBB18D" w14:textId="77777777" w:rsidR="002C2F25" w:rsidRPr="004B1245" w:rsidRDefault="002C2F25" w:rsidP="00845A61">
            <w:pPr>
              <w:pStyle w:val="Odstavekseznama"/>
              <w:autoSpaceDE w:val="0"/>
              <w:autoSpaceDN w:val="0"/>
              <w:adjustRightInd w:val="0"/>
              <w:spacing w:line="240" w:lineRule="auto"/>
              <w:ind w:left="0"/>
              <w:rPr>
                <w:rFonts w:cs="Arial"/>
                <w:bCs/>
                <w:szCs w:val="20"/>
              </w:rPr>
            </w:pPr>
          </w:p>
          <w:p w14:paraId="57D74690" w14:textId="77777777" w:rsidR="002C2F25" w:rsidRPr="004B1245" w:rsidRDefault="002C2F25" w:rsidP="00845A61">
            <w:pPr>
              <w:pStyle w:val="Odstavekseznama"/>
              <w:autoSpaceDE w:val="0"/>
              <w:autoSpaceDN w:val="0"/>
              <w:adjustRightInd w:val="0"/>
              <w:spacing w:line="240" w:lineRule="auto"/>
              <w:ind w:left="0"/>
              <w:rPr>
                <w:rFonts w:cs="Arial"/>
                <w:bCs/>
                <w:szCs w:val="20"/>
              </w:rPr>
            </w:pPr>
          </w:p>
        </w:tc>
      </w:tr>
    </w:tbl>
    <w:p w14:paraId="347FABA0" w14:textId="77777777" w:rsidR="002C2F25" w:rsidRPr="004B1245" w:rsidRDefault="002C2F25" w:rsidP="002C2F25">
      <w:pPr>
        <w:autoSpaceDE w:val="0"/>
        <w:autoSpaceDN w:val="0"/>
        <w:adjustRightInd w:val="0"/>
        <w:spacing w:line="240" w:lineRule="auto"/>
        <w:ind w:left="720"/>
        <w:rPr>
          <w:rFonts w:cs="Arial"/>
          <w:bCs/>
          <w:szCs w:val="20"/>
        </w:rPr>
      </w:pPr>
    </w:p>
    <w:p w14:paraId="20E7DFEF"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rPr>
          <w:rFonts w:cs="Arial"/>
          <w:bCs/>
          <w:szCs w:val="20"/>
        </w:rPr>
      </w:pPr>
      <w:r w:rsidRPr="004B1245">
        <w:rPr>
          <w:rFonts w:cs="Arial"/>
          <w:bCs/>
          <w:szCs w:val="20"/>
        </w:rPr>
        <w:t>Skrajšana firma:</w:t>
      </w:r>
    </w:p>
    <w:p w14:paraId="7A86A03F"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3F403B7F" w14:textId="77777777" w:rsidTr="002C2F25">
        <w:tc>
          <w:tcPr>
            <w:tcW w:w="9212" w:type="dxa"/>
          </w:tcPr>
          <w:p w14:paraId="19BE9B95" w14:textId="77777777" w:rsidR="002C2F25" w:rsidRPr="004B1245" w:rsidRDefault="002C2F25" w:rsidP="002C2F25">
            <w:pPr>
              <w:autoSpaceDE w:val="0"/>
              <w:autoSpaceDN w:val="0"/>
              <w:adjustRightInd w:val="0"/>
              <w:spacing w:line="240" w:lineRule="auto"/>
              <w:rPr>
                <w:rFonts w:cs="Arial"/>
                <w:bCs/>
                <w:szCs w:val="20"/>
              </w:rPr>
            </w:pPr>
          </w:p>
          <w:p w14:paraId="40635EFF" w14:textId="77777777" w:rsidR="002C2F25" w:rsidRPr="004B1245" w:rsidRDefault="002C2F25" w:rsidP="002C2F25">
            <w:pPr>
              <w:autoSpaceDE w:val="0"/>
              <w:autoSpaceDN w:val="0"/>
              <w:adjustRightInd w:val="0"/>
              <w:spacing w:line="240" w:lineRule="auto"/>
              <w:rPr>
                <w:rFonts w:cs="Arial"/>
                <w:bCs/>
                <w:szCs w:val="20"/>
              </w:rPr>
            </w:pPr>
          </w:p>
        </w:tc>
      </w:tr>
    </w:tbl>
    <w:p w14:paraId="1E374F54" w14:textId="77777777" w:rsidR="002C2F25" w:rsidRPr="004B1245" w:rsidRDefault="002C2F25" w:rsidP="002C2F25">
      <w:pPr>
        <w:spacing w:line="240" w:lineRule="auto"/>
        <w:ind w:left="720"/>
        <w:rPr>
          <w:rFonts w:cs="Arial"/>
          <w:szCs w:val="20"/>
        </w:rPr>
      </w:pPr>
    </w:p>
    <w:p w14:paraId="4AEB1B56"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rPr>
          <w:rFonts w:cs="Arial"/>
          <w:bCs/>
          <w:szCs w:val="20"/>
        </w:rPr>
      </w:pPr>
      <w:r w:rsidRPr="004B1245">
        <w:rPr>
          <w:rFonts w:cs="Arial"/>
          <w:bCs/>
          <w:szCs w:val="20"/>
        </w:rPr>
        <w:t xml:space="preserve"> Pravno organizacijska oblika in matična številka:</w:t>
      </w:r>
    </w:p>
    <w:p w14:paraId="38849992"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4"/>
        <w:gridCol w:w="3884"/>
      </w:tblGrid>
      <w:tr w:rsidR="002C2F25" w:rsidRPr="004B1245" w14:paraId="471E8D43" w14:textId="77777777" w:rsidTr="002C2F25">
        <w:tc>
          <w:tcPr>
            <w:tcW w:w="4284" w:type="dxa"/>
          </w:tcPr>
          <w:p w14:paraId="52043C05" w14:textId="77777777" w:rsidR="002C2F25" w:rsidRPr="004B1245" w:rsidRDefault="002C2F25" w:rsidP="002C2F25">
            <w:pPr>
              <w:spacing w:line="240" w:lineRule="auto"/>
              <w:rPr>
                <w:rFonts w:cs="Arial"/>
                <w:szCs w:val="20"/>
              </w:rPr>
            </w:pPr>
          </w:p>
          <w:p w14:paraId="077F7EAF" w14:textId="77777777" w:rsidR="002C2F25" w:rsidRPr="004B1245" w:rsidRDefault="002C2F25" w:rsidP="002C2F25">
            <w:pPr>
              <w:spacing w:line="240" w:lineRule="auto"/>
              <w:rPr>
                <w:rFonts w:cs="Arial"/>
                <w:szCs w:val="20"/>
              </w:rPr>
            </w:pPr>
          </w:p>
        </w:tc>
        <w:tc>
          <w:tcPr>
            <w:tcW w:w="4284" w:type="dxa"/>
          </w:tcPr>
          <w:p w14:paraId="412BC482" w14:textId="77777777" w:rsidR="002C2F25" w:rsidRPr="004B1245" w:rsidRDefault="002C2F25" w:rsidP="002C2F25">
            <w:pPr>
              <w:spacing w:line="240" w:lineRule="auto"/>
              <w:rPr>
                <w:rFonts w:cs="Arial"/>
                <w:szCs w:val="20"/>
              </w:rPr>
            </w:pPr>
          </w:p>
        </w:tc>
      </w:tr>
    </w:tbl>
    <w:p w14:paraId="7A1E1B9A" w14:textId="77777777" w:rsidR="002C2F25" w:rsidRPr="004B1245" w:rsidRDefault="002C2F25" w:rsidP="002C2F25">
      <w:pPr>
        <w:autoSpaceDE w:val="0"/>
        <w:autoSpaceDN w:val="0"/>
        <w:adjustRightInd w:val="0"/>
        <w:spacing w:line="240" w:lineRule="auto"/>
        <w:ind w:left="720"/>
        <w:rPr>
          <w:rFonts w:cs="Arial"/>
          <w:bCs/>
          <w:szCs w:val="20"/>
        </w:rPr>
      </w:pPr>
    </w:p>
    <w:p w14:paraId="7015E219"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rPr>
          <w:rFonts w:cs="Arial"/>
          <w:bCs/>
          <w:szCs w:val="20"/>
        </w:rPr>
      </w:pPr>
      <w:r w:rsidRPr="004B1245">
        <w:rPr>
          <w:rFonts w:cs="Arial"/>
          <w:bCs/>
          <w:szCs w:val="20"/>
        </w:rPr>
        <w:t>Sedež (naslov, telefon in spletni naslov):</w:t>
      </w:r>
    </w:p>
    <w:p w14:paraId="128FBC5D"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3"/>
        <w:gridCol w:w="2780"/>
        <w:gridCol w:w="2585"/>
      </w:tblGrid>
      <w:tr w:rsidR="002C2F25" w:rsidRPr="004B1245" w14:paraId="4527AF12" w14:textId="77777777" w:rsidTr="002C2F25">
        <w:tc>
          <w:tcPr>
            <w:tcW w:w="2649" w:type="dxa"/>
          </w:tcPr>
          <w:p w14:paraId="2F3A0930" w14:textId="77777777" w:rsidR="002C2F25" w:rsidRPr="004B1245" w:rsidRDefault="002C2F25" w:rsidP="002C2F25">
            <w:pPr>
              <w:spacing w:line="240" w:lineRule="auto"/>
              <w:rPr>
                <w:rFonts w:cs="Arial"/>
                <w:szCs w:val="20"/>
              </w:rPr>
            </w:pPr>
          </w:p>
          <w:p w14:paraId="607F4243" w14:textId="77777777" w:rsidR="002C2F25" w:rsidRPr="004B1245" w:rsidRDefault="002C2F25" w:rsidP="002C2F25">
            <w:pPr>
              <w:spacing w:line="240" w:lineRule="auto"/>
              <w:rPr>
                <w:rFonts w:cs="Arial"/>
                <w:szCs w:val="20"/>
              </w:rPr>
            </w:pPr>
          </w:p>
        </w:tc>
        <w:tc>
          <w:tcPr>
            <w:tcW w:w="3068" w:type="dxa"/>
          </w:tcPr>
          <w:p w14:paraId="0D1DFDA7" w14:textId="77777777" w:rsidR="002C2F25" w:rsidRPr="004B1245" w:rsidRDefault="002C2F25" w:rsidP="002C2F25">
            <w:pPr>
              <w:spacing w:line="240" w:lineRule="auto"/>
              <w:rPr>
                <w:rFonts w:cs="Arial"/>
                <w:szCs w:val="20"/>
              </w:rPr>
            </w:pPr>
          </w:p>
        </w:tc>
        <w:tc>
          <w:tcPr>
            <w:tcW w:w="2851" w:type="dxa"/>
          </w:tcPr>
          <w:p w14:paraId="5298A611" w14:textId="77777777" w:rsidR="002C2F25" w:rsidRPr="004B1245" w:rsidRDefault="002C2F25" w:rsidP="002C2F25">
            <w:pPr>
              <w:spacing w:line="240" w:lineRule="auto"/>
              <w:rPr>
                <w:rFonts w:cs="Arial"/>
                <w:szCs w:val="20"/>
              </w:rPr>
            </w:pPr>
          </w:p>
        </w:tc>
      </w:tr>
    </w:tbl>
    <w:p w14:paraId="1E7417AA"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p w14:paraId="66BC8B3B"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rPr>
          <w:rFonts w:cs="Arial"/>
          <w:bCs/>
          <w:szCs w:val="20"/>
        </w:rPr>
      </w:pPr>
      <w:r w:rsidRPr="004B1245">
        <w:rPr>
          <w:rFonts w:cs="Arial"/>
          <w:bCs/>
          <w:szCs w:val="20"/>
        </w:rPr>
        <w:t>Kraj, kjer deluje poslovodstvo, če se razlikuje od sedeža:</w:t>
      </w:r>
    </w:p>
    <w:p w14:paraId="6A36324B"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29B15272" w14:textId="77777777" w:rsidTr="002C2F25">
        <w:tc>
          <w:tcPr>
            <w:tcW w:w="9212" w:type="dxa"/>
          </w:tcPr>
          <w:p w14:paraId="3C345B9C" w14:textId="77777777" w:rsidR="002C2F25" w:rsidRPr="004B1245" w:rsidRDefault="002C2F25" w:rsidP="002C2F25">
            <w:pPr>
              <w:spacing w:line="240" w:lineRule="auto"/>
              <w:rPr>
                <w:rFonts w:cs="Arial"/>
                <w:szCs w:val="20"/>
              </w:rPr>
            </w:pPr>
            <w:r w:rsidRPr="004B1245">
              <w:rPr>
                <w:rFonts w:cs="Arial"/>
                <w:szCs w:val="20"/>
              </w:rPr>
              <w:t xml:space="preserve"> </w:t>
            </w:r>
          </w:p>
          <w:p w14:paraId="3FAB4CE2" w14:textId="77777777" w:rsidR="002C2F25" w:rsidRPr="004B1245" w:rsidRDefault="002C2F25" w:rsidP="002C2F25">
            <w:pPr>
              <w:spacing w:line="240" w:lineRule="auto"/>
              <w:rPr>
                <w:rFonts w:cs="Arial"/>
                <w:szCs w:val="20"/>
              </w:rPr>
            </w:pPr>
          </w:p>
        </w:tc>
      </w:tr>
    </w:tbl>
    <w:p w14:paraId="12B498D0" w14:textId="77777777" w:rsidR="002C2F25" w:rsidRPr="004B1245" w:rsidRDefault="002C2F25" w:rsidP="002C2F25">
      <w:pPr>
        <w:spacing w:line="240" w:lineRule="auto"/>
        <w:ind w:left="720"/>
        <w:rPr>
          <w:rFonts w:cs="Arial"/>
          <w:szCs w:val="20"/>
        </w:rPr>
      </w:pPr>
    </w:p>
    <w:p w14:paraId="35571C49"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Kontaktni podatki osebe odgovorne za sprejem dokumentov v zvezi z vlogo (ime in priimek, telefon, elektronski naslov):</w:t>
      </w:r>
    </w:p>
    <w:p w14:paraId="69E4E340"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3"/>
        <w:gridCol w:w="2780"/>
        <w:gridCol w:w="2585"/>
      </w:tblGrid>
      <w:tr w:rsidR="002C2F25" w:rsidRPr="004B1245" w14:paraId="3BEAF309" w14:textId="77777777" w:rsidTr="002C2F25">
        <w:tc>
          <w:tcPr>
            <w:tcW w:w="2649" w:type="dxa"/>
          </w:tcPr>
          <w:p w14:paraId="0CEEFA13" w14:textId="77777777" w:rsidR="002C2F25" w:rsidRPr="004B1245" w:rsidRDefault="002C2F25" w:rsidP="002C2F25">
            <w:pPr>
              <w:spacing w:line="240" w:lineRule="auto"/>
              <w:rPr>
                <w:rFonts w:cs="Arial"/>
                <w:szCs w:val="20"/>
              </w:rPr>
            </w:pPr>
          </w:p>
          <w:p w14:paraId="46FC6CFD" w14:textId="77777777" w:rsidR="002C2F25" w:rsidRPr="004B1245" w:rsidRDefault="002C2F25" w:rsidP="002C2F25">
            <w:pPr>
              <w:spacing w:line="240" w:lineRule="auto"/>
              <w:rPr>
                <w:rFonts w:cs="Arial"/>
                <w:szCs w:val="20"/>
              </w:rPr>
            </w:pPr>
          </w:p>
        </w:tc>
        <w:tc>
          <w:tcPr>
            <w:tcW w:w="3068" w:type="dxa"/>
          </w:tcPr>
          <w:p w14:paraId="5CEE07B1" w14:textId="77777777" w:rsidR="002C2F25" w:rsidRPr="004B1245" w:rsidRDefault="002C2F25" w:rsidP="002C2F25">
            <w:pPr>
              <w:spacing w:line="240" w:lineRule="auto"/>
              <w:rPr>
                <w:rFonts w:cs="Arial"/>
                <w:szCs w:val="20"/>
              </w:rPr>
            </w:pPr>
          </w:p>
        </w:tc>
        <w:tc>
          <w:tcPr>
            <w:tcW w:w="2851" w:type="dxa"/>
          </w:tcPr>
          <w:p w14:paraId="32A9ECB7" w14:textId="77777777" w:rsidR="002C2F25" w:rsidRPr="004B1245" w:rsidRDefault="002C2F25" w:rsidP="002C2F25">
            <w:pPr>
              <w:spacing w:line="240" w:lineRule="auto"/>
              <w:rPr>
                <w:rFonts w:cs="Arial"/>
                <w:szCs w:val="20"/>
              </w:rPr>
            </w:pPr>
          </w:p>
        </w:tc>
      </w:tr>
    </w:tbl>
    <w:p w14:paraId="3F7A6FD8" w14:textId="77777777" w:rsidR="002C2F25" w:rsidRPr="004B1245" w:rsidRDefault="002C2F25" w:rsidP="002C2F25">
      <w:pPr>
        <w:spacing w:line="240" w:lineRule="auto"/>
        <w:jc w:val="both"/>
        <w:rPr>
          <w:rFonts w:cs="Arial"/>
          <w:szCs w:val="20"/>
        </w:rPr>
      </w:pPr>
    </w:p>
    <w:p w14:paraId="5721878F"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t>PRAVNA ZGODOVINA VLOŽNIKA</w:t>
      </w:r>
    </w:p>
    <w:p w14:paraId="3C5A6DD7" w14:textId="77777777" w:rsidR="002C2F25" w:rsidRPr="004B1245" w:rsidRDefault="002C2F25" w:rsidP="002C2F25">
      <w:pPr>
        <w:spacing w:line="240" w:lineRule="auto"/>
        <w:ind w:left="720"/>
        <w:jc w:val="both"/>
        <w:rPr>
          <w:rFonts w:cs="Arial"/>
          <w:b/>
          <w:szCs w:val="20"/>
        </w:rPr>
      </w:pPr>
    </w:p>
    <w:p w14:paraId="7434925D"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Ali je oziroma je bil v zadnjih 5 letih vložnik nadzorovan s strani kateregakoli drugega nadzornega organa? Če da, katerega?</w:t>
      </w:r>
    </w:p>
    <w:p w14:paraId="1FE00202"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15D41F2C" w14:textId="77777777" w:rsidTr="002C2F25">
        <w:tc>
          <w:tcPr>
            <w:tcW w:w="9212" w:type="dxa"/>
            <w:shd w:val="clear" w:color="auto" w:fill="auto"/>
          </w:tcPr>
          <w:p w14:paraId="6FB9C2E4" w14:textId="77777777" w:rsidR="002C2F25" w:rsidRPr="004B1245" w:rsidRDefault="002C2F25" w:rsidP="002C2F25">
            <w:pPr>
              <w:autoSpaceDE w:val="0"/>
              <w:autoSpaceDN w:val="0"/>
              <w:adjustRightInd w:val="0"/>
              <w:spacing w:line="240" w:lineRule="auto"/>
              <w:ind w:left="284"/>
              <w:rPr>
                <w:rFonts w:cs="Arial"/>
                <w:b/>
                <w:bCs/>
                <w:szCs w:val="20"/>
              </w:rPr>
            </w:pPr>
          </w:p>
          <w:p w14:paraId="44769F90" w14:textId="77777777" w:rsidR="002C2F25" w:rsidRPr="004B1245" w:rsidRDefault="002C2F25" w:rsidP="002C2F25">
            <w:pPr>
              <w:autoSpaceDE w:val="0"/>
              <w:autoSpaceDN w:val="0"/>
              <w:adjustRightInd w:val="0"/>
              <w:spacing w:line="240" w:lineRule="auto"/>
              <w:ind w:left="284"/>
              <w:rPr>
                <w:rFonts w:cs="Arial"/>
                <w:b/>
                <w:bCs/>
                <w:szCs w:val="20"/>
              </w:rPr>
            </w:pPr>
          </w:p>
        </w:tc>
      </w:tr>
    </w:tbl>
    <w:p w14:paraId="05BC95E2" w14:textId="77777777" w:rsidR="002C2F25" w:rsidRPr="004B1245" w:rsidRDefault="002C2F25" w:rsidP="002C2F25">
      <w:pPr>
        <w:autoSpaceDE w:val="0"/>
        <w:autoSpaceDN w:val="0"/>
        <w:adjustRightInd w:val="0"/>
        <w:spacing w:line="240" w:lineRule="auto"/>
        <w:ind w:left="284"/>
        <w:jc w:val="both"/>
        <w:rPr>
          <w:rFonts w:cs="Arial"/>
          <w:b/>
          <w:bCs/>
          <w:szCs w:val="20"/>
        </w:rPr>
      </w:pPr>
    </w:p>
    <w:p w14:paraId="2ECEA9BD"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Ali je vložnik član gospodarskega interesnega združenja, zbornice oziroma kateregakoli drugega strokovnega združenja? Če da, katerega?</w:t>
      </w:r>
    </w:p>
    <w:p w14:paraId="495278B3"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6F4A6022" w14:textId="77777777" w:rsidTr="002C2F25">
        <w:tc>
          <w:tcPr>
            <w:tcW w:w="9212" w:type="dxa"/>
          </w:tcPr>
          <w:p w14:paraId="7BED37FA" w14:textId="77777777" w:rsidR="002C2F25" w:rsidRPr="004B1245" w:rsidRDefault="002C2F25" w:rsidP="002C2F25">
            <w:pPr>
              <w:autoSpaceDE w:val="0"/>
              <w:autoSpaceDN w:val="0"/>
              <w:adjustRightInd w:val="0"/>
              <w:spacing w:line="240" w:lineRule="auto"/>
              <w:ind w:left="284"/>
              <w:rPr>
                <w:rFonts w:cs="Arial"/>
                <w:b/>
                <w:bCs/>
                <w:szCs w:val="20"/>
              </w:rPr>
            </w:pPr>
          </w:p>
          <w:p w14:paraId="56896090" w14:textId="77777777" w:rsidR="002C2F25" w:rsidRPr="004B1245" w:rsidRDefault="002C2F25" w:rsidP="002C2F25">
            <w:pPr>
              <w:autoSpaceDE w:val="0"/>
              <w:autoSpaceDN w:val="0"/>
              <w:adjustRightInd w:val="0"/>
              <w:spacing w:line="240" w:lineRule="auto"/>
              <w:ind w:left="284"/>
              <w:rPr>
                <w:rFonts w:cs="Arial"/>
                <w:b/>
                <w:bCs/>
                <w:szCs w:val="20"/>
              </w:rPr>
            </w:pPr>
          </w:p>
        </w:tc>
      </w:tr>
    </w:tbl>
    <w:p w14:paraId="1356E0CE" w14:textId="77777777" w:rsidR="002C2F25" w:rsidRPr="004B1245" w:rsidRDefault="002C2F25" w:rsidP="002C2F25">
      <w:pPr>
        <w:autoSpaceDE w:val="0"/>
        <w:autoSpaceDN w:val="0"/>
        <w:adjustRightInd w:val="0"/>
        <w:spacing w:line="240" w:lineRule="auto"/>
        <w:ind w:left="284"/>
        <w:jc w:val="both"/>
        <w:rPr>
          <w:rFonts w:cs="Arial"/>
          <w:bCs/>
          <w:szCs w:val="20"/>
        </w:rPr>
      </w:pPr>
    </w:p>
    <w:p w14:paraId="06FAFA68"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Ali je vložnik kadarkoli že vložil zahtevo za dovoljenje pri kateremkoli nadzornem organu oziroma vlogo za članstvo oziroma priznanje pri gospodarskem interesnem združenju, zbornici oziroma kateremkoli drugem strokovnem združenju, pa je bila taka vloga zavrnjena? </w:t>
      </w:r>
    </w:p>
    <w:p w14:paraId="65652AC4"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p w14:paraId="752689E0" w14:textId="77777777" w:rsidR="002C2F25" w:rsidRPr="004B1245" w:rsidRDefault="002C2F25" w:rsidP="002C2F25">
      <w:pPr>
        <w:pStyle w:val="Odstavekseznama"/>
        <w:autoSpaceDE w:val="0"/>
        <w:autoSpaceDN w:val="0"/>
        <w:adjustRightInd w:val="0"/>
        <w:spacing w:line="240" w:lineRule="auto"/>
        <w:ind w:left="567"/>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2B2542F7" w14:textId="77777777" w:rsidTr="002C2F25">
        <w:tc>
          <w:tcPr>
            <w:tcW w:w="9212" w:type="dxa"/>
          </w:tcPr>
          <w:p w14:paraId="62844D0F" w14:textId="77777777" w:rsidR="002C2F25" w:rsidRPr="004B1245" w:rsidRDefault="002C2F25" w:rsidP="002C2F25">
            <w:pPr>
              <w:autoSpaceDE w:val="0"/>
              <w:autoSpaceDN w:val="0"/>
              <w:adjustRightInd w:val="0"/>
              <w:spacing w:line="240" w:lineRule="auto"/>
              <w:ind w:left="284"/>
              <w:rPr>
                <w:rFonts w:cs="Arial"/>
                <w:b/>
                <w:bCs/>
                <w:szCs w:val="20"/>
              </w:rPr>
            </w:pPr>
          </w:p>
          <w:p w14:paraId="088D2DDE" w14:textId="77777777" w:rsidR="002C2F25" w:rsidRPr="004B1245" w:rsidRDefault="002C2F25" w:rsidP="002C2F25">
            <w:pPr>
              <w:autoSpaceDE w:val="0"/>
              <w:autoSpaceDN w:val="0"/>
              <w:adjustRightInd w:val="0"/>
              <w:spacing w:line="240" w:lineRule="auto"/>
              <w:ind w:left="284"/>
              <w:rPr>
                <w:rFonts w:cs="Arial"/>
                <w:b/>
                <w:bCs/>
                <w:szCs w:val="20"/>
              </w:rPr>
            </w:pPr>
          </w:p>
        </w:tc>
      </w:tr>
    </w:tbl>
    <w:p w14:paraId="4F86C2BD" w14:textId="77777777" w:rsidR="002C2F25" w:rsidRPr="004B1245" w:rsidRDefault="002C2F25" w:rsidP="002C2F25">
      <w:pPr>
        <w:autoSpaceDE w:val="0"/>
        <w:autoSpaceDN w:val="0"/>
        <w:adjustRightInd w:val="0"/>
        <w:spacing w:line="240" w:lineRule="auto"/>
        <w:ind w:left="284"/>
        <w:rPr>
          <w:rFonts w:cs="Arial"/>
          <w:b/>
          <w:bCs/>
          <w:szCs w:val="20"/>
        </w:rPr>
      </w:pPr>
    </w:p>
    <w:p w14:paraId="7FE9B1A9"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Ali je vložnik kadarkoli že vložil zahtevo za dovoljenje pri kateremkoli nadzornem organu oziroma vlogo za članstvo oziroma priznanje pri gospodarskem interesnem združenju, zbornici oziroma kateremkoli drugem strokovnem združenju, pa je zahtevo nato umaknil?</w:t>
      </w:r>
    </w:p>
    <w:p w14:paraId="43519AE7"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69F68111" w14:textId="77777777" w:rsidTr="002C2F25">
        <w:tc>
          <w:tcPr>
            <w:tcW w:w="9212" w:type="dxa"/>
          </w:tcPr>
          <w:p w14:paraId="2CB06929" w14:textId="77777777" w:rsidR="002C2F25" w:rsidRPr="004B1245" w:rsidRDefault="002C2F25" w:rsidP="002C2F25">
            <w:pPr>
              <w:autoSpaceDE w:val="0"/>
              <w:autoSpaceDN w:val="0"/>
              <w:adjustRightInd w:val="0"/>
              <w:spacing w:line="240" w:lineRule="auto"/>
              <w:ind w:left="284"/>
              <w:rPr>
                <w:rFonts w:cs="Arial"/>
                <w:b/>
                <w:bCs/>
                <w:szCs w:val="20"/>
              </w:rPr>
            </w:pPr>
          </w:p>
          <w:p w14:paraId="06BF0A30" w14:textId="77777777" w:rsidR="002C2F25" w:rsidRPr="004B1245" w:rsidRDefault="002C2F25" w:rsidP="002C2F25">
            <w:pPr>
              <w:autoSpaceDE w:val="0"/>
              <w:autoSpaceDN w:val="0"/>
              <w:adjustRightInd w:val="0"/>
              <w:spacing w:line="240" w:lineRule="auto"/>
              <w:ind w:left="284"/>
              <w:rPr>
                <w:rFonts w:cs="Arial"/>
                <w:b/>
                <w:bCs/>
                <w:szCs w:val="20"/>
              </w:rPr>
            </w:pPr>
          </w:p>
        </w:tc>
      </w:tr>
    </w:tbl>
    <w:p w14:paraId="30C25AC5" w14:textId="77777777" w:rsidR="002C2F25" w:rsidRPr="004B1245" w:rsidRDefault="002C2F25" w:rsidP="002C2F25">
      <w:pPr>
        <w:autoSpaceDE w:val="0"/>
        <w:autoSpaceDN w:val="0"/>
        <w:adjustRightInd w:val="0"/>
        <w:spacing w:line="240" w:lineRule="auto"/>
        <w:ind w:left="284"/>
        <w:rPr>
          <w:rFonts w:cs="Arial"/>
          <w:b/>
          <w:bCs/>
          <w:szCs w:val="20"/>
        </w:rPr>
      </w:pPr>
    </w:p>
    <w:p w14:paraId="2B20F921"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Ali je bila proti vložniku v zadnjih 10 letih kadarkoli vložena zahteva za prisilno likvidacijo, prisilno poravnavo oziroma stečaj? </w:t>
      </w:r>
    </w:p>
    <w:p w14:paraId="2B023E5B"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61C3C90C" w14:textId="77777777" w:rsidTr="002C2F25">
        <w:tc>
          <w:tcPr>
            <w:tcW w:w="9212" w:type="dxa"/>
          </w:tcPr>
          <w:p w14:paraId="101EFAF5" w14:textId="77777777" w:rsidR="002C2F25" w:rsidRPr="004B1245" w:rsidRDefault="002C2F25" w:rsidP="002C2F25">
            <w:pPr>
              <w:autoSpaceDE w:val="0"/>
              <w:autoSpaceDN w:val="0"/>
              <w:adjustRightInd w:val="0"/>
              <w:spacing w:line="240" w:lineRule="auto"/>
              <w:ind w:left="284"/>
              <w:rPr>
                <w:rFonts w:cs="Arial"/>
                <w:bCs/>
                <w:szCs w:val="20"/>
              </w:rPr>
            </w:pPr>
          </w:p>
          <w:p w14:paraId="0F8E50F0" w14:textId="77777777" w:rsidR="002C2F25" w:rsidRPr="004B1245" w:rsidRDefault="002C2F25" w:rsidP="002C2F25">
            <w:pPr>
              <w:autoSpaceDE w:val="0"/>
              <w:autoSpaceDN w:val="0"/>
              <w:adjustRightInd w:val="0"/>
              <w:spacing w:line="240" w:lineRule="auto"/>
              <w:ind w:left="284"/>
              <w:rPr>
                <w:rFonts w:cs="Arial"/>
                <w:bCs/>
                <w:szCs w:val="20"/>
              </w:rPr>
            </w:pPr>
          </w:p>
        </w:tc>
      </w:tr>
    </w:tbl>
    <w:p w14:paraId="2F04C49A" w14:textId="77777777" w:rsidR="002C2F25" w:rsidRPr="004B1245" w:rsidRDefault="002C2F25" w:rsidP="002C2F25">
      <w:pPr>
        <w:autoSpaceDE w:val="0"/>
        <w:autoSpaceDN w:val="0"/>
        <w:adjustRightInd w:val="0"/>
        <w:spacing w:line="240" w:lineRule="auto"/>
        <w:ind w:left="284"/>
        <w:jc w:val="both"/>
        <w:rPr>
          <w:rFonts w:cs="Arial"/>
          <w:bCs/>
          <w:szCs w:val="20"/>
        </w:rPr>
      </w:pPr>
    </w:p>
    <w:p w14:paraId="64F7095B"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Ali je bila predmet prisilne likvidacije, prisilne poravnave oziroma stečaja v zadnjih 10 letih družba, ki je z upravljavcem AIS v razmerju obvladovanja ali v razmerju družbe, povezane s skupnim vodenjem? </w:t>
      </w:r>
    </w:p>
    <w:p w14:paraId="742ED7D9"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017F6061" w14:textId="77777777" w:rsidTr="002C2F25">
        <w:tc>
          <w:tcPr>
            <w:tcW w:w="9212" w:type="dxa"/>
          </w:tcPr>
          <w:p w14:paraId="441BA056" w14:textId="77777777" w:rsidR="002C2F25" w:rsidRPr="004B1245" w:rsidRDefault="002C2F25" w:rsidP="002C2F25">
            <w:pPr>
              <w:autoSpaceDE w:val="0"/>
              <w:autoSpaceDN w:val="0"/>
              <w:adjustRightInd w:val="0"/>
              <w:spacing w:line="240" w:lineRule="auto"/>
              <w:ind w:left="284"/>
              <w:rPr>
                <w:rFonts w:cs="Arial"/>
                <w:bCs/>
                <w:szCs w:val="20"/>
              </w:rPr>
            </w:pPr>
          </w:p>
          <w:p w14:paraId="72E2CA7F" w14:textId="77777777" w:rsidR="002C2F25" w:rsidRPr="004B1245" w:rsidRDefault="002C2F25" w:rsidP="002C2F25">
            <w:pPr>
              <w:autoSpaceDE w:val="0"/>
              <w:autoSpaceDN w:val="0"/>
              <w:adjustRightInd w:val="0"/>
              <w:spacing w:line="240" w:lineRule="auto"/>
              <w:ind w:left="284"/>
              <w:rPr>
                <w:rFonts w:cs="Arial"/>
                <w:bCs/>
                <w:szCs w:val="20"/>
              </w:rPr>
            </w:pPr>
          </w:p>
        </w:tc>
      </w:tr>
    </w:tbl>
    <w:p w14:paraId="0EA10EA1" w14:textId="77777777" w:rsidR="002C2F25" w:rsidRPr="004B1245" w:rsidRDefault="002C2F25" w:rsidP="002C2F25">
      <w:pPr>
        <w:autoSpaceDE w:val="0"/>
        <w:autoSpaceDN w:val="0"/>
        <w:adjustRightInd w:val="0"/>
        <w:spacing w:line="240" w:lineRule="auto"/>
        <w:ind w:left="284"/>
        <w:rPr>
          <w:rFonts w:cs="Arial"/>
          <w:bCs/>
          <w:szCs w:val="20"/>
        </w:rPr>
      </w:pPr>
    </w:p>
    <w:p w14:paraId="53BB0277"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Ali so bili proti vložniku s strani nadzornega organa iz točke 2.1. oziroma organizacije iz točke 2.2 kadarkoli v zadnjih treh letih sprejeti kakršnikoli ukrepi? Če da, kateri? </w:t>
      </w:r>
    </w:p>
    <w:p w14:paraId="485A7B9D"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7B481814" w14:textId="77777777" w:rsidTr="002C2F25">
        <w:tc>
          <w:tcPr>
            <w:tcW w:w="9212" w:type="dxa"/>
          </w:tcPr>
          <w:p w14:paraId="5245193D" w14:textId="77777777" w:rsidR="002C2F25" w:rsidRPr="004B1245" w:rsidRDefault="002C2F25" w:rsidP="002C2F25">
            <w:pPr>
              <w:autoSpaceDE w:val="0"/>
              <w:autoSpaceDN w:val="0"/>
              <w:adjustRightInd w:val="0"/>
              <w:spacing w:line="240" w:lineRule="auto"/>
              <w:ind w:left="284"/>
              <w:rPr>
                <w:rFonts w:cs="Arial"/>
                <w:bCs/>
                <w:szCs w:val="20"/>
              </w:rPr>
            </w:pPr>
          </w:p>
          <w:p w14:paraId="3FE625E2" w14:textId="77777777" w:rsidR="002C2F25" w:rsidRPr="004B1245" w:rsidRDefault="002C2F25" w:rsidP="002C2F25">
            <w:pPr>
              <w:autoSpaceDE w:val="0"/>
              <w:autoSpaceDN w:val="0"/>
              <w:adjustRightInd w:val="0"/>
              <w:spacing w:line="240" w:lineRule="auto"/>
              <w:ind w:left="284"/>
              <w:rPr>
                <w:rFonts w:cs="Arial"/>
                <w:bCs/>
                <w:szCs w:val="20"/>
              </w:rPr>
            </w:pPr>
          </w:p>
        </w:tc>
      </w:tr>
    </w:tbl>
    <w:p w14:paraId="17D0B453" w14:textId="77777777" w:rsidR="002C2F25" w:rsidRPr="004B1245" w:rsidRDefault="002C2F25" w:rsidP="002C2F25">
      <w:pPr>
        <w:autoSpaceDE w:val="0"/>
        <w:autoSpaceDN w:val="0"/>
        <w:adjustRightInd w:val="0"/>
        <w:spacing w:line="240" w:lineRule="auto"/>
        <w:ind w:left="284"/>
        <w:rPr>
          <w:rFonts w:cs="Arial"/>
          <w:bCs/>
          <w:szCs w:val="20"/>
        </w:rPr>
      </w:pPr>
    </w:p>
    <w:p w14:paraId="3CA28DC6"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Ali so bili proti vložniku v zadnjih treh letih začeti kakršnikoli drugi pravni postopki (civilni ali kazenski)? Če da, kateri? </w:t>
      </w:r>
    </w:p>
    <w:p w14:paraId="4325B28E"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01BBCC67" w14:textId="77777777" w:rsidTr="002C2F25">
        <w:tc>
          <w:tcPr>
            <w:tcW w:w="9212" w:type="dxa"/>
          </w:tcPr>
          <w:p w14:paraId="183FD252" w14:textId="77777777" w:rsidR="002C2F25" w:rsidRPr="004B1245" w:rsidRDefault="002C2F25" w:rsidP="002C2F25">
            <w:pPr>
              <w:autoSpaceDE w:val="0"/>
              <w:autoSpaceDN w:val="0"/>
              <w:adjustRightInd w:val="0"/>
              <w:spacing w:line="240" w:lineRule="auto"/>
              <w:rPr>
                <w:rFonts w:cs="Arial"/>
                <w:bCs/>
                <w:szCs w:val="20"/>
              </w:rPr>
            </w:pPr>
          </w:p>
          <w:p w14:paraId="63745A5F" w14:textId="77777777" w:rsidR="002C2F25" w:rsidRPr="004B1245" w:rsidRDefault="002C2F25" w:rsidP="002C2F25">
            <w:pPr>
              <w:autoSpaceDE w:val="0"/>
              <w:autoSpaceDN w:val="0"/>
              <w:adjustRightInd w:val="0"/>
              <w:spacing w:line="240" w:lineRule="auto"/>
              <w:rPr>
                <w:rFonts w:cs="Arial"/>
                <w:bCs/>
                <w:szCs w:val="20"/>
              </w:rPr>
            </w:pPr>
          </w:p>
        </w:tc>
      </w:tr>
    </w:tbl>
    <w:p w14:paraId="1C9D2F63" w14:textId="77777777" w:rsidR="002C2F25" w:rsidRPr="004B1245" w:rsidRDefault="002C2F25" w:rsidP="002C2F25">
      <w:pPr>
        <w:autoSpaceDE w:val="0"/>
        <w:autoSpaceDN w:val="0"/>
        <w:adjustRightInd w:val="0"/>
        <w:spacing w:line="240" w:lineRule="auto"/>
        <w:ind w:left="720"/>
        <w:rPr>
          <w:rFonts w:cs="Arial"/>
          <w:bCs/>
          <w:szCs w:val="20"/>
        </w:rPr>
      </w:pPr>
    </w:p>
    <w:p w14:paraId="552FA3A3" w14:textId="77777777" w:rsidR="002C2F25" w:rsidRPr="004B1245" w:rsidRDefault="002C2F25" w:rsidP="002C2F25">
      <w:pPr>
        <w:spacing w:line="240" w:lineRule="auto"/>
        <w:ind w:left="420"/>
        <w:jc w:val="both"/>
        <w:rPr>
          <w:rFonts w:cs="Arial"/>
          <w:szCs w:val="20"/>
        </w:rPr>
      </w:pPr>
    </w:p>
    <w:p w14:paraId="1FA57750"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t xml:space="preserve">ORGANIZACIJSKI USTROJ </w:t>
      </w:r>
    </w:p>
    <w:p w14:paraId="29DEFC66" w14:textId="77777777" w:rsidR="002C2F25" w:rsidRPr="004B1245" w:rsidRDefault="002C2F25" w:rsidP="002C2F25">
      <w:pPr>
        <w:spacing w:line="240" w:lineRule="auto"/>
        <w:ind w:left="720"/>
        <w:jc w:val="both"/>
        <w:rPr>
          <w:rFonts w:cs="Arial"/>
          <w:b/>
          <w:szCs w:val="20"/>
        </w:rPr>
      </w:pPr>
    </w:p>
    <w:p w14:paraId="6A85A1B4"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Organigram upravljavca AIS z opisom razmejitev pristojnosti in odgovornosti ter komunikacijskih tokov med različnimi organizacijskimi ravnmi:</w:t>
      </w:r>
    </w:p>
    <w:p w14:paraId="23996FA0" w14:textId="77777777" w:rsidR="002C2F25" w:rsidRPr="004B1245" w:rsidRDefault="002C2F25" w:rsidP="002C2F25">
      <w:pPr>
        <w:pStyle w:val="Odstavekseznama"/>
        <w:spacing w:line="240" w:lineRule="auto"/>
        <w:ind w:left="993"/>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196229B7" w14:textId="77777777" w:rsidTr="002C2F25">
        <w:tc>
          <w:tcPr>
            <w:tcW w:w="8505" w:type="dxa"/>
          </w:tcPr>
          <w:p w14:paraId="505C22EB" w14:textId="77777777" w:rsidR="002C2F25" w:rsidRPr="004B1245" w:rsidRDefault="002C2F25" w:rsidP="002C2F25">
            <w:pPr>
              <w:pStyle w:val="Odstavekseznama"/>
              <w:spacing w:line="240" w:lineRule="auto"/>
              <w:ind w:left="0"/>
              <w:jc w:val="both"/>
              <w:rPr>
                <w:rFonts w:cs="Arial"/>
                <w:szCs w:val="20"/>
              </w:rPr>
            </w:pPr>
          </w:p>
          <w:p w14:paraId="79B46A62" w14:textId="77777777" w:rsidR="002C2F25" w:rsidRPr="004B1245" w:rsidRDefault="002C2F25" w:rsidP="002C2F25">
            <w:pPr>
              <w:pStyle w:val="Odstavekseznama"/>
              <w:spacing w:line="240" w:lineRule="auto"/>
              <w:ind w:left="0"/>
              <w:jc w:val="both"/>
              <w:rPr>
                <w:rFonts w:cs="Arial"/>
                <w:szCs w:val="20"/>
              </w:rPr>
            </w:pPr>
          </w:p>
        </w:tc>
      </w:tr>
    </w:tbl>
    <w:p w14:paraId="65E70B8C" w14:textId="77777777" w:rsidR="002C2F25" w:rsidRPr="004B1245" w:rsidRDefault="002C2F25" w:rsidP="002C2F25">
      <w:pPr>
        <w:pStyle w:val="Odstavekseznama"/>
        <w:spacing w:line="240" w:lineRule="auto"/>
        <w:ind w:left="993"/>
        <w:jc w:val="both"/>
        <w:rPr>
          <w:rFonts w:cs="Arial"/>
          <w:szCs w:val="20"/>
        </w:rPr>
      </w:pPr>
    </w:p>
    <w:p w14:paraId="6BB2F14B"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funkcionalne in prostorske razmejitve organizacijskih enot in delovnih mest:</w:t>
      </w:r>
    </w:p>
    <w:p w14:paraId="4ADFB89D" w14:textId="77777777" w:rsidR="002C2F25" w:rsidRPr="004B1245" w:rsidRDefault="002C2F25" w:rsidP="002C2F25">
      <w:pPr>
        <w:pStyle w:val="Odstavekseznama"/>
        <w:spacing w:line="240" w:lineRule="auto"/>
        <w:ind w:left="993"/>
        <w:jc w:val="both"/>
        <w:rPr>
          <w:rFonts w:cs="Arial"/>
          <w:szCs w:val="20"/>
        </w:rPr>
      </w:pP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5"/>
      </w:tblGrid>
      <w:tr w:rsidR="002C2F25" w:rsidRPr="004B1245" w14:paraId="40D2E17B" w14:textId="77777777" w:rsidTr="002C2F25">
        <w:tc>
          <w:tcPr>
            <w:tcW w:w="8505" w:type="dxa"/>
          </w:tcPr>
          <w:p w14:paraId="03BA4E4F" w14:textId="77777777" w:rsidR="002C2F25" w:rsidRPr="004B1245" w:rsidRDefault="002C2F25" w:rsidP="002C2F25">
            <w:pPr>
              <w:pStyle w:val="Odstavekseznama"/>
              <w:spacing w:line="240" w:lineRule="auto"/>
              <w:ind w:left="0"/>
              <w:jc w:val="both"/>
              <w:rPr>
                <w:rFonts w:cs="Arial"/>
                <w:szCs w:val="20"/>
              </w:rPr>
            </w:pPr>
          </w:p>
          <w:p w14:paraId="1D5AD610" w14:textId="77777777" w:rsidR="002C2F25" w:rsidRPr="004B1245" w:rsidRDefault="002C2F25" w:rsidP="002C2F25">
            <w:pPr>
              <w:pStyle w:val="Odstavekseznama"/>
              <w:spacing w:line="240" w:lineRule="auto"/>
              <w:ind w:left="0"/>
              <w:jc w:val="both"/>
              <w:rPr>
                <w:rFonts w:cs="Arial"/>
                <w:szCs w:val="20"/>
              </w:rPr>
            </w:pPr>
          </w:p>
        </w:tc>
      </w:tr>
    </w:tbl>
    <w:p w14:paraId="7520F1F7" w14:textId="77777777" w:rsidR="002C2F25" w:rsidRPr="004B1245" w:rsidRDefault="002C2F25" w:rsidP="002C2F25">
      <w:pPr>
        <w:pStyle w:val="Odstavekseznama"/>
        <w:spacing w:line="240" w:lineRule="auto"/>
        <w:ind w:left="360"/>
        <w:jc w:val="both"/>
        <w:rPr>
          <w:rFonts w:cs="Arial"/>
          <w:szCs w:val="20"/>
        </w:rPr>
      </w:pPr>
    </w:p>
    <w:p w14:paraId="0BEF791C"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Tabelarični prikaz zasedenosti delovnih mest iz sistemizacije delovnih mest z navedbo števila zaposlenih:</w:t>
      </w:r>
    </w:p>
    <w:p w14:paraId="7D05DBB1" w14:textId="77777777" w:rsidR="002C2F25" w:rsidRPr="004B1245" w:rsidRDefault="002C2F25" w:rsidP="002C2F25">
      <w:pPr>
        <w:pStyle w:val="Odstavekseznama"/>
        <w:spacing w:line="240" w:lineRule="auto"/>
        <w:ind w:left="993"/>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71A93AF" w14:textId="77777777" w:rsidTr="002C2F25">
        <w:tc>
          <w:tcPr>
            <w:tcW w:w="8505" w:type="dxa"/>
          </w:tcPr>
          <w:p w14:paraId="64CA222A" w14:textId="77777777" w:rsidR="002C2F25" w:rsidRPr="004B1245" w:rsidRDefault="002C2F25" w:rsidP="002C2F25">
            <w:pPr>
              <w:pStyle w:val="Odstavekseznama"/>
              <w:spacing w:line="240" w:lineRule="auto"/>
              <w:ind w:left="0"/>
              <w:jc w:val="both"/>
              <w:rPr>
                <w:rFonts w:cs="Arial"/>
                <w:szCs w:val="20"/>
              </w:rPr>
            </w:pPr>
          </w:p>
          <w:p w14:paraId="398D91AE" w14:textId="77777777" w:rsidR="002C2F25" w:rsidRPr="004B1245" w:rsidRDefault="002C2F25" w:rsidP="002C2F25">
            <w:pPr>
              <w:pStyle w:val="Odstavekseznama"/>
              <w:spacing w:line="240" w:lineRule="auto"/>
              <w:ind w:left="0"/>
              <w:jc w:val="both"/>
              <w:rPr>
                <w:rFonts w:cs="Arial"/>
                <w:szCs w:val="20"/>
              </w:rPr>
            </w:pPr>
          </w:p>
        </w:tc>
      </w:tr>
    </w:tbl>
    <w:p w14:paraId="21A06164" w14:textId="77777777" w:rsidR="002C2F25" w:rsidRPr="004B1245" w:rsidRDefault="002C2F25" w:rsidP="002C2F25">
      <w:pPr>
        <w:pStyle w:val="Odstavekseznama"/>
        <w:spacing w:line="240" w:lineRule="auto"/>
        <w:ind w:left="993"/>
        <w:jc w:val="both"/>
        <w:rPr>
          <w:rFonts w:cs="Arial"/>
          <w:szCs w:val="20"/>
        </w:rPr>
      </w:pPr>
    </w:p>
    <w:p w14:paraId="20C4F160"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Ključni zaposleni (ime in priimek), skupaj s področjem za katerega odgovarjajo, izobrazbo, delovnimi izkušnjami oziroma drugimi podatki, iz katerih izhaja strokovna usposobljenost ključnih zaposlenih ter kontaktnimi podatki (elektronski naslov, telefon). V kolikor bo/je vložnik zahteve posamezne storitve in posle, ki zajemajo področja, kjer bi moral zaposlovati ključnega zaposlenega, prenesel na pooblaščenca, navede ime in priimek pooblaščenca, če je ta fizična oseba, oziroma firmo in odgovorno osebo pooblaščenca, če je pravna oseba; navede tudi osebo odgovorno za nadzor pooblaščenca pri vložniku (pooblastitelju). </w:t>
      </w:r>
    </w:p>
    <w:p w14:paraId="3E6CC49F" w14:textId="77777777" w:rsidR="002C2F25" w:rsidRPr="004B1245" w:rsidRDefault="002C2F25" w:rsidP="002C2F25">
      <w:pPr>
        <w:pStyle w:val="Odstavekseznama"/>
        <w:spacing w:line="240" w:lineRule="auto"/>
        <w:ind w:left="993"/>
        <w:jc w:val="both"/>
        <w:rPr>
          <w:rFonts w:cs="Arial"/>
          <w:szCs w:val="20"/>
        </w:rPr>
      </w:pP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187"/>
        <w:gridCol w:w="1757"/>
        <w:gridCol w:w="1677"/>
        <w:gridCol w:w="1881"/>
      </w:tblGrid>
      <w:tr w:rsidR="002C2F25" w:rsidRPr="004B1245" w14:paraId="087A262D" w14:textId="77777777" w:rsidTr="002C2F25">
        <w:tc>
          <w:tcPr>
            <w:tcW w:w="1385" w:type="dxa"/>
          </w:tcPr>
          <w:p w14:paraId="6DBFCBF2" w14:textId="77777777" w:rsidR="002C2F25" w:rsidRPr="004B1245" w:rsidRDefault="002C2F25" w:rsidP="002C2F25">
            <w:pPr>
              <w:spacing w:line="240" w:lineRule="auto"/>
              <w:jc w:val="both"/>
              <w:rPr>
                <w:rFonts w:cs="Arial"/>
                <w:szCs w:val="20"/>
              </w:rPr>
            </w:pPr>
            <w:r w:rsidRPr="004B1245">
              <w:rPr>
                <w:rFonts w:cs="Arial"/>
                <w:szCs w:val="20"/>
              </w:rPr>
              <w:lastRenderedPageBreak/>
              <w:t>Ključni zaposleni</w:t>
            </w:r>
          </w:p>
        </w:tc>
        <w:tc>
          <w:tcPr>
            <w:tcW w:w="1276" w:type="dxa"/>
          </w:tcPr>
          <w:p w14:paraId="71FFE7FD" w14:textId="77777777" w:rsidR="002C2F25" w:rsidRPr="004B1245" w:rsidRDefault="002C2F25" w:rsidP="002C2F25">
            <w:pPr>
              <w:spacing w:line="240" w:lineRule="auto"/>
              <w:jc w:val="both"/>
              <w:rPr>
                <w:rFonts w:cs="Arial"/>
                <w:szCs w:val="20"/>
              </w:rPr>
            </w:pPr>
            <w:r w:rsidRPr="004B1245">
              <w:rPr>
                <w:rFonts w:cs="Arial"/>
                <w:szCs w:val="20"/>
              </w:rPr>
              <w:t>Področje</w:t>
            </w:r>
          </w:p>
        </w:tc>
        <w:tc>
          <w:tcPr>
            <w:tcW w:w="1842" w:type="dxa"/>
          </w:tcPr>
          <w:p w14:paraId="0173D677" w14:textId="77777777" w:rsidR="002C2F25" w:rsidRPr="004B1245" w:rsidRDefault="002C2F25" w:rsidP="002C2F25">
            <w:pPr>
              <w:spacing w:line="240" w:lineRule="auto"/>
              <w:jc w:val="both"/>
              <w:rPr>
                <w:rFonts w:cs="Arial"/>
                <w:szCs w:val="20"/>
              </w:rPr>
            </w:pPr>
            <w:r w:rsidRPr="004B1245">
              <w:rPr>
                <w:rFonts w:cs="Arial"/>
                <w:szCs w:val="20"/>
              </w:rPr>
              <w:t>Usposobljenost</w:t>
            </w:r>
          </w:p>
        </w:tc>
        <w:tc>
          <w:tcPr>
            <w:tcW w:w="1985" w:type="dxa"/>
          </w:tcPr>
          <w:p w14:paraId="53F748F4" w14:textId="77777777" w:rsidR="002C2F25" w:rsidRPr="004B1245" w:rsidRDefault="002C2F25" w:rsidP="002C2F25">
            <w:pPr>
              <w:spacing w:line="240" w:lineRule="auto"/>
              <w:jc w:val="both"/>
              <w:rPr>
                <w:rFonts w:cs="Arial"/>
                <w:szCs w:val="20"/>
              </w:rPr>
            </w:pPr>
            <w:r w:rsidRPr="004B1245">
              <w:rPr>
                <w:rFonts w:cs="Arial"/>
                <w:szCs w:val="20"/>
              </w:rPr>
              <w:t>Kontaktni podatki</w:t>
            </w:r>
          </w:p>
        </w:tc>
        <w:tc>
          <w:tcPr>
            <w:tcW w:w="2092" w:type="dxa"/>
          </w:tcPr>
          <w:p w14:paraId="50B69B8C" w14:textId="77777777" w:rsidR="002C2F25" w:rsidRPr="004B1245" w:rsidRDefault="002C2F25" w:rsidP="002C2F25">
            <w:pPr>
              <w:spacing w:line="240" w:lineRule="auto"/>
              <w:rPr>
                <w:rFonts w:cs="Arial"/>
                <w:szCs w:val="20"/>
              </w:rPr>
            </w:pPr>
            <w:r w:rsidRPr="004B1245">
              <w:rPr>
                <w:rFonts w:cs="Arial"/>
                <w:szCs w:val="20"/>
              </w:rPr>
              <w:t>Oseba odgovorna za nadzor pooblaščenca</w:t>
            </w:r>
          </w:p>
        </w:tc>
      </w:tr>
      <w:tr w:rsidR="002C2F25" w:rsidRPr="004B1245" w14:paraId="4DE0321F" w14:textId="77777777" w:rsidTr="002C2F25">
        <w:tc>
          <w:tcPr>
            <w:tcW w:w="1385" w:type="dxa"/>
          </w:tcPr>
          <w:p w14:paraId="5117376E" w14:textId="77777777" w:rsidR="002C2F25" w:rsidRPr="004B1245" w:rsidRDefault="002C2F25" w:rsidP="002C2F25">
            <w:pPr>
              <w:spacing w:line="240" w:lineRule="auto"/>
              <w:jc w:val="both"/>
              <w:rPr>
                <w:rFonts w:cs="Arial"/>
                <w:szCs w:val="20"/>
              </w:rPr>
            </w:pPr>
          </w:p>
        </w:tc>
        <w:tc>
          <w:tcPr>
            <w:tcW w:w="1276" w:type="dxa"/>
          </w:tcPr>
          <w:p w14:paraId="02B661D0" w14:textId="77777777" w:rsidR="002C2F25" w:rsidRPr="004B1245" w:rsidRDefault="002C2F25" w:rsidP="002C2F25">
            <w:pPr>
              <w:spacing w:line="240" w:lineRule="auto"/>
              <w:jc w:val="both"/>
              <w:rPr>
                <w:rFonts w:cs="Arial"/>
                <w:szCs w:val="20"/>
              </w:rPr>
            </w:pPr>
          </w:p>
        </w:tc>
        <w:tc>
          <w:tcPr>
            <w:tcW w:w="1842" w:type="dxa"/>
          </w:tcPr>
          <w:p w14:paraId="29D31CCA" w14:textId="77777777" w:rsidR="002C2F25" w:rsidRPr="004B1245" w:rsidRDefault="002C2F25" w:rsidP="002C2F25">
            <w:pPr>
              <w:spacing w:line="240" w:lineRule="auto"/>
              <w:jc w:val="both"/>
              <w:rPr>
                <w:rFonts w:cs="Arial"/>
                <w:szCs w:val="20"/>
              </w:rPr>
            </w:pPr>
          </w:p>
        </w:tc>
        <w:tc>
          <w:tcPr>
            <w:tcW w:w="1985" w:type="dxa"/>
          </w:tcPr>
          <w:p w14:paraId="23043C04" w14:textId="77777777" w:rsidR="002C2F25" w:rsidRPr="004B1245" w:rsidRDefault="002C2F25" w:rsidP="002C2F25">
            <w:pPr>
              <w:spacing w:line="240" w:lineRule="auto"/>
              <w:jc w:val="both"/>
              <w:rPr>
                <w:rFonts w:cs="Arial"/>
                <w:szCs w:val="20"/>
              </w:rPr>
            </w:pPr>
          </w:p>
        </w:tc>
        <w:tc>
          <w:tcPr>
            <w:tcW w:w="2092" w:type="dxa"/>
          </w:tcPr>
          <w:p w14:paraId="747F2CA2" w14:textId="77777777" w:rsidR="002C2F25" w:rsidRPr="004B1245" w:rsidRDefault="002C2F25" w:rsidP="002C2F25">
            <w:pPr>
              <w:spacing w:line="240" w:lineRule="auto"/>
              <w:jc w:val="both"/>
              <w:rPr>
                <w:rFonts w:cs="Arial"/>
                <w:szCs w:val="20"/>
              </w:rPr>
            </w:pPr>
          </w:p>
        </w:tc>
      </w:tr>
      <w:tr w:rsidR="002C2F25" w:rsidRPr="004B1245" w14:paraId="09D609F8" w14:textId="77777777" w:rsidTr="002C2F25">
        <w:tc>
          <w:tcPr>
            <w:tcW w:w="1385" w:type="dxa"/>
          </w:tcPr>
          <w:p w14:paraId="2CEF9F10" w14:textId="77777777" w:rsidR="002C2F25" w:rsidRPr="004B1245" w:rsidRDefault="002C2F25" w:rsidP="002C2F25">
            <w:pPr>
              <w:spacing w:line="240" w:lineRule="auto"/>
              <w:jc w:val="both"/>
              <w:rPr>
                <w:rFonts w:cs="Arial"/>
                <w:szCs w:val="20"/>
              </w:rPr>
            </w:pPr>
          </w:p>
        </w:tc>
        <w:tc>
          <w:tcPr>
            <w:tcW w:w="1276" w:type="dxa"/>
          </w:tcPr>
          <w:p w14:paraId="7FB5ED71" w14:textId="77777777" w:rsidR="002C2F25" w:rsidRPr="004B1245" w:rsidRDefault="002C2F25" w:rsidP="002C2F25">
            <w:pPr>
              <w:spacing w:line="240" w:lineRule="auto"/>
              <w:jc w:val="both"/>
              <w:rPr>
                <w:rFonts w:cs="Arial"/>
                <w:szCs w:val="20"/>
              </w:rPr>
            </w:pPr>
          </w:p>
        </w:tc>
        <w:tc>
          <w:tcPr>
            <w:tcW w:w="1842" w:type="dxa"/>
          </w:tcPr>
          <w:p w14:paraId="016316F1" w14:textId="77777777" w:rsidR="002C2F25" w:rsidRPr="004B1245" w:rsidRDefault="002C2F25" w:rsidP="002C2F25">
            <w:pPr>
              <w:spacing w:line="240" w:lineRule="auto"/>
              <w:jc w:val="both"/>
              <w:rPr>
                <w:rFonts w:cs="Arial"/>
                <w:szCs w:val="20"/>
              </w:rPr>
            </w:pPr>
          </w:p>
        </w:tc>
        <w:tc>
          <w:tcPr>
            <w:tcW w:w="1985" w:type="dxa"/>
          </w:tcPr>
          <w:p w14:paraId="5173DE03" w14:textId="77777777" w:rsidR="002C2F25" w:rsidRPr="004B1245" w:rsidRDefault="002C2F25" w:rsidP="002C2F25">
            <w:pPr>
              <w:spacing w:line="240" w:lineRule="auto"/>
              <w:jc w:val="both"/>
              <w:rPr>
                <w:rFonts w:cs="Arial"/>
                <w:szCs w:val="20"/>
              </w:rPr>
            </w:pPr>
          </w:p>
        </w:tc>
        <w:tc>
          <w:tcPr>
            <w:tcW w:w="2092" w:type="dxa"/>
          </w:tcPr>
          <w:p w14:paraId="6518F759" w14:textId="77777777" w:rsidR="002C2F25" w:rsidRPr="004B1245" w:rsidRDefault="002C2F25" w:rsidP="002C2F25">
            <w:pPr>
              <w:spacing w:line="240" w:lineRule="auto"/>
              <w:jc w:val="both"/>
              <w:rPr>
                <w:rFonts w:cs="Arial"/>
                <w:szCs w:val="20"/>
              </w:rPr>
            </w:pPr>
          </w:p>
        </w:tc>
      </w:tr>
      <w:tr w:rsidR="002C2F25" w:rsidRPr="004B1245" w14:paraId="48F73F19" w14:textId="77777777" w:rsidTr="002C2F25">
        <w:tc>
          <w:tcPr>
            <w:tcW w:w="1385" w:type="dxa"/>
          </w:tcPr>
          <w:p w14:paraId="73493380" w14:textId="77777777" w:rsidR="002C2F25" w:rsidRPr="004B1245" w:rsidRDefault="002C2F25" w:rsidP="002C2F25">
            <w:pPr>
              <w:spacing w:line="240" w:lineRule="auto"/>
              <w:jc w:val="both"/>
              <w:rPr>
                <w:rFonts w:cs="Arial"/>
                <w:szCs w:val="20"/>
              </w:rPr>
            </w:pPr>
          </w:p>
        </w:tc>
        <w:tc>
          <w:tcPr>
            <w:tcW w:w="1276" w:type="dxa"/>
          </w:tcPr>
          <w:p w14:paraId="5A49AF7B" w14:textId="77777777" w:rsidR="002C2F25" w:rsidRPr="004B1245" w:rsidRDefault="002C2F25" w:rsidP="002C2F25">
            <w:pPr>
              <w:spacing w:line="240" w:lineRule="auto"/>
              <w:jc w:val="both"/>
              <w:rPr>
                <w:rFonts w:cs="Arial"/>
                <w:szCs w:val="20"/>
              </w:rPr>
            </w:pPr>
          </w:p>
        </w:tc>
        <w:tc>
          <w:tcPr>
            <w:tcW w:w="1842" w:type="dxa"/>
          </w:tcPr>
          <w:p w14:paraId="57DDF6CC" w14:textId="77777777" w:rsidR="002C2F25" w:rsidRPr="004B1245" w:rsidRDefault="002C2F25" w:rsidP="002C2F25">
            <w:pPr>
              <w:spacing w:line="240" w:lineRule="auto"/>
              <w:jc w:val="both"/>
              <w:rPr>
                <w:rFonts w:cs="Arial"/>
                <w:szCs w:val="20"/>
              </w:rPr>
            </w:pPr>
          </w:p>
        </w:tc>
        <w:tc>
          <w:tcPr>
            <w:tcW w:w="1985" w:type="dxa"/>
          </w:tcPr>
          <w:p w14:paraId="7951C646" w14:textId="77777777" w:rsidR="002C2F25" w:rsidRPr="004B1245" w:rsidRDefault="002C2F25" w:rsidP="002C2F25">
            <w:pPr>
              <w:spacing w:line="240" w:lineRule="auto"/>
              <w:jc w:val="both"/>
              <w:rPr>
                <w:rFonts w:cs="Arial"/>
                <w:szCs w:val="20"/>
              </w:rPr>
            </w:pPr>
          </w:p>
        </w:tc>
        <w:tc>
          <w:tcPr>
            <w:tcW w:w="2092" w:type="dxa"/>
          </w:tcPr>
          <w:p w14:paraId="51306749" w14:textId="77777777" w:rsidR="002C2F25" w:rsidRPr="004B1245" w:rsidRDefault="002C2F25" w:rsidP="002C2F25">
            <w:pPr>
              <w:spacing w:line="240" w:lineRule="auto"/>
              <w:jc w:val="both"/>
              <w:rPr>
                <w:rFonts w:cs="Arial"/>
                <w:szCs w:val="20"/>
              </w:rPr>
            </w:pPr>
          </w:p>
        </w:tc>
      </w:tr>
      <w:tr w:rsidR="002C2F25" w:rsidRPr="004B1245" w14:paraId="30A79250" w14:textId="77777777" w:rsidTr="002C2F25">
        <w:tc>
          <w:tcPr>
            <w:tcW w:w="1385" w:type="dxa"/>
          </w:tcPr>
          <w:p w14:paraId="503C8B48" w14:textId="77777777" w:rsidR="002C2F25" w:rsidRPr="004B1245" w:rsidRDefault="002C2F25" w:rsidP="002C2F25">
            <w:pPr>
              <w:spacing w:line="240" w:lineRule="auto"/>
              <w:jc w:val="both"/>
              <w:rPr>
                <w:rFonts w:cs="Arial"/>
                <w:szCs w:val="20"/>
              </w:rPr>
            </w:pPr>
          </w:p>
        </w:tc>
        <w:tc>
          <w:tcPr>
            <w:tcW w:w="1276" w:type="dxa"/>
          </w:tcPr>
          <w:p w14:paraId="3DB823E5" w14:textId="77777777" w:rsidR="002C2F25" w:rsidRPr="004B1245" w:rsidRDefault="002C2F25" w:rsidP="002C2F25">
            <w:pPr>
              <w:spacing w:line="240" w:lineRule="auto"/>
              <w:jc w:val="both"/>
              <w:rPr>
                <w:rFonts w:cs="Arial"/>
                <w:szCs w:val="20"/>
              </w:rPr>
            </w:pPr>
          </w:p>
        </w:tc>
        <w:tc>
          <w:tcPr>
            <w:tcW w:w="1842" w:type="dxa"/>
          </w:tcPr>
          <w:p w14:paraId="5C45E0C1" w14:textId="77777777" w:rsidR="002C2F25" w:rsidRPr="004B1245" w:rsidRDefault="002C2F25" w:rsidP="002C2F25">
            <w:pPr>
              <w:spacing w:line="240" w:lineRule="auto"/>
              <w:jc w:val="both"/>
              <w:rPr>
                <w:rFonts w:cs="Arial"/>
                <w:szCs w:val="20"/>
              </w:rPr>
            </w:pPr>
          </w:p>
        </w:tc>
        <w:tc>
          <w:tcPr>
            <w:tcW w:w="1985" w:type="dxa"/>
          </w:tcPr>
          <w:p w14:paraId="7FCC40C6" w14:textId="77777777" w:rsidR="002C2F25" w:rsidRPr="004B1245" w:rsidRDefault="002C2F25" w:rsidP="002C2F25">
            <w:pPr>
              <w:spacing w:line="240" w:lineRule="auto"/>
              <w:jc w:val="both"/>
              <w:rPr>
                <w:rFonts w:cs="Arial"/>
                <w:szCs w:val="20"/>
              </w:rPr>
            </w:pPr>
          </w:p>
        </w:tc>
        <w:tc>
          <w:tcPr>
            <w:tcW w:w="2092" w:type="dxa"/>
          </w:tcPr>
          <w:p w14:paraId="59DDE503" w14:textId="77777777" w:rsidR="002C2F25" w:rsidRPr="004B1245" w:rsidRDefault="002C2F25" w:rsidP="002C2F25">
            <w:pPr>
              <w:spacing w:line="240" w:lineRule="auto"/>
              <w:jc w:val="both"/>
              <w:rPr>
                <w:rFonts w:cs="Arial"/>
                <w:szCs w:val="20"/>
              </w:rPr>
            </w:pPr>
          </w:p>
        </w:tc>
      </w:tr>
      <w:tr w:rsidR="002C2F25" w:rsidRPr="004B1245" w14:paraId="5D31DE80" w14:textId="77777777" w:rsidTr="002C2F25">
        <w:tc>
          <w:tcPr>
            <w:tcW w:w="1385" w:type="dxa"/>
          </w:tcPr>
          <w:p w14:paraId="27A4C1F5" w14:textId="77777777" w:rsidR="002C2F25" w:rsidRPr="004B1245" w:rsidRDefault="002C2F25" w:rsidP="002C2F25">
            <w:pPr>
              <w:spacing w:line="240" w:lineRule="auto"/>
              <w:jc w:val="both"/>
              <w:rPr>
                <w:rFonts w:cs="Arial"/>
                <w:szCs w:val="20"/>
              </w:rPr>
            </w:pPr>
          </w:p>
        </w:tc>
        <w:tc>
          <w:tcPr>
            <w:tcW w:w="1276" w:type="dxa"/>
          </w:tcPr>
          <w:p w14:paraId="76B1A500" w14:textId="77777777" w:rsidR="002C2F25" w:rsidRPr="004B1245" w:rsidRDefault="002C2F25" w:rsidP="002C2F25">
            <w:pPr>
              <w:spacing w:line="240" w:lineRule="auto"/>
              <w:jc w:val="both"/>
              <w:rPr>
                <w:rFonts w:cs="Arial"/>
                <w:szCs w:val="20"/>
              </w:rPr>
            </w:pPr>
          </w:p>
        </w:tc>
        <w:tc>
          <w:tcPr>
            <w:tcW w:w="1842" w:type="dxa"/>
          </w:tcPr>
          <w:p w14:paraId="1813D867" w14:textId="77777777" w:rsidR="002C2F25" w:rsidRPr="004B1245" w:rsidRDefault="002C2F25" w:rsidP="002C2F25">
            <w:pPr>
              <w:spacing w:line="240" w:lineRule="auto"/>
              <w:jc w:val="both"/>
              <w:rPr>
                <w:rFonts w:cs="Arial"/>
                <w:szCs w:val="20"/>
              </w:rPr>
            </w:pPr>
          </w:p>
        </w:tc>
        <w:tc>
          <w:tcPr>
            <w:tcW w:w="1985" w:type="dxa"/>
          </w:tcPr>
          <w:p w14:paraId="4C61B45E" w14:textId="77777777" w:rsidR="002C2F25" w:rsidRPr="004B1245" w:rsidRDefault="002C2F25" w:rsidP="002C2F25">
            <w:pPr>
              <w:spacing w:line="240" w:lineRule="auto"/>
              <w:jc w:val="both"/>
              <w:rPr>
                <w:rFonts w:cs="Arial"/>
                <w:szCs w:val="20"/>
              </w:rPr>
            </w:pPr>
          </w:p>
        </w:tc>
        <w:tc>
          <w:tcPr>
            <w:tcW w:w="2092" w:type="dxa"/>
          </w:tcPr>
          <w:p w14:paraId="5B5168E4" w14:textId="77777777" w:rsidR="002C2F25" w:rsidRPr="004B1245" w:rsidRDefault="002C2F25" w:rsidP="002C2F25">
            <w:pPr>
              <w:spacing w:line="240" w:lineRule="auto"/>
              <w:jc w:val="both"/>
              <w:rPr>
                <w:rFonts w:cs="Arial"/>
                <w:szCs w:val="20"/>
              </w:rPr>
            </w:pPr>
          </w:p>
        </w:tc>
      </w:tr>
      <w:tr w:rsidR="002C2F25" w:rsidRPr="004B1245" w14:paraId="421C99B5" w14:textId="77777777" w:rsidTr="002C2F25">
        <w:tc>
          <w:tcPr>
            <w:tcW w:w="1385" w:type="dxa"/>
          </w:tcPr>
          <w:p w14:paraId="5D31AF03" w14:textId="77777777" w:rsidR="002C2F25" w:rsidRPr="004B1245" w:rsidRDefault="002C2F25" w:rsidP="002C2F25">
            <w:pPr>
              <w:spacing w:line="240" w:lineRule="auto"/>
              <w:jc w:val="both"/>
              <w:rPr>
                <w:rFonts w:cs="Arial"/>
                <w:szCs w:val="20"/>
              </w:rPr>
            </w:pPr>
          </w:p>
        </w:tc>
        <w:tc>
          <w:tcPr>
            <w:tcW w:w="1276" w:type="dxa"/>
          </w:tcPr>
          <w:p w14:paraId="5613F01D" w14:textId="77777777" w:rsidR="002C2F25" w:rsidRPr="004B1245" w:rsidRDefault="002C2F25" w:rsidP="002C2F25">
            <w:pPr>
              <w:spacing w:line="240" w:lineRule="auto"/>
              <w:jc w:val="both"/>
              <w:rPr>
                <w:rFonts w:cs="Arial"/>
                <w:szCs w:val="20"/>
              </w:rPr>
            </w:pPr>
          </w:p>
        </w:tc>
        <w:tc>
          <w:tcPr>
            <w:tcW w:w="1842" w:type="dxa"/>
          </w:tcPr>
          <w:p w14:paraId="55EF6333" w14:textId="77777777" w:rsidR="002C2F25" w:rsidRPr="004B1245" w:rsidRDefault="002C2F25" w:rsidP="002C2F25">
            <w:pPr>
              <w:spacing w:line="240" w:lineRule="auto"/>
              <w:jc w:val="both"/>
              <w:rPr>
                <w:rFonts w:cs="Arial"/>
                <w:szCs w:val="20"/>
              </w:rPr>
            </w:pPr>
          </w:p>
        </w:tc>
        <w:tc>
          <w:tcPr>
            <w:tcW w:w="1985" w:type="dxa"/>
          </w:tcPr>
          <w:p w14:paraId="5BBD6D1F" w14:textId="77777777" w:rsidR="002C2F25" w:rsidRPr="004B1245" w:rsidRDefault="002C2F25" w:rsidP="002C2F25">
            <w:pPr>
              <w:spacing w:line="240" w:lineRule="auto"/>
              <w:jc w:val="both"/>
              <w:rPr>
                <w:rFonts w:cs="Arial"/>
                <w:szCs w:val="20"/>
              </w:rPr>
            </w:pPr>
          </w:p>
        </w:tc>
        <w:tc>
          <w:tcPr>
            <w:tcW w:w="2092" w:type="dxa"/>
          </w:tcPr>
          <w:p w14:paraId="0D10370D" w14:textId="77777777" w:rsidR="002C2F25" w:rsidRPr="004B1245" w:rsidRDefault="002C2F25" w:rsidP="002C2F25">
            <w:pPr>
              <w:spacing w:line="240" w:lineRule="auto"/>
              <w:jc w:val="both"/>
              <w:rPr>
                <w:rFonts w:cs="Arial"/>
                <w:szCs w:val="20"/>
              </w:rPr>
            </w:pPr>
          </w:p>
        </w:tc>
      </w:tr>
    </w:tbl>
    <w:p w14:paraId="5E418021" w14:textId="77777777" w:rsidR="002C2F25" w:rsidRPr="004B1245" w:rsidRDefault="002C2F25" w:rsidP="002C2F25">
      <w:pPr>
        <w:pStyle w:val="Odstavekseznama"/>
        <w:spacing w:line="240" w:lineRule="auto"/>
        <w:ind w:left="993"/>
        <w:jc w:val="both"/>
        <w:rPr>
          <w:rFonts w:cs="Arial"/>
          <w:szCs w:val="20"/>
        </w:rPr>
      </w:pPr>
    </w:p>
    <w:p w14:paraId="11DD67DB"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Predvideno število zaposlenih, ki bodo izvajali storitve upravljanja SIS, njihova izobrazbena struktura, delovne izkušnje in strokovna usposobljenost na področju vrste SIS</w:t>
      </w:r>
    </w:p>
    <w:p w14:paraId="75E5E551" w14:textId="77777777" w:rsidR="002C2F25" w:rsidRPr="004B1245" w:rsidRDefault="002C2F25" w:rsidP="002C2F25">
      <w:pPr>
        <w:pStyle w:val="Odstavekseznama"/>
        <w:autoSpaceDE w:val="0"/>
        <w:autoSpaceDN w:val="0"/>
        <w:adjustRightInd w:val="0"/>
        <w:spacing w:line="240" w:lineRule="auto"/>
        <w:ind w:left="709"/>
        <w:jc w:val="both"/>
        <w:rPr>
          <w:rFonts w:cs="Arial"/>
          <w:bCs/>
          <w:szCs w:val="20"/>
        </w:rPr>
      </w:pPr>
    </w:p>
    <w:p w14:paraId="0F9B4D70" w14:textId="77777777" w:rsidR="002C2F25" w:rsidRPr="004B1245" w:rsidRDefault="002C2F25" w:rsidP="002C2F25">
      <w:pPr>
        <w:pStyle w:val="Odstavekseznama"/>
        <w:pBdr>
          <w:top w:val="single" w:sz="4" w:space="1" w:color="auto"/>
          <w:left w:val="single" w:sz="4" w:space="0" w:color="auto"/>
          <w:bottom w:val="single" w:sz="4" w:space="1" w:color="auto"/>
          <w:right w:val="single" w:sz="4" w:space="4" w:color="auto"/>
        </w:pBdr>
        <w:autoSpaceDE w:val="0"/>
        <w:autoSpaceDN w:val="0"/>
        <w:adjustRightInd w:val="0"/>
        <w:spacing w:line="240" w:lineRule="auto"/>
        <w:ind w:left="709" w:hanging="142"/>
        <w:jc w:val="both"/>
        <w:rPr>
          <w:rFonts w:cs="Arial"/>
          <w:bCs/>
          <w:szCs w:val="20"/>
        </w:rPr>
      </w:pPr>
    </w:p>
    <w:p w14:paraId="53F682A6" w14:textId="77777777" w:rsidR="002C2F25" w:rsidRPr="004B1245" w:rsidRDefault="002C2F25" w:rsidP="002C2F25">
      <w:pPr>
        <w:pStyle w:val="Odstavekseznama"/>
        <w:pBdr>
          <w:top w:val="single" w:sz="4" w:space="1" w:color="auto"/>
          <w:left w:val="single" w:sz="4" w:space="0" w:color="auto"/>
          <w:bottom w:val="single" w:sz="4" w:space="1" w:color="auto"/>
          <w:right w:val="single" w:sz="4" w:space="4" w:color="auto"/>
        </w:pBdr>
        <w:autoSpaceDE w:val="0"/>
        <w:autoSpaceDN w:val="0"/>
        <w:adjustRightInd w:val="0"/>
        <w:spacing w:line="240" w:lineRule="auto"/>
        <w:ind w:left="709" w:hanging="142"/>
        <w:jc w:val="both"/>
        <w:rPr>
          <w:rFonts w:cs="Arial"/>
          <w:bCs/>
          <w:szCs w:val="20"/>
        </w:rPr>
      </w:pPr>
    </w:p>
    <w:p w14:paraId="32FF06A7"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7CAF012B"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zagotavljanja omejevanja oziroma preprečevanja nastanka nasprotji interesov strank in vlagateljev ter upravljavca AIS, s funkcionalno in prostorsko ločenostjo od drugih družb:</w:t>
      </w:r>
    </w:p>
    <w:p w14:paraId="60CCB9EB" w14:textId="77777777" w:rsidR="002C2F25" w:rsidRPr="004B1245" w:rsidRDefault="002C2F25" w:rsidP="002C2F25">
      <w:pPr>
        <w:pStyle w:val="Odstavekseznama"/>
        <w:spacing w:line="240" w:lineRule="auto"/>
        <w:ind w:left="993"/>
        <w:jc w:val="both"/>
        <w:rPr>
          <w:rFonts w:cs="Arial"/>
          <w:szCs w:val="20"/>
        </w:rPr>
      </w:pP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7"/>
      </w:tblGrid>
      <w:tr w:rsidR="002C2F25" w:rsidRPr="004B1245" w14:paraId="7F7FB525" w14:textId="77777777" w:rsidTr="002C2F25">
        <w:tc>
          <w:tcPr>
            <w:tcW w:w="8647" w:type="dxa"/>
          </w:tcPr>
          <w:p w14:paraId="29054A68" w14:textId="77777777" w:rsidR="002C2F25" w:rsidRPr="004B1245" w:rsidRDefault="002C2F25" w:rsidP="002C2F25">
            <w:pPr>
              <w:pStyle w:val="Odstavekseznama"/>
              <w:spacing w:line="240" w:lineRule="auto"/>
              <w:ind w:left="-426"/>
              <w:jc w:val="both"/>
              <w:rPr>
                <w:rFonts w:cs="Arial"/>
                <w:szCs w:val="20"/>
              </w:rPr>
            </w:pPr>
          </w:p>
          <w:p w14:paraId="4B04500C" w14:textId="77777777" w:rsidR="002C2F25" w:rsidRPr="004B1245" w:rsidRDefault="002C2F25" w:rsidP="002C2F25">
            <w:pPr>
              <w:pStyle w:val="Odstavekseznama"/>
              <w:spacing w:line="240" w:lineRule="auto"/>
              <w:ind w:left="-426"/>
              <w:jc w:val="both"/>
              <w:rPr>
                <w:rFonts w:cs="Arial"/>
                <w:szCs w:val="20"/>
              </w:rPr>
            </w:pPr>
          </w:p>
        </w:tc>
      </w:tr>
    </w:tbl>
    <w:p w14:paraId="61555602" w14:textId="77777777" w:rsidR="002C2F25" w:rsidRPr="004B1245" w:rsidRDefault="002C2F25" w:rsidP="002C2F25">
      <w:pPr>
        <w:pStyle w:val="Odstavekseznama"/>
        <w:spacing w:line="240" w:lineRule="auto"/>
        <w:ind w:left="993"/>
        <w:jc w:val="both"/>
        <w:rPr>
          <w:rFonts w:cs="Arial"/>
          <w:szCs w:val="20"/>
        </w:rPr>
      </w:pPr>
    </w:p>
    <w:p w14:paraId="21D17773"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Način seznanitve zaposlenih s potekom delovnih procesov:</w:t>
      </w:r>
    </w:p>
    <w:p w14:paraId="7BE03FC1" w14:textId="77777777" w:rsidR="002C2F25" w:rsidRPr="004B1245" w:rsidRDefault="002C2F25" w:rsidP="002C2F25">
      <w:pPr>
        <w:pStyle w:val="Odstavekseznama"/>
        <w:spacing w:line="240" w:lineRule="auto"/>
        <w:ind w:left="993"/>
        <w:jc w:val="both"/>
        <w:rPr>
          <w:rFonts w:cs="Arial"/>
          <w:szCs w:val="20"/>
        </w:rPr>
      </w:pP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7"/>
      </w:tblGrid>
      <w:tr w:rsidR="002C2F25" w:rsidRPr="004B1245" w14:paraId="74B4A0EE" w14:textId="77777777" w:rsidTr="002C2F25">
        <w:tc>
          <w:tcPr>
            <w:tcW w:w="8647" w:type="dxa"/>
          </w:tcPr>
          <w:p w14:paraId="64FACC2B" w14:textId="77777777" w:rsidR="002C2F25" w:rsidRPr="004B1245" w:rsidRDefault="002C2F25" w:rsidP="002C2F25">
            <w:pPr>
              <w:pStyle w:val="Odstavekseznama"/>
              <w:spacing w:line="240" w:lineRule="auto"/>
              <w:ind w:left="0" w:hanging="426"/>
              <w:jc w:val="both"/>
              <w:rPr>
                <w:rFonts w:cs="Arial"/>
                <w:szCs w:val="20"/>
              </w:rPr>
            </w:pPr>
          </w:p>
          <w:p w14:paraId="04776D9C" w14:textId="77777777" w:rsidR="002C2F25" w:rsidRPr="004B1245" w:rsidRDefault="002C2F25" w:rsidP="002C2F25">
            <w:pPr>
              <w:pStyle w:val="Odstavekseznama"/>
              <w:spacing w:line="240" w:lineRule="auto"/>
              <w:ind w:left="0" w:hanging="426"/>
              <w:jc w:val="both"/>
              <w:rPr>
                <w:rFonts w:cs="Arial"/>
                <w:szCs w:val="20"/>
              </w:rPr>
            </w:pPr>
          </w:p>
        </w:tc>
      </w:tr>
    </w:tbl>
    <w:p w14:paraId="508ED18E" w14:textId="77777777" w:rsidR="002C2F25" w:rsidRPr="004B1245" w:rsidRDefault="002C2F25" w:rsidP="002C2F25">
      <w:pPr>
        <w:pStyle w:val="Odstavekseznama"/>
        <w:spacing w:line="240" w:lineRule="auto"/>
        <w:ind w:left="993"/>
        <w:jc w:val="both"/>
        <w:rPr>
          <w:rFonts w:cs="Arial"/>
          <w:szCs w:val="20"/>
        </w:rPr>
      </w:pPr>
    </w:p>
    <w:p w14:paraId="120A219C"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Navedba obstoja internih pravil strokovnega in etičnega ravnanja zaposlenih:</w:t>
      </w:r>
    </w:p>
    <w:p w14:paraId="29B81C2A" w14:textId="77777777" w:rsidR="002C2F25" w:rsidRPr="004B1245" w:rsidRDefault="002C2F25" w:rsidP="002C2F25">
      <w:pPr>
        <w:spacing w:line="240" w:lineRule="auto"/>
        <w:jc w:val="both"/>
        <w:rPr>
          <w:rFonts w:cs="Arial"/>
          <w:szCs w:val="20"/>
        </w:rPr>
      </w:pP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7"/>
      </w:tblGrid>
      <w:tr w:rsidR="002C2F25" w:rsidRPr="004B1245" w14:paraId="434F4F26" w14:textId="77777777" w:rsidTr="002C2F25">
        <w:tc>
          <w:tcPr>
            <w:tcW w:w="8647" w:type="dxa"/>
          </w:tcPr>
          <w:p w14:paraId="171D3D78" w14:textId="77777777" w:rsidR="002C2F25" w:rsidRPr="004B1245" w:rsidRDefault="002C2F25" w:rsidP="002C2F25">
            <w:pPr>
              <w:spacing w:line="240" w:lineRule="auto"/>
              <w:jc w:val="both"/>
              <w:rPr>
                <w:rFonts w:cs="Arial"/>
                <w:szCs w:val="20"/>
              </w:rPr>
            </w:pPr>
          </w:p>
          <w:p w14:paraId="57CBDFA3" w14:textId="77777777" w:rsidR="002C2F25" w:rsidRPr="004B1245" w:rsidRDefault="002C2F25" w:rsidP="002C2F25">
            <w:pPr>
              <w:spacing w:line="240" w:lineRule="auto"/>
              <w:jc w:val="both"/>
              <w:rPr>
                <w:rFonts w:cs="Arial"/>
                <w:szCs w:val="20"/>
              </w:rPr>
            </w:pPr>
          </w:p>
        </w:tc>
      </w:tr>
    </w:tbl>
    <w:p w14:paraId="549C43F6" w14:textId="77777777" w:rsidR="002C2F25" w:rsidRPr="004B1245" w:rsidRDefault="002C2F25" w:rsidP="002C2F25">
      <w:pPr>
        <w:spacing w:line="240" w:lineRule="auto"/>
        <w:ind w:left="360"/>
        <w:jc w:val="both"/>
        <w:rPr>
          <w:rFonts w:cs="Arial"/>
          <w:szCs w:val="20"/>
        </w:rPr>
      </w:pPr>
    </w:p>
    <w:p w14:paraId="09E8286F"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t>RAČUNOVODSKI IN ADMINISTRATIVNI POSTOPKI TER ELEKTRONSKA PODPORA POSLOVANJU</w:t>
      </w:r>
    </w:p>
    <w:p w14:paraId="2A63EBAA" w14:textId="77777777" w:rsidR="002C2F25" w:rsidRPr="004B1245" w:rsidRDefault="002C2F25" w:rsidP="002C2F25">
      <w:pPr>
        <w:spacing w:line="240" w:lineRule="auto"/>
        <w:ind w:left="720"/>
        <w:jc w:val="both"/>
        <w:rPr>
          <w:rFonts w:cs="Arial"/>
          <w:b/>
          <w:szCs w:val="20"/>
        </w:rPr>
      </w:pPr>
    </w:p>
    <w:p w14:paraId="56549B38"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V kolikor v točki 4.4. ni navedenega ključnega zaposlenega za področje računovodstva in vrednotenja sredstev SIS vložnik zahteve navede osebo, odgovorno za navedeno področje pri upravljavcu AIS oziroma osebo (fizično ali pravno) na katero je bilo preneseno opravljanje storitve ter zaposlenega pri upravljavcu AIS, ki je odgovoren za nadzor nad opravljanjem prenesene storitve in kontaktne podatke:</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C758154" w14:textId="77777777" w:rsidTr="002C2F25">
        <w:tc>
          <w:tcPr>
            <w:tcW w:w="8613" w:type="dxa"/>
          </w:tcPr>
          <w:p w14:paraId="06D3919B" w14:textId="77777777" w:rsidR="002C2F25" w:rsidRPr="004B1245" w:rsidRDefault="002C2F25" w:rsidP="002C2F25">
            <w:pPr>
              <w:spacing w:line="240" w:lineRule="auto"/>
              <w:jc w:val="both"/>
              <w:rPr>
                <w:rFonts w:cs="Arial"/>
                <w:szCs w:val="20"/>
              </w:rPr>
            </w:pPr>
          </w:p>
          <w:p w14:paraId="7D85AE1D" w14:textId="77777777" w:rsidR="002C2F25" w:rsidRPr="004B1245" w:rsidRDefault="002C2F25" w:rsidP="002C2F25">
            <w:pPr>
              <w:spacing w:line="240" w:lineRule="auto"/>
              <w:jc w:val="both"/>
              <w:rPr>
                <w:rFonts w:cs="Arial"/>
                <w:szCs w:val="20"/>
              </w:rPr>
            </w:pPr>
          </w:p>
        </w:tc>
      </w:tr>
    </w:tbl>
    <w:p w14:paraId="12EF317C" w14:textId="77777777" w:rsidR="002C2F25" w:rsidRPr="004B1245" w:rsidRDefault="002C2F25" w:rsidP="002C2F25">
      <w:pPr>
        <w:spacing w:line="240" w:lineRule="auto"/>
        <w:jc w:val="both"/>
        <w:rPr>
          <w:rFonts w:cs="Arial"/>
          <w:szCs w:val="20"/>
        </w:rPr>
      </w:pPr>
    </w:p>
    <w:p w14:paraId="7D4A1DD6"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postopka reševanja pritožb (vlagatelj lahko predloži sprejet pravilnik in/ali informacije, ki jih posreduje vlagateljem v zvezi s temi postopki):</w:t>
      </w:r>
    </w:p>
    <w:p w14:paraId="1F679900"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A3C96F3" w14:textId="77777777" w:rsidTr="002C2F25">
        <w:tc>
          <w:tcPr>
            <w:tcW w:w="8613" w:type="dxa"/>
          </w:tcPr>
          <w:p w14:paraId="64654B05" w14:textId="77777777" w:rsidR="002C2F25" w:rsidRPr="004B1245" w:rsidRDefault="002C2F25" w:rsidP="002C2F25">
            <w:pPr>
              <w:spacing w:line="240" w:lineRule="auto"/>
              <w:jc w:val="both"/>
              <w:rPr>
                <w:rFonts w:cs="Arial"/>
                <w:szCs w:val="20"/>
              </w:rPr>
            </w:pPr>
          </w:p>
          <w:p w14:paraId="1CFBFD99" w14:textId="77777777" w:rsidR="002C2F25" w:rsidRPr="004B1245" w:rsidRDefault="002C2F25" w:rsidP="002C2F25">
            <w:pPr>
              <w:spacing w:line="240" w:lineRule="auto"/>
              <w:jc w:val="both"/>
              <w:rPr>
                <w:rFonts w:cs="Arial"/>
                <w:szCs w:val="20"/>
              </w:rPr>
            </w:pPr>
          </w:p>
        </w:tc>
      </w:tr>
    </w:tbl>
    <w:p w14:paraId="51779CE0" w14:textId="77777777" w:rsidR="002C2F25" w:rsidRPr="004B1245" w:rsidRDefault="002C2F25" w:rsidP="002C2F25">
      <w:pPr>
        <w:spacing w:line="240" w:lineRule="auto"/>
        <w:ind w:left="792"/>
        <w:jc w:val="both"/>
        <w:rPr>
          <w:rFonts w:cs="Arial"/>
          <w:szCs w:val="20"/>
        </w:rPr>
      </w:pPr>
    </w:p>
    <w:p w14:paraId="74CA2AD8"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politike varnosti informacijskih sistemov:</w:t>
      </w:r>
    </w:p>
    <w:p w14:paraId="0ADA88C6"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3BA4CE6D" w14:textId="77777777" w:rsidTr="002C2F25">
        <w:tc>
          <w:tcPr>
            <w:tcW w:w="8613" w:type="dxa"/>
          </w:tcPr>
          <w:p w14:paraId="7CBDC168" w14:textId="77777777" w:rsidR="002C2F25" w:rsidRPr="004B1245" w:rsidRDefault="002C2F25" w:rsidP="002C2F25">
            <w:pPr>
              <w:spacing w:line="240" w:lineRule="auto"/>
              <w:jc w:val="both"/>
              <w:rPr>
                <w:rFonts w:cs="Arial"/>
                <w:szCs w:val="20"/>
              </w:rPr>
            </w:pPr>
          </w:p>
          <w:p w14:paraId="16B1BCCD" w14:textId="77777777" w:rsidR="002C2F25" w:rsidRPr="004B1245" w:rsidRDefault="002C2F25" w:rsidP="002C2F25">
            <w:pPr>
              <w:spacing w:line="240" w:lineRule="auto"/>
              <w:jc w:val="both"/>
              <w:rPr>
                <w:rFonts w:cs="Arial"/>
                <w:szCs w:val="20"/>
              </w:rPr>
            </w:pPr>
          </w:p>
        </w:tc>
      </w:tr>
    </w:tbl>
    <w:p w14:paraId="3C901027" w14:textId="77777777" w:rsidR="002C2F25" w:rsidRPr="004B1245" w:rsidRDefault="002C2F25" w:rsidP="002C2F25">
      <w:pPr>
        <w:spacing w:line="240" w:lineRule="auto"/>
        <w:ind w:left="792"/>
        <w:jc w:val="both"/>
        <w:rPr>
          <w:rFonts w:cs="Arial"/>
          <w:szCs w:val="20"/>
        </w:rPr>
      </w:pPr>
    </w:p>
    <w:p w14:paraId="7DC878DD"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Nivo izpolnjevanja standardov ISO/IEC 27001 in ISO/IEC 27002 (lastna ocena):</w:t>
      </w:r>
    </w:p>
    <w:p w14:paraId="0ED1A82E"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45EE9D50" w14:textId="77777777" w:rsidTr="002C2F25">
        <w:tc>
          <w:tcPr>
            <w:tcW w:w="8613" w:type="dxa"/>
          </w:tcPr>
          <w:p w14:paraId="1C2DA3C9" w14:textId="77777777" w:rsidR="002C2F25" w:rsidRPr="004B1245" w:rsidRDefault="002C2F25" w:rsidP="002C2F25">
            <w:pPr>
              <w:spacing w:line="240" w:lineRule="auto"/>
              <w:jc w:val="both"/>
              <w:rPr>
                <w:rFonts w:cs="Arial"/>
                <w:szCs w:val="20"/>
              </w:rPr>
            </w:pPr>
          </w:p>
          <w:p w14:paraId="1DF11CE7" w14:textId="77777777" w:rsidR="002C2F25" w:rsidRPr="004B1245" w:rsidRDefault="002C2F25" w:rsidP="002C2F25">
            <w:pPr>
              <w:spacing w:line="240" w:lineRule="auto"/>
              <w:jc w:val="both"/>
              <w:rPr>
                <w:rFonts w:cs="Arial"/>
                <w:szCs w:val="20"/>
              </w:rPr>
            </w:pPr>
          </w:p>
        </w:tc>
      </w:tr>
    </w:tbl>
    <w:p w14:paraId="6E15E645" w14:textId="77777777" w:rsidR="002C2F25" w:rsidRPr="004B1245" w:rsidRDefault="002C2F25" w:rsidP="002C2F25">
      <w:pPr>
        <w:spacing w:line="240" w:lineRule="auto"/>
        <w:ind w:left="792"/>
        <w:jc w:val="both"/>
        <w:rPr>
          <w:rFonts w:cs="Arial"/>
          <w:szCs w:val="20"/>
        </w:rPr>
      </w:pPr>
    </w:p>
    <w:p w14:paraId="592FC799"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lastRenderedPageBreak/>
        <w:t>Način zagotavljanja posodobitve računalniške programske opreme:</w:t>
      </w:r>
    </w:p>
    <w:p w14:paraId="19090D07"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3B4C691C" w14:textId="77777777" w:rsidTr="002C2F25">
        <w:tc>
          <w:tcPr>
            <w:tcW w:w="8613" w:type="dxa"/>
          </w:tcPr>
          <w:p w14:paraId="0B459439" w14:textId="77777777" w:rsidR="002C2F25" w:rsidRPr="004B1245" w:rsidRDefault="002C2F25" w:rsidP="002C2F25">
            <w:pPr>
              <w:spacing w:line="240" w:lineRule="auto"/>
              <w:jc w:val="both"/>
              <w:rPr>
                <w:rFonts w:cs="Arial"/>
                <w:szCs w:val="20"/>
              </w:rPr>
            </w:pPr>
          </w:p>
          <w:p w14:paraId="0753F78C" w14:textId="77777777" w:rsidR="002C2F25" w:rsidRPr="004B1245" w:rsidRDefault="002C2F25" w:rsidP="002C2F25">
            <w:pPr>
              <w:spacing w:line="240" w:lineRule="auto"/>
              <w:jc w:val="both"/>
              <w:rPr>
                <w:rFonts w:cs="Arial"/>
                <w:szCs w:val="20"/>
              </w:rPr>
            </w:pPr>
          </w:p>
        </w:tc>
      </w:tr>
    </w:tbl>
    <w:p w14:paraId="7D693A4C" w14:textId="77777777" w:rsidR="002C2F25" w:rsidRPr="004B1245" w:rsidRDefault="002C2F25" w:rsidP="002C2F25">
      <w:pPr>
        <w:spacing w:line="240" w:lineRule="auto"/>
        <w:ind w:left="792"/>
        <w:jc w:val="both"/>
        <w:rPr>
          <w:rFonts w:cs="Arial"/>
          <w:szCs w:val="20"/>
        </w:rPr>
      </w:pPr>
    </w:p>
    <w:p w14:paraId="48EE81BA" w14:textId="77777777" w:rsidR="002C2F25" w:rsidRPr="004B1245" w:rsidRDefault="002C2F25" w:rsidP="002C2F25">
      <w:pPr>
        <w:spacing w:line="240" w:lineRule="auto"/>
        <w:ind w:left="567"/>
        <w:jc w:val="both"/>
        <w:rPr>
          <w:rFonts w:cs="Arial"/>
          <w:szCs w:val="20"/>
        </w:rPr>
      </w:pPr>
      <w:r w:rsidRPr="004B1245">
        <w:rPr>
          <w:rFonts w:cs="Arial"/>
          <w:szCs w:val="20"/>
        </w:rPr>
        <w:t>Vložnik priloži mnenje aktivnega preizkušenega revizorja informacijskih sistemov, da je računalniška programska oprema, namenjena podpori vodenja poslovnih knjig in sestavljanju poslovnih poročil SIS.</w:t>
      </w:r>
    </w:p>
    <w:p w14:paraId="00F389D3" w14:textId="77777777" w:rsidR="002C2F25" w:rsidRPr="004B1245" w:rsidRDefault="002C2F25" w:rsidP="002C2F25">
      <w:pPr>
        <w:spacing w:line="240" w:lineRule="auto"/>
        <w:ind w:left="426"/>
        <w:jc w:val="both"/>
        <w:rPr>
          <w:rFonts w:cs="Arial"/>
          <w:szCs w:val="20"/>
        </w:rPr>
      </w:pPr>
    </w:p>
    <w:p w14:paraId="19FB218C"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t>SISTEM NOTRANJIH KONTROL</w:t>
      </w:r>
    </w:p>
    <w:p w14:paraId="5242ACAF" w14:textId="77777777" w:rsidR="002C2F25" w:rsidRPr="004B1245" w:rsidRDefault="002C2F25" w:rsidP="002C2F25">
      <w:pPr>
        <w:spacing w:line="240" w:lineRule="auto"/>
        <w:ind w:left="720"/>
        <w:jc w:val="both"/>
        <w:rPr>
          <w:rFonts w:cs="Arial"/>
          <w:b/>
          <w:szCs w:val="20"/>
        </w:rPr>
      </w:pPr>
    </w:p>
    <w:p w14:paraId="62E79D16"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organiziranosti sistema notranjih kontrol:</w:t>
      </w:r>
    </w:p>
    <w:p w14:paraId="6A823F8A"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21CC7637" w14:textId="77777777" w:rsidR="002C2F25" w:rsidRPr="004B1245" w:rsidRDefault="002C2F25" w:rsidP="006D7ECC">
      <w:pPr>
        <w:pStyle w:val="Odstavekseznama"/>
        <w:numPr>
          <w:ilvl w:val="0"/>
          <w:numId w:val="92"/>
        </w:numPr>
        <w:spacing w:line="240" w:lineRule="auto"/>
        <w:ind w:left="993"/>
        <w:jc w:val="both"/>
        <w:rPr>
          <w:rFonts w:cs="Arial"/>
          <w:szCs w:val="20"/>
        </w:rPr>
      </w:pPr>
      <w:r w:rsidRPr="004B1245">
        <w:rPr>
          <w:rFonts w:cs="Arial"/>
          <w:szCs w:val="20"/>
        </w:rPr>
        <w:t>struktura notranjih kontrol, skupaj s podatkom o morebitnem prenosu izvajanja trajne funkcije notranjih kontrol na drugo osebo in načinom zagotovitve trajnosti za posamične trajne funkcije notranjih kontrol;</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4B2818E6" w14:textId="77777777" w:rsidTr="002C2F25">
        <w:tc>
          <w:tcPr>
            <w:tcW w:w="8613" w:type="dxa"/>
          </w:tcPr>
          <w:p w14:paraId="3BDFD0BB" w14:textId="77777777" w:rsidR="002C2F25" w:rsidRPr="004B1245" w:rsidRDefault="002C2F25" w:rsidP="002C2F25">
            <w:pPr>
              <w:spacing w:line="240" w:lineRule="auto"/>
              <w:jc w:val="both"/>
              <w:rPr>
                <w:rFonts w:cs="Arial"/>
                <w:szCs w:val="20"/>
              </w:rPr>
            </w:pPr>
          </w:p>
          <w:p w14:paraId="14576AFB" w14:textId="77777777" w:rsidR="002C2F25" w:rsidRPr="004B1245" w:rsidRDefault="002C2F25" w:rsidP="002C2F25">
            <w:pPr>
              <w:spacing w:line="240" w:lineRule="auto"/>
              <w:jc w:val="both"/>
              <w:rPr>
                <w:rFonts w:cs="Arial"/>
                <w:szCs w:val="20"/>
              </w:rPr>
            </w:pPr>
          </w:p>
          <w:p w14:paraId="78AFD8E0" w14:textId="77777777" w:rsidR="002C2F25" w:rsidRPr="004B1245" w:rsidRDefault="002C2F25" w:rsidP="002C2F25">
            <w:pPr>
              <w:spacing w:line="240" w:lineRule="auto"/>
              <w:jc w:val="both"/>
              <w:rPr>
                <w:rFonts w:cs="Arial"/>
                <w:szCs w:val="20"/>
              </w:rPr>
            </w:pPr>
          </w:p>
          <w:p w14:paraId="0D200456" w14:textId="77777777" w:rsidR="002C2F25" w:rsidRPr="004B1245" w:rsidRDefault="002C2F25" w:rsidP="002C2F25">
            <w:pPr>
              <w:spacing w:line="240" w:lineRule="auto"/>
              <w:jc w:val="both"/>
              <w:rPr>
                <w:rFonts w:cs="Arial"/>
                <w:szCs w:val="20"/>
              </w:rPr>
            </w:pPr>
          </w:p>
          <w:p w14:paraId="20530D91" w14:textId="77777777" w:rsidR="002C2F25" w:rsidRPr="004B1245" w:rsidRDefault="002C2F25" w:rsidP="002C2F25">
            <w:pPr>
              <w:spacing w:line="240" w:lineRule="auto"/>
              <w:jc w:val="both"/>
              <w:rPr>
                <w:rFonts w:cs="Arial"/>
                <w:szCs w:val="20"/>
              </w:rPr>
            </w:pPr>
          </w:p>
          <w:p w14:paraId="2D3C419A" w14:textId="77777777" w:rsidR="002C2F25" w:rsidRPr="004B1245" w:rsidRDefault="002C2F25" w:rsidP="002C2F25">
            <w:pPr>
              <w:spacing w:line="240" w:lineRule="auto"/>
              <w:jc w:val="both"/>
              <w:rPr>
                <w:rFonts w:cs="Arial"/>
                <w:szCs w:val="20"/>
              </w:rPr>
            </w:pPr>
          </w:p>
          <w:p w14:paraId="7BAD872F" w14:textId="77777777" w:rsidR="002C2F25" w:rsidRPr="004B1245" w:rsidRDefault="002C2F25" w:rsidP="002C2F25">
            <w:pPr>
              <w:spacing w:line="240" w:lineRule="auto"/>
              <w:jc w:val="both"/>
              <w:rPr>
                <w:rFonts w:cs="Arial"/>
                <w:szCs w:val="20"/>
              </w:rPr>
            </w:pPr>
          </w:p>
        </w:tc>
      </w:tr>
    </w:tbl>
    <w:p w14:paraId="5C500F16" w14:textId="77777777" w:rsidR="002C2F25" w:rsidRPr="004B1245" w:rsidRDefault="002C2F25" w:rsidP="002C2F25">
      <w:pPr>
        <w:pStyle w:val="Odstavekseznama"/>
        <w:spacing w:line="240" w:lineRule="auto"/>
        <w:ind w:left="993"/>
        <w:jc w:val="both"/>
        <w:rPr>
          <w:rFonts w:cs="Arial"/>
          <w:szCs w:val="20"/>
        </w:rPr>
      </w:pPr>
    </w:p>
    <w:p w14:paraId="065FAF8A" w14:textId="77777777" w:rsidR="002C2F25" w:rsidRPr="004B1245" w:rsidRDefault="002C2F25" w:rsidP="006D7ECC">
      <w:pPr>
        <w:numPr>
          <w:ilvl w:val="0"/>
          <w:numId w:val="92"/>
        </w:numPr>
        <w:spacing w:line="240" w:lineRule="auto"/>
        <w:ind w:left="993"/>
        <w:jc w:val="both"/>
        <w:rPr>
          <w:rFonts w:cs="Arial"/>
          <w:szCs w:val="20"/>
        </w:rPr>
      </w:pPr>
      <w:r w:rsidRPr="004B1245">
        <w:rPr>
          <w:rFonts w:cs="Arial"/>
          <w:szCs w:val="20"/>
        </w:rPr>
        <w:t xml:space="preserve">na področju prispevka notranjih kontrol k skrbnem in varnem poslovanju: opis procesa sprejemanja odločitev v okviru sistema notranjih kontrol; </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10EE0222" w14:textId="77777777" w:rsidTr="002C2F25">
        <w:tc>
          <w:tcPr>
            <w:tcW w:w="8613" w:type="dxa"/>
          </w:tcPr>
          <w:p w14:paraId="1FDDEDDE" w14:textId="77777777" w:rsidR="002C2F25" w:rsidRPr="004B1245" w:rsidRDefault="002C2F25" w:rsidP="002C2F25">
            <w:pPr>
              <w:spacing w:line="240" w:lineRule="auto"/>
              <w:jc w:val="both"/>
              <w:rPr>
                <w:rFonts w:cs="Arial"/>
                <w:szCs w:val="20"/>
              </w:rPr>
            </w:pPr>
          </w:p>
          <w:p w14:paraId="1FFB21FC" w14:textId="77777777" w:rsidR="002C2F25" w:rsidRPr="004B1245" w:rsidRDefault="002C2F25" w:rsidP="002C2F25">
            <w:pPr>
              <w:spacing w:line="240" w:lineRule="auto"/>
              <w:jc w:val="both"/>
              <w:rPr>
                <w:rFonts w:cs="Arial"/>
                <w:szCs w:val="20"/>
              </w:rPr>
            </w:pPr>
          </w:p>
          <w:p w14:paraId="00538D34" w14:textId="77777777" w:rsidR="002C2F25" w:rsidRPr="004B1245" w:rsidRDefault="002C2F25" w:rsidP="002C2F25">
            <w:pPr>
              <w:spacing w:line="240" w:lineRule="auto"/>
              <w:jc w:val="both"/>
              <w:rPr>
                <w:rFonts w:cs="Arial"/>
                <w:szCs w:val="20"/>
              </w:rPr>
            </w:pPr>
          </w:p>
          <w:p w14:paraId="205CB066" w14:textId="77777777" w:rsidR="002C2F25" w:rsidRPr="004B1245" w:rsidRDefault="002C2F25" w:rsidP="002C2F25">
            <w:pPr>
              <w:spacing w:line="240" w:lineRule="auto"/>
              <w:jc w:val="both"/>
              <w:rPr>
                <w:rFonts w:cs="Arial"/>
                <w:szCs w:val="20"/>
              </w:rPr>
            </w:pPr>
          </w:p>
          <w:p w14:paraId="1EE80EDA" w14:textId="77777777" w:rsidR="002C2F25" w:rsidRPr="004B1245" w:rsidRDefault="002C2F25" w:rsidP="002C2F25">
            <w:pPr>
              <w:spacing w:line="240" w:lineRule="auto"/>
              <w:jc w:val="both"/>
              <w:rPr>
                <w:rFonts w:cs="Arial"/>
                <w:szCs w:val="20"/>
              </w:rPr>
            </w:pPr>
          </w:p>
          <w:p w14:paraId="478E823C" w14:textId="77777777" w:rsidR="002C2F25" w:rsidRPr="004B1245" w:rsidRDefault="002C2F25" w:rsidP="002C2F25">
            <w:pPr>
              <w:spacing w:line="240" w:lineRule="auto"/>
              <w:jc w:val="both"/>
              <w:rPr>
                <w:rFonts w:cs="Arial"/>
                <w:szCs w:val="20"/>
              </w:rPr>
            </w:pPr>
          </w:p>
          <w:p w14:paraId="412704C0" w14:textId="77777777" w:rsidR="002C2F25" w:rsidRPr="004B1245" w:rsidRDefault="002C2F25" w:rsidP="002C2F25">
            <w:pPr>
              <w:spacing w:line="240" w:lineRule="auto"/>
              <w:jc w:val="both"/>
              <w:rPr>
                <w:rFonts w:cs="Arial"/>
                <w:szCs w:val="20"/>
              </w:rPr>
            </w:pPr>
          </w:p>
        </w:tc>
      </w:tr>
    </w:tbl>
    <w:p w14:paraId="15D497AA" w14:textId="77777777" w:rsidR="002C2F25" w:rsidRPr="004B1245" w:rsidRDefault="002C2F25" w:rsidP="002C2F25">
      <w:pPr>
        <w:spacing w:line="240" w:lineRule="auto"/>
        <w:ind w:left="993"/>
        <w:jc w:val="both"/>
        <w:rPr>
          <w:rFonts w:cs="Arial"/>
          <w:szCs w:val="20"/>
        </w:rPr>
      </w:pPr>
    </w:p>
    <w:p w14:paraId="17CB08E9" w14:textId="77777777" w:rsidR="002C2F25" w:rsidRPr="004B1245" w:rsidRDefault="002C2F25" w:rsidP="006D7ECC">
      <w:pPr>
        <w:numPr>
          <w:ilvl w:val="0"/>
          <w:numId w:val="92"/>
        </w:numPr>
        <w:spacing w:line="240" w:lineRule="auto"/>
        <w:ind w:left="993"/>
        <w:jc w:val="both"/>
        <w:rPr>
          <w:rFonts w:cs="Arial"/>
          <w:szCs w:val="20"/>
        </w:rPr>
      </w:pPr>
      <w:r w:rsidRPr="004B1245">
        <w:rPr>
          <w:rFonts w:cs="Arial"/>
          <w:szCs w:val="20"/>
        </w:rPr>
        <w:t>na področju neodvisnosti trajnih funkcij sistema notranjih kontrol: opis funkcionalne in organizacijske ločenosti trajnih funkcij ter opis določitve plačil, povračil in drugih ugodnosti zaposlenih, ki delujejo v okviru trajnih funkcij sistema notranjih kontrol;</w:t>
      </w:r>
    </w:p>
    <w:p w14:paraId="6321964E" w14:textId="77777777" w:rsidR="002C2F25" w:rsidRPr="004B1245" w:rsidRDefault="002C2F25" w:rsidP="002C2F25">
      <w:pPr>
        <w:spacing w:line="240" w:lineRule="auto"/>
        <w:ind w:left="993"/>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2FCDA657" w14:textId="77777777" w:rsidTr="002C2F25">
        <w:tc>
          <w:tcPr>
            <w:tcW w:w="8613" w:type="dxa"/>
          </w:tcPr>
          <w:p w14:paraId="1A900900" w14:textId="77777777" w:rsidR="002C2F25" w:rsidRPr="004B1245" w:rsidRDefault="002C2F25" w:rsidP="002C2F25">
            <w:pPr>
              <w:spacing w:line="240" w:lineRule="auto"/>
              <w:jc w:val="both"/>
              <w:rPr>
                <w:rFonts w:cs="Arial"/>
                <w:szCs w:val="20"/>
              </w:rPr>
            </w:pPr>
          </w:p>
          <w:p w14:paraId="22B61699" w14:textId="77777777" w:rsidR="002C2F25" w:rsidRPr="004B1245" w:rsidRDefault="002C2F25" w:rsidP="002C2F25">
            <w:pPr>
              <w:spacing w:line="240" w:lineRule="auto"/>
              <w:jc w:val="both"/>
              <w:rPr>
                <w:rFonts w:cs="Arial"/>
                <w:szCs w:val="20"/>
              </w:rPr>
            </w:pPr>
          </w:p>
          <w:p w14:paraId="3E8DBE01" w14:textId="77777777" w:rsidR="002C2F25" w:rsidRPr="004B1245" w:rsidRDefault="002C2F25" w:rsidP="002C2F25">
            <w:pPr>
              <w:spacing w:line="240" w:lineRule="auto"/>
              <w:jc w:val="both"/>
              <w:rPr>
                <w:rFonts w:cs="Arial"/>
                <w:szCs w:val="20"/>
              </w:rPr>
            </w:pPr>
          </w:p>
          <w:p w14:paraId="5EBEFEB5" w14:textId="77777777" w:rsidR="002C2F25" w:rsidRPr="004B1245" w:rsidRDefault="002C2F25" w:rsidP="002C2F25">
            <w:pPr>
              <w:spacing w:line="240" w:lineRule="auto"/>
              <w:jc w:val="both"/>
              <w:rPr>
                <w:rFonts w:cs="Arial"/>
                <w:szCs w:val="20"/>
              </w:rPr>
            </w:pPr>
          </w:p>
          <w:p w14:paraId="603E577E" w14:textId="77777777" w:rsidR="002C2F25" w:rsidRPr="004B1245" w:rsidRDefault="002C2F25" w:rsidP="002C2F25">
            <w:pPr>
              <w:spacing w:line="240" w:lineRule="auto"/>
              <w:jc w:val="both"/>
              <w:rPr>
                <w:rFonts w:cs="Arial"/>
                <w:szCs w:val="20"/>
              </w:rPr>
            </w:pPr>
          </w:p>
          <w:p w14:paraId="52AF72A3" w14:textId="77777777" w:rsidR="002C2F25" w:rsidRPr="004B1245" w:rsidRDefault="002C2F25" w:rsidP="002C2F25">
            <w:pPr>
              <w:spacing w:line="240" w:lineRule="auto"/>
              <w:jc w:val="both"/>
              <w:rPr>
                <w:rFonts w:cs="Arial"/>
                <w:szCs w:val="20"/>
              </w:rPr>
            </w:pPr>
          </w:p>
        </w:tc>
      </w:tr>
    </w:tbl>
    <w:p w14:paraId="7F732A3F" w14:textId="77777777" w:rsidR="002C2F25" w:rsidRPr="004B1245" w:rsidRDefault="002C2F25" w:rsidP="002C2F25">
      <w:pPr>
        <w:spacing w:line="240" w:lineRule="auto"/>
        <w:ind w:left="993"/>
        <w:jc w:val="both"/>
        <w:rPr>
          <w:rFonts w:cs="Arial"/>
          <w:szCs w:val="20"/>
        </w:rPr>
      </w:pPr>
    </w:p>
    <w:p w14:paraId="0028C081" w14:textId="77777777" w:rsidR="002C2F25" w:rsidRPr="004B1245" w:rsidRDefault="002C2F25" w:rsidP="006D7ECC">
      <w:pPr>
        <w:numPr>
          <w:ilvl w:val="0"/>
          <w:numId w:val="92"/>
        </w:numPr>
        <w:spacing w:line="240" w:lineRule="auto"/>
        <w:ind w:left="993"/>
        <w:jc w:val="both"/>
        <w:rPr>
          <w:rFonts w:cs="Arial"/>
          <w:szCs w:val="20"/>
        </w:rPr>
      </w:pPr>
      <w:r w:rsidRPr="004B1245">
        <w:rPr>
          <w:rFonts w:cs="Arial"/>
          <w:szCs w:val="20"/>
        </w:rPr>
        <w:t>na področju posredovanja pomembnih in upravičenih opozoril upravi družbe o ugotovitvah notranjih kontrol: opis linij posredovanja opozoril ter postopkov posredovanja opozoril mimo linij poročanja.</w:t>
      </w:r>
    </w:p>
    <w:p w14:paraId="366DD407" w14:textId="77777777" w:rsidR="002C2F25" w:rsidRPr="004B1245" w:rsidRDefault="002C2F25" w:rsidP="002C2F25">
      <w:pPr>
        <w:spacing w:line="240" w:lineRule="auto"/>
        <w:ind w:left="115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11CBE7B0" w14:textId="77777777" w:rsidTr="002C2F25">
        <w:tc>
          <w:tcPr>
            <w:tcW w:w="8613" w:type="dxa"/>
          </w:tcPr>
          <w:p w14:paraId="2E6BEF1B" w14:textId="77777777" w:rsidR="002C2F25" w:rsidRPr="004B1245" w:rsidRDefault="002C2F25" w:rsidP="002C2F25">
            <w:pPr>
              <w:spacing w:line="240" w:lineRule="auto"/>
              <w:jc w:val="both"/>
              <w:rPr>
                <w:rFonts w:cs="Arial"/>
                <w:szCs w:val="20"/>
              </w:rPr>
            </w:pPr>
          </w:p>
          <w:p w14:paraId="7DC0A982" w14:textId="77777777" w:rsidR="002C2F25" w:rsidRPr="004B1245" w:rsidRDefault="002C2F25" w:rsidP="002C2F25">
            <w:pPr>
              <w:spacing w:line="240" w:lineRule="auto"/>
              <w:jc w:val="both"/>
              <w:rPr>
                <w:rFonts w:cs="Arial"/>
                <w:szCs w:val="20"/>
              </w:rPr>
            </w:pPr>
          </w:p>
          <w:p w14:paraId="6333E419" w14:textId="77777777" w:rsidR="002C2F25" w:rsidRPr="004B1245" w:rsidRDefault="002C2F25" w:rsidP="002C2F25">
            <w:pPr>
              <w:spacing w:line="240" w:lineRule="auto"/>
              <w:jc w:val="both"/>
              <w:rPr>
                <w:rFonts w:cs="Arial"/>
                <w:szCs w:val="20"/>
              </w:rPr>
            </w:pPr>
          </w:p>
          <w:p w14:paraId="58C2874B" w14:textId="77777777" w:rsidR="002C2F25" w:rsidRPr="004B1245" w:rsidRDefault="002C2F25" w:rsidP="002C2F25">
            <w:pPr>
              <w:spacing w:line="240" w:lineRule="auto"/>
              <w:jc w:val="both"/>
              <w:rPr>
                <w:rFonts w:cs="Arial"/>
                <w:szCs w:val="20"/>
              </w:rPr>
            </w:pPr>
          </w:p>
          <w:p w14:paraId="39CD3DE2" w14:textId="77777777" w:rsidR="002C2F25" w:rsidRPr="004B1245" w:rsidRDefault="002C2F25" w:rsidP="002C2F25">
            <w:pPr>
              <w:spacing w:line="240" w:lineRule="auto"/>
              <w:jc w:val="both"/>
              <w:rPr>
                <w:rFonts w:cs="Arial"/>
                <w:szCs w:val="20"/>
              </w:rPr>
            </w:pPr>
          </w:p>
        </w:tc>
      </w:tr>
    </w:tbl>
    <w:p w14:paraId="56840395" w14:textId="77777777" w:rsidR="002C2F25" w:rsidRPr="004B1245" w:rsidRDefault="002C2F25" w:rsidP="002C2F25">
      <w:pPr>
        <w:pStyle w:val="Odstavekseznama"/>
        <w:spacing w:line="240" w:lineRule="auto"/>
        <w:ind w:left="0"/>
        <w:jc w:val="both"/>
        <w:rPr>
          <w:rFonts w:cs="Arial"/>
          <w:szCs w:val="20"/>
        </w:rPr>
      </w:pPr>
    </w:p>
    <w:p w14:paraId="218A5142"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Sprotne notranje kontrole </w:t>
      </w:r>
    </w:p>
    <w:p w14:paraId="525C1A8E"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3273A1AA"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r w:rsidRPr="004B1245">
        <w:rPr>
          <w:rFonts w:cs="Arial"/>
          <w:bCs/>
          <w:szCs w:val="20"/>
        </w:rPr>
        <w:t>Vložnik opiše izvajanje notranjih kontrolnih dejavnostih na področju:</w:t>
      </w:r>
    </w:p>
    <w:p w14:paraId="190DB5B3"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3E005DAF" w14:textId="77777777" w:rsidR="002C2F25" w:rsidRPr="004B1245" w:rsidRDefault="002C2F25" w:rsidP="006D7ECC">
      <w:pPr>
        <w:numPr>
          <w:ilvl w:val="0"/>
          <w:numId w:val="93"/>
        </w:numPr>
        <w:spacing w:line="240" w:lineRule="auto"/>
        <w:ind w:left="993"/>
        <w:jc w:val="both"/>
        <w:rPr>
          <w:rFonts w:cs="Arial"/>
          <w:szCs w:val="20"/>
        </w:rPr>
      </w:pPr>
      <w:r w:rsidRPr="004B1245">
        <w:rPr>
          <w:rFonts w:cs="Arial"/>
          <w:szCs w:val="20"/>
        </w:rPr>
        <w:lastRenderedPageBreak/>
        <w:t>delovnih aktivnosti, ki vključujejo ugotavljanje ustreznosti pri izvajanju administrativnih in računovodskih postopkov, vključno s preverjanjem pravilnosti sklepanja poslov v zvezi s premoženjem v upravljanju:</w:t>
      </w:r>
    </w:p>
    <w:p w14:paraId="2F16CB42" w14:textId="77777777" w:rsidR="002C2F25" w:rsidRPr="004B1245" w:rsidRDefault="002C2F25" w:rsidP="002C2F25">
      <w:pPr>
        <w:spacing w:line="240" w:lineRule="auto"/>
        <w:ind w:left="115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4DEC9B3D" w14:textId="77777777" w:rsidTr="002C2F25">
        <w:tc>
          <w:tcPr>
            <w:tcW w:w="8613" w:type="dxa"/>
          </w:tcPr>
          <w:p w14:paraId="18805DCC" w14:textId="77777777" w:rsidR="002C2F25" w:rsidRPr="004B1245" w:rsidRDefault="002C2F25" w:rsidP="002C2F25">
            <w:pPr>
              <w:spacing w:line="240" w:lineRule="auto"/>
              <w:jc w:val="both"/>
              <w:rPr>
                <w:rFonts w:cs="Arial"/>
                <w:szCs w:val="20"/>
              </w:rPr>
            </w:pPr>
          </w:p>
          <w:p w14:paraId="0F9B2524" w14:textId="77777777" w:rsidR="002C2F25" w:rsidRPr="004B1245" w:rsidRDefault="002C2F25" w:rsidP="002C2F25">
            <w:pPr>
              <w:spacing w:line="240" w:lineRule="auto"/>
              <w:jc w:val="both"/>
              <w:rPr>
                <w:rFonts w:cs="Arial"/>
                <w:szCs w:val="20"/>
              </w:rPr>
            </w:pPr>
          </w:p>
        </w:tc>
      </w:tr>
    </w:tbl>
    <w:p w14:paraId="090C3FBE" w14:textId="77777777" w:rsidR="002C2F25" w:rsidRPr="004B1245" w:rsidRDefault="002C2F25" w:rsidP="002C2F25">
      <w:pPr>
        <w:spacing w:line="240" w:lineRule="auto"/>
        <w:ind w:left="1152"/>
        <w:jc w:val="both"/>
        <w:rPr>
          <w:rFonts w:cs="Arial"/>
          <w:szCs w:val="20"/>
        </w:rPr>
      </w:pPr>
    </w:p>
    <w:p w14:paraId="35F60190" w14:textId="77777777" w:rsidR="002C2F25" w:rsidRPr="004B1245" w:rsidRDefault="002C2F25" w:rsidP="006D7ECC">
      <w:pPr>
        <w:numPr>
          <w:ilvl w:val="0"/>
          <w:numId w:val="93"/>
        </w:numPr>
        <w:spacing w:line="240" w:lineRule="auto"/>
        <w:ind w:left="993"/>
        <w:jc w:val="both"/>
        <w:rPr>
          <w:rFonts w:cs="Arial"/>
          <w:szCs w:val="20"/>
        </w:rPr>
      </w:pPr>
      <w:r w:rsidRPr="004B1245">
        <w:rPr>
          <w:rFonts w:cs="Arial"/>
          <w:szCs w:val="20"/>
        </w:rPr>
        <w:t>poročanja Agenciji in obveščanja javnosti:</w:t>
      </w:r>
    </w:p>
    <w:p w14:paraId="39A6CB3A" w14:textId="77777777" w:rsidR="002C2F25" w:rsidRPr="004B1245" w:rsidRDefault="002C2F25" w:rsidP="002C2F25">
      <w:pPr>
        <w:spacing w:line="240" w:lineRule="auto"/>
        <w:ind w:left="115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D96FB91" w14:textId="77777777" w:rsidTr="002C2F25">
        <w:tc>
          <w:tcPr>
            <w:tcW w:w="8613" w:type="dxa"/>
          </w:tcPr>
          <w:p w14:paraId="4ECF48B6" w14:textId="77777777" w:rsidR="002C2F25" w:rsidRPr="004B1245" w:rsidRDefault="002C2F25" w:rsidP="002C2F25">
            <w:pPr>
              <w:spacing w:line="240" w:lineRule="auto"/>
              <w:jc w:val="both"/>
              <w:rPr>
                <w:rFonts w:cs="Arial"/>
                <w:szCs w:val="20"/>
              </w:rPr>
            </w:pPr>
          </w:p>
          <w:p w14:paraId="01254364" w14:textId="77777777" w:rsidR="002C2F25" w:rsidRPr="004B1245" w:rsidRDefault="002C2F25" w:rsidP="002C2F25">
            <w:pPr>
              <w:spacing w:line="240" w:lineRule="auto"/>
              <w:jc w:val="both"/>
              <w:rPr>
                <w:rFonts w:cs="Arial"/>
                <w:szCs w:val="20"/>
              </w:rPr>
            </w:pPr>
          </w:p>
        </w:tc>
      </w:tr>
    </w:tbl>
    <w:p w14:paraId="743DB1E8" w14:textId="77777777" w:rsidR="002C2F25" w:rsidRPr="004B1245" w:rsidRDefault="002C2F25" w:rsidP="002C2F25">
      <w:pPr>
        <w:spacing w:line="240" w:lineRule="auto"/>
        <w:ind w:left="1152"/>
        <w:jc w:val="both"/>
        <w:rPr>
          <w:rFonts w:cs="Arial"/>
          <w:szCs w:val="20"/>
        </w:rPr>
      </w:pPr>
    </w:p>
    <w:p w14:paraId="7DDEFA84" w14:textId="77777777" w:rsidR="002C2F25" w:rsidRPr="004B1245" w:rsidRDefault="002C2F25" w:rsidP="006D7ECC">
      <w:pPr>
        <w:numPr>
          <w:ilvl w:val="0"/>
          <w:numId w:val="93"/>
        </w:numPr>
        <w:spacing w:line="240" w:lineRule="auto"/>
        <w:ind w:left="993"/>
        <w:jc w:val="both"/>
        <w:rPr>
          <w:rFonts w:cs="Arial"/>
          <w:szCs w:val="20"/>
        </w:rPr>
      </w:pPr>
      <w:r w:rsidRPr="004B1245">
        <w:rPr>
          <w:rFonts w:cs="Arial"/>
          <w:szCs w:val="20"/>
        </w:rPr>
        <w:t>upravljanja z zaposlenimi:</w:t>
      </w:r>
    </w:p>
    <w:p w14:paraId="6E3D8B78" w14:textId="77777777" w:rsidR="002C2F25" w:rsidRPr="004B1245" w:rsidRDefault="002C2F25" w:rsidP="002C2F25">
      <w:pPr>
        <w:spacing w:line="240" w:lineRule="auto"/>
        <w:ind w:left="115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74A46066" w14:textId="77777777" w:rsidTr="002C2F25">
        <w:tc>
          <w:tcPr>
            <w:tcW w:w="8613" w:type="dxa"/>
          </w:tcPr>
          <w:p w14:paraId="4A1C5BA0" w14:textId="77777777" w:rsidR="002C2F25" w:rsidRPr="004B1245" w:rsidRDefault="002C2F25" w:rsidP="002C2F25">
            <w:pPr>
              <w:spacing w:line="240" w:lineRule="auto"/>
              <w:jc w:val="both"/>
              <w:rPr>
                <w:rFonts w:cs="Arial"/>
                <w:szCs w:val="20"/>
              </w:rPr>
            </w:pPr>
          </w:p>
          <w:p w14:paraId="3CF3EBA8" w14:textId="77777777" w:rsidR="002C2F25" w:rsidRPr="004B1245" w:rsidRDefault="002C2F25" w:rsidP="002C2F25">
            <w:pPr>
              <w:spacing w:line="240" w:lineRule="auto"/>
              <w:jc w:val="both"/>
              <w:rPr>
                <w:rFonts w:cs="Arial"/>
                <w:szCs w:val="20"/>
              </w:rPr>
            </w:pPr>
          </w:p>
        </w:tc>
      </w:tr>
    </w:tbl>
    <w:p w14:paraId="6113171F" w14:textId="77777777" w:rsidR="002C2F25" w:rsidRPr="004B1245" w:rsidRDefault="002C2F25" w:rsidP="002C2F25">
      <w:pPr>
        <w:spacing w:line="240" w:lineRule="auto"/>
        <w:ind w:left="1152"/>
        <w:jc w:val="both"/>
        <w:rPr>
          <w:rFonts w:cs="Arial"/>
          <w:szCs w:val="20"/>
        </w:rPr>
      </w:pPr>
    </w:p>
    <w:p w14:paraId="346AFA05" w14:textId="77777777" w:rsidR="002C2F25" w:rsidRPr="004B1245" w:rsidRDefault="002C2F25" w:rsidP="002C2F25">
      <w:pPr>
        <w:spacing w:line="240" w:lineRule="auto"/>
        <w:ind w:left="567"/>
        <w:jc w:val="both"/>
        <w:rPr>
          <w:rFonts w:cs="Arial"/>
          <w:szCs w:val="20"/>
        </w:rPr>
      </w:pPr>
      <w:r w:rsidRPr="004B1245">
        <w:rPr>
          <w:rFonts w:cs="Arial"/>
          <w:szCs w:val="20"/>
        </w:rPr>
        <w:t>Opis tehničnih in fizičnih kontrol za omejevanje dostopa in varovanje svojih prostorov, opreme in podatkov:</w:t>
      </w:r>
    </w:p>
    <w:p w14:paraId="07067207" w14:textId="77777777" w:rsidR="002C2F25" w:rsidRPr="004B1245" w:rsidRDefault="002C2F25" w:rsidP="002C2F25">
      <w:pPr>
        <w:spacing w:line="240" w:lineRule="auto"/>
        <w:ind w:left="115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3137371E" w14:textId="77777777" w:rsidTr="002C2F25">
        <w:tc>
          <w:tcPr>
            <w:tcW w:w="8613" w:type="dxa"/>
          </w:tcPr>
          <w:p w14:paraId="1D5132B6" w14:textId="77777777" w:rsidR="002C2F25" w:rsidRPr="004B1245" w:rsidRDefault="002C2F25" w:rsidP="002C2F25">
            <w:pPr>
              <w:spacing w:line="240" w:lineRule="auto"/>
              <w:jc w:val="both"/>
              <w:rPr>
                <w:rFonts w:cs="Arial"/>
                <w:szCs w:val="20"/>
              </w:rPr>
            </w:pPr>
          </w:p>
          <w:p w14:paraId="4F13447C" w14:textId="77777777" w:rsidR="002C2F25" w:rsidRPr="004B1245" w:rsidRDefault="002C2F25" w:rsidP="002C2F25">
            <w:pPr>
              <w:spacing w:line="240" w:lineRule="auto"/>
              <w:jc w:val="both"/>
              <w:rPr>
                <w:rFonts w:cs="Arial"/>
                <w:szCs w:val="20"/>
              </w:rPr>
            </w:pPr>
          </w:p>
        </w:tc>
      </w:tr>
    </w:tbl>
    <w:p w14:paraId="2E4A4D38" w14:textId="77777777" w:rsidR="002C2F25" w:rsidRPr="004B1245" w:rsidRDefault="002C2F25" w:rsidP="002C2F25">
      <w:pPr>
        <w:spacing w:line="240" w:lineRule="auto"/>
        <w:jc w:val="both"/>
        <w:rPr>
          <w:rFonts w:cs="Arial"/>
          <w:szCs w:val="20"/>
        </w:rPr>
      </w:pPr>
    </w:p>
    <w:p w14:paraId="73813695"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Skladnost poslovanja s predpisi:</w:t>
      </w:r>
    </w:p>
    <w:p w14:paraId="3F17D8C8"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10E444CE" w14:textId="77777777" w:rsidR="002C2F25" w:rsidRPr="004B1245" w:rsidRDefault="002C2F25" w:rsidP="006D7ECC">
      <w:pPr>
        <w:pStyle w:val="Odstavekseznama"/>
        <w:numPr>
          <w:ilvl w:val="0"/>
          <w:numId w:val="94"/>
        </w:numPr>
        <w:spacing w:line="240" w:lineRule="auto"/>
        <w:ind w:left="993"/>
        <w:jc w:val="both"/>
        <w:rPr>
          <w:rFonts w:cs="Arial"/>
          <w:szCs w:val="20"/>
        </w:rPr>
      </w:pPr>
      <w:r w:rsidRPr="004B1245">
        <w:rPr>
          <w:rFonts w:cs="Arial"/>
          <w:szCs w:val="20"/>
        </w:rPr>
        <w:t xml:space="preserve">način implementacije proporcionalnosti na področju zaznavanja tveganj neskladnosti </w:t>
      </w:r>
      <w:r w:rsidRPr="004B1245">
        <w:rPr>
          <w:rFonts w:cs="Arial"/>
          <w:bCs/>
          <w:szCs w:val="20"/>
        </w:rPr>
        <w:t>poslovanja upravljavca AIS z regulatornimi zahtevami ter opis organiziranosti</w:t>
      </w:r>
      <w:r w:rsidRPr="004B1245">
        <w:rPr>
          <w:rFonts w:cs="Arial"/>
          <w:szCs w:val="20"/>
        </w:rPr>
        <w:t xml:space="preserve"> trajne funkcije zagotavljanja skladnosti:</w:t>
      </w:r>
    </w:p>
    <w:p w14:paraId="203045A4"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A6053B1" w14:textId="77777777" w:rsidTr="002C2F25">
        <w:tc>
          <w:tcPr>
            <w:tcW w:w="8613" w:type="dxa"/>
          </w:tcPr>
          <w:p w14:paraId="76EC5DE5" w14:textId="77777777" w:rsidR="002C2F25" w:rsidRPr="004B1245" w:rsidRDefault="002C2F25" w:rsidP="002C2F25">
            <w:pPr>
              <w:spacing w:line="240" w:lineRule="auto"/>
              <w:jc w:val="both"/>
              <w:rPr>
                <w:rFonts w:cs="Arial"/>
                <w:szCs w:val="20"/>
              </w:rPr>
            </w:pPr>
          </w:p>
          <w:p w14:paraId="64DB18AB" w14:textId="77777777" w:rsidR="002C2F25" w:rsidRPr="004B1245" w:rsidRDefault="002C2F25" w:rsidP="002C2F25">
            <w:pPr>
              <w:spacing w:line="240" w:lineRule="auto"/>
              <w:jc w:val="both"/>
              <w:rPr>
                <w:rFonts w:cs="Arial"/>
                <w:szCs w:val="20"/>
              </w:rPr>
            </w:pPr>
          </w:p>
          <w:p w14:paraId="444E4956" w14:textId="77777777" w:rsidR="002C2F25" w:rsidRPr="004B1245" w:rsidRDefault="002C2F25" w:rsidP="002C2F25">
            <w:pPr>
              <w:spacing w:line="240" w:lineRule="auto"/>
              <w:ind w:left="-225"/>
              <w:jc w:val="both"/>
              <w:rPr>
                <w:rFonts w:cs="Arial"/>
                <w:szCs w:val="20"/>
              </w:rPr>
            </w:pPr>
          </w:p>
        </w:tc>
      </w:tr>
    </w:tbl>
    <w:p w14:paraId="2C7772E9" w14:textId="77777777" w:rsidR="002C2F25" w:rsidRPr="004B1245" w:rsidRDefault="002C2F25" w:rsidP="002C2F25">
      <w:pPr>
        <w:spacing w:line="240" w:lineRule="auto"/>
        <w:ind w:left="708" w:firstLine="12"/>
        <w:jc w:val="both"/>
        <w:rPr>
          <w:rFonts w:cs="Arial"/>
          <w:szCs w:val="20"/>
        </w:rPr>
      </w:pPr>
    </w:p>
    <w:p w14:paraId="7D8024AA" w14:textId="77777777" w:rsidR="002C2F25" w:rsidRPr="004B1245" w:rsidRDefault="002C2F25" w:rsidP="002C2F25">
      <w:pPr>
        <w:spacing w:line="240" w:lineRule="auto"/>
        <w:jc w:val="both"/>
        <w:rPr>
          <w:rFonts w:cs="Arial"/>
          <w:szCs w:val="20"/>
        </w:rPr>
      </w:pPr>
    </w:p>
    <w:p w14:paraId="380B8DA9" w14:textId="77777777" w:rsidR="002C2F25" w:rsidRPr="004B1245" w:rsidRDefault="002C2F25" w:rsidP="006D7ECC">
      <w:pPr>
        <w:pStyle w:val="Odstavekseznama"/>
        <w:numPr>
          <w:ilvl w:val="0"/>
          <w:numId w:val="94"/>
        </w:numPr>
        <w:spacing w:line="240" w:lineRule="auto"/>
        <w:ind w:left="993"/>
        <w:jc w:val="both"/>
        <w:rPr>
          <w:rFonts w:cs="Arial"/>
          <w:szCs w:val="20"/>
        </w:rPr>
      </w:pPr>
      <w:r w:rsidRPr="004B1245">
        <w:rPr>
          <w:rFonts w:cs="Arial"/>
          <w:szCs w:val="20"/>
        </w:rPr>
        <w:t>opis pristojnosti in odgovornosti, virov, strokovnega znanja in načina dostopa do informacij zaposlenih v funkciji zagotavljanja skladnosti, da je zagotovljeno pravilno in neodvisno delovanje funkcije:</w:t>
      </w:r>
    </w:p>
    <w:p w14:paraId="2E4668A2" w14:textId="77777777" w:rsidR="002C2F25" w:rsidRPr="004B1245" w:rsidRDefault="002C2F25" w:rsidP="002C2F25">
      <w:pPr>
        <w:spacing w:line="240" w:lineRule="auto"/>
        <w:ind w:left="708" w:firstLine="12"/>
        <w:jc w:val="both"/>
        <w:rPr>
          <w:rFonts w:cs="Arial"/>
          <w:szCs w:val="20"/>
        </w:rPr>
      </w:pP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0"/>
      </w:tblGrid>
      <w:tr w:rsidR="002C2F25" w:rsidRPr="004B1245" w14:paraId="148AD57E" w14:textId="77777777" w:rsidTr="002C2F25">
        <w:tc>
          <w:tcPr>
            <w:tcW w:w="9212" w:type="dxa"/>
          </w:tcPr>
          <w:p w14:paraId="5E28D954" w14:textId="77777777" w:rsidR="002C2F25" w:rsidRPr="004B1245" w:rsidRDefault="002C2F25" w:rsidP="002C2F25">
            <w:pPr>
              <w:spacing w:line="240" w:lineRule="auto"/>
              <w:jc w:val="both"/>
              <w:rPr>
                <w:rFonts w:cs="Arial"/>
                <w:szCs w:val="20"/>
              </w:rPr>
            </w:pPr>
          </w:p>
          <w:p w14:paraId="60265A7C" w14:textId="77777777" w:rsidR="002C2F25" w:rsidRPr="004B1245" w:rsidRDefault="002C2F25" w:rsidP="002C2F25">
            <w:pPr>
              <w:spacing w:line="240" w:lineRule="auto"/>
              <w:jc w:val="both"/>
              <w:rPr>
                <w:rFonts w:cs="Arial"/>
                <w:szCs w:val="20"/>
              </w:rPr>
            </w:pPr>
          </w:p>
          <w:p w14:paraId="3A6A2143" w14:textId="77777777" w:rsidR="002C2F25" w:rsidRPr="004B1245" w:rsidRDefault="002C2F25" w:rsidP="002C2F25">
            <w:pPr>
              <w:spacing w:line="240" w:lineRule="auto"/>
              <w:jc w:val="both"/>
              <w:rPr>
                <w:rFonts w:cs="Arial"/>
                <w:szCs w:val="20"/>
              </w:rPr>
            </w:pPr>
          </w:p>
        </w:tc>
      </w:tr>
    </w:tbl>
    <w:p w14:paraId="2D2D078F" w14:textId="77777777" w:rsidR="002C2F25" w:rsidRPr="004B1245" w:rsidRDefault="002C2F25" w:rsidP="002C2F25">
      <w:pPr>
        <w:spacing w:line="240" w:lineRule="auto"/>
        <w:ind w:left="708" w:firstLine="12"/>
        <w:jc w:val="both"/>
        <w:rPr>
          <w:rFonts w:cs="Arial"/>
          <w:szCs w:val="20"/>
        </w:rPr>
      </w:pPr>
    </w:p>
    <w:p w14:paraId="3387C90C" w14:textId="77777777" w:rsidR="002C2F25" w:rsidRPr="004B1245" w:rsidRDefault="002C2F25" w:rsidP="002C2F25">
      <w:pPr>
        <w:spacing w:line="240" w:lineRule="auto"/>
        <w:ind w:left="708" w:firstLine="12"/>
        <w:jc w:val="both"/>
        <w:rPr>
          <w:rFonts w:cs="Arial"/>
          <w:szCs w:val="20"/>
        </w:rPr>
      </w:pPr>
    </w:p>
    <w:p w14:paraId="7B38B1DD"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Notranja revizija:</w:t>
      </w:r>
    </w:p>
    <w:p w14:paraId="490C69B0" w14:textId="77777777" w:rsidR="002C2F25" w:rsidRPr="004B1245" w:rsidRDefault="002C2F25" w:rsidP="002C2F25">
      <w:pPr>
        <w:spacing w:line="240" w:lineRule="auto"/>
        <w:ind w:left="792"/>
        <w:jc w:val="both"/>
        <w:rPr>
          <w:rFonts w:cs="Arial"/>
          <w:szCs w:val="20"/>
        </w:rPr>
      </w:pPr>
    </w:p>
    <w:p w14:paraId="7C3F6F42" w14:textId="77777777" w:rsidR="002C2F25" w:rsidRPr="004B1245" w:rsidRDefault="002C2F25" w:rsidP="006D7ECC">
      <w:pPr>
        <w:pStyle w:val="Odstavekseznama"/>
        <w:numPr>
          <w:ilvl w:val="0"/>
          <w:numId w:val="95"/>
        </w:numPr>
        <w:spacing w:line="240" w:lineRule="auto"/>
        <w:ind w:left="993"/>
        <w:jc w:val="both"/>
        <w:rPr>
          <w:rFonts w:cs="Arial"/>
          <w:szCs w:val="20"/>
        </w:rPr>
      </w:pPr>
      <w:r w:rsidRPr="004B1245">
        <w:rPr>
          <w:rFonts w:cs="Arial"/>
          <w:szCs w:val="20"/>
        </w:rPr>
        <w:t>strategija službe notranje revizije:</w:t>
      </w:r>
    </w:p>
    <w:p w14:paraId="289C2D84"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258A921" w14:textId="77777777" w:rsidTr="002C2F25">
        <w:tc>
          <w:tcPr>
            <w:tcW w:w="8387" w:type="dxa"/>
          </w:tcPr>
          <w:p w14:paraId="0A8AE238" w14:textId="77777777" w:rsidR="002C2F25" w:rsidRPr="004B1245" w:rsidRDefault="002C2F25" w:rsidP="002C2F25">
            <w:pPr>
              <w:spacing w:line="240" w:lineRule="auto"/>
              <w:jc w:val="both"/>
              <w:rPr>
                <w:rFonts w:cs="Arial"/>
                <w:szCs w:val="20"/>
              </w:rPr>
            </w:pPr>
          </w:p>
          <w:p w14:paraId="0D1539D7" w14:textId="77777777" w:rsidR="002C2F25" w:rsidRPr="004B1245" w:rsidRDefault="002C2F25" w:rsidP="002C2F25">
            <w:pPr>
              <w:spacing w:line="240" w:lineRule="auto"/>
              <w:jc w:val="both"/>
              <w:rPr>
                <w:rFonts w:cs="Arial"/>
                <w:szCs w:val="20"/>
              </w:rPr>
            </w:pPr>
          </w:p>
        </w:tc>
      </w:tr>
    </w:tbl>
    <w:p w14:paraId="1E5CF70F" w14:textId="77777777" w:rsidR="002C2F25" w:rsidRPr="004B1245" w:rsidRDefault="002C2F25" w:rsidP="002C2F25">
      <w:pPr>
        <w:spacing w:line="240" w:lineRule="auto"/>
        <w:ind w:left="792"/>
        <w:jc w:val="both"/>
        <w:rPr>
          <w:rFonts w:cs="Arial"/>
          <w:szCs w:val="20"/>
        </w:rPr>
      </w:pPr>
    </w:p>
    <w:p w14:paraId="6F7ECA66" w14:textId="77777777" w:rsidR="002C2F25" w:rsidRPr="004B1245" w:rsidRDefault="002C2F25" w:rsidP="006D7ECC">
      <w:pPr>
        <w:pStyle w:val="Odstavekseznama"/>
        <w:numPr>
          <w:ilvl w:val="0"/>
          <w:numId w:val="95"/>
        </w:numPr>
        <w:spacing w:line="240" w:lineRule="auto"/>
        <w:jc w:val="both"/>
        <w:rPr>
          <w:rFonts w:cs="Arial"/>
          <w:szCs w:val="20"/>
        </w:rPr>
      </w:pPr>
      <w:r w:rsidRPr="004B1245">
        <w:rPr>
          <w:rFonts w:cs="Arial"/>
          <w:szCs w:val="20"/>
        </w:rPr>
        <w:t>opis pristojnosti in odgovornosti, virov, strokovnega znanja in načina dostopa do informacij zaposlenih v službi notranje revizije, da je zagotovljeno pravilno, trajno in neodvisno delovanje funkcije;</w:t>
      </w:r>
    </w:p>
    <w:p w14:paraId="6E2794A0" w14:textId="77777777" w:rsidR="002C2F25" w:rsidRPr="004B1245" w:rsidRDefault="002C2F25" w:rsidP="002C2F25">
      <w:pPr>
        <w:pStyle w:val="Odstavekseznama"/>
        <w:spacing w:line="240" w:lineRule="auto"/>
        <w:ind w:left="1287"/>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4467D07D" w14:textId="77777777" w:rsidTr="002C2F25">
        <w:tc>
          <w:tcPr>
            <w:tcW w:w="8387" w:type="dxa"/>
          </w:tcPr>
          <w:p w14:paraId="7F7DBBC7" w14:textId="77777777" w:rsidR="002C2F25" w:rsidRPr="004B1245" w:rsidRDefault="002C2F25" w:rsidP="002C2F25">
            <w:pPr>
              <w:spacing w:line="240" w:lineRule="auto"/>
              <w:jc w:val="both"/>
              <w:rPr>
                <w:rFonts w:cs="Arial"/>
                <w:szCs w:val="20"/>
              </w:rPr>
            </w:pPr>
          </w:p>
          <w:p w14:paraId="1599B2AA" w14:textId="77777777" w:rsidR="002C2F25" w:rsidRPr="004B1245" w:rsidRDefault="002C2F25" w:rsidP="002C2F25">
            <w:pPr>
              <w:spacing w:line="240" w:lineRule="auto"/>
              <w:jc w:val="both"/>
              <w:rPr>
                <w:rFonts w:cs="Arial"/>
                <w:szCs w:val="20"/>
              </w:rPr>
            </w:pPr>
          </w:p>
        </w:tc>
      </w:tr>
    </w:tbl>
    <w:p w14:paraId="5DB6361B" w14:textId="77777777" w:rsidR="002C2F25" w:rsidRPr="004B1245" w:rsidRDefault="002C2F25" w:rsidP="002C2F25">
      <w:pPr>
        <w:pStyle w:val="Odstavekseznama"/>
        <w:spacing w:line="240" w:lineRule="auto"/>
        <w:ind w:left="1287"/>
        <w:jc w:val="both"/>
        <w:rPr>
          <w:rFonts w:cs="Arial"/>
          <w:szCs w:val="20"/>
        </w:rPr>
      </w:pPr>
    </w:p>
    <w:p w14:paraId="32469CD3" w14:textId="77777777" w:rsidR="002C2F25" w:rsidRPr="004B1245" w:rsidRDefault="002C2F25" w:rsidP="002C2F25">
      <w:pPr>
        <w:pStyle w:val="Odstavekseznama"/>
        <w:spacing w:line="240" w:lineRule="auto"/>
        <w:ind w:left="1287"/>
        <w:jc w:val="both"/>
        <w:rPr>
          <w:rFonts w:cs="Arial"/>
          <w:szCs w:val="20"/>
        </w:rPr>
      </w:pPr>
    </w:p>
    <w:p w14:paraId="59FB1D86" w14:textId="77777777" w:rsidR="002C2F25" w:rsidRPr="004B1245" w:rsidRDefault="002C2F25" w:rsidP="006D7ECC">
      <w:pPr>
        <w:pStyle w:val="Odstavekseznama"/>
        <w:numPr>
          <w:ilvl w:val="0"/>
          <w:numId w:val="95"/>
        </w:numPr>
        <w:spacing w:line="240" w:lineRule="auto"/>
        <w:jc w:val="both"/>
        <w:rPr>
          <w:rFonts w:cs="Arial"/>
          <w:szCs w:val="20"/>
        </w:rPr>
      </w:pPr>
      <w:r w:rsidRPr="004B1245">
        <w:rPr>
          <w:rFonts w:cs="Arial"/>
          <w:szCs w:val="20"/>
        </w:rPr>
        <w:t>opis postopkov za izpolnitev predlogov in priporočil notranje revizije.</w:t>
      </w:r>
    </w:p>
    <w:p w14:paraId="11A8737A" w14:textId="77777777" w:rsidR="002C2F25" w:rsidRPr="004B1245" w:rsidRDefault="002C2F25" w:rsidP="002C2F25">
      <w:pPr>
        <w:pStyle w:val="Odstavekseznama"/>
        <w:spacing w:line="240" w:lineRule="auto"/>
        <w:ind w:left="1287"/>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585D8E3F" w14:textId="77777777" w:rsidTr="002C2F25">
        <w:tc>
          <w:tcPr>
            <w:tcW w:w="8387" w:type="dxa"/>
          </w:tcPr>
          <w:p w14:paraId="0662C1FA" w14:textId="77777777" w:rsidR="002C2F25" w:rsidRPr="004B1245" w:rsidRDefault="002C2F25" w:rsidP="002C2F25">
            <w:pPr>
              <w:spacing w:line="240" w:lineRule="auto"/>
              <w:jc w:val="both"/>
              <w:rPr>
                <w:rFonts w:cs="Arial"/>
                <w:szCs w:val="20"/>
              </w:rPr>
            </w:pPr>
          </w:p>
          <w:p w14:paraId="15B83F35" w14:textId="77777777" w:rsidR="002C2F25" w:rsidRPr="004B1245" w:rsidRDefault="002C2F25" w:rsidP="002C2F25">
            <w:pPr>
              <w:spacing w:line="240" w:lineRule="auto"/>
              <w:jc w:val="both"/>
              <w:rPr>
                <w:rFonts w:cs="Arial"/>
                <w:szCs w:val="20"/>
              </w:rPr>
            </w:pPr>
          </w:p>
        </w:tc>
      </w:tr>
    </w:tbl>
    <w:p w14:paraId="1826F75B" w14:textId="77777777" w:rsidR="002C2F25" w:rsidRPr="004B1245" w:rsidRDefault="002C2F25" w:rsidP="002C2F25">
      <w:pPr>
        <w:pStyle w:val="Odstavekseznama"/>
        <w:spacing w:line="240" w:lineRule="auto"/>
        <w:ind w:left="1287"/>
        <w:jc w:val="both"/>
        <w:rPr>
          <w:rFonts w:cs="Arial"/>
          <w:szCs w:val="20"/>
        </w:rPr>
      </w:pPr>
    </w:p>
    <w:p w14:paraId="29EC2A30"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Upravljanje tveganj:</w:t>
      </w:r>
    </w:p>
    <w:p w14:paraId="641B3BE4" w14:textId="77777777" w:rsidR="002C2F25" w:rsidRPr="004B1245" w:rsidRDefault="002C2F25" w:rsidP="002C2F25">
      <w:pPr>
        <w:spacing w:line="240" w:lineRule="auto"/>
        <w:ind w:left="792"/>
        <w:jc w:val="both"/>
        <w:rPr>
          <w:rFonts w:cs="Arial"/>
          <w:szCs w:val="20"/>
        </w:rPr>
      </w:pPr>
    </w:p>
    <w:p w14:paraId="03D58C79" w14:textId="77777777" w:rsidR="002C2F25" w:rsidRPr="004B1245" w:rsidRDefault="002C2F25" w:rsidP="006D7ECC">
      <w:pPr>
        <w:pStyle w:val="Odstavekseznama"/>
        <w:numPr>
          <w:ilvl w:val="0"/>
          <w:numId w:val="96"/>
        </w:numPr>
        <w:spacing w:line="240" w:lineRule="auto"/>
        <w:ind w:left="993"/>
        <w:jc w:val="both"/>
        <w:rPr>
          <w:rFonts w:cs="Arial"/>
          <w:szCs w:val="20"/>
        </w:rPr>
      </w:pPr>
      <w:r w:rsidRPr="004B1245">
        <w:rPr>
          <w:rFonts w:cs="Arial"/>
          <w:szCs w:val="20"/>
        </w:rPr>
        <w:t>opis pooblastil, ki funkciji upravljanja tveganj omogočajo učinkovito izpolnjevanje nalog:</w:t>
      </w:r>
    </w:p>
    <w:p w14:paraId="327AADFD" w14:textId="77777777" w:rsidR="002C2F25" w:rsidRPr="004B1245" w:rsidRDefault="002C2F25" w:rsidP="002C2F25">
      <w:pPr>
        <w:spacing w:line="240" w:lineRule="auto"/>
        <w:ind w:left="360"/>
        <w:jc w:val="both"/>
        <w:rPr>
          <w:rFonts w:cs="Arial"/>
          <w:szCs w:val="20"/>
        </w:rPr>
      </w:pPr>
    </w:p>
    <w:tbl>
      <w:tblPr>
        <w:tblW w:w="8647"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7"/>
      </w:tblGrid>
      <w:tr w:rsidR="002C2F25" w:rsidRPr="004B1245" w14:paraId="07F80172" w14:textId="77777777" w:rsidTr="002C2F25">
        <w:tc>
          <w:tcPr>
            <w:tcW w:w="8647" w:type="dxa"/>
          </w:tcPr>
          <w:p w14:paraId="277186F2" w14:textId="77777777" w:rsidR="002C2F25" w:rsidRPr="004B1245" w:rsidRDefault="002C2F25" w:rsidP="002C2F25">
            <w:pPr>
              <w:spacing w:line="240" w:lineRule="auto"/>
              <w:ind w:left="349"/>
              <w:jc w:val="both"/>
              <w:rPr>
                <w:rFonts w:cs="Arial"/>
                <w:szCs w:val="20"/>
              </w:rPr>
            </w:pPr>
          </w:p>
          <w:p w14:paraId="4952C90E" w14:textId="77777777" w:rsidR="002C2F25" w:rsidRPr="004B1245" w:rsidRDefault="002C2F25" w:rsidP="002C2F25">
            <w:pPr>
              <w:spacing w:line="240" w:lineRule="auto"/>
              <w:ind w:left="207"/>
              <w:jc w:val="both"/>
              <w:rPr>
                <w:rFonts w:cs="Arial"/>
                <w:szCs w:val="20"/>
              </w:rPr>
            </w:pPr>
          </w:p>
        </w:tc>
      </w:tr>
    </w:tbl>
    <w:p w14:paraId="505C2058" w14:textId="77777777" w:rsidR="002C2F25" w:rsidRPr="004B1245" w:rsidRDefault="002C2F25" w:rsidP="002C2F25">
      <w:pPr>
        <w:spacing w:line="240" w:lineRule="auto"/>
        <w:ind w:left="360"/>
        <w:jc w:val="both"/>
        <w:rPr>
          <w:rFonts w:cs="Arial"/>
          <w:szCs w:val="20"/>
        </w:rPr>
      </w:pPr>
    </w:p>
    <w:p w14:paraId="7951B711"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Politike in prakse prejemkov:</w:t>
      </w:r>
    </w:p>
    <w:p w14:paraId="4EE904FB" w14:textId="77777777" w:rsidR="002C2F25" w:rsidRPr="004B1245" w:rsidRDefault="002C2F25" w:rsidP="002C2F25">
      <w:pPr>
        <w:spacing w:line="240" w:lineRule="auto"/>
        <w:ind w:left="360"/>
        <w:jc w:val="both"/>
        <w:rPr>
          <w:rFonts w:cs="Arial"/>
          <w:szCs w:val="20"/>
        </w:rPr>
      </w:pPr>
    </w:p>
    <w:p w14:paraId="5C70EA1F" w14:textId="77777777" w:rsidR="002C2F25" w:rsidRPr="004B1245" w:rsidRDefault="002C2F25" w:rsidP="002C2F25">
      <w:pPr>
        <w:spacing w:line="240" w:lineRule="auto"/>
        <w:ind w:left="360"/>
        <w:jc w:val="both"/>
        <w:rPr>
          <w:rFonts w:cs="Arial"/>
          <w:szCs w:val="20"/>
        </w:rPr>
      </w:pPr>
      <w:r w:rsidRPr="004B1245">
        <w:rPr>
          <w:rFonts w:cs="Arial"/>
          <w:szCs w:val="20"/>
        </w:rPr>
        <w:t xml:space="preserve">Opis politike prejemkov in sicer: </w:t>
      </w:r>
    </w:p>
    <w:p w14:paraId="72D29867" w14:textId="77777777" w:rsidR="002C2F25" w:rsidRPr="004B1245" w:rsidRDefault="002C2F25" w:rsidP="002C2F25">
      <w:pPr>
        <w:spacing w:line="240" w:lineRule="auto"/>
        <w:ind w:left="360"/>
        <w:jc w:val="both"/>
        <w:rPr>
          <w:rFonts w:cs="Arial"/>
          <w:szCs w:val="20"/>
        </w:rPr>
      </w:pPr>
    </w:p>
    <w:p w14:paraId="142D8BE6" w14:textId="77777777" w:rsidR="002C2F25" w:rsidRPr="004B1245" w:rsidRDefault="002C2F25" w:rsidP="006D7ECC">
      <w:pPr>
        <w:pStyle w:val="Odstavekseznama"/>
        <w:numPr>
          <w:ilvl w:val="0"/>
          <w:numId w:val="97"/>
        </w:numPr>
        <w:spacing w:line="240" w:lineRule="auto"/>
        <w:ind w:left="993"/>
        <w:jc w:val="both"/>
        <w:rPr>
          <w:rFonts w:cs="Arial"/>
          <w:szCs w:val="20"/>
        </w:rPr>
      </w:pPr>
      <w:r w:rsidRPr="004B1245">
        <w:rPr>
          <w:rFonts w:cs="Arial"/>
          <w:szCs w:val="20"/>
        </w:rPr>
        <w:t xml:space="preserve">opredelitev zaposlenih s posebno naravo dela; </w:t>
      </w:r>
    </w:p>
    <w:p w14:paraId="325CC05C" w14:textId="77777777" w:rsidR="002C2F25" w:rsidRPr="004B1245" w:rsidRDefault="002C2F25" w:rsidP="002C2F25">
      <w:pPr>
        <w:pStyle w:val="Odstavekseznama"/>
        <w:spacing w:line="240" w:lineRule="auto"/>
        <w:ind w:left="993"/>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12402A2F" w14:textId="77777777" w:rsidTr="002C2F25">
        <w:tc>
          <w:tcPr>
            <w:tcW w:w="8387" w:type="dxa"/>
          </w:tcPr>
          <w:p w14:paraId="2B4C600A" w14:textId="77777777" w:rsidR="002C2F25" w:rsidRPr="004B1245" w:rsidRDefault="002C2F25" w:rsidP="002C2F25">
            <w:pPr>
              <w:spacing w:line="240" w:lineRule="auto"/>
              <w:jc w:val="both"/>
              <w:rPr>
                <w:rFonts w:cs="Arial"/>
                <w:szCs w:val="20"/>
              </w:rPr>
            </w:pPr>
          </w:p>
          <w:p w14:paraId="2C0D3893" w14:textId="77777777" w:rsidR="002C2F25" w:rsidRPr="004B1245" w:rsidRDefault="002C2F25" w:rsidP="002C2F25">
            <w:pPr>
              <w:spacing w:line="240" w:lineRule="auto"/>
              <w:jc w:val="both"/>
              <w:rPr>
                <w:rFonts w:cs="Arial"/>
                <w:szCs w:val="20"/>
              </w:rPr>
            </w:pPr>
          </w:p>
        </w:tc>
      </w:tr>
    </w:tbl>
    <w:p w14:paraId="429F0B31" w14:textId="77777777" w:rsidR="002C2F25" w:rsidRPr="004B1245" w:rsidRDefault="002C2F25" w:rsidP="002C2F25">
      <w:pPr>
        <w:spacing w:line="240" w:lineRule="auto"/>
        <w:ind w:left="360"/>
        <w:jc w:val="both"/>
        <w:rPr>
          <w:rFonts w:cs="Arial"/>
          <w:szCs w:val="20"/>
        </w:rPr>
      </w:pPr>
    </w:p>
    <w:p w14:paraId="6A7D2087" w14:textId="77777777" w:rsidR="002C2F25" w:rsidRPr="004B1245" w:rsidRDefault="002C2F25" w:rsidP="006D7ECC">
      <w:pPr>
        <w:pStyle w:val="Odstavekseznama"/>
        <w:numPr>
          <w:ilvl w:val="0"/>
          <w:numId w:val="97"/>
        </w:numPr>
        <w:spacing w:line="240" w:lineRule="auto"/>
        <w:ind w:left="993"/>
        <w:jc w:val="both"/>
        <w:rPr>
          <w:rFonts w:cs="Arial"/>
          <w:szCs w:val="20"/>
        </w:rPr>
      </w:pPr>
      <w:r w:rsidRPr="004B1245">
        <w:rPr>
          <w:rFonts w:cs="Arial"/>
          <w:szCs w:val="20"/>
        </w:rPr>
        <w:t>opis implementacije načela sorazmernosti;</w:t>
      </w:r>
    </w:p>
    <w:p w14:paraId="5D55D10E" w14:textId="77777777" w:rsidR="002C2F25" w:rsidRPr="004B1245" w:rsidRDefault="002C2F25" w:rsidP="002C2F25">
      <w:pPr>
        <w:pStyle w:val="Odstavekseznama"/>
        <w:spacing w:line="240" w:lineRule="auto"/>
        <w:ind w:left="993"/>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24862042" w14:textId="77777777" w:rsidTr="002C2F25">
        <w:tc>
          <w:tcPr>
            <w:tcW w:w="8387" w:type="dxa"/>
          </w:tcPr>
          <w:p w14:paraId="4041E326" w14:textId="77777777" w:rsidR="002C2F25" w:rsidRPr="004B1245" w:rsidRDefault="002C2F25" w:rsidP="002C2F25">
            <w:pPr>
              <w:spacing w:line="240" w:lineRule="auto"/>
              <w:jc w:val="both"/>
              <w:rPr>
                <w:rFonts w:cs="Arial"/>
                <w:szCs w:val="20"/>
              </w:rPr>
            </w:pPr>
          </w:p>
          <w:p w14:paraId="3AB3F336" w14:textId="77777777" w:rsidR="002C2F25" w:rsidRPr="004B1245" w:rsidRDefault="002C2F25" w:rsidP="002C2F25">
            <w:pPr>
              <w:spacing w:line="240" w:lineRule="auto"/>
              <w:jc w:val="both"/>
              <w:rPr>
                <w:rFonts w:cs="Arial"/>
                <w:szCs w:val="20"/>
              </w:rPr>
            </w:pPr>
          </w:p>
        </w:tc>
      </w:tr>
    </w:tbl>
    <w:p w14:paraId="48903BF3" w14:textId="77777777" w:rsidR="002C2F25" w:rsidRPr="004B1245" w:rsidRDefault="002C2F25" w:rsidP="002C2F25">
      <w:pPr>
        <w:spacing w:line="240" w:lineRule="auto"/>
        <w:ind w:left="360"/>
        <w:jc w:val="both"/>
        <w:rPr>
          <w:rFonts w:cs="Arial"/>
          <w:szCs w:val="20"/>
        </w:rPr>
      </w:pPr>
    </w:p>
    <w:p w14:paraId="6058A70D" w14:textId="77777777" w:rsidR="002C2F25" w:rsidRPr="004B1245" w:rsidRDefault="002C2F25" w:rsidP="006D7ECC">
      <w:pPr>
        <w:pStyle w:val="Odstavekseznama"/>
        <w:numPr>
          <w:ilvl w:val="0"/>
          <w:numId w:val="97"/>
        </w:numPr>
        <w:spacing w:line="240" w:lineRule="auto"/>
        <w:ind w:left="993"/>
        <w:jc w:val="both"/>
        <w:rPr>
          <w:rFonts w:cs="Arial"/>
          <w:szCs w:val="20"/>
        </w:rPr>
      </w:pPr>
      <w:r w:rsidRPr="004B1245">
        <w:rPr>
          <w:rFonts w:cs="Arial"/>
          <w:szCs w:val="20"/>
        </w:rPr>
        <w:t xml:space="preserve">upravljanje sistema prejemkov (pravila, ki opredeljujejo naloge nadzornega sveta, komisije za prejemke in posamičnih trajnih funkcij notranjih kontrol); </w:t>
      </w:r>
    </w:p>
    <w:p w14:paraId="440D8C64" w14:textId="77777777" w:rsidR="002C2F25" w:rsidRPr="004B1245" w:rsidRDefault="002C2F25" w:rsidP="002C2F25">
      <w:pPr>
        <w:pStyle w:val="Odstavekseznama"/>
        <w:spacing w:line="240" w:lineRule="auto"/>
        <w:ind w:left="993"/>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106829C9" w14:textId="77777777" w:rsidTr="002C2F25">
        <w:tc>
          <w:tcPr>
            <w:tcW w:w="8387" w:type="dxa"/>
          </w:tcPr>
          <w:p w14:paraId="56CFBD08" w14:textId="77777777" w:rsidR="002C2F25" w:rsidRPr="004B1245" w:rsidRDefault="002C2F25" w:rsidP="002C2F25">
            <w:pPr>
              <w:pStyle w:val="Odstavekseznama"/>
              <w:spacing w:line="240" w:lineRule="auto"/>
              <w:ind w:left="993"/>
              <w:jc w:val="both"/>
              <w:rPr>
                <w:rFonts w:cs="Arial"/>
                <w:szCs w:val="20"/>
              </w:rPr>
            </w:pPr>
          </w:p>
          <w:p w14:paraId="7A93BA8A" w14:textId="77777777" w:rsidR="002C2F25" w:rsidRPr="004B1245" w:rsidRDefault="002C2F25" w:rsidP="002C2F25">
            <w:pPr>
              <w:pStyle w:val="Odstavekseznama"/>
              <w:spacing w:line="240" w:lineRule="auto"/>
              <w:ind w:left="993"/>
              <w:jc w:val="both"/>
              <w:rPr>
                <w:rFonts w:cs="Arial"/>
                <w:szCs w:val="20"/>
              </w:rPr>
            </w:pPr>
          </w:p>
        </w:tc>
      </w:tr>
    </w:tbl>
    <w:p w14:paraId="0717BBFF" w14:textId="77777777" w:rsidR="002C2F25" w:rsidRPr="004B1245" w:rsidRDefault="002C2F25" w:rsidP="002C2F25">
      <w:pPr>
        <w:spacing w:line="240" w:lineRule="auto"/>
        <w:ind w:left="360"/>
        <w:jc w:val="both"/>
        <w:rPr>
          <w:rFonts w:cs="Arial"/>
          <w:szCs w:val="20"/>
        </w:rPr>
      </w:pPr>
    </w:p>
    <w:p w14:paraId="3493CD0D" w14:textId="77777777" w:rsidR="002C2F25" w:rsidRPr="004B1245" w:rsidRDefault="002C2F25" w:rsidP="006D7ECC">
      <w:pPr>
        <w:pStyle w:val="Odstavekseznama"/>
        <w:numPr>
          <w:ilvl w:val="0"/>
          <w:numId w:val="97"/>
        </w:numPr>
        <w:spacing w:line="240" w:lineRule="auto"/>
        <w:ind w:left="993"/>
        <w:jc w:val="both"/>
        <w:rPr>
          <w:rFonts w:cs="Arial"/>
          <w:szCs w:val="20"/>
        </w:rPr>
      </w:pPr>
      <w:r w:rsidRPr="004B1245">
        <w:rPr>
          <w:rFonts w:cs="Arial"/>
          <w:szCs w:val="20"/>
        </w:rPr>
        <w:t>izplačila variabilnih prejemkov v instrumentih, odlog izplačila variabilnih prejemkov v instrumentih, ukrepi za naknadno prilagajanje prejemkov tveganjem.</w:t>
      </w:r>
    </w:p>
    <w:p w14:paraId="252E3408" w14:textId="77777777" w:rsidR="002C2F25" w:rsidRPr="004B1245" w:rsidRDefault="002C2F25" w:rsidP="002C2F25">
      <w:pPr>
        <w:pStyle w:val="Odstavekseznama"/>
        <w:spacing w:line="240" w:lineRule="auto"/>
        <w:ind w:left="993"/>
        <w:jc w:val="both"/>
        <w:rPr>
          <w:rFonts w:cs="Arial"/>
          <w:szCs w:val="20"/>
        </w:rPr>
      </w:pPr>
    </w:p>
    <w:p w14:paraId="788ED53E" w14:textId="77777777" w:rsidR="002C2F25" w:rsidRPr="004B1245" w:rsidRDefault="002C2F25" w:rsidP="002C2F25">
      <w:pPr>
        <w:spacing w:line="240" w:lineRule="auto"/>
        <w:ind w:left="360"/>
        <w:jc w:val="both"/>
        <w:rPr>
          <w:rFonts w:cs="Arial"/>
          <w:szCs w:val="20"/>
        </w:rPr>
      </w:pP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0"/>
      </w:tblGrid>
      <w:tr w:rsidR="002C2F25" w:rsidRPr="004B1245" w14:paraId="04160CCA" w14:textId="77777777" w:rsidTr="002C2F25">
        <w:tc>
          <w:tcPr>
            <w:tcW w:w="8354" w:type="dxa"/>
          </w:tcPr>
          <w:p w14:paraId="1A97B086" w14:textId="77777777" w:rsidR="002C2F25" w:rsidRPr="004B1245" w:rsidRDefault="002C2F25" w:rsidP="002C2F25">
            <w:pPr>
              <w:spacing w:line="240" w:lineRule="auto"/>
              <w:jc w:val="both"/>
              <w:rPr>
                <w:rFonts w:cs="Arial"/>
                <w:szCs w:val="20"/>
              </w:rPr>
            </w:pPr>
          </w:p>
          <w:p w14:paraId="485BC80A" w14:textId="77777777" w:rsidR="002C2F25" w:rsidRPr="004B1245" w:rsidRDefault="002C2F25" w:rsidP="002C2F25">
            <w:pPr>
              <w:spacing w:line="240" w:lineRule="auto"/>
              <w:jc w:val="both"/>
              <w:rPr>
                <w:rFonts w:cs="Arial"/>
                <w:szCs w:val="20"/>
              </w:rPr>
            </w:pPr>
          </w:p>
        </w:tc>
      </w:tr>
    </w:tbl>
    <w:p w14:paraId="5CF55D19" w14:textId="77777777" w:rsidR="002C2F25" w:rsidRPr="004B1245" w:rsidRDefault="002C2F25" w:rsidP="002C2F25">
      <w:pPr>
        <w:pStyle w:val="Odstavekseznama"/>
        <w:autoSpaceDE w:val="0"/>
        <w:autoSpaceDN w:val="0"/>
        <w:adjustRightInd w:val="0"/>
        <w:spacing w:line="240" w:lineRule="auto"/>
        <w:ind w:left="567"/>
        <w:jc w:val="both"/>
        <w:rPr>
          <w:rFonts w:cs="Arial"/>
          <w:szCs w:val="20"/>
        </w:rPr>
      </w:pPr>
    </w:p>
    <w:p w14:paraId="4C017F5E"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szCs w:val="20"/>
        </w:rPr>
      </w:pPr>
      <w:r w:rsidRPr="004B1245">
        <w:rPr>
          <w:rFonts w:cs="Arial"/>
          <w:szCs w:val="20"/>
        </w:rPr>
        <w:t>Opis sistema obveščanja o kršitvah</w:t>
      </w:r>
    </w:p>
    <w:p w14:paraId="70801994" w14:textId="77777777" w:rsidR="002C2F25" w:rsidRPr="004B1245" w:rsidRDefault="002C2F25" w:rsidP="002C2F25">
      <w:pPr>
        <w:pStyle w:val="Odstavekseznama"/>
        <w:spacing w:line="240" w:lineRule="auto"/>
        <w:ind w:left="780"/>
        <w:jc w:val="both"/>
        <w:rPr>
          <w:rFonts w:cs="Arial"/>
          <w:szCs w:val="20"/>
        </w:rPr>
      </w:pP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0"/>
      </w:tblGrid>
      <w:tr w:rsidR="002C2F25" w:rsidRPr="004B1245" w14:paraId="3C4B9434" w14:textId="77777777" w:rsidTr="002C2F25">
        <w:tc>
          <w:tcPr>
            <w:tcW w:w="9212" w:type="dxa"/>
          </w:tcPr>
          <w:p w14:paraId="7D623A33" w14:textId="77777777" w:rsidR="002C2F25" w:rsidRPr="004B1245" w:rsidRDefault="002C2F25" w:rsidP="002C2F25">
            <w:pPr>
              <w:spacing w:line="240" w:lineRule="auto"/>
              <w:jc w:val="both"/>
              <w:rPr>
                <w:rFonts w:cs="Arial"/>
                <w:szCs w:val="20"/>
              </w:rPr>
            </w:pPr>
          </w:p>
          <w:p w14:paraId="3C5FA50C" w14:textId="77777777" w:rsidR="002C2F25" w:rsidRPr="004B1245" w:rsidRDefault="002C2F25" w:rsidP="002C2F25">
            <w:pPr>
              <w:spacing w:line="240" w:lineRule="auto"/>
              <w:jc w:val="both"/>
              <w:rPr>
                <w:rFonts w:cs="Arial"/>
                <w:szCs w:val="20"/>
              </w:rPr>
            </w:pPr>
          </w:p>
        </w:tc>
      </w:tr>
    </w:tbl>
    <w:p w14:paraId="3A81565F" w14:textId="77777777" w:rsidR="002C2F25" w:rsidRPr="004B1245" w:rsidRDefault="002C2F25" w:rsidP="002C2F25">
      <w:pPr>
        <w:pStyle w:val="Odstavekseznama"/>
        <w:spacing w:line="240" w:lineRule="auto"/>
        <w:ind w:left="780"/>
        <w:jc w:val="both"/>
        <w:rPr>
          <w:rFonts w:cs="Arial"/>
          <w:szCs w:val="20"/>
        </w:rPr>
      </w:pPr>
    </w:p>
    <w:p w14:paraId="0EDB5F4B" w14:textId="77777777" w:rsidR="002C2F25" w:rsidRPr="004B1245" w:rsidRDefault="002C2F25" w:rsidP="002C2F25">
      <w:pPr>
        <w:spacing w:line="240" w:lineRule="auto"/>
        <w:ind w:left="360"/>
        <w:jc w:val="both"/>
        <w:rPr>
          <w:rFonts w:cs="Arial"/>
          <w:szCs w:val="20"/>
        </w:rPr>
      </w:pPr>
    </w:p>
    <w:p w14:paraId="10E37F7D"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t>EVIDENCE</w:t>
      </w:r>
    </w:p>
    <w:p w14:paraId="029E9D94" w14:textId="77777777" w:rsidR="002C2F25" w:rsidRPr="004B1245" w:rsidRDefault="002C2F25" w:rsidP="002C2F25">
      <w:pPr>
        <w:spacing w:line="240" w:lineRule="auto"/>
        <w:ind w:left="720"/>
        <w:jc w:val="both"/>
        <w:rPr>
          <w:rFonts w:cs="Arial"/>
          <w:b/>
          <w:szCs w:val="20"/>
        </w:rPr>
      </w:pPr>
    </w:p>
    <w:p w14:paraId="1A0FEEF7"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Seznam evidenc, ki jih vodi upravljavec AIS; kadar posamična enotna evidenca združuje vsebinsko več sorodnih posamičnih evidenc, v oklepaju navedba, katere evidence združuje, navedba na kakšen način se vodi evidenca (elektronsko oziroma drug primeren način ter navedba osebe, odgovorne za posamezno evidenco s kontaktnimi podatki (telefon, elektronski naslov), kadar je opravljanje storitve vodenja evidenc preneseno na pooblaščenca, navede osebne podatke za pooblaščenca, če je ta fizična oseba, oziroma firmo in odgovorno osebo pooblaščenca, če je pravna oseba; navede tudi osebo odgovorno za nadzor pooblaščenca pri vložniku (pooblastitelju).</w:t>
      </w:r>
    </w:p>
    <w:p w14:paraId="704F360C"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6"/>
        <w:gridCol w:w="2808"/>
        <w:gridCol w:w="2679"/>
      </w:tblGrid>
      <w:tr w:rsidR="002C2F25" w:rsidRPr="004B1245" w14:paraId="563667A6" w14:textId="77777777" w:rsidTr="002C2F25">
        <w:tc>
          <w:tcPr>
            <w:tcW w:w="2552" w:type="dxa"/>
          </w:tcPr>
          <w:p w14:paraId="29D963AC" w14:textId="77777777" w:rsidR="002C2F25" w:rsidRPr="004B1245" w:rsidRDefault="002C2F25" w:rsidP="002C2F25">
            <w:pPr>
              <w:spacing w:line="240" w:lineRule="auto"/>
              <w:jc w:val="both"/>
              <w:rPr>
                <w:rFonts w:cs="Arial"/>
                <w:szCs w:val="20"/>
              </w:rPr>
            </w:pPr>
            <w:r w:rsidRPr="004B1245">
              <w:rPr>
                <w:rFonts w:cs="Arial"/>
                <w:szCs w:val="20"/>
              </w:rPr>
              <w:t>Evidenca</w:t>
            </w:r>
          </w:p>
        </w:tc>
        <w:tc>
          <w:tcPr>
            <w:tcW w:w="3123" w:type="dxa"/>
          </w:tcPr>
          <w:p w14:paraId="13D173F6" w14:textId="77777777" w:rsidR="002C2F25" w:rsidRPr="004B1245" w:rsidRDefault="002C2F25" w:rsidP="002C2F25">
            <w:pPr>
              <w:spacing w:line="240" w:lineRule="auto"/>
              <w:jc w:val="both"/>
              <w:rPr>
                <w:rFonts w:cs="Arial"/>
                <w:szCs w:val="20"/>
              </w:rPr>
            </w:pPr>
            <w:r w:rsidRPr="004B1245">
              <w:rPr>
                <w:rFonts w:cs="Arial"/>
                <w:szCs w:val="20"/>
              </w:rPr>
              <w:t>Način vodenja evidence</w:t>
            </w:r>
          </w:p>
        </w:tc>
        <w:tc>
          <w:tcPr>
            <w:tcW w:w="2938" w:type="dxa"/>
          </w:tcPr>
          <w:p w14:paraId="655A59DD" w14:textId="77777777" w:rsidR="002C2F25" w:rsidRPr="004B1245" w:rsidRDefault="002C2F25" w:rsidP="002C2F25">
            <w:pPr>
              <w:spacing w:line="240" w:lineRule="auto"/>
              <w:jc w:val="both"/>
              <w:rPr>
                <w:rFonts w:cs="Arial"/>
                <w:szCs w:val="20"/>
              </w:rPr>
            </w:pPr>
            <w:r w:rsidRPr="004B1245">
              <w:rPr>
                <w:rFonts w:cs="Arial"/>
                <w:szCs w:val="20"/>
              </w:rPr>
              <w:t>Odgovorna oseba</w:t>
            </w:r>
          </w:p>
        </w:tc>
      </w:tr>
      <w:tr w:rsidR="002C2F25" w:rsidRPr="004B1245" w14:paraId="3A1B04D6" w14:textId="77777777" w:rsidTr="002C2F25">
        <w:tc>
          <w:tcPr>
            <w:tcW w:w="2552" w:type="dxa"/>
          </w:tcPr>
          <w:p w14:paraId="00332885" w14:textId="77777777" w:rsidR="002C2F25" w:rsidRPr="004B1245" w:rsidRDefault="002C2F25" w:rsidP="002C2F25">
            <w:pPr>
              <w:spacing w:line="240" w:lineRule="auto"/>
              <w:jc w:val="both"/>
              <w:rPr>
                <w:rFonts w:cs="Arial"/>
                <w:szCs w:val="20"/>
              </w:rPr>
            </w:pPr>
          </w:p>
        </w:tc>
        <w:tc>
          <w:tcPr>
            <w:tcW w:w="3123" w:type="dxa"/>
          </w:tcPr>
          <w:p w14:paraId="45A6284B" w14:textId="77777777" w:rsidR="002C2F25" w:rsidRPr="004B1245" w:rsidRDefault="002C2F25" w:rsidP="002C2F25">
            <w:pPr>
              <w:spacing w:line="240" w:lineRule="auto"/>
              <w:jc w:val="both"/>
              <w:rPr>
                <w:rFonts w:cs="Arial"/>
                <w:szCs w:val="20"/>
              </w:rPr>
            </w:pPr>
          </w:p>
        </w:tc>
        <w:tc>
          <w:tcPr>
            <w:tcW w:w="2938" w:type="dxa"/>
          </w:tcPr>
          <w:p w14:paraId="1264A502" w14:textId="77777777" w:rsidR="002C2F25" w:rsidRPr="004B1245" w:rsidRDefault="002C2F25" w:rsidP="002C2F25">
            <w:pPr>
              <w:spacing w:line="240" w:lineRule="auto"/>
              <w:jc w:val="both"/>
              <w:rPr>
                <w:rFonts w:cs="Arial"/>
                <w:szCs w:val="20"/>
              </w:rPr>
            </w:pPr>
          </w:p>
        </w:tc>
      </w:tr>
      <w:tr w:rsidR="002C2F25" w:rsidRPr="004B1245" w14:paraId="507B90D4" w14:textId="77777777" w:rsidTr="002C2F25">
        <w:tc>
          <w:tcPr>
            <w:tcW w:w="2552" w:type="dxa"/>
          </w:tcPr>
          <w:p w14:paraId="399547AE" w14:textId="77777777" w:rsidR="002C2F25" w:rsidRPr="004B1245" w:rsidRDefault="002C2F25" w:rsidP="002C2F25">
            <w:pPr>
              <w:spacing w:line="240" w:lineRule="auto"/>
              <w:jc w:val="both"/>
              <w:rPr>
                <w:rFonts w:cs="Arial"/>
                <w:szCs w:val="20"/>
              </w:rPr>
            </w:pPr>
          </w:p>
        </w:tc>
        <w:tc>
          <w:tcPr>
            <w:tcW w:w="3123" w:type="dxa"/>
          </w:tcPr>
          <w:p w14:paraId="2EEBB20F" w14:textId="77777777" w:rsidR="002C2F25" w:rsidRPr="004B1245" w:rsidRDefault="002C2F25" w:rsidP="002C2F25">
            <w:pPr>
              <w:spacing w:line="240" w:lineRule="auto"/>
              <w:jc w:val="both"/>
              <w:rPr>
                <w:rFonts w:cs="Arial"/>
                <w:szCs w:val="20"/>
              </w:rPr>
            </w:pPr>
          </w:p>
        </w:tc>
        <w:tc>
          <w:tcPr>
            <w:tcW w:w="2938" w:type="dxa"/>
          </w:tcPr>
          <w:p w14:paraId="231AA6BE" w14:textId="77777777" w:rsidR="002C2F25" w:rsidRPr="004B1245" w:rsidRDefault="002C2F25" w:rsidP="002C2F25">
            <w:pPr>
              <w:spacing w:line="240" w:lineRule="auto"/>
              <w:jc w:val="both"/>
              <w:rPr>
                <w:rFonts w:cs="Arial"/>
                <w:szCs w:val="20"/>
              </w:rPr>
            </w:pPr>
          </w:p>
        </w:tc>
      </w:tr>
      <w:tr w:rsidR="002C2F25" w:rsidRPr="004B1245" w14:paraId="4AA7854F" w14:textId="77777777" w:rsidTr="002C2F25">
        <w:tc>
          <w:tcPr>
            <w:tcW w:w="2552" w:type="dxa"/>
          </w:tcPr>
          <w:p w14:paraId="2F6FEBA2" w14:textId="77777777" w:rsidR="002C2F25" w:rsidRPr="004B1245" w:rsidRDefault="002C2F25" w:rsidP="002C2F25">
            <w:pPr>
              <w:spacing w:line="240" w:lineRule="auto"/>
              <w:jc w:val="both"/>
              <w:rPr>
                <w:rFonts w:cs="Arial"/>
                <w:szCs w:val="20"/>
              </w:rPr>
            </w:pPr>
          </w:p>
        </w:tc>
        <w:tc>
          <w:tcPr>
            <w:tcW w:w="3123" w:type="dxa"/>
          </w:tcPr>
          <w:p w14:paraId="73AF7ECA" w14:textId="77777777" w:rsidR="002C2F25" w:rsidRPr="004B1245" w:rsidRDefault="002C2F25" w:rsidP="002C2F25">
            <w:pPr>
              <w:spacing w:line="240" w:lineRule="auto"/>
              <w:jc w:val="both"/>
              <w:rPr>
                <w:rFonts w:cs="Arial"/>
                <w:szCs w:val="20"/>
              </w:rPr>
            </w:pPr>
          </w:p>
        </w:tc>
        <w:tc>
          <w:tcPr>
            <w:tcW w:w="2938" w:type="dxa"/>
          </w:tcPr>
          <w:p w14:paraId="2E9FFC87" w14:textId="77777777" w:rsidR="002C2F25" w:rsidRPr="004B1245" w:rsidRDefault="002C2F25" w:rsidP="002C2F25">
            <w:pPr>
              <w:spacing w:line="240" w:lineRule="auto"/>
              <w:jc w:val="both"/>
              <w:rPr>
                <w:rFonts w:cs="Arial"/>
                <w:szCs w:val="20"/>
              </w:rPr>
            </w:pPr>
          </w:p>
        </w:tc>
      </w:tr>
      <w:tr w:rsidR="002C2F25" w:rsidRPr="004B1245" w14:paraId="3AF3FD6A" w14:textId="77777777" w:rsidTr="002C2F25">
        <w:tc>
          <w:tcPr>
            <w:tcW w:w="2552" w:type="dxa"/>
          </w:tcPr>
          <w:p w14:paraId="17B1FF5E" w14:textId="77777777" w:rsidR="002C2F25" w:rsidRPr="004B1245" w:rsidRDefault="002C2F25" w:rsidP="002C2F25">
            <w:pPr>
              <w:spacing w:line="240" w:lineRule="auto"/>
              <w:jc w:val="both"/>
              <w:rPr>
                <w:rFonts w:cs="Arial"/>
                <w:szCs w:val="20"/>
              </w:rPr>
            </w:pPr>
          </w:p>
        </w:tc>
        <w:tc>
          <w:tcPr>
            <w:tcW w:w="3123" w:type="dxa"/>
          </w:tcPr>
          <w:p w14:paraId="229E808F" w14:textId="77777777" w:rsidR="002C2F25" w:rsidRPr="004B1245" w:rsidRDefault="002C2F25" w:rsidP="002C2F25">
            <w:pPr>
              <w:spacing w:line="240" w:lineRule="auto"/>
              <w:jc w:val="both"/>
              <w:rPr>
                <w:rFonts w:cs="Arial"/>
                <w:szCs w:val="20"/>
              </w:rPr>
            </w:pPr>
          </w:p>
        </w:tc>
        <w:tc>
          <w:tcPr>
            <w:tcW w:w="2938" w:type="dxa"/>
          </w:tcPr>
          <w:p w14:paraId="35B6A566" w14:textId="77777777" w:rsidR="002C2F25" w:rsidRPr="004B1245" w:rsidRDefault="002C2F25" w:rsidP="002C2F25">
            <w:pPr>
              <w:spacing w:line="240" w:lineRule="auto"/>
              <w:jc w:val="both"/>
              <w:rPr>
                <w:rFonts w:cs="Arial"/>
                <w:szCs w:val="20"/>
              </w:rPr>
            </w:pPr>
          </w:p>
        </w:tc>
      </w:tr>
      <w:tr w:rsidR="002C2F25" w:rsidRPr="004B1245" w14:paraId="183D4CF5" w14:textId="77777777" w:rsidTr="002C2F25">
        <w:tc>
          <w:tcPr>
            <w:tcW w:w="2552" w:type="dxa"/>
          </w:tcPr>
          <w:p w14:paraId="3D4DB0A9" w14:textId="77777777" w:rsidR="002C2F25" w:rsidRPr="004B1245" w:rsidRDefault="002C2F25" w:rsidP="002C2F25">
            <w:pPr>
              <w:spacing w:line="240" w:lineRule="auto"/>
              <w:jc w:val="both"/>
              <w:rPr>
                <w:rFonts w:cs="Arial"/>
                <w:szCs w:val="20"/>
              </w:rPr>
            </w:pPr>
          </w:p>
        </w:tc>
        <w:tc>
          <w:tcPr>
            <w:tcW w:w="3123" w:type="dxa"/>
          </w:tcPr>
          <w:p w14:paraId="687F2579" w14:textId="77777777" w:rsidR="002C2F25" w:rsidRPr="004B1245" w:rsidRDefault="002C2F25" w:rsidP="002C2F25">
            <w:pPr>
              <w:spacing w:line="240" w:lineRule="auto"/>
              <w:jc w:val="both"/>
              <w:rPr>
                <w:rFonts w:cs="Arial"/>
                <w:szCs w:val="20"/>
              </w:rPr>
            </w:pPr>
          </w:p>
        </w:tc>
        <w:tc>
          <w:tcPr>
            <w:tcW w:w="2938" w:type="dxa"/>
          </w:tcPr>
          <w:p w14:paraId="70CD8A3D" w14:textId="77777777" w:rsidR="002C2F25" w:rsidRPr="004B1245" w:rsidRDefault="002C2F25" w:rsidP="002C2F25">
            <w:pPr>
              <w:spacing w:line="240" w:lineRule="auto"/>
              <w:jc w:val="both"/>
              <w:rPr>
                <w:rFonts w:cs="Arial"/>
                <w:szCs w:val="20"/>
              </w:rPr>
            </w:pPr>
          </w:p>
        </w:tc>
      </w:tr>
      <w:tr w:rsidR="002C2F25" w:rsidRPr="004B1245" w14:paraId="0E609B4E" w14:textId="77777777" w:rsidTr="002C2F25">
        <w:tc>
          <w:tcPr>
            <w:tcW w:w="2552" w:type="dxa"/>
          </w:tcPr>
          <w:p w14:paraId="02BE2428" w14:textId="77777777" w:rsidR="002C2F25" w:rsidRPr="004B1245" w:rsidRDefault="002C2F25" w:rsidP="002C2F25">
            <w:pPr>
              <w:spacing w:line="240" w:lineRule="auto"/>
              <w:jc w:val="both"/>
              <w:rPr>
                <w:rFonts w:cs="Arial"/>
                <w:szCs w:val="20"/>
              </w:rPr>
            </w:pPr>
          </w:p>
        </w:tc>
        <w:tc>
          <w:tcPr>
            <w:tcW w:w="3123" w:type="dxa"/>
          </w:tcPr>
          <w:p w14:paraId="537DBB24" w14:textId="77777777" w:rsidR="002C2F25" w:rsidRPr="004B1245" w:rsidRDefault="002C2F25" w:rsidP="002C2F25">
            <w:pPr>
              <w:spacing w:line="240" w:lineRule="auto"/>
              <w:jc w:val="both"/>
              <w:rPr>
                <w:rFonts w:cs="Arial"/>
                <w:szCs w:val="20"/>
              </w:rPr>
            </w:pPr>
          </w:p>
        </w:tc>
        <w:tc>
          <w:tcPr>
            <w:tcW w:w="2938" w:type="dxa"/>
          </w:tcPr>
          <w:p w14:paraId="19813F28" w14:textId="77777777" w:rsidR="002C2F25" w:rsidRPr="004B1245" w:rsidRDefault="002C2F25" w:rsidP="002C2F25">
            <w:pPr>
              <w:spacing w:line="240" w:lineRule="auto"/>
              <w:jc w:val="both"/>
              <w:rPr>
                <w:rFonts w:cs="Arial"/>
                <w:szCs w:val="20"/>
              </w:rPr>
            </w:pPr>
          </w:p>
        </w:tc>
      </w:tr>
      <w:tr w:rsidR="002C2F25" w:rsidRPr="004B1245" w14:paraId="37286E54" w14:textId="77777777" w:rsidTr="002C2F25">
        <w:tc>
          <w:tcPr>
            <w:tcW w:w="2552" w:type="dxa"/>
          </w:tcPr>
          <w:p w14:paraId="2B32B489" w14:textId="77777777" w:rsidR="002C2F25" w:rsidRPr="004B1245" w:rsidRDefault="002C2F25" w:rsidP="002C2F25">
            <w:pPr>
              <w:spacing w:line="240" w:lineRule="auto"/>
              <w:jc w:val="both"/>
              <w:rPr>
                <w:rFonts w:cs="Arial"/>
                <w:szCs w:val="20"/>
              </w:rPr>
            </w:pPr>
          </w:p>
        </w:tc>
        <w:tc>
          <w:tcPr>
            <w:tcW w:w="3123" w:type="dxa"/>
          </w:tcPr>
          <w:p w14:paraId="5344C442" w14:textId="77777777" w:rsidR="002C2F25" w:rsidRPr="004B1245" w:rsidRDefault="002C2F25" w:rsidP="002C2F25">
            <w:pPr>
              <w:spacing w:line="240" w:lineRule="auto"/>
              <w:jc w:val="both"/>
              <w:rPr>
                <w:rFonts w:cs="Arial"/>
                <w:szCs w:val="20"/>
              </w:rPr>
            </w:pPr>
          </w:p>
        </w:tc>
        <w:tc>
          <w:tcPr>
            <w:tcW w:w="2938" w:type="dxa"/>
          </w:tcPr>
          <w:p w14:paraId="102A05AD" w14:textId="77777777" w:rsidR="002C2F25" w:rsidRPr="004B1245" w:rsidRDefault="002C2F25" w:rsidP="002C2F25">
            <w:pPr>
              <w:spacing w:line="240" w:lineRule="auto"/>
              <w:jc w:val="both"/>
              <w:rPr>
                <w:rFonts w:cs="Arial"/>
                <w:szCs w:val="20"/>
              </w:rPr>
            </w:pPr>
          </w:p>
        </w:tc>
      </w:tr>
    </w:tbl>
    <w:p w14:paraId="251D5400" w14:textId="77777777" w:rsidR="002C2F25" w:rsidRPr="004B1245" w:rsidRDefault="002C2F25" w:rsidP="002C2F25">
      <w:pPr>
        <w:spacing w:line="240" w:lineRule="auto"/>
        <w:ind w:left="792"/>
        <w:jc w:val="both"/>
        <w:rPr>
          <w:rFonts w:cs="Arial"/>
          <w:szCs w:val="20"/>
        </w:rPr>
      </w:pPr>
    </w:p>
    <w:p w14:paraId="712C426A"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zagotavljanja sledljivosti sprememb o evidenci in podatkih evidence, kadar se evidenca ne vodi v elektronski obliki:</w:t>
      </w:r>
    </w:p>
    <w:p w14:paraId="49FCC21C"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33BA832D" w14:textId="77777777" w:rsidTr="002C2F25">
        <w:tc>
          <w:tcPr>
            <w:tcW w:w="8613" w:type="dxa"/>
          </w:tcPr>
          <w:p w14:paraId="00AF91B4" w14:textId="77777777" w:rsidR="002C2F25" w:rsidRPr="004B1245" w:rsidRDefault="002C2F25" w:rsidP="002C2F25">
            <w:pPr>
              <w:spacing w:line="240" w:lineRule="auto"/>
              <w:jc w:val="both"/>
              <w:rPr>
                <w:rFonts w:cs="Arial"/>
                <w:szCs w:val="20"/>
              </w:rPr>
            </w:pPr>
          </w:p>
          <w:p w14:paraId="6A755E96" w14:textId="77777777" w:rsidR="002C2F25" w:rsidRPr="004B1245" w:rsidRDefault="002C2F25" w:rsidP="002C2F25">
            <w:pPr>
              <w:spacing w:line="240" w:lineRule="auto"/>
              <w:jc w:val="both"/>
              <w:rPr>
                <w:rFonts w:cs="Arial"/>
                <w:szCs w:val="20"/>
              </w:rPr>
            </w:pPr>
          </w:p>
        </w:tc>
      </w:tr>
    </w:tbl>
    <w:p w14:paraId="15471CC2" w14:textId="77777777" w:rsidR="002C2F25" w:rsidRPr="004B1245" w:rsidRDefault="002C2F25" w:rsidP="002C2F25">
      <w:pPr>
        <w:spacing w:line="240" w:lineRule="auto"/>
        <w:ind w:left="792"/>
        <w:jc w:val="both"/>
        <w:rPr>
          <w:rFonts w:cs="Arial"/>
          <w:szCs w:val="20"/>
        </w:rPr>
      </w:pPr>
    </w:p>
    <w:p w14:paraId="6426F5EC"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Dostopnost evidenc (kraj hrambe):</w:t>
      </w:r>
    </w:p>
    <w:p w14:paraId="45B54875"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7459976" w14:textId="77777777" w:rsidTr="002C2F25">
        <w:tc>
          <w:tcPr>
            <w:tcW w:w="8613" w:type="dxa"/>
          </w:tcPr>
          <w:p w14:paraId="56A995A8" w14:textId="77777777" w:rsidR="002C2F25" w:rsidRPr="004B1245" w:rsidRDefault="002C2F25" w:rsidP="002C2F25">
            <w:pPr>
              <w:spacing w:line="240" w:lineRule="auto"/>
              <w:jc w:val="both"/>
              <w:rPr>
                <w:rFonts w:cs="Arial"/>
                <w:szCs w:val="20"/>
              </w:rPr>
            </w:pPr>
          </w:p>
          <w:p w14:paraId="42DF301D" w14:textId="77777777" w:rsidR="002C2F25" w:rsidRPr="004B1245" w:rsidRDefault="002C2F25" w:rsidP="002C2F25">
            <w:pPr>
              <w:spacing w:line="240" w:lineRule="auto"/>
              <w:jc w:val="both"/>
              <w:rPr>
                <w:rFonts w:cs="Arial"/>
                <w:szCs w:val="20"/>
              </w:rPr>
            </w:pPr>
          </w:p>
        </w:tc>
      </w:tr>
    </w:tbl>
    <w:p w14:paraId="141CFDF1" w14:textId="77777777" w:rsidR="002C2F25" w:rsidRPr="004B1245" w:rsidRDefault="002C2F25" w:rsidP="002C2F25">
      <w:pPr>
        <w:spacing w:line="240" w:lineRule="auto"/>
        <w:ind w:left="720"/>
        <w:jc w:val="both"/>
        <w:rPr>
          <w:rFonts w:cs="Arial"/>
          <w:szCs w:val="20"/>
        </w:rPr>
      </w:pPr>
    </w:p>
    <w:p w14:paraId="3746B143"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t>NASPROTJA INTERESOV</w:t>
      </w:r>
    </w:p>
    <w:p w14:paraId="2E0B1F59" w14:textId="77777777" w:rsidR="002C2F25" w:rsidRPr="004B1245" w:rsidRDefault="002C2F25" w:rsidP="002C2F25">
      <w:pPr>
        <w:spacing w:line="240" w:lineRule="auto"/>
        <w:ind w:left="720"/>
        <w:jc w:val="both"/>
        <w:rPr>
          <w:rFonts w:cs="Arial"/>
          <w:b/>
          <w:szCs w:val="20"/>
        </w:rPr>
      </w:pPr>
    </w:p>
    <w:p w14:paraId="7BBE6229"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Dodatna merila za ugotavljanje nasprotij interesov, če obstajajo, ter opredelitev vrste nasprotij interesov ugotovljenih na podlagi uporabljenih meril:</w:t>
      </w:r>
    </w:p>
    <w:p w14:paraId="51C8AE03"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704E7ABF" w14:textId="77777777" w:rsidTr="002C2F25">
        <w:tc>
          <w:tcPr>
            <w:tcW w:w="8613" w:type="dxa"/>
          </w:tcPr>
          <w:p w14:paraId="1AC89151" w14:textId="77777777" w:rsidR="002C2F25" w:rsidRPr="004B1245" w:rsidRDefault="002C2F25" w:rsidP="002C2F25">
            <w:pPr>
              <w:spacing w:line="240" w:lineRule="auto"/>
              <w:jc w:val="both"/>
              <w:rPr>
                <w:rFonts w:cs="Arial"/>
                <w:szCs w:val="20"/>
              </w:rPr>
            </w:pPr>
          </w:p>
          <w:p w14:paraId="1B7B9D4E" w14:textId="77777777" w:rsidR="002C2F25" w:rsidRPr="004B1245" w:rsidRDefault="002C2F25" w:rsidP="002C2F25">
            <w:pPr>
              <w:spacing w:line="240" w:lineRule="auto"/>
              <w:jc w:val="both"/>
              <w:rPr>
                <w:rFonts w:cs="Arial"/>
                <w:szCs w:val="20"/>
              </w:rPr>
            </w:pPr>
          </w:p>
        </w:tc>
      </w:tr>
    </w:tbl>
    <w:p w14:paraId="0DC7E12F" w14:textId="77777777" w:rsidR="002C2F25" w:rsidRPr="004B1245" w:rsidRDefault="002C2F25" w:rsidP="002C2F25">
      <w:pPr>
        <w:spacing w:line="240" w:lineRule="auto"/>
        <w:ind w:left="792"/>
        <w:jc w:val="both"/>
        <w:rPr>
          <w:rFonts w:cs="Arial"/>
          <w:szCs w:val="20"/>
        </w:rPr>
      </w:pPr>
    </w:p>
    <w:p w14:paraId="48167BD9"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ključnih elementov politike obvladovanja nasprotij interesov:</w:t>
      </w:r>
    </w:p>
    <w:p w14:paraId="219A2161"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1108454A" w14:textId="77777777" w:rsidTr="002C2F25">
        <w:tc>
          <w:tcPr>
            <w:tcW w:w="8613" w:type="dxa"/>
          </w:tcPr>
          <w:p w14:paraId="30FF4F25" w14:textId="77777777" w:rsidR="002C2F25" w:rsidRPr="004B1245" w:rsidRDefault="002C2F25" w:rsidP="002C2F25">
            <w:pPr>
              <w:spacing w:line="240" w:lineRule="auto"/>
              <w:jc w:val="both"/>
              <w:rPr>
                <w:rFonts w:cs="Arial"/>
                <w:szCs w:val="20"/>
              </w:rPr>
            </w:pPr>
          </w:p>
          <w:p w14:paraId="4D8C0E2A" w14:textId="77777777" w:rsidR="002C2F25" w:rsidRPr="004B1245" w:rsidRDefault="002C2F25" w:rsidP="002C2F25">
            <w:pPr>
              <w:spacing w:line="240" w:lineRule="auto"/>
              <w:jc w:val="both"/>
              <w:rPr>
                <w:rFonts w:cs="Arial"/>
                <w:szCs w:val="20"/>
              </w:rPr>
            </w:pPr>
          </w:p>
        </w:tc>
      </w:tr>
    </w:tbl>
    <w:p w14:paraId="0556EE2B" w14:textId="77777777" w:rsidR="002C2F25" w:rsidRPr="004B1245" w:rsidRDefault="002C2F25" w:rsidP="002C2F25">
      <w:pPr>
        <w:spacing w:line="240" w:lineRule="auto"/>
        <w:jc w:val="both"/>
        <w:rPr>
          <w:rFonts w:cs="Arial"/>
          <w:szCs w:val="20"/>
        </w:rPr>
      </w:pPr>
    </w:p>
    <w:p w14:paraId="72FBA9A1"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 xml:space="preserve">Način zagotovitve neodvisnosti pri obvladovanju nasprotij interesov (navedba konkretnih ukrepov): </w:t>
      </w:r>
    </w:p>
    <w:p w14:paraId="3BA786AA" w14:textId="77777777" w:rsidR="002C2F25" w:rsidRPr="004B1245" w:rsidRDefault="002C2F25" w:rsidP="002C2F25">
      <w:pPr>
        <w:spacing w:line="240" w:lineRule="auto"/>
        <w:ind w:left="792"/>
        <w:jc w:val="both"/>
        <w:rPr>
          <w:rFonts w:cs="Arial"/>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8A832B2" w14:textId="77777777" w:rsidTr="002C2F25">
        <w:tc>
          <w:tcPr>
            <w:tcW w:w="8613" w:type="dxa"/>
          </w:tcPr>
          <w:p w14:paraId="24E6074B" w14:textId="77777777" w:rsidR="002C2F25" w:rsidRPr="004B1245" w:rsidRDefault="002C2F25" w:rsidP="002C2F25">
            <w:pPr>
              <w:spacing w:line="240" w:lineRule="auto"/>
              <w:jc w:val="both"/>
              <w:rPr>
                <w:rFonts w:cs="Arial"/>
                <w:szCs w:val="20"/>
              </w:rPr>
            </w:pPr>
          </w:p>
          <w:p w14:paraId="27B2926D" w14:textId="77777777" w:rsidR="002C2F25" w:rsidRPr="004B1245" w:rsidRDefault="002C2F25" w:rsidP="002C2F25">
            <w:pPr>
              <w:spacing w:line="240" w:lineRule="auto"/>
              <w:jc w:val="both"/>
              <w:rPr>
                <w:rFonts w:cs="Arial"/>
                <w:szCs w:val="20"/>
              </w:rPr>
            </w:pPr>
          </w:p>
        </w:tc>
      </w:tr>
    </w:tbl>
    <w:p w14:paraId="37AD9B00" w14:textId="77777777" w:rsidR="002C2F25" w:rsidRPr="004B1245" w:rsidRDefault="002C2F25" w:rsidP="002C2F25">
      <w:pPr>
        <w:spacing w:line="240" w:lineRule="auto"/>
        <w:ind w:left="792"/>
        <w:jc w:val="both"/>
        <w:rPr>
          <w:rFonts w:cs="Arial"/>
          <w:szCs w:val="20"/>
        </w:rPr>
      </w:pPr>
    </w:p>
    <w:p w14:paraId="1A201BA7"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Ključni elementi ureditve, ki preprečuje zadevnim osebam sklenitev osebnih transakcij:</w:t>
      </w:r>
    </w:p>
    <w:p w14:paraId="5CD1A88A" w14:textId="77777777" w:rsidR="002C2F25" w:rsidRPr="004B1245" w:rsidRDefault="002C2F25" w:rsidP="002C2F25">
      <w:pPr>
        <w:spacing w:line="240" w:lineRule="auto"/>
        <w:ind w:left="792"/>
        <w:jc w:val="both"/>
        <w:rPr>
          <w:rFonts w:cs="Arial"/>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04D01649" w14:textId="77777777" w:rsidTr="002C2F25">
        <w:tc>
          <w:tcPr>
            <w:tcW w:w="8568" w:type="dxa"/>
          </w:tcPr>
          <w:p w14:paraId="723B8BEC" w14:textId="77777777" w:rsidR="002C2F25" w:rsidRPr="004B1245" w:rsidRDefault="002C2F25" w:rsidP="002C2F25">
            <w:pPr>
              <w:pStyle w:val="Odstavekseznama"/>
              <w:spacing w:line="240" w:lineRule="auto"/>
              <w:ind w:left="0"/>
              <w:rPr>
                <w:rFonts w:cs="Arial"/>
                <w:szCs w:val="20"/>
              </w:rPr>
            </w:pPr>
          </w:p>
          <w:p w14:paraId="7173DC1C" w14:textId="77777777" w:rsidR="002C2F25" w:rsidRPr="004B1245" w:rsidRDefault="002C2F25" w:rsidP="002C2F25">
            <w:pPr>
              <w:pStyle w:val="Odstavekseznama"/>
              <w:spacing w:line="240" w:lineRule="auto"/>
              <w:ind w:left="0"/>
              <w:rPr>
                <w:rFonts w:cs="Arial"/>
                <w:szCs w:val="20"/>
              </w:rPr>
            </w:pPr>
          </w:p>
        </w:tc>
      </w:tr>
    </w:tbl>
    <w:p w14:paraId="3DF3A897" w14:textId="77777777" w:rsidR="002C2F25" w:rsidRPr="004B1245" w:rsidRDefault="002C2F25" w:rsidP="002C2F25">
      <w:pPr>
        <w:spacing w:line="240" w:lineRule="auto"/>
        <w:ind w:left="792"/>
        <w:jc w:val="both"/>
        <w:rPr>
          <w:rFonts w:cs="Arial"/>
          <w:szCs w:val="20"/>
        </w:rPr>
      </w:pPr>
    </w:p>
    <w:p w14:paraId="479779EE" w14:textId="77777777" w:rsidR="002C2F25" w:rsidRPr="004B1245" w:rsidRDefault="002C2F25" w:rsidP="006D7ECC">
      <w:pPr>
        <w:pStyle w:val="Odstavekseznama"/>
        <w:numPr>
          <w:ilvl w:val="0"/>
          <w:numId w:val="91"/>
        </w:numPr>
        <w:spacing w:line="240" w:lineRule="auto"/>
        <w:ind w:left="426" w:hanging="426"/>
        <w:jc w:val="both"/>
        <w:rPr>
          <w:rFonts w:cs="Arial"/>
          <w:b/>
          <w:szCs w:val="20"/>
        </w:rPr>
      </w:pPr>
      <w:r w:rsidRPr="004B1245">
        <w:rPr>
          <w:rFonts w:cs="Arial"/>
          <w:b/>
          <w:szCs w:val="20"/>
        </w:rPr>
        <w:t xml:space="preserve">NEPREKINJENO POSLOVANJE </w:t>
      </w:r>
    </w:p>
    <w:p w14:paraId="192D6778" w14:textId="77777777" w:rsidR="002C2F25" w:rsidRPr="004B1245" w:rsidRDefault="002C2F25" w:rsidP="002C2F25">
      <w:pPr>
        <w:pStyle w:val="Odstavekseznama"/>
        <w:spacing w:line="240" w:lineRule="auto"/>
        <w:jc w:val="both"/>
        <w:rPr>
          <w:rFonts w:cs="Arial"/>
          <w:b/>
          <w:szCs w:val="20"/>
        </w:rPr>
      </w:pPr>
    </w:p>
    <w:p w14:paraId="7DE72F6C" w14:textId="77777777" w:rsidR="002C2F25" w:rsidRPr="004B1245" w:rsidRDefault="002C2F25" w:rsidP="002C2F25">
      <w:pPr>
        <w:pStyle w:val="Odstavekseznama"/>
        <w:spacing w:line="240" w:lineRule="auto"/>
        <w:ind w:left="567"/>
        <w:jc w:val="both"/>
        <w:rPr>
          <w:rFonts w:cs="Arial"/>
          <w:bCs/>
          <w:szCs w:val="20"/>
        </w:rPr>
      </w:pPr>
      <w:r w:rsidRPr="004B1245">
        <w:rPr>
          <w:rFonts w:cs="Arial"/>
          <w:szCs w:val="20"/>
        </w:rPr>
        <w:t>Ključne točke načrta neprekinjenega poslovanja in kriznega načrta</w:t>
      </w:r>
      <w:r w:rsidRPr="004B1245">
        <w:rPr>
          <w:rFonts w:cs="Arial"/>
          <w:bCs/>
          <w:szCs w:val="20"/>
        </w:rPr>
        <w:t>:</w:t>
      </w:r>
    </w:p>
    <w:p w14:paraId="2913315B" w14:textId="77777777" w:rsidR="002C2F25" w:rsidRPr="004B1245" w:rsidRDefault="002C2F25" w:rsidP="002C2F25">
      <w:pPr>
        <w:pStyle w:val="Odstavekseznama"/>
        <w:spacing w:line="240" w:lineRule="auto"/>
        <w:ind w:left="708"/>
        <w:jc w:val="both"/>
        <w:rPr>
          <w:rFonts w:cs="Arial"/>
          <w:szCs w:val="20"/>
        </w:rPr>
      </w:pP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0"/>
      </w:tblGrid>
      <w:tr w:rsidR="002C2F25" w:rsidRPr="004B1245" w14:paraId="30140373" w14:textId="77777777" w:rsidTr="002C2F25">
        <w:tc>
          <w:tcPr>
            <w:tcW w:w="8580" w:type="dxa"/>
          </w:tcPr>
          <w:p w14:paraId="605931EB" w14:textId="77777777" w:rsidR="002C2F25" w:rsidRPr="004B1245" w:rsidRDefault="002C2F25" w:rsidP="002C2F25">
            <w:pPr>
              <w:pStyle w:val="Odstavekseznama"/>
              <w:spacing w:line="240" w:lineRule="auto"/>
              <w:ind w:left="0"/>
              <w:jc w:val="both"/>
              <w:rPr>
                <w:rFonts w:cs="Arial"/>
                <w:szCs w:val="20"/>
              </w:rPr>
            </w:pPr>
          </w:p>
          <w:p w14:paraId="58DCF79C" w14:textId="77777777" w:rsidR="002C2F25" w:rsidRPr="004B1245" w:rsidRDefault="002C2F25" w:rsidP="002C2F25">
            <w:pPr>
              <w:pStyle w:val="Odstavekseznama"/>
              <w:spacing w:line="240" w:lineRule="auto"/>
              <w:ind w:left="0"/>
              <w:jc w:val="both"/>
              <w:rPr>
                <w:rFonts w:cs="Arial"/>
                <w:szCs w:val="20"/>
              </w:rPr>
            </w:pPr>
          </w:p>
        </w:tc>
      </w:tr>
    </w:tbl>
    <w:p w14:paraId="0AD51C36" w14:textId="77777777" w:rsidR="002C2F25" w:rsidRDefault="002C2F25" w:rsidP="002C2F25">
      <w:pPr>
        <w:pStyle w:val="Odstavekseznama"/>
        <w:spacing w:line="240" w:lineRule="auto"/>
        <w:ind w:left="0"/>
        <w:jc w:val="both"/>
        <w:rPr>
          <w:rFonts w:cs="Arial"/>
          <w:szCs w:val="20"/>
        </w:rPr>
      </w:pPr>
    </w:p>
    <w:p w14:paraId="51227D31" w14:textId="77777777" w:rsidR="00013790" w:rsidRDefault="00013790" w:rsidP="002C2F25">
      <w:pPr>
        <w:pStyle w:val="Odstavekseznama"/>
        <w:spacing w:line="240" w:lineRule="auto"/>
        <w:ind w:left="0"/>
        <w:jc w:val="both"/>
        <w:rPr>
          <w:rFonts w:cs="Arial"/>
          <w:szCs w:val="20"/>
        </w:rPr>
      </w:pPr>
    </w:p>
    <w:p w14:paraId="3329A32F" w14:textId="77777777" w:rsidR="00013790" w:rsidRPr="004B1245" w:rsidRDefault="00013790" w:rsidP="002C2F25">
      <w:pPr>
        <w:pStyle w:val="Odstavekseznama"/>
        <w:spacing w:line="240" w:lineRule="auto"/>
        <w:ind w:left="0"/>
        <w:jc w:val="both"/>
        <w:rPr>
          <w:rFonts w:cs="Arial"/>
          <w:szCs w:val="20"/>
        </w:rPr>
      </w:pPr>
    </w:p>
    <w:p w14:paraId="2CA7F765" w14:textId="77777777" w:rsidR="002C2F25" w:rsidRPr="004B1245" w:rsidRDefault="002C2F25" w:rsidP="006D7ECC">
      <w:pPr>
        <w:pStyle w:val="Odstavekseznama"/>
        <w:numPr>
          <w:ilvl w:val="0"/>
          <w:numId w:val="91"/>
        </w:numPr>
        <w:spacing w:line="240" w:lineRule="auto"/>
        <w:ind w:left="426" w:hanging="426"/>
        <w:jc w:val="both"/>
        <w:rPr>
          <w:rFonts w:cs="Arial"/>
          <w:b/>
          <w:szCs w:val="20"/>
        </w:rPr>
      </w:pPr>
      <w:r w:rsidRPr="004B1245">
        <w:rPr>
          <w:rFonts w:cs="Arial"/>
          <w:b/>
          <w:szCs w:val="20"/>
        </w:rPr>
        <w:t>KAPITALSKA USTREZNOST</w:t>
      </w:r>
    </w:p>
    <w:p w14:paraId="42CAA4E0" w14:textId="77777777" w:rsidR="002C2F25" w:rsidRPr="004B1245" w:rsidRDefault="002C2F25" w:rsidP="002C2F25">
      <w:pPr>
        <w:pStyle w:val="Odstavekseznama"/>
        <w:spacing w:line="240" w:lineRule="auto"/>
        <w:jc w:val="both"/>
        <w:rPr>
          <w:rFonts w:cs="Arial"/>
          <w:szCs w:val="20"/>
        </w:rPr>
      </w:pPr>
    </w:p>
    <w:p w14:paraId="7323EE47"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Dokumentacija za presojo kapitalske ustreznosti upravljavca AIS mora vsebovati dokazilo o zadostni višini osnovnega kapitala.</w:t>
      </w:r>
    </w:p>
    <w:p w14:paraId="44790FE1"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73630EC4"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Dokumentacija, iz katere je razvidna kapitalska ustreznost upravljavca AIS</w:t>
      </w:r>
    </w:p>
    <w:p w14:paraId="3A3A61DA"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6CC8AA5B"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Navedba pravnih oseb, v katerih je upravljavec AIS sama ali s povezanimi osebami udeležena (več kot 20% delež):</w:t>
      </w:r>
    </w:p>
    <w:p w14:paraId="693C4DCE" w14:textId="77777777" w:rsidR="002C2F25" w:rsidRPr="004B1245" w:rsidRDefault="002C2F25" w:rsidP="002C2F25">
      <w:pPr>
        <w:autoSpaceDE w:val="0"/>
        <w:autoSpaceDN w:val="0"/>
        <w:adjustRightInd w:val="0"/>
        <w:spacing w:line="240" w:lineRule="auto"/>
        <w:jc w:val="both"/>
        <w:rPr>
          <w:rFonts w:cs="Arial"/>
          <w:bCs/>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1EF523A" w14:textId="77777777" w:rsidTr="002C2F25">
        <w:tc>
          <w:tcPr>
            <w:tcW w:w="8613" w:type="dxa"/>
          </w:tcPr>
          <w:p w14:paraId="4981D5A4" w14:textId="77777777" w:rsidR="002C2F25" w:rsidRPr="004B1245" w:rsidRDefault="002C2F25" w:rsidP="002C2F25">
            <w:pPr>
              <w:pStyle w:val="Odstavekseznama"/>
              <w:tabs>
                <w:tab w:val="left" w:pos="993"/>
              </w:tabs>
              <w:spacing w:line="240" w:lineRule="auto"/>
              <w:ind w:left="993" w:hanging="633"/>
              <w:jc w:val="both"/>
              <w:rPr>
                <w:rFonts w:cs="Arial"/>
                <w:szCs w:val="20"/>
              </w:rPr>
            </w:pPr>
          </w:p>
          <w:p w14:paraId="14EDCD72" w14:textId="77777777" w:rsidR="002C2F25" w:rsidRPr="004B1245" w:rsidRDefault="002C2F25" w:rsidP="002C2F25">
            <w:pPr>
              <w:pStyle w:val="Odstavekseznama"/>
              <w:tabs>
                <w:tab w:val="left" w:pos="993"/>
              </w:tabs>
              <w:spacing w:line="240" w:lineRule="auto"/>
              <w:ind w:left="993" w:hanging="633"/>
              <w:jc w:val="both"/>
              <w:rPr>
                <w:rFonts w:cs="Arial"/>
                <w:szCs w:val="20"/>
              </w:rPr>
            </w:pPr>
          </w:p>
        </w:tc>
      </w:tr>
    </w:tbl>
    <w:p w14:paraId="55323D4E" w14:textId="77777777" w:rsidR="002C2F25" w:rsidRPr="004B1245" w:rsidRDefault="002C2F25" w:rsidP="002C2F25">
      <w:pPr>
        <w:pStyle w:val="Odstavekseznama"/>
        <w:autoSpaceDE w:val="0"/>
        <w:autoSpaceDN w:val="0"/>
        <w:adjustRightInd w:val="0"/>
        <w:spacing w:line="240" w:lineRule="auto"/>
        <w:ind w:left="567"/>
        <w:jc w:val="both"/>
        <w:rPr>
          <w:rFonts w:cs="Arial"/>
          <w:bCs/>
          <w:szCs w:val="20"/>
        </w:rPr>
      </w:pPr>
    </w:p>
    <w:p w14:paraId="0366C90F" w14:textId="77777777" w:rsidR="002C2F25" w:rsidRPr="004B1245" w:rsidRDefault="002C2F25" w:rsidP="002C2F25">
      <w:pPr>
        <w:pStyle w:val="Odstavekseznama"/>
        <w:spacing w:line="240" w:lineRule="auto"/>
        <w:ind w:left="792"/>
        <w:jc w:val="both"/>
        <w:rPr>
          <w:rFonts w:cs="Arial"/>
          <w:b/>
          <w:szCs w:val="20"/>
        </w:rPr>
      </w:pPr>
    </w:p>
    <w:p w14:paraId="193C0843" w14:textId="77777777" w:rsidR="002C2F25" w:rsidRPr="004B1245" w:rsidRDefault="002C2F25" w:rsidP="006D7ECC">
      <w:pPr>
        <w:numPr>
          <w:ilvl w:val="0"/>
          <w:numId w:val="91"/>
        </w:numPr>
        <w:spacing w:line="240" w:lineRule="auto"/>
        <w:ind w:left="567" w:hanging="567"/>
        <w:jc w:val="both"/>
        <w:rPr>
          <w:rFonts w:cs="Arial"/>
          <w:b/>
          <w:szCs w:val="20"/>
        </w:rPr>
      </w:pPr>
      <w:r w:rsidRPr="004B1245">
        <w:rPr>
          <w:rFonts w:cs="Arial"/>
          <w:b/>
          <w:szCs w:val="20"/>
        </w:rPr>
        <w:t>PRAVILA RAVNANJA</w:t>
      </w:r>
    </w:p>
    <w:p w14:paraId="2F15B494" w14:textId="77777777" w:rsidR="002C2F25" w:rsidRPr="004B1245" w:rsidRDefault="002C2F25" w:rsidP="002C2F25">
      <w:pPr>
        <w:pStyle w:val="Odstavekseznama"/>
        <w:spacing w:line="240" w:lineRule="auto"/>
        <w:jc w:val="both"/>
        <w:rPr>
          <w:rFonts w:cs="Arial"/>
          <w:b/>
          <w:szCs w:val="20"/>
        </w:rPr>
      </w:pPr>
    </w:p>
    <w:p w14:paraId="6EBD5B1E"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politik uveljavljanja glasovalnih pravic:</w:t>
      </w:r>
    </w:p>
    <w:p w14:paraId="715D876E" w14:textId="77777777" w:rsidR="002C2F25" w:rsidRPr="004B1245" w:rsidRDefault="002C2F25" w:rsidP="002C2F25">
      <w:pPr>
        <w:pStyle w:val="Odstavekseznama"/>
        <w:tabs>
          <w:tab w:val="left" w:pos="993"/>
        </w:tabs>
        <w:autoSpaceDE w:val="0"/>
        <w:autoSpaceDN w:val="0"/>
        <w:adjustRightInd w:val="0"/>
        <w:spacing w:line="240" w:lineRule="auto"/>
        <w:ind w:left="792"/>
        <w:rPr>
          <w:rFonts w:cs="Arial"/>
          <w:bCs/>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327B23B7" w14:textId="77777777" w:rsidTr="002C2F25">
        <w:tc>
          <w:tcPr>
            <w:tcW w:w="8613" w:type="dxa"/>
          </w:tcPr>
          <w:p w14:paraId="2C2178C7" w14:textId="77777777" w:rsidR="002C2F25" w:rsidRPr="004B1245" w:rsidRDefault="002C2F25" w:rsidP="002C2F25">
            <w:pPr>
              <w:pStyle w:val="Odstavekseznama"/>
              <w:autoSpaceDE w:val="0"/>
              <w:autoSpaceDN w:val="0"/>
              <w:adjustRightInd w:val="0"/>
              <w:spacing w:line="240" w:lineRule="auto"/>
              <w:ind w:left="0"/>
              <w:rPr>
                <w:rFonts w:cs="Arial"/>
                <w:bCs/>
                <w:szCs w:val="20"/>
              </w:rPr>
            </w:pPr>
          </w:p>
          <w:p w14:paraId="1B2340D6" w14:textId="77777777" w:rsidR="002C2F25" w:rsidRPr="004B1245" w:rsidRDefault="002C2F25" w:rsidP="002C2F25">
            <w:pPr>
              <w:pStyle w:val="Odstavekseznama"/>
              <w:autoSpaceDE w:val="0"/>
              <w:autoSpaceDN w:val="0"/>
              <w:adjustRightInd w:val="0"/>
              <w:spacing w:line="240" w:lineRule="auto"/>
              <w:ind w:left="0"/>
              <w:rPr>
                <w:rFonts w:cs="Arial"/>
                <w:bCs/>
                <w:szCs w:val="20"/>
              </w:rPr>
            </w:pPr>
          </w:p>
        </w:tc>
      </w:tr>
    </w:tbl>
    <w:p w14:paraId="3915F261" w14:textId="77777777" w:rsidR="002C2F25" w:rsidRPr="004B1245" w:rsidRDefault="002C2F25" w:rsidP="002C2F25">
      <w:pPr>
        <w:pStyle w:val="Odstavekseznama"/>
        <w:autoSpaceDE w:val="0"/>
        <w:autoSpaceDN w:val="0"/>
        <w:adjustRightInd w:val="0"/>
        <w:spacing w:line="240" w:lineRule="auto"/>
        <w:ind w:left="792"/>
        <w:rPr>
          <w:rFonts w:cs="Arial"/>
          <w:bCs/>
          <w:szCs w:val="20"/>
        </w:rPr>
      </w:pPr>
    </w:p>
    <w:p w14:paraId="1A005758"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politik skrbnega pregleda in navedba organizacijske enote, ki opravlja skrbni pregled oz. v kolikor so dolžnosti razdeljene med več enot, linije pretoka informacij med temi enotami:</w:t>
      </w:r>
    </w:p>
    <w:p w14:paraId="1A239839" w14:textId="77777777" w:rsidR="002C2F25" w:rsidRPr="004B1245" w:rsidRDefault="002C2F25" w:rsidP="002C2F25">
      <w:pPr>
        <w:pStyle w:val="Odstavekseznama"/>
        <w:tabs>
          <w:tab w:val="left" w:pos="993"/>
        </w:tabs>
        <w:autoSpaceDE w:val="0"/>
        <w:autoSpaceDN w:val="0"/>
        <w:adjustRightInd w:val="0"/>
        <w:spacing w:line="240" w:lineRule="auto"/>
        <w:ind w:left="993"/>
        <w:rPr>
          <w:rFonts w:cs="Arial"/>
          <w:bCs/>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12298995" w14:textId="77777777" w:rsidTr="002C2F25">
        <w:tc>
          <w:tcPr>
            <w:tcW w:w="8613" w:type="dxa"/>
          </w:tcPr>
          <w:p w14:paraId="62938099" w14:textId="77777777" w:rsidR="002C2F25" w:rsidRPr="004B1245" w:rsidRDefault="002C2F25" w:rsidP="002C2F25">
            <w:pPr>
              <w:pStyle w:val="Odstavekseznama"/>
              <w:autoSpaceDE w:val="0"/>
              <w:autoSpaceDN w:val="0"/>
              <w:adjustRightInd w:val="0"/>
              <w:spacing w:line="240" w:lineRule="auto"/>
              <w:ind w:left="0"/>
              <w:rPr>
                <w:rFonts w:cs="Arial"/>
                <w:bCs/>
                <w:szCs w:val="20"/>
              </w:rPr>
            </w:pPr>
          </w:p>
          <w:p w14:paraId="4FB948C5" w14:textId="77777777" w:rsidR="002C2F25" w:rsidRPr="004B1245" w:rsidRDefault="002C2F25" w:rsidP="002C2F25">
            <w:pPr>
              <w:pStyle w:val="Odstavekseznama"/>
              <w:autoSpaceDE w:val="0"/>
              <w:autoSpaceDN w:val="0"/>
              <w:adjustRightInd w:val="0"/>
              <w:spacing w:line="240" w:lineRule="auto"/>
              <w:ind w:left="0"/>
              <w:rPr>
                <w:rFonts w:cs="Arial"/>
                <w:bCs/>
                <w:szCs w:val="20"/>
              </w:rPr>
            </w:pPr>
          </w:p>
        </w:tc>
      </w:tr>
    </w:tbl>
    <w:p w14:paraId="5E8FCEB3" w14:textId="77777777" w:rsidR="002C2F25" w:rsidRPr="004B1245" w:rsidRDefault="002C2F25" w:rsidP="002C2F25">
      <w:pPr>
        <w:pStyle w:val="Odstavekseznama"/>
        <w:autoSpaceDE w:val="0"/>
        <w:autoSpaceDN w:val="0"/>
        <w:adjustRightInd w:val="0"/>
        <w:spacing w:line="240" w:lineRule="auto"/>
        <w:ind w:left="792"/>
        <w:rPr>
          <w:rFonts w:cs="Arial"/>
          <w:bCs/>
          <w:szCs w:val="20"/>
        </w:rPr>
      </w:pPr>
    </w:p>
    <w:p w14:paraId="4DF9A45C"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postopkov in politik, ki zagotavljajo da so odločitve za trgovanje ter dajanje naročil za trgovanje, sprejete in izvedene v najboljšem interesu SIS (spoštovanje določb o najboljši izvedbi):</w:t>
      </w:r>
    </w:p>
    <w:p w14:paraId="7D233682" w14:textId="77777777" w:rsidR="002C2F25" w:rsidRPr="004B1245" w:rsidRDefault="002C2F25" w:rsidP="002C2F25">
      <w:pPr>
        <w:pStyle w:val="Odstavekseznama"/>
        <w:tabs>
          <w:tab w:val="left" w:pos="993"/>
        </w:tabs>
        <w:autoSpaceDE w:val="0"/>
        <w:autoSpaceDN w:val="0"/>
        <w:adjustRightInd w:val="0"/>
        <w:spacing w:line="240" w:lineRule="auto"/>
        <w:ind w:left="993"/>
        <w:rPr>
          <w:rFonts w:cs="Arial"/>
          <w:bCs/>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8"/>
      </w:tblGrid>
      <w:tr w:rsidR="002C2F25" w:rsidRPr="004B1245" w14:paraId="5A4785E1" w14:textId="77777777" w:rsidTr="002C2F25">
        <w:tc>
          <w:tcPr>
            <w:tcW w:w="8568" w:type="dxa"/>
          </w:tcPr>
          <w:p w14:paraId="4AEF184E" w14:textId="77777777" w:rsidR="002C2F25" w:rsidRPr="004B1245" w:rsidRDefault="002C2F25" w:rsidP="002C2F25">
            <w:pPr>
              <w:pStyle w:val="Odstavekseznama"/>
              <w:autoSpaceDE w:val="0"/>
              <w:autoSpaceDN w:val="0"/>
              <w:adjustRightInd w:val="0"/>
              <w:spacing w:line="240" w:lineRule="auto"/>
              <w:ind w:left="0"/>
              <w:rPr>
                <w:rFonts w:cs="Arial"/>
                <w:bCs/>
                <w:szCs w:val="20"/>
              </w:rPr>
            </w:pPr>
          </w:p>
          <w:p w14:paraId="51844492" w14:textId="77777777" w:rsidR="002C2F25" w:rsidRPr="004B1245" w:rsidRDefault="002C2F25" w:rsidP="002C2F25">
            <w:pPr>
              <w:pStyle w:val="Odstavekseznama"/>
              <w:autoSpaceDE w:val="0"/>
              <w:autoSpaceDN w:val="0"/>
              <w:adjustRightInd w:val="0"/>
              <w:spacing w:line="240" w:lineRule="auto"/>
              <w:ind w:left="0"/>
              <w:rPr>
                <w:rFonts w:cs="Arial"/>
                <w:bCs/>
                <w:szCs w:val="20"/>
              </w:rPr>
            </w:pPr>
          </w:p>
        </w:tc>
      </w:tr>
    </w:tbl>
    <w:p w14:paraId="04E7F7B6" w14:textId="77777777" w:rsidR="002C2F25" w:rsidRPr="004B1245" w:rsidRDefault="002C2F25" w:rsidP="002C2F25">
      <w:pPr>
        <w:pStyle w:val="Odstavekseznama"/>
        <w:spacing w:line="240" w:lineRule="auto"/>
        <w:rPr>
          <w:rFonts w:cs="Arial"/>
          <w:bCs/>
          <w:szCs w:val="20"/>
        </w:rPr>
      </w:pPr>
    </w:p>
    <w:p w14:paraId="5216B4F7" w14:textId="77777777" w:rsidR="002C2F25" w:rsidRPr="004B1245" w:rsidRDefault="002C2F25" w:rsidP="006D7ECC">
      <w:pPr>
        <w:pStyle w:val="Odstavekseznama"/>
        <w:numPr>
          <w:ilvl w:val="1"/>
          <w:numId w:val="91"/>
        </w:numPr>
        <w:autoSpaceDE w:val="0"/>
        <w:autoSpaceDN w:val="0"/>
        <w:adjustRightInd w:val="0"/>
        <w:spacing w:line="240" w:lineRule="auto"/>
        <w:ind w:left="567" w:hanging="567"/>
        <w:jc w:val="both"/>
        <w:rPr>
          <w:rFonts w:cs="Arial"/>
          <w:bCs/>
          <w:szCs w:val="20"/>
        </w:rPr>
      </w:pPr>
      <w:r w:rsidRPr="004B1245">
        <w:rPr>
          <w:rFonts w:cs="Arial"/>
          <w:bCs/>
          <w:szCs w:val="20"/>
        </w:rPr>
        <w:t>Opis postopkov in ukrepov, ki zagotavljajo takojšnje, pošteno in hitro izvajanje transakcij za račun SIS ter pravila za porazdelitev učinkov poslov iz naročil za skupni račun:</w:t>
      </w:r>
    </w:p>
    <w:p w14:paraId="4C295C3E" w14:textId="77777777" w:rsidR="002C2F25" w:rsidRPr="004B1245" w:rsidRDefault="002C2F25" w:rsidP="002C2F25">
      <w:pPr>
        <w:pStyle w:val="Odstavekseznama"/>
        <w:tabs>
          <w:tab w:val="left" w:pos="993"/>
        </w:tabs>
        <w:autoSpaceDE w:val="0"/>
        <w:autoSpaceDN w:val="0"/>
        <w:adjustRightInd w:val="0"/>
        <w:spacing w:line="240" w:lineRule="auto"/>
        <w:ind w:left="993"/>
        <w:rPr>
          <w:rFonts w:cs="Arial"/>
          <w:bCs/>
          <w:szCs w:val="20"/>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13"/>
      </w:tblGrid>
      <w:tr w:rsidR="002C2F25" w:rsidRPr="004B1245" w14:paraId="07AB1BA4" w14:textId="77777777" w:rsidTr="002C2F25">
        <w:tc>
          <w:tcPr>
            <w:tcW w:w="8613" w:type="dxa"/>
          </w:tcPr>
          <w:p w14:paraId="69C4A1AB" w14:textId="77777777" w:rsidR="002C2F25" w:rsidRPr="004B1245" w:rsidRDefault="002C2F25" w:rsidP="002C2F25">
            <w:pPr>
              <w:pStyle w:val="Odstavekseznama"/>
              <w:autoSpaceDE w:val="0"/>
              <w:autoSpaceDN w:val="0"/>
              <w:adjustRightInd w:val="0"/>
              <w:spacing w:line="240" w:lineRule="auto"/>
              <w:ind w:left="0"/>
              <w:rPr>
                <w:rFonts w:cs="Arial"/>
                <w:bCs/>
                <w:szCs w:val="20"/>
              </w:rPr>
            </w:pPr>
          </w:p>
          <w:p w14:paraId="377B1395" w14:textId="77777777" w:rsidR="002C2F25" w:rsidRPr="004B1245" w:rsidRDefault="002C2F25" w:rsidP="002C2F25">
            <w:pPr>
              <w:pStyle w:val="Odstavekseznama"/>
              <w:autoSpaceDE w:val="0"/>
              <w:autoSpaceDN w:val="0"/>
              <w:adjustRightInd w:val="0"/>
              <w:spacing w:line="240" w:lineRule="auto"/>
              <w:ind w:left="0"/>
              <w:rPr>
                <w:rFonts w:cs="Arial"/>
                <w:bCs/>
                <w:szCs w:val="20"/>
              </w:rPr>
            </w:pPr>
          </w:p>
        </w:tc>
      </w:tr>
    </w:tbl>
    <w:p w14:paraId="4A501441" w14:textId="77777777" w:rsidR="002C2F25" w:rsidRPr="004B1245" w:rsidRDefault="002C2F25" w:rsidP="002C2F25">
      <w:pPr>
        <w:pStyle w:val="Odstavekseznama"/>
        <w:autoSpaceDE w:val="0"/>
        <w:autoSpaceDN w:val="0"/>
        <w:adjustRightInd w:val="0"/>
        <w:spacing w:line="240" w:lineRule="auto"/>
        <w:ind w:left="792"/>
        <w:rPr>
          <w:rFonts w:cs="Arial"/>
          <w:bCs/>
          <w:szCs w:val="20"/>
        </w:rPr>
      </w:pPr>
    </w:p>
    <w:p w14:paraId="7D25EBDC" w14:textId="77777777" w:rsidR="002C2F25" w:rsidRPr="004B1245" w:rsidRDefault="002C2F25" w:rsidP="006D7ECC">
      <w:pPr>
        <w:numPr>
          <w:ilvl w:val="0"/>
          <w:numId w:val="91"/>
        </w:numPr>
        <w:spacing w:line="240" w:lineRule="auto"/>
        <w:ind w:left="426" w:hanging="436"/>
        <w:jc w:val="both"/>
        <w:rPr>
          <w:rFonts w:cs="Arial"/>
          <w:b/>
          <w:szCs w:val="20"/>
        </w:rPr>
      </w:pPr>
      <w:r w:rsidRPr="004B1245">
        <w:rPr>
          <w:rFonts w:cs="Arial"/>
          <w:b/>
          <w:szCs w:val="20"/>
        </w:rPr>
        <w:t xml:space="preserve"> SEZNAM NOTRANJIH AKTOV</w:t>
      </w:r>
    </w:p>
    <w:p w14:paraId="32D6467E" w14:textId="77777777" w:rsidR="002C2F25" w:rsidRPr="004B1245" w:rsidRDefault="002C2F25" w:rsidP="002C2F25">
      <w:pPr>
        <w:pStyle w:val="Odstavekseznama"/>
        <w:spacing w:line="240" w:lineRule="auto"/>
        <w:jc w:val="both"/>
        <w:rPr>
          <w:rFonts w:cs="Arial"/>
          <w:b/>
          <w:szCs w:val="20"/>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1"/>
        <w:gridCol w:w="3907"/>
      </w:tblGrid>
      <w:tr w:rsidR="002C2F25" w:rsidRPr="004B1245" w14:paraId="29E6CC1A" w14:textId="77777777" w:rsidTr="002C2F25">
        <w:tc>
          <w:tcPr>
            <w:tcW w:w="4267" w:type="dxa"/>
          </w:tcPr>
          <w:p w14:paraId="615B1515" w14:textId="77777777" w:rsidR="002C2F25" w:rsidRPr="004B1245" w:rsidRDefault="002C2F25" w:rsidP="002C2F25">
            <w:pPr>
              <w:pStyle w:val="Odstavekseznama"/>
              <w:spacing w:line="240" w:lineRule="auto"/>
              <w:ind w:left="0"/>
              <w:jc w:val="both"/>
              <w:rPr>
                <w:rFonts w:cs="Arial"/>
                <w:szCs w:val="20"/>
              </w:rPr>
            </w:pPr>
            <w:r w:rsidRPr="004B1245">
              <w:rPr>
                <w:rFonts w:cs="Arial"/>
                <w:szCs w:val="20"/>
              </w:rPr>
              <w:t>Naslov notranjega akta z navedbo datuma uveljavitve akta</w:t>
            </w:r>
          </w:p>
        </w:tc>
        <w:tc>
          <w:tcPr>
            <w:tcW w:w="4301" w:type="dxa"/>
          </w:tcPr>
          <w:p w14:paraId="7E44A124" w14:textId="77777777" w:rsidR="002C2F25" w:rsidRPr="004B1245" w:rsidRDefault="002C2F25" w:rsidP="002C2F25">
            <w:pPr>
              <w:pStyle w:val="Odstavekseznama"/>
              <w:spacing w:line="240" w:lineRule="auto"/>
              <w:ind w:left="0"/>
              <w:jc w:val="both"/>
              <w:rPr>
                <w:rFonts w:cs="Arial"/>
                <w:szCs w:val="20"/>
              </w:rPr>
            </w:pPr>
            <w:r w:rsidRPr="004B1245">
              <w:rPr>
                <w:rFonts w:cs="Arial"/>
                <w:szCs w:val="20"/>
              </w:rPr>
              <w:t>Številka poglavja ali podpoglavja te priloge, ki ga akt ureja</w:t>
            </w:r>
          </w:p>
        </w:tc>
      </w:tr>
      <w:tr w:rsidR="002C2F25" w:rsidRPr="004B1245" w14:paraId="07D994E2" w14:textId="77777777" w:rsidTr="002C2F25">
        <w:tc>
          <w:tcPr>
            <w:tcW w:w="4267" w:type="dxa"/>
          </w:tcPr>
          <w:p w14:paraId="1630DC30" w14:textId="77777777" w:rsidR="002C2F25" w:rsidRPr="004B1245" w:rsidRDefault="002C2F25" w:rsidP="002C2F25">
            <w:pPr>
              <w:pStyle w:val="Odstavekseznama"/>
              <w:spacing w:line="240" w:lineRule="auto"/>
              <w:ind w:left="0"/>
              <w:jc w:val="both"/>
              <w:rPr>
                <w:rFonts w:cs="Arial"/>
                <w:b/>
                <w:szCs w:val="20"/>
              </w:rPr>
            </w:pPr>
          </w:p>
        </w:tc>
        <w:tc>
          <w:tcPr>
            <w:tcW w:w="4301" w:type="dxa"/>
          </w:tcPr>
          <w:p w14:paraId="6B7BCFA3" w14:textId="77777777" w:rsidR="002C2F25" w:rsidRPr="004B1245" w:rsidRDefault="002C2F25" w:rsidP="002C2F25">
            <w:pPr>
              <w:pStyle w:val="Odstavekseznama"/>
              <w:spacing w:line="240" w:lineRule="auto"/>
              <w:ind w:left="0"/>
              <w:jc w:val="both"/>
              <w:rPr>
                <w:rFonts w:cs="Arial"/>
                <w:b/>
                <w:szCs w:val="20"/>
              </w:rPr>
            </w:pPr>
          </w:p>
        </w:tc>
      </w:tr>
      <w:tr w:rsidR="002C2F25" w:rsidRPr="004B1245" w14:paraId="3150205B" w14:textId="77777777" w:rsidTr="002C2F25">
        <w:tc>
          <w:tcPr>
            <w:tcW w:w="4267" w:type="dxa"/>
          </w:tcPr>
          <w:p w14:paraId="41314E89" w14:textId="77777777" w:rsidR="002C2F25" w:rsidRPr="004B1245" w:rsidRDefault="002C2F25" w:rsidP="002C2F25">
            <w:pPr>
              <w:pStyle w:val="Odstavekseznama"/>
              <w:spacing w:line="240" w:lineRule="auto"/>
              <w:ind w:left="0"/>
              <w:jc w:val="both"/>
              <w:rPr>
                <w:rFonts w:cs="Arial"/>
                <w:b/>
                <w:szCs w:val="20"/>
              </w:rPr>
            </w:pPr>
          </w:p>
        </w:tc>
        <w:tc>
          <w:tcPr>
            <w:tcW w:w="4301" w:type="dxa"/>
          </w:tcPr>
          <w:p w14:paraId="1B9EAC99" w14:textId="77777777" w:rsidR="002C2F25" w:rsidRPr="004B1245" w:rsidRDefault="002C2F25" w:rsidP="002C2F25">
            <w:pPr>
              <w:pStyle w:val="Odstavekseznama"/>
              <w:spacing w:line="240" w:lineRule="auto"/>
              <w:ind w:left="0"/>
              <w:jc w:val="both"/>
              <w:rPr>
                <w:rFonts w:cs="Arial"/>
                <w:b/>
                <w:szCs w:val="20"/>
              </w:rPr>
            </w:pPr>
          </w:p>
        </w:tc>
      </w:tr>
      <w:tr w:rsidR="002C2F25" w:rsidRPr="004B1245" w14:paraId="1BEC4DD1" w14:textId="77777777" w:rsidTr="002C2F25">
        <w:tc>
          <w:tcPr>
            <w:tcW w:w="4267" w:type="dxa"/>
          </w:tcPr>
          <w:p w14:paraId="69F6146E" w14:textId="77777777" w:rsidR="002C2F25" w:rsidRPr="004B1245" w:rsidRDefault="002C2F25" w:rsidP="002C2F25">
            <w:pPr>
              <w:pStyle w:val="Odstavekseznama"/>
              <w:spacing w:line="240" w:lineRule="auto"/>
              <w:ind w:left="0"/>
              <w:jc w:val="both"/>
              <w:rPr>
                <w:rFonts w:cs="Arial"/>
                <w:b/>
                <w:szCs w:val="20"/>
              </w:rPr>
            </w:pPr>
          </w:p>
        </w:tc>
        <w:tc>
          <w:tcPr>
            <w:tcW w:w="4301" w:type="dxa"/>
          </w:tcPr>
          <w:p w14:paraId="207AA3D8" w14:textId="77777777" w:rsidR="002C2F25" w:rsidRPr="004B1245" w:rsidRDefault="002C2F25" w:rsidP="002C2F25">
            <w:pPr>
              <w:pStyle w:val="Odstavekseznama"/>
              <w:spacing w:line="240" w:lineRule="auto"/>
              <w:ind w:left="0"/>
              <w:jc w:val="both"/>
              <w:rPr>
                <w:rFonts w:cs="Arial"/>
                <w:b/>
                <w:szCs w:val="20"/>
              </w:rPr>
            </w:pPr>
          </w:p>
        </w:tc>
      </w:tr>
      <w:tr w:rsidR="002C2F25" w:rsidRPr="004B1245" w14:paraId="489E1582" w14:textId="77777777" w:rsidTr="002C2F25">
        <w:tc>
          <w:tcPr>
            <w:tcW w:w="4267" w:type="dxa"/>
          </w:tcPr>
          <w:p w14:paraId="5372152E" w14:textId="77777777" w:rsidR="002C2F25" w:rsidRPr="004B1245" w:rsidRDefault="002C2F25" w:rsidP="002C2F25">
            <w:pPr>
              <w:pStyle w:val="Odstavekseznama"/>
              <w:spacing w:line="240" w:lineRule="auto"/>
              <w:ind w:left="0"/>
              <w:jc w:val="both"/>
              <w:rPr>
                <w:rFonts w:cs="Arial"/>
                <w:b/>
                <w:szCs w:val="20"/>
              </w:rPr>
            </w:pPr>
          </w:p>
        </w:tc>
        <w:tc>
          <w:tcPr>
            <w:tcW w:w="4301" w:type="dxa"/>
          </w:tcPr>
          <w:p w14:paraId="5AA35FC6" w14:textId="77777777" w:rsidR="002C2F25" w:rsidRPr="004B1245" w:rsidRDefault="002C2F25" w:rsidP="002C2F25">
            <w:pPr>
              <w:pStyle w:val="Odstavekseznama"/>
              <w:spacing w:line="240" w:lineRule="auto"/>
              <w:ind w:left="0"/>
              <w:jc w:val="both"/>
              <w:rPr>
                <w:rFonts w:cs="Arial"/>
                <w:b/>
                <w:szCs w:val="20"/>
              </w:rPr>
            </w:pPr>
          </w:p>
        </w:tc>
      </w:tr>
      <w:tr w:rsidR="002C2F25" w:rsidRPr="004B1245" w14:paraId="5F2991FE" w14:textId="77777777" w:rsidTr="002C2F25">
        <w:tc>
          <w:tcPr>
            <w:tcW w:w="4267" w:type="dxa"/>
          </w:tcPr>
          <w:p w14:paraId="73ABE940" w14:textId="77777777" w:rsidR="002C2F25" w:rsidRPr="004B1245" w:rsidRDefault="002C2F25" w:rsidP="002C2F25">
            <w:pPr>
              <w:pStyle w:val="Odstavekseznama"/>
              <w:spacing w:line="240" w:lineRule="auto"/>
              <w:ind w:left="0"/>
              <w:jc w:val="both"/>
              <w:rPr>
                <w:rFonts w:cs="Arial"/>
                <w:b/>
                <w:szCs w:val="20"/>
              </w:rPr>
            </w:pPr>
          </w:p>
        </w:tc>
        <w:tc>
          <w:tcPr>
            <w:tcW w:w="4301" w:type="dxa"/>
          </w:tcPr>
          <w:p w14:paraId="252031F7" w14:textId="77777777" w:rsidR="002C2F25" w:rsidRPr="004B1245" w:rsidRDefault="002C2F25" w:rsidP="002C2F25">
            <w:pPr>
              <w:pStyle w:val="Odstavekseznama"/>
              <w:spacing w:line="240" w:lineRule="auto"/>
              <w:ind w:left="0"/>
              <w:jc w:val="both"/>
              <w:rPr>
                <w:rFonts w:cs="Arial"/>
                <w:b/>
                <w:szCs w:val="20"/>
              </w:rPr>
            </w:pPr>
          </w:p>
        </w:tc>
      </w:tr>
    </w:tbl>
    <w:p w14:paraId="58D29F21" w14:textId="77777777" w:rsidR="002C2F25" w:rsidRPr="004B1245" w:rsidRDefault="002C2F25" w:rsidP="002C2F25">
      <w:pPr>
        <w:pStyle w:val="Odstavekseznama"/>
        <w:spacing w:line="240" w:lineRule="auto"/>
        <w:jc w:val="both"/>
        <w:rPr>
          <w:rFonts w:cs="Arial"/>
          <w:b/>
          <w:szCs w:val="20"/>
        </w:rPr>
      </w:pPr>
    </w:p>
    <w:p w14:paraId="232F975F" w14:textId="77777777" w:rsidR="002C2F25" w:rsidRPr="004B1245" w:rsidRDefault="002C2F25" w:rsidP="002C2F25">
      <w:pPr>
        <w:pStyle w:val="Odstavekseznama"/>
        <w:spacing w:line="240" w:lineRule="auto"/>
        <w:jc w:val="both"/>
        <w:rPr>
          <w:rFonts w:cs="Arial"/>
          <w:b/>
          <w:szCs w:val="20"/>
        </w:rPr>
      </w:pPr>
    </w:p>
    <w:p w14:paraId="73CEDDF1" w14:textId="77777777" w:rsidR="00D20092" w:rsidRPr="004B1245" w:rsidRDefault="00D20092" w:rsidP="00227A19">
      <w:pPr>
        <w:pStyle w:val="len"/>
        <w:spacing w:before="0"/>
        <w:jc w:val="both"/>
        <w:rPr>
          <w:rFonts w:cs="Arial"/>
          <w:b w:val="0"/>
          <w:sz w:val="20"/>
          <w:szCs w:val="20"/>
          <w:lang w:val="sl-SI"/>
        </w:rPr>
      </w:pPr>
    </w:p>
    <w:p w14:paraId="62255CDC" w14:textId="77777777" w:rsidR="00A66660" w:rsidRPr="004B1245" w:rsidRDefault="00A66660" w:rsidP="00227A19">
      <w:pPr>
        <w:pStyle w:val="len"/>
        <w:spacing w:before="0"/>
        <w:jc w:val="both"/>
        <w:rPr>
          <w:rFonts w:cs="Arial"/>
          <w:b w:val="0"/>
          <w:sz w:val="20"/>
          <w:szCs w:val="20"/>
          <w:lang w:val="sl-SI"/>
        </w:rPr>
      </w:pPr>
    </w:p>
    <w:p w14:paraId="4E685CEE" w14:textId="77777777" w:rsidR="00A66660" w:rsidRPr="004B1245" w:rsidRDefault="00A66660" w:rsidP="00227A19">
      <w:pPr>
        <w:pStyle w:val="len"/>
        <w:spacing w:before="0"/>
        <w:jc w:val="both"/>
        <w:rPr>
          <w:rFonts w:cs="Arial"/>
          <w:b w:val="0"/>
          <w:sz w:val="20"/>
          <w:szCs w:val="20"/>
          <w:lang w:val="sl-SI"/>
        </w:rPr>
      </w:pPr>
    </w:p>
    <w:p w14:paraId="14C1FDB7" w14:textId="77777777" w:rsidR="00A66660" w:rsidRPr="004B1245" w:rsidRDefault="00A66660" w:rsidP="00227A19">
      <w:pPr>
        <w:pStyle w:val="len"/>
        <w:spacing w:before="0"/>
        <w:jc w:val="both"/>
        <w:rPr>
          <w:rFonts w:cs="Arial"/>
          <w:b w:val="0"/>
          <w:sz w:val="20"/>
          <w:szCs w:val="20"/>
          <w:lang w:val="sl-SI"/>
        </w:rPr>
      </w:pPr>
    </w:p>
    <w:p w14:paraId="712F147E" w14:textId="77777777" w:rsidR="00A66660" w:rsidRPr="004B1245" w:rsidRDefault="00A66660" w:rsidP="00227A19">
      <w:pPr>
        <w:pStyle w:val="len"/>
        <w:spacing w:before="0"/>
        <w:jc w:val="both"/>
        <w:rPr>
          <w:rFonts w:cs="Arial"/>
          <w:b w:val="0"/>
          <w:sz w:val="20"/>
          <w:szCs w:val="20"/>
          <w:lang w:val="sl-SI"/>
        </w:rPr>
      </w:pPr>
    </w:p>
    <w:p w14:paraId="36321CC3" w14:textId="77777777" w:rsidR="00A66660" w:rsidRPr="004B1245" w:rsidRDefault="00A66660" w:rsidP="00227A19">
      <w:pPr>
        <w:pStyle w:val="len"/>
        <w:spacing w:before="0"/>
        <w:jc w:val="both"/>
        <w:rPr>
          <w:rFonts w:cs="Arial"/>
          <w:b w:val="0"/>
          <w:sz w:val="20"/>
          <w:szCs w:val="20"/>
          <w:lang w:val="sl-SI"/>
        </w:rPr>
      </w:pPr>
    </w:p>
    <w:p w14:paraId="3B862966" w14:textId="77777777" w:rsidR="00A66660" w:rsidRPr="004B1245" w:rsidRDefault="00A66660" w:rsidP="00227A19">
      <w:pPr>
        <w:pStyle w:val="len"/>
        <w:spacing w:before="0"/>
        <w:jc w:val="both"/>
        <w:rPr>
          <w:rFonts w:cs="Arial"/>
          <w:b w:val="0"/>
          <w:sz w:val="20"/>
          <w:szCs w:val="20"/>
          <w:lang w:val="sl-SI"/>
        </w:rPr>
      </w:pPr>
    </w:p>
    <w:p w14:paraId="09308FD0" w14:textId="77777777" w:rsidR="00D20092" w:rsidRPr="004B1245" w:rsidRDefault="00D20092" w:rsidP="00A66660">
      <w:pPr>
        <w:jc w:val="center"/>
        <w:rPr>
          <w:rFonts w:cs="Arial"/>
          <w:szCs w:val="20"/>
        </w:rPr>
      </w:pPr>
    </w:p>
    <w:p w14:paraId="2709E153" w14:textId="77777777" w:rsidR="00D20092" w:rsidRPr="004B1245" w:rsidRDefault="00D20092" w:rsidP="00A66660">
      <w:pPr>
        <w:jc w:val="center"/>
        <w:rPr>
          <w:rFonts w:cs="Arial"/>
          <w:szCs w:val="20"/>
        </w:rPr>
      </w:pPr>
      <w:r w:rsidRPr="004B1245">
        <w:rPr>
          <w:rFonts w:cs="Arial"/>
          <w:szCs w:val="20"/>
        </w:rPr>
        <w:t>Na podlagi 10</w:t>
      </w:r>
      <w:r w:rsidR="002662FE" w:rsidRPr="004B1245">
        <w:rPr>
          <w:rFonts w:cs="Arial"/>
          <w:szCs w:val="20"/>
        </w:rPr>
        <w:t>7</w:t>
      </w:r>
      <w:r w:rsidRPr="004B1245">
        <w:rPr>
          <w:rFonts w:cs="Arial"/>
          <w:szCs w:val="20"/>
        </w:rPr>
        <w:t xml:space="preserve">. člena Zakona o oblikah alternativnih investicijskih skladov (Uradni list RS, št. </w:t>
      </w:r>
      <w:r w:rsidR="00A66660" w:rsidRPr="004B1245">
        <w:rPr>
          <w:rFonts w:cs="Arial"/>
          <w:szCs w:val="20"/>
        </w:rPr>
        <w:t>**</w:t>
      </w:r>
      <w:r w:rsidRPr="004B1245">
        <w:rPr>
          <w:rFonts w:cs="Arial"/>
          <w:szCs w:val="20"/>
        </w:rPr>
        <w:t>/22) Agencija za trg vrednostnih papirjev izdaja</w:t>
      </w:r>
    </w:p>
    <w:p w14:paraId="411600EC" w14:textId="77777777" w:rsidR="00D20092" w:rsidRPr="004B1245" w:rsidRDefault="00D20092" w:rsidP="00D20092">
      <w:pPr>
        <w:rPr>
          <w:rFonts w:cs="Arial"/>
          <w:szCs w:val="20"/>
        </w:rPr>
      </w:pPr>
    </w:p>
    <w:p w14:paraId="042E3A6D" w14:textId="77777777" w:rsidR="00D20092" w:rsidRPr="004B1245" w:rsidRDefault="00D20092" w:rsidP="00D20092">
      <w:pPr>
        <w:rPr>
          <w:rFonts w:cs="Arial"/>
          <w:szCs w:val="20"/>
        </w:rPr>
      </w:pPr>
    </w:p>
    <w:p w14:paraId="7C840F28" w14:textId="77777777" w:rsidR="00D20092" w:rsidRPr="004B1245" w:rsidRDefault="00D20092" w:rsidP="00A66660">
      <w:pPr>
        <w:pStyle w:val="Naslovpredpisa"/>
        <w:rPr>
          <w:rFonts w:cs="Arial"/>
          <w:bCs/>
          <w:caps/>
          <w:color w:val="000000"/>
          <w:sz w:val="20"/>
          <w:lang w:val="sl-SI"/>
        </w:rPr>
      </w:pPr>
      <w:r w:rsidRPr="004B1245">
        <w:rPr>
          <w:rFonts w:cs="Arial"/>
          <w:bCs/>
          <w:caps/>
          <w:color w:val="000000"/>
          <w:sz w:val="20"/>
          <w:lang w:val="sl-SI"/>
        </w:rPr>
        <w:t xml:space="preserve">Sklep </w:t>
      </w:r>
    </w:p>
    <w:p w14:paraId="71466E22" w14:textId="77777777" w:rsidR="00D20092" w:rsidRPr="004B1245" w:rsidRDefault="00A66660" w:rsidP="00D20092">
      <w:pPr>
        <w:pStyle w:val="Naslovpredpisa"/>
        <w:rPr>
          <w:rFonts w:cs="Arial"/>
          <w:caps/>
          <w:sz w:val="20"/>
          <w:lang w:val="sl-SI"/>
        </w:rPr>
      </w:pPr>
      <w:r w:rsidRPr="004B1245">
        <w:rPr>
          <w:rFonts w:cs="Arial"/>
          <w:bCs/>
          <w:color w:val="000000"/>
          <w:sz w:val="20"/>
          <w:lang w:val="sl-SI"/>
        </w:rPr>
        <w:t xml:space="preserve">o naložbah specialnega investicijskega sklada ter pogojih in merilih, ki veljajo za </w:t>
      </w:r>
      <w:r w:rsidR="00D20092" w:rsidRPr="004B1245">
        <w:rPr>
          <w:rFonts w:cs="Arial"/>
          <w:bCs/>
          <w:caps/>
          <w:color w:val="000000"/>
          <w:sz w:val="20"/>
          <w:lang w:val="sl-SI"/>
        </w:rPr>
        <w:t xml:space="preserve">SIS </w:t>
      </w:r>
      <w:r w:rsidRPr="004B1245">
        <w:rPr>
          <w:rFonts w:cs="Arial"/>
          <w:bCs/>
          <w:color w:val="000000"/>
          <w:sz w:val="20"/>
          <w:lang w:val="sl-SI"/>
        </w:rPr>
        <w:t>in upravljavca</w:t>
      </w:r>
      <w:r w:rsidR="00D20092" w:rsidRPr="004B1245">
        <w:rPr>
          <w:rFonts w:cs="Arial"/>
          <w:bCs/>
          <w:caps/>
          <w:color w:val="000000"/>
          <w:sz w:val="20"/>
          <w:lang w:val="sl-SI"/>
        </w:rPr>
        <w:t xml:space="preserve"> AIS</w:t>
      </w:r>
      <w:r w:rsidRPr="004B1245">
        <w:rPr>
          <w:rFonts w:cs="Arial"/>
          <w:bCs/>
          <w:color w:val="000000"/>
          <w:sz w:val="20"/>
          <w:lang w:val="sl-SI"/>
        </w:rPr>
        <w:t xml:space="preserve">, ki upravlja </w:t>
      </w:r>
      <w:r w:rsidR="00D20092" w:rsidRPr="004B1245">
        <w:rPr>
          <w:rFonts w:cs="Arial"/>
          <w:bCs/>
          <w:caps/>
          <w:color w:val="000000"/>
          <w:sz w:val="20"/>
          <w:lang w:val="sl-SI"/>
        </w:rPr>
        <w:t xml:space="preserve">SIS </w:t>
      </w:r>
      <w:r w:rsidRPr="004B1245">
        <w:rPr>
          <w:rFonts w:cs="Arial"/>
          <w:bCs/>
          <w:color w:val="000000"/>
          <w:sz w:val="20"/>
          <w:lang w:val="sl-SI"/>
        </w:rPr>
        <w:t xml:space="preserve">iz </w:t>
      </w:r>
      <w:r w:rsidR="00D20092" w:rsidRPr="004B1245">
        <w:rPr>
          <w:rFonts w:cs="Arial"/>
          <w:bCs/>
          <w:caps/>
          <w:color w:val="000000"/>
          <w:sz w:val="20"/>
          <w:lang w:val="sl-SI"/>
        </w:rPr>
        <w:t>8</w:t>
      </w:r>
      <w:r w:rsidR="002662FE" w:rsidRPr="004B1245">
        <w:rPr>
          <w:rFonts w:cs="Arial"/>
          <w:bCs/>
          <w:caps/>
          <w:color w:val="000000"/>
          <w:sz w:val="20"/>
          <w:lang w:val="sl-SI"/>
        </w:rPr>
        <w:t>8</w:t>
      </w:r>
      <w:r w:rsidR="00D20092" w:rsidRPr="004B1245">
        <w:rPr>
          <w:rFonts w:cs="Arial"/>
          <w:bCs/>
          <w:caps/>
          <w:color w:val="000000"/>
          <w:sz w:val="20"/>
          <w:lang w:val="sl-SI"/>
        </w:rPr>
        <w:t xml:space="preserve">. </w:t>
      </w:r>
      <w:r w:rsidRPr="004B1245">
        <w:rPr>
          <w:rFonts w:cs="Arial"/>
          <w:bCs/>
          <w:color w:val="000000"/>
          <w:sz w:val="20"/>
          <w:lang w:val="sl-SI"/>
        </w:rPr>
        <w:t xml:space="preserve">člena </w:t>
      </w:r>
      <w:r w:rsidR="00D20092" w:rsidRPr="004B1245">
        <w:rPr>
          <w:rFonts w:cs="Arial"/>
          <w:bCs/>
          <w:caps/>
          <w:color w:val="000000"/>
          <w:sz w:val="20"/>
          <w:lang w:val="sl-SI"/>
        </w:rPr>
        <w:t>ZOAIS</w:t>
      </w:r>
    </w:p>
    <w:p w14:paraId="35FC1141" w14:textId="77777777" w:rsidR="00D20092" w:rsidRPr="004B1245" w:rsidRDefault="00D20092" w:rsidP="00D20092">
      <w:pPr>
        <w:pStyle w:val="Poglavje"/>
        <w:spacing w:before="0"/>
        <w:jc w:val="both"/>
        <w:rPr>
          <w:sz w:val="20"/>
          <w:szCs w:val="20"/>
        </w:rPr>
      </w:pPr>
    </w:p>
    <w:p w14:paraId="222EAAAE" w14:textId="77777777" w:rsidR="00D20092" w:rsidRPr="004B1245" w:rsidRDefault="00D20092" w:rsidP="006D7ECC">
      <w:pPr>
        <w:pStyle w:val="tevilnatoka"/>
        <w:numPr>
          <w:ilvl w:val="0"/>
          <w:numId w:val="59"/>
        </w:numPr>
        <w:tabs>
          <w:tab w:val="clear" w:pos="5076"/>
          <w:tab w:val="left" w:pos="426"/>
          <w:tab w:val="left" w:pos="900"/>
          <w:tab w:val="num" w:pos="3384"/>
        </w:tabs>
        <w:ind w:left="3884" w:hanging="284"/>
        <w:rPr>
          <w:rFonts w:cs="Arial"/>
          <w:sz w:val="20"/>
          <w:szCs w:val="20"/>
          <w:lang w:val="sl-SI"/>
        </w:rPr>
      </w:pPr>
      <w:bookmarkStart w:id="356" w:name="_Ref434822865"/>
      <w:r w:rsidRPr="004B1245">
        <w:rPr>
          <w:rFonts w:cs="Arial"/>
          <w:b/>
          <w:sz w:val="20"/>
          <w:szCs w:val="20"/>
          <w:lang w:val="sl-SI"/>
        </w:rPr>
        <w:t>člen</w:t>
      </w:r>
      <w:bookmarkEnd w:id="356"/>
    </w:p>
    <w:p w14:paraId="7356944C" w14:textId="77777777" w:rsidR="00D20092" w:rsidRPr="004B1245" w:rsidRDefault="00D20092" w:rsidP="00A66660">
      <w:pPr>
        <w:pStyle w:val="lennaslov"/>
        <w:ind w:left="3884" w:hanging="709"/>
        <w:jc w:val="both"/>
        <w:rPr>
          <w:rFonts w:cs="Arial"/>
          <w:sz w:val="20"/>
          <w:szCs w:val="20"/>
          <w:lang w:val="sl-SI"/>
        </w:rPr>
      </w:pPr>
      <w:r w:rsidRPr="004B1245">
        <w:rPr>
          <w:rFonts w:cs="Arial"/>
          <w:sz w:val="20"/>
          <w:szCs w:val="20"/>
          <w:lang w:val="sl-SI"/>
        </w:rPr>
        <w:t>(vsebina sklepa)</w:t>
      </w:r>
    </w:p>
    <w:p w14:paraId="5B842590" w14:textId="77777777" w:rsidR="00D20092" w:rsidRPr="004B1245" w:rsidRDefault="00D20092" w:rsidP="00D20092">
      <w:pPr>
        <w:rPr>
          <w:rFonts w:cs="Arial"/>
          <w:szCs w:val="20"/>
        </w:rPr>
      </w:pPr>
    </w:p>
    <w:p w14:paraId="77A1EC30" w14:textId="77777777" w:rsidR="00D20092" w:rsidRPr="004B1245" w:rsidRDefault="00D20092" w:rsidP="00D20092">
      <w:pPr>
        <w:rPr>
          <w:rFonts w:cs="Arial"/>
          <w:szCs w:val="20"/>
        </w:rPr>
      </w:pPr>
      <w:r w:rsidRPr="004B1245">
        <w:rPr>
          <w:rFonts w:cs="Arial"/>
          <w:szCs w:val="20"/>
        </w:rPr>
        <w:t>(1) Ta sklep določa:</w:t>
      </w:r>
    </w:p>
    <w:p w14:paraId="19EED657" w14:textId="77777777" w:rsidR="00D20092" w:rsidRPr="004B1245" w:rsidRDefault="00D20092" w:rsidP="006D7ECC">
      <w:pPr>
        <w:pStyle w:val="Odstavekseznama"/>
        <w:numPr>
          <w:ilvl w:val="0"/>
          <w:numId w:val="74"/>
        </w:numPr>
        <w:spacing w:line="240" w:lineRule="auto"/>
        <w:jc w:val="both"/>
        <w:rPr>
          <w:rFonts w:cs="Arial"/>
          <w:szCs w:val="20"/>
          <w:lang w:val="sl-SI"/>
        </w:rPr>
      </w:pPr>
      <w:r w:rsidRPr="004B1245">
        <w:rPr>
          <w:rFonts w:cs="Arial"/>
          <w:szCs w:val="20"/>
          <w:lang w:val="sl-SI"/>
        </w:rPr>
        <w:t>pogoje in merila, ki jih morajo izpolnjevati sredstva specialnega investicijskega sklada (v nadaljnjem besedilu: SIS), da se šteje, da so naložena po načelu razpršitve tveganj v skladu z določbo 8</w:t>
      </w:r>
      <w:r w:rsidR="002662FE" w:rsidRPr="004B1245">
        <w:rPr>
          <w:rFonts w:cs="Arial"/>
          <w:szCs w:val="20"/>
          <w:lang w:val="sl-SI"/>
        </w:rPr>
        <w:t>5</w:t>
      </w:r>
      <w:r w:rsidRPr="004B1245">
        <w:rPr>
          <w:rFonts w:cs="Arial"/>
          <w:szCs w:val="20"/>
          <w:lang w:val="sl-SI"/>
        </w:rPr>
        <w:t xml:space="preserve">. člena Zakona o oblikah alternativnih investicijskih skladov (Uradni list RS, št. x/22; v nadaljnjem besedilu: ZOAIS); </w:t>
      </w:r>
    </w:p>
    <w:p w14:paraId="7AA18678" w14:textId="77777777" w:rsidR="00D20092" w:rsidRPr="004B1245" w:rsidRDefault="00D20092" w:rsidP="006D7ECC">
      <w:pPr>
        <w:pStyle w:val="Odstavekseznama"/>
        <w:numPr>
          <w:ilvl w:val="0"/>
          <w:numId w:val="74"/>
        </w:numPr>
        <w:spacing w:line="240" w:lineRule="auto"/>
        <w:jc w:val="both"/>
        <w:rPr>
          <w:rFonts w:cs="Arial"/>
          <w:szCs w:val="20"/>
          <w:lang w:val="sl-SI"/>
        </w:rPr>
      </w:pPr>
      <w:r w:rsidRPr="004B1245">
        <w:rPr>
          <w:rFonts w:cs="Arial"/>
          <w:szCs w:val="20"/>
          <w:lang w:val="sl-SI"/>
        </w:rPr>
        <w:t>pogoje in merila, ki veljajo za SIS in upravljavca AIS, ki upravlja SIS iz 8</w:t>
      </w:r>
      <w:r w:rsidR="002662FE" w:rsidRPr="004B1245">
        <w:rPr>
          <w:rFonts w:cs="Arial"/>
          <w:szCs w:val="20"/>
          <w:lang w:val="sl-SI"/>
        </w:rPr>
        <w:t>8</w:t>
      </w:r>
      <w:r w:rsidRPr="004B1245">
        <w:rPr>
          <w:rFonts w:cs="Arial"/>
          <w:szCs w:val="20"/>
          <w:lang w:val="sl-SI"/>
        </w:rPr>
        <w:t>. člena ZOAIS;</w:t>
      </w:r>
    </w:p>
    <w:p w14:paraId="21B092A5" w14:textId="77777777" w:rsidR="00D20092" w:rsidRPr="004B1245" w:rsidRDefault="00D20092" w:rsidP="006D7ECC">
      <w:pPr>
        <w:pStyle w:val="Odstavekseznama"/>
        <w:numPr>
          <w:ilvl w:val="0"/>
          <w:numId w:val="74"/>
        </w:numPr>
        <w:spacing w:line="240" w:lineRule="auto"/>
        <w:jc w:val="both"/>
        <w:rPr>
          <w:rFonts w:cs="Arial"/>
          <w:szCs w:val="20"/>
          <w:lang w:val="sl-SI"/>
        </w:rPr>
      </w:pPr>
      <w:r w:rsidRPr="004B1245">
        <w:rPr>
          <w:rFonts w:cs="Arial"/>
          <w:szCs w:val="20"/>
          <w:lang w:val="sl-SI"/>
        </w:rPr>
        <w:t>pogoje za posojila SIS iz 8</w:t>
      </w:r>
      <w:r w:rsidR="002662FE" w:rsidRPr="004B1245">
        <w:rPr>
          <w:rFonts w:cs="Arial"/>
          <w:szCs w:val="20"/>
          <w:lang w:val="sl-SI"/>
        </w:rPr>
        <w:t>6</w:t>
      </w:r>
      <w:r w:rsidRPr="004B1245">
        <w:rPr>
          <w:rFonts w:cs="Arial"/>
          <w:szCs w:val="20"/>
          <w:lang w:val="sl-SI"/>
        </w:rPr>
        <w:t>. in 8</w:t>
      </w:r>
      <w:r w:rsidR="002662FE" w:rsidRPr="004B1245">
        <w:rPr>
          <w:rFonts w:cs="Arial"/>
          <w:szCs w:val="20"/>
          <w:lang w:val="sl-SI"/>
        </w:rPr>
        <w:t>8</w:t>
      </w:r>
      <w:r w:rsidRPr="004B1245">
        <w:rPr>
          <w:rFonts w:cs="Arial"/>
          <w:szCs w:val="20"/>
          <w:lang w:val="sl-SI"/>
        </w:rPr>
        <w:t>. člena ZOAIS.</w:t>
      </w:r>
    </w:p>
    <w:p w14:paraId="0DF690E5" w14:textId="77777777" w:rsidR="00D20092" w:rsidRPr="004B1245" w:rsidRDefault="00D20092" w:rsidP="00D20092">
      <w:pPr>
        <w:rPr>
          <w:rFonts w:cs="Arial"/>
          <w:szCs w:val="20"/>
        </w:rPr>
      </w:pPr>
    </w:p>
    <w:p w14:paraId="47216992" w14:textId="77777777" w:rsidR="00D20092" w:rsidRPr="004B1245" w:rsidRDefault="00D20092" w:rsidP="006D7ECC">
      <w:pPr>
        <w:pStyle w:val="tevilnatoka"/>
        <w:numPr>
          <w:ilvl w:val="0"/>
          <w:numId w:val="59"/>
        </w:numPr>
        <w:tabs>
          <w:tab w:val="clear" w:pos="5076"/>
          <w:tab w:val="left" w:pos="426"/>
          <w:tab w:val="left" w:pos="900"/>
          <w:tab w:val="num" w:pos="3884"/>
        </w:tabs>
        <w:ind w:left="3884" w:hanging="284"/>
        <w:rPr>
          <w:rFonts w:cs="Arial"/>
          <w:b/>
          <w:sz w:val="20"/>
          <w:szCs w:val="20"/>
          <w:lang w:val="sl-SI"/>
        </w:rPr>
      </w:pPr>
      <w:r w:rsidRPr="004B1245">
        <w:rPr>
          <w:rFonts w:cs="Arial"/>
          <w:b/>
          <w:sz w:val="20"/>
          <w:szCs w:val="20"/>
          <w:lang w:val="sl-SI"/>
        </w:rPr>
        <w:t>člen</w:t>
      </w:r>
    </w:p>
    <w:p w14:paraId="67DBF1B5" w14:textId="77777777" w:rsidR="00D20092" w:rsidRPr="004B1245" w:rsidRDefault="00D20092" w:rsidP="00A66660">
      <w:pPr>
        <w:pStyle w:val="lennaslov"/>
        <w:ind w:left="2029" w:firstLine="131"/>
        <w:jc w:val="left"/>
        <w:rPr>
          <w:rFonts w:cs="Arial"/>
          <w:sz w:val="20"/>
          <w:szCs w:val="20"/>
          <w:lang w:val="sl-SI"/>
        </w:rPr>
      </w:pPr>
      <w:r w:rsidRPr="004B1245">
        <w:rPr>
          <w:rFonts w:cs="Arial"/>
          <w:sz w:val="20"/>
          <w:szCs w:val="20"/>
          <w:lang w:val="sl-SI"/>
        </w:rPr>
        <w:t>(načela razpršitve tveganj SIS)</w:t>
      </w:r>
    </w:p>
    <w:p w14:paraId="7BD4ADA1" w14:textId="77777777" w:rsidR="00D20092" w:rsidRPr="004B1245" w:rsidRDefault="00D20092" w:rsidP="00D20092">
      <w:pPr>
        <w:rPr>
          <w:rFonts w:cs="Arial"/>
          <w:szCs w:val="20"/>
        </w:rPr>
      </w:pPr>
    </w:p>
    <w:p w14:paraId="2915E383" w14:textId="77777777" w:rsidR="00D20092" w:rsidRPr="004B1245" w:rsidRDefault="00D20092" w:rsidP="00D20092">
      <w:pPr>
        <w:rPr>
          <w:rFonts w:cs="Arial"/>
          <w:szCs w:val="20"/>
        </w:rPr>
      </w:pPr>
      <w:r w:rsidRPr="004B1245">
        <w:rPr>
          <w:rFonts w:cs="Arial"/>
          <w:szCs w:val="20"/>
        </w:rPr>
        <w:t>(1) Naložbe SIS morajo biti, glede na opredeljeno naložbeno politiko, primerno razpršene, pri čemer:</w:t>
      </w:r>
    </w:p>
    <w:p w14:paraId="47C5F354" w14:textId="77777777" w:rsidR="00D20092" w:rsidRPr="004B1245" w:rsidRDefault="00D20092" w:rsidP="006D7ECC">
      <w:pPr>
        <w:pStyle w:val="Odstavekseznama"/>
        <w:numPr>
          <w:ilvl w:val="0"/>
          <w:numId w:val="75"/>
        </w:numPr>
        <w:spacing w:line="240" w:lineRule="auto"/>
        <w:jc w:val="both"/>
        <w:rPr>
          <w:rFonts w:cs="Arial"/>
          <w:szCs w:val="20"/>
          <w:lang w:val="sl-SI"/>
        </w:rPr>
      </w:pPr>
      <w:r w:rsidRPr="004B1245">
        <w:rPr>
          <w:rFonts w:cs="Arial"/>
          <w:szCs w:val="20"/>
          <w:lang w:val="sl-SI"/>
        </w:rPr>
        <w:t xml:space="preserve">naložbe v iste vrste vrednostnih papirjev istega izdajatelja ne smejo presegati 30 % sredstev SIS; </w:t>
      </w:r>
    </w:p>
    <w:p w14:paraId="1014B616" w14:textId="77777777" w:rsidR="00D20092" w:rsidRPr="004B1245" w:rsidRDefault="00D20092" w:rsidP="006D7ECC">
      <w:pPr>
        <w:pStyle w:val="Odstavekseznama"/>
        <w:numPr>
          <w:ilvl w:val="0"/>
          <w:numId w:val="75"/>
        </w:numPr>
        <w:spacing w:line="240" w:lineRule="auto"/>
        <w:jc w:val="both"/>
        <w:rPr>
          <w:rFonts w:cs="Arial"/>
          <w:szCs w:val="20"/>
          <w:lang w:val="sl-SI"/>
        </w:rPr>
      </w:pPr>
      <w:r w:rsidRPr="004B1245">
        <w:rPr>
          <w:rFonts w:cs="Arial"/>
          <w:szCs w:val="20"/>
          <w:lang w:val="sl-SI"/>
        </w:rPr>
        <w:t>pri uporabi izvedenih finančnih instrumentov mora biti zagotavljana ustrezna razpršenost izpostavljenosti, ki izhajajo iz osnov izvedenih finančnih instrumentov.</w:t>
      </w:r>
    </w:p>
    <w:p w14:paraId="059A11EF" w14:textId="77777777" w:rsidR="00D20092" w:rsidRPr="004B1245" w:rsidRDefault="00D20092" w:rsidP="00D20092">
      <w:pPr>
        <w:rPr>
          <w:rFonts w:cs="Arial"/>
          <w:szCs w:val="20"/>
        </w:rPr>
      </w:pPr>
    </w:p>
    <w:p w14:paraId="02AEAA30" w14:textId="77777777" w:rsidR="00D20092" w:rsidRPr="004B1245" w:rsidRDefault="00D20092" w:rsidP="00D20092">
      <w:pPr>
        <w:rPr>
          <w:rFonts w:cs="Arial"/>
          <w:szCs w:val="20"/>
        </w:rPr>
      </w:pPr>
      <w:r w:rsidRPr="004B1245">
        <w:rPr>
          <w:rFonts w:cs="Arial"/>
          <w:szCs w:val="20"/>
        </w:rPr>
        <w:t>(2) Omejitev iz 1. točke prvega odstavka tega člena ne velja za:</w:t>
      </w:r>
    </w:p>
    <w:p w14:paraId="01C394EF" w14:textId="77777777" w:rsidR="00D20092" w:rsidRPr="004B1245" w:rsidRDefault="00D20092" w:rsidP="006D7ECC">
      <w:pPr>
        <w:pStyle w:val="Odstavekseznama"/>
        <w:numPr>
          <w:ilvl w:val="0"/>
          <w:numId w:val="76"/>
        </w:numPr>
        <w:spacing w:line="240" w:lineRule="auto"/>
        <w:jc w:val="both"/>
        <w:rPr>
          <w:rFonts w:cs="Arial"/>
          <w:szCs w:val="20"/>
          <w:lang w:val="sl-SI"/>
        </w:rPr>
      </w:pPr>
      <w:r w:rsidRPr="004B1245">
        <w:rPr>
          <w:rFonts w:cs="Arial"/>
          <w:szCs w:val="20"/>
          <w:lang w:val="sl-SI"/>
        </w:rPr>
        <w:t>naložbe v vrednostne papirje, katerih izdajatelj je Republika Slovenija, Banka Slovenije, država podpisnica sporazuma o Evropskem gospodarskem prostoru oziroma država članica OECD oziroma mednarodna finančna organizacija, ki ji pripada vsaj ena država članica, ali za tržne vrednostne papirje ali instrumente denarnega trga za katere jamči ena od teh oseb;</w:t>
      </w:r>
    </w:p>
    <w:p w14:paraId="47354FB8" w14:textId="77777777" w:rsidR="00D20092" w:rsidRPr="004B1245" w:rsidRDefault="00D20092" w:rsidP="006D7ECC">
      <w:pPr>
        <w:pStyle w:val="Odstavekseznama"/>
        <w:numPr>
          <w:ilvl w:val="0"/>
          <w:numId w:val="76"/>
        </w:numPr>
        <w:spacing w:line="240" w:lineRule="auto"/>
        <w:jc w:val="both"/>
        <w:rPr>
          <w:rFonts w:cs="Arial"/>
          <w:szCs w:val="20"/>
          <w:lang w:val="sl-SI"/>
        </w:rPr>
      </w:pPr>
      <w:r w:rsidRPr="004B1245">
        <w:rPr>
          <w:rFonts w:cs="Arial"/>
          <w:szCs w:val="20"/>
          <w:lang w:val="sl-SI"/>
        </w:rPr>
        <w:t>naložbe v ciljne sklade, za katere veljajo načela razpršitve tveganj, ki so najmanj primerljiva s tistimi, ki veljajo za SIS.</w:t>
      </w:r>
    </w:p>
    <w:p w14:paraId="63402DD6" w14:textId="77777777" w:rsidR="00D20092" w:rsidRPr="004B1245" w:rsidRDefault="00D20092" w:rsidP="00D20092">
      <w:pPr>
        <w:pStyle w:val="Odstavek"/>
        <w:spacing w:before="0"/>
        <w:ind w:left="720" w:firstLine="0"/>
        <w:rPr>
          <w:rFonts w:cs="Arial"/>
          <w:sz w:val="20"/>
          <w:szCs w:val="20"/>
          <w:lang w:val="sl-SI"/>
        </w:rPr>
      </w:pPr>
    </w:p>
    <w:p w14:paraId="302B67CC" w14:textId="77777777" w:rsidR="00D20092" w:rsidRPr="004B1245" w:rsidRDefault="00D20092" w:rsidP="006D7ECC">
      <w:pPr>
        <w:pStyle w:val="tevilnatoka"/>
        <w:numPr>
          <w:ilvl w:val="0"/>
          <w:numId w:val="59"/>
        </w:numPr>
        <w:tabs>
          <w:tab w:val="clear" w:pos="5076"/>
          <w:tab w:val="left" w:pos="900"/>
          <w:tab w:val="num" w:pos="3883"/>
        </w:tabs>
        <w:ind w:left="4281" w:hanging="681"/>
        <w:rPr>
          <w:rFonts w:cs="Arial"/>
          <w:b/>
          <w:sz w:val="20"/>
          <w:szCs w:val="20"/>
          <w:lang w:val="sl-SI"/>
        </w:rPr>
      </w:pPr>
      <w:r w:rsidRPr="004B1245">
        <w:rPr>
          <w:rFonts w:cs="Arial"/>
          <w:b/>
          <w:sz w:val="20"/>
          <w:szCs w:val="20"/>
          <w:lang w:val="sl-SI"/>
        </w:rPr>
        <w:t>člen</w:t>
      </w:r>
    </w:p>
    <w:p w14:paraId="0C39DD05" w14:textId="5F660881" w:rsidR="00D20092" w:rsidRPr="004B1245" w:rsidRDefault="00D20092" w:rsidP="00013790">
      <w:pPr>
        <w:pStyle w:val="tevilnatoka"/>
        <w:numPr>
          <w:ilvl w:val="0"/>
          <w:numId w:val="0"/>
        </w:numPr>
        <w:ind w:left="623" w:hanging="851"/>
        <w:jc w:val="center"/>
        <w:rPr>
          <w:rFonts w:cs="Arial"/>
          <w:b/>
          <w:sz w:val="20"/>
          <w:szCs w:val="20"/>
          <w:lang w:val="sl-SI"/>
        </w:rPr>
      </w:pPr>
      <w:r w:rsidRPr="004B1245">
        <w:rPr>
          <w:rFonts w:cs="Arial"/>
          <w:b/>
          <w:sz w:val="20"/>
          <w:szCs w:val="20"/>
          <w:lang w:val="sl-SI"/>
        </w:rPr>
        <w:t>(posojila)</w:t>
      </w:r>
    </w:p>
    <w:p w14:paraId="22E0CF7A" w14:textId="77777777" w:rsidR="00D20092" w:rsidRPr="004B1245" w:rsidRDefault="00D20092" w:rsidP="00D20092">
      <w:pPr>
        <w:pStyle w:val="Odstavek"/>
        <w:spacing w:before="0"/>
        <w:ind w:firstLine="0"/>
        <w:rPr>
          <w:rFonts w:cs="Arial"/>
          <w:sz w:val="20"/>
          <w:szCs w:val="20"/>
          <w:lang w:val="sl-SI"/>
        </w:rPr>
      </w:pPr>
    </w:p>
    <w:p w14:paraId="258439D0"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(1) Posojilo mora izpolnjevati naslednje pogoje: </w:t>
      </w:r>
    </w:p>
    <w:p w14:paraId="5CAAA6C5" w14:textId="77777777" w:rsidR="00D20092" w:rsidRPr="004B1245" w:rsidRDefault="00D20092" w:rsidP="006D7ECC">
      <w:pPr>
        <w:pStyle w:val="Odstavek"/>
        <w:numPr>
          <w:ilvl w:val="0"/>
          <w:numId w:val="60"/>
        </w:numPr>
        <w:spacing w:before="0"/>
        <w:rPr>
          <w:rFonts w:cs="Arial"/>
          <w:sz w:val="20"/>
          <w:szCs w:val="20"/>
          <w:lang w:val="sl-SI"/>
        </w:rPr>
      </w:pPr>
      <w:r w:rsidRPr="004B1245">
        <w:rPr>
          <w:rFonts w:cs="Arial"/>
          <w:sz w:val="20"/>
          <w:szCs w:val="20"/>
          <w:lang w:val="sl-SI"/>
        </w:rPr>
        <w:t xml:space="preserve">njegova zapadlost ne sme biti daljša od življenjske dobe SIS; </w:t>
      </w:r>
    </w:p>
    <w:p w14:paraId="19CCB4FA" w14:textId="77777777" w:rsidR="00D20092" w:rsidRPr="004B1245" w:rsidRDefault="00D20092" w:rsidP="006D7ECC">
      <w:pPr>
        <w:pStyle w:val="Odstavek"/>
        <w:numPr>
          <w:ilvl w:val="0"/>
          <w:numId w:val="60"/>
        </w:numPr>
        <w:spacing w:before="0"/>
        <w:rPr>
          <w:rFonts w:cs="Arial"/>
          <w:sz w:val="20"/>
          <w:szCs w:val="20"/>
          <w:lang w:val="sl-SI"/>
        </w:rPr>
      </w:pPr>
      <w:r w:rsidRPr="004B1245">
        <w:rPr>
          <w:rFonts w:cs="Arial"/>
          <w:sz w:val="20"/>
          <w:szCs w:val="20"/>
          <w:lang w:val="sl-SI"/>
        </w:rPr>
        <w:t xml:space="preserve">posojilo je lahko zavarovano ali nezavarovano; v primeru da bo SIS imel med sredstvi nezavarovana posojila mora to razkriti v pravilih upravljanja ter določiti najvišji odstotek nezavarovanih posojil v razmerju do preostalih sredstev sklada in </w:t>
      </w:r>
    </w:p>
    <w:p w14:paraId="5D479364" w14:textId="77777777" w:rsidR="00D20092" w:rsidRPr="004B1245" w:rsidRDefault="00D20092" w:rsidP="006D7ECC">
      <w:pPr>
        <w:pStyle w:val="Odstavek"/>
        <w:numPr>
          <w:ilvl w:val="0"/>
          <w:numId w:val="60"/>
        </w:numPr>
        <w:spacing w:before="0"/>
        <w:rPr>
          <w:rFonts w:cs="Arial"/>
          <w:sz w:val="20"/>
          <w:szCs w:val="20"/>
          <w:lang w:val="sl-SI"/>
        </w:rPr>
      </w:pPr>
      <w:r w:rsidRPr="004B1245">
        <w:rPr>
          <w:rFonts w:cs="Arial"/>
          <w:sz w:val="20"/>
          <w:szCs w:val="20"/>
          <w:lang w:val="sl-SI"/>
        </w:rPr>
        <w:t xml:space="preserve">ne gre za posojilo upravljavcu SIS ali skrbniku SIS oziroma za posojilo podjetju, v katerem ima ali bo imel upravljavec SIS neposredni ali posredni delež.  </w:t>
      </w:r>
    </w:p>
    <w:p w14:paraId="1DEE427D" w14:textId="77777777" w:rsidR="00D20092" w:rsidRPr="004B1245" w:rsidRDefault="00D20092" w:rsidP="00D20092">
      <w:pPr>
        <w:pStyle w:val="Odstavek"/>
        <w:spacing w:before="0"/>
        <w:ind w:firstLine="0"/>
        <w:rPr>
          <w:rFonts w:cs="Arial"/>
          <w:sz w:val="20"/>
          <w:szCs w:val="20"/>
          <w:lang w:val="sl-SI"/>
        </w:rPr>
      </w:pPr>
    </w:p>
    <w:p w14:paraId="5879831C"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(2) Terjatve, ki jih pridobi SIS od tretjih oseb, morajo poleg pogojev iz prvega odstavka tega člena izpolnjevati tudi naslednje pogoje: </w:t>
      </w:r>
    </w:p>
    <w:p w14:paraId="48A7B0DF" w14:textId="77777777" w:rsidR="00D20092" w:rsidRPr="004B1245" w:rsidRDefault="00D20092" w:rsidP="006D7ECC">
      <w:pPr>
        <w:pStyle w:val="Odstavekseznama"/>
        <w:numPr>
          <w:ilvl w:val="0"/>
          <w:numId w:val="64"/>
        </w:numPr>
        <w:spacing w:after="200" w:line="240" w:lineRule="auto"/>
        <w:jc w:val="both"/>
        <w:rPr>
          <w:rFonts w:cs="Arial"/>
          <w:szCs w:val="20"/>
          <w:lang w:val="sl-SI"/>
        </w:rPr>
      </w:pPr>
      <w:r w:rsidRPr="004B1245">
        <w:rPr>
          <w:rFonts w:cs="Arial"/>
          <w:color w:val="222222"/>
          <w:szCs w:val="20"/>
          <w:lang w:val="sl-SI"/>
        </w:rPr>
        <w:t>terjatev ne sme biti pridobljena od kreditne institucije na način, da bi na podlagi pridobitve prišlo do:</w:t>
      </w:r>
    </w:p>
    <w:p w14:paraId="643943D6" w14:textId="77777777" w:rsidR="00D20092" w:rsidRPr="004B1245" w:rsidRDefault="00D20092" w:rsidP="006D7ECC">
      <w:pPr>
        <w:pStyle w:val="Odstavekseznama"/>
        <w:numPr>
          <w:ilvl w:val="0"/>
          <w:numId w:val="65"/>
        </w:numPr>
        <w:spacing w:after="200" w:line="240" w:lineRule="auto"/>
        <w:jc w:val="both"/>
        <w:rPr>
          <w:rFonts w:cs="Arial"/>
          <w:szCs w:val="20"/>
          <w:lang w:val="sl-SI"/>
        </w:rPr>
      </w:pPr>
      <w:r w:rsidRPr="004B1245">
        <w:rPr>
          <w:rFonts w:cs="Arial"/>
          <w:color w:val="222222"/>
          <w:szCs w:val="20"/>
          <w:lang w:val="sl-SI"/>
        </w:rPr>
        <w:t>zadržanja izpostavljenosti te kreditne institucije ali osebe, ki je del skupine te kreditne institucije, do prenesene terjatve na način, povezan z uspešnostjo prenesene terjatve ali</w:t>
      </w:r>
    </w:p>
    <w:p w14:paraId="03EC4702" w14:textId="77777777" w:rsidR="00D20092" w:rsidRPr="004B1245" w:rsidRDefault="00D20092" w:rsidP="006D7ECC">
      <w:pPr>
        <w:pStyle w:val="Odstavekseznama"/>
        <w:numPr>
          <w:ilvl w:val="0"/>
          <w:numId w:val="65"/>
        </w:numPr>
        <w:spacing w:after="200" w:line="240" w:lineRule="auto"/>
        <w:jc w:val="both"/>
        <w:rPr>
          <w:rFonts w:cs="Arial"/>
          <w:szCs w:val="20"/>
          <w:lang w:val="sl-SI"/>
        </w:rPr>
      </w:pPr>
      <w:r w:rsidRPr="004B1245">
        <w:rPr>
          <w:rFonts w:cs="Arial"/>
          <w:color w:val="222222"/>
          <w:szCs w:val="20"/>
          <w:lang w:val="sl-SI"/>
        </w:rPr>
        <w:t>zagotavljanja storitev administracije v zvezi s posojilom, bonitetne ocene ali procesa spremljave posojila, na posamični ravni ali na ravni celotnega portfelja  s strani kreditne institucije ali osebe, ki je del skupine te kreditne institucije;</w:t>
      </w:r>
    </w:p>
    <w:p w14:paraId="1A6CB82C" w14:textId="77777777" w:rsidR="00D20092" w:rsidRPr="004B1245" w:rsidRDefault="00D20092" w:rsidP="006D7ECC">
      <w:pPr>
        <w:pStyle w:val="Odstavekseznama"/>
        <w:numPr>
          <w:ilvl w:val="0"/>
          <w:numId w:val="64"/>
        </w:numPr>
        <w:spacing w:after="200" w:line="240" w:lineRule="auto"/>
        <w:jc w:val="both"/>
        <w:rPr>
          <w:rFonts w:cs="Arial"/>
          <w:szCs w:val="20"/>
          <w:lang w:val="sl-SI"/>
        </w:rPr>
      </w:pPr>
      <w:r w:rsidRPr="004B1245">
        <w:rPr>
          <w:rFonts w:cs="Arial"/>
          <w:color w:val="222222"/>
          <w:szCs w:val="20"/>
          <w:lang w:val="sl-SI"/>
        </w:rPr>
        <w:t>izpolnjevanje pogojev iz prejšnje točke ni potrebno, če:</w:t>
      </w:r>
    </w:p>
    <w:p w14:paraId="57E23C69" w14:textId="77777777" w:rsidR="00D20092" w:rsidRPr="004B1245" w:rsidRDefault="00D20092" w:rsidP="006D7ECC">
      <w:pPr>
        <w:pStyle w:val="Odstavekseznama"/>
        <w:numPr>
          <w:ilvl w:val="0"/>
          <w:numId w:val="66"/>
        </w:numPr>
        <w:spacing w:after="200" w:line="240" w:lineRule="auto"/>
        <w:jc w:val="both"/>
        <w:rPr>
          <w:rFonts w:cs="Arial"/>
          <w:color w:val="222222"/>
          <w:szCs w:val="20"/>
          <w:lang w:val="sl-SI"/>
        </w:rPr>
      </w:pPr>
      <w:r w:rsidRPr="004B1245">
        <w:rPr>
          <w:rFonts w:cs="Arial"/>
          <w:color w:val="222222"/>
          <w:szCs w:val="20"/>
          <w:lang w:val="sl-SI"/>
        </w:rPr>
        <w:t xml:space="preserve">je terjatev pridobljena na podlagi ponudbe več strankam na strogo poslovni podlagi (arm's lenght bases) ali </w:t>
      </w:r>
    </w:p>
    <w:p w14:paraId="1D346C7A" w14:textId="77777777" w:rsidR="00D20092" w:rsidRPr="004B1245" w:rsidRDefault="00D20092" w:rsidP="006D7ECC">
      <w:pPr>
        <w:pStyle w:val="Odstavekseznama"/>
        <w:numPr>
          <w:ilvl w:val="0"/>
          <w:numId w:val="66"/>
        </w:numPr>
        <w:spacing w:after="200" w:line="240" w:lineRule="auto"/>
        <w:jc w:val="both"/>
        <w:rPr>
          <w:rFonts w:cs="Arial"/>
          <w:color w:val="222222"/>
          <w:szCs w:val="20"/>
          <w:lang w:val="sl-SI"/>
        </w:rPr>
      </w:pPr>
      <w:r w:rsidRPr="004B1245">
        <w:rPr>
          <w:rFonts w:cs="Arial"/>
          <w:color w:val="222222"/>
          <w:szCs w:val="20"/>
          <w:lang w:val="sl-SI"/>
        </w:rPr>
        <w:t>so izpolnjene zahteve iz tretjega odstavka tega člena.</w:t>
      </w:r>
    </w:p>
    <w:p w14:paraId="7F32401C" w14:textId="77777777" w:rsidR="00D20092" w:rsidRPr="004B1245" w:rsidRDefault="00D20092" w:rsidP="00D20092">
      <w:pPr>
        <w:rPr>
          <w:rFonts w:cs="Arial"/>
          <w:szCs w:val="20"/>
        </w:rPr>
      </w:pPr>
      <w:r w:rsidRPr="004B1245">
        <w:rPr>
          <w:rFonts w:cs="Arial"/>
          <w:color w:val="222222"/>
          <w:szCs w:val="20"/>
        </w:rPr>
        <w:t>(3) Pred pridobitvijo terjatve, za katero se uporablja prejšnji odstavek tega člena moraupravljavec SIS:</w:t>
      </w:r>
    </w:p>
    <w:p w14:paraId="45D2706D" w14:textId="77777777" w:rsidR="00D20092" w:rsidRPr="004B1245" w:rsidRDefault="00D20092" w:rsidP="006D7ECC">
      <w:pPr>
        <w:pStyle w:val="Odstavekseznama"/>
        <w:numPr>
          <w:ilvl w:val="0"/>
          <w:numId w:val="67"/>
        </w:numPr>
        <w:spacing w:after="200" w:line="240" w:lineRule="auto"/>
        <w:ind w:left="928"/>
        <w:jc w:val="both"/>
        <w:rPr>
          <w:rFonts w:cs="Arial"/>
          <w:szCs w:val="20"/>
          <w:lang w:val="sl-SI"/>
        </w:rPr>
      </w:pPr>
      <w:r w:rsidRPr="004B1245">
        <w:rPr>
          <w:rFonts w:cs="Arial"/>
          <w:color w:val="222222"/>
          <w:szCs w:val="20"/>
          <w:lang w:val="sl-SI"/>
        </w:rPr>
        <w:lastRenderedPageBreak/>
        <w:t>vzpostavit in izvajat politike in postopke za:</w:t>
      </w:r>
    </w:p>
    <w:p w14:paraId="352FE1FC" w14:textId="77777777" w:rsidR="00D20092" w:rsidRPr="004B1245" w:rsidRDefault="00D20092" w:rsidP="006D7ECC">
      <w:pPr>
        <w:pStyle w:val="Odstavekseznama"/>
        <w:numPr>
          <w:ilvl w:val="0"/>
          <w:numId w:val="68"/>
        </w:numPr>
        <w:spacing w:after="200" w:line="240" w:lineRule="auto"/>
        <w:ind w:left="1189" w:hanging="283"/>
        <w:jc w:val="both"/>
        <w:rPr>
          <w:rFonts w:cs="Arial"/>
          <w:szCs w:val="20"/>
          <w:lang w:val="sl-SI"/>
        </w:rPr>
      </w:pPr>
      <w:r w:rsidRPr="004B1245">
        <w:rPr>
          <w:rFonts w:cs="Arial"/>
          <w:color w:val="222222"/>
          <w:szCs w:val="20"/>
          <w:lang w:val="sl-SI"/>
        </w:rPr>
        <w:t>spremljanje neto ekonomskega interesa, kot ga opredeljuje 405. člen Uredbe (EU) Uredbe št 575/2013 osebe, od katere je bila pridobljena terjatev, preko življenjske dobe  terjatve;</w:t>
      </w:r>
    </w:p>
    <w:p w14:paraId="08FD58F7" w14:textId="77777777" w:rsidR="00D20092" w:rsidRPr="004B1245" w:rsidRDefault="00D20092" w:rsidP="006D7ECC">
      <w:pPr>
        <w:pStyle w:val="Odstavekseznama"/>
        <w:numPr>
          <w:ilvl w:val="0"/>
          <w:numId w:val="68"/>
        </w:numPr>
        <w:spacing w:after="200" w:line="240" w:lineRule="auto"/>
        <w:ind w:left="1189" w:hanging="283"/>
        <w:jc w:val="both"/>
        <w:rPr>
          <w:rFonts w:cs="Arial"/>
          <w:szCs w:val="20"/>
          <w:lang w:val="sl-SI"/>
        </w:rPr>
      </w:pPr>
      <w:r w:rsidRPr="004B1245">
        <w:rPr>
          <w:rFonts w:cs="Arial"/>
          <w:color w:val="222222"/>
          <w:szCs w:val="20"/>
          <w:lang w:val="sl-SI"/>
        </w:rPr>
        <w:t>ocenjevanje vrednosti posojila, če terjatev ni kupljena po nominalni vrednosti;</w:t>
      </w:r>
    </w:p>
    <w:p w14:paraId="7A4ABC17" w14:textId="77777777" w:rsidR="00D20092" w:rsidRPr="004B1245" w:rsidRDefault="00D20092" w:rsidP="006D7ECC">
      <w:pPr>
        <w:pStyle w:val="Odstavekseznama"/>
        <w:numPr>
          <w:ilvl w:val="0"/>
          <w:numId w:val="68"/>
        </w:numPr>
        <w:spacing w:after="200" w:line="240" w:lineRule="auto"/>
        <w:ind w:left="1189" w:hanging="283"/>
        <w:jc w:val="both"/>
        <w:rPr>
          <w:rFonts w:cs="Arial"/>
          <w:szCs w:val="20"/>
          <w:lang w:val="sl-SI"/>
        </w:rPr>
      </w:pPr>
      <w:r w:rsidRPr="004B1245">
        <w:rPr>
          <w:rFonts w:cs="Arial"/>
          <w:color w:val="222222"/>
          <w:szCs w:val="20"/>
          <w:lang w:val="sl-SI"/>
        </w:rPr>
        <w:t>skrbno spremljavo uspešnosti terjatve in</w:t>
      </w:r>
    </w:p>
    <w:p w14:paraId="201EBFAF" w14:textId="77777777" w:rsidR="00D20092" w:rsidRPr="004B1245" w:rsidRDefault="00D20092" w:rsidP="006D7ECC">
      <w:pPr>
        <w:pStyle w:val="Odstavekseznama"/>
        <w:numPr>
          <w:ilvl w:val="0"/>
          <w:numId w:val="68"/>
        </w:numPr>
        <w:spacing w:after="200" w:line="240" w:lineRule="auto"/>
        <w:ind w:left="1189" w:hanging="283"/>
        <w:jc w:val="both"/>
        <w:rPr>
          <w:rFonts w:cs="Arial"/>
          <w:szCs w:val="20"/>
          <w:lang w:val="sl-SI"/>
        </w:rPr>
      </w:pPr>
      <w:r w:rsidRPr="004B1245">
        <w:rPr>
          <w:rFonts w:cs="Arial"/>
          <w:color w:val="222222"/>
          <w:szCs w:val="20"/>
          <w:lang w:val="sl-SI"/>
        </w:rPr>
        <w:t>izvedbo stresnih testov nad terjatvijo neodvisno od osebe, od katere je bila pridobljena terjatev, redno in vsaj enkrat letno, ob upoštevanju spreminjajočega profila tveganosti terjatve.</w:t>
      </w:r>
    </w:p>
    <w:p w14:paraId="56AC63D4" w14:textId="77777777" w:rsidR="00D20092" w:rsidRPr="004B1245" w:rsidRDefault="00D20092" w:rsidP="006D7ECC">
      <w:pPr>
        <w:pStyle w:val="Odstavekseznama"/>
        <w:numPr>
          <w:ilvl w:val="0"/>
          <w:numId w:val="67"/>
        </w:numPr>
        <w:spacing w:after="200" w:line="240" w:lineRule="auto"/>
        <w:ind w:left="928"/>
        <w:jc w:val="both"/>
        <w:rPr>
          <w:rFonts w:cs="Arial"/>
          <w:szCs w:val="20"/>
          <w:lang w:val="sl-SI"/>
        </w:rPr>
      </w:pPr>
      <w:r w:rsidRPr="004B1245">
        <w:rPr>
          <w:rFonts w:cs="Arial"/>
          <w:color w:val="222222"/>
          <w:szCs w:val="20"/>
          <w:lang w:val="sl-SI"/>
        </w:rPr>
        <w:t>od osebe, od katere je bila pridobljena terjatev, pridobiti zagotovila da:</w:t>
      </w:r>
    </w:p>
    <w:p w14:paraId="2E7EB241" w14:textId="77777777" w:rsidR="00D20092" w:rsidRPr="004B1245" w:rsidRDefault="00D20092" w:rsidP="006D7ECC">
      <w:pPr>
        <w:pStyle w:val="Odstavekseznama"/>
        <w:numPr>
          <w:ilvl w:val="0"/>
          <w:numId w:val="69"/>
        </w:numPr>
        <w:spacing w:before="200" w:after="200" w:line="240" w:lineRule="auto"/>
        <w:ind w:left="1189" w:hanging="283"/>
        <w:jc w:val="both"/>
        <w:rPr>
          <w:rFonts w:cs="Arial"/>
          <w:color w:val="000000"/>
          <w:szCs w:val="20"/>
          <w:lang w:val="sl-SI"/>
        </w:rPr>
      </w:pPr>
      <w:r w:rsidRPr="004B1245">
        <w:rPr>
          <w:rFonts w:cs="Arial"/>
          <w:color w:val="222222"/>
          <w:szCs w:val="20"/>
          <w:lang w:val="sl-SI"/>
        </w:rPr>
        <w:t xml:space="preserve">bo oseba, od katere je bila pridobljena terjatev, oziroma v primeru da je vključena v bančni konsolidiran nadzor, podjetje v skupini te osebe, obdržala, na stalni podlagi, pomemben neto ekonomski delež v višini najmanj 5 odstotkov nominalne vrednosti terjatve, kot je bila merjena ob njenem nastanku; </w:t>
      </w:r>
    </w:p>
    <w:p w14:paraId="4D893337" w14:textId="77777777" w:rsidR="00D20092" w:rsidRPr="004B1245" w:rsidRDefault="00D20092" w:rsidP="006D7ECC">
      <w:pPr>
        <w:pStyle w:val="Odstavekseznama"/>
        <w:numPr>
          <w:ilvl w:val="0"/>
          <w:numId w:val="69"/>
        </w:numPr>
        <w:spacing w:before="200" w:after="200" w:line="240" w:lineRule="auto"/>
        <w:ind w:left="1189" w:hanging="283"/>
        <w:jc w:val="both"/>
        <w:rPr>
          <w:rFonts w:cs="Arial"/>
          <w:color w:val="222222"/>
          <w:szCs w:val="20"/>
          <w:lang w:val="sl-SI"/>
        </w:rPr>
      </w:pPr>
      <w:r w:rsidRPr="004B1245">
        <w:rPr>
          <w:rFonts w:cs="Arial"/>
          <w:color w:val="222222"/>
          <w:szCs w:val="20"/>
          <w:lang w:val="sl-SI"/>
        </w:rPr>
        <w:t>izpostavljenost do terjatve ne bo predmet tehnik zmanjševanja kreditnega tveganja kot so opredeljene v točki (57) člena 4(1) Uredbe (EU) št. 575/2013 in</w:t>
      </w:r>
    </w:p>
    <w:p w14:paraId="237EA963" w14:textId="77777777" w:rsidR="00D20092" w:rsidRPr="004B1245" w:rsidRDefault="00D20092" w:rsidP="006D7ECC">
      <w:pPr>
        <w:pStyle w:val="Odstavekseznama"/>
        <w:numPr>
          <w:ilvl w:val="0"/>
          <w:numId w:val="69"/>
        </w:numPr>
        <w:spacing w:after="200" w:line="240" w:lineRule="auto"/>
        <w:ind w:left="1189" w:hanging="283"/>
        <w:jc w:val="both"/>
        <w:rPr>
          <w:rFonts w:eastAsia="Calibri" w:cs="Arial"/>
          <w:szCs w:val="20"/>
          <w:lang w:val="sl-SI"/>
        </w:rPr>
      </w:pPr>
      <w:r w:rsidRPr="004B1245">
        <w:rPr>
          <w:rFonts w:cs="Arial"/>
          <w:color w:val="222222"/>
          <w:szCs w:val="20"/>
          <w:lang w:val="sl-SI"/>
        </w:rPr>
        <w:t>bo upravljavec SIS imel na voljo dostop do vseh pomembnih podatkov o kreditni kvaliteti in uspešnosti osnovnih izpostavljenosti ter o denarnih tokovih v zvezi z zavarovanji povezanimi z izpostavljenostmi  tako, da lahko izvede celovit in z informacijami podprt stresni test  v zvezi z denarnimi tokovi in vrednostmi zavarovanj povezanih z izpostavljenostmi.</w:t>
      </w:r>
    </w:p>
    <w:p w14:paraId="4D34FDBA" w14:textId="77777777" w:rsidR="00D20092" w:rsidRPr="004B1245" w:rsidRDefault="00D20092" w:rsidP="00D20092">
      <w:pPr>
        <w:rPr>
          <w:rFonts w:cs="Arial"/>
          <w:szCs w:val="20"/>
        </w:rPr>
      </w:pPr>
      <w:r w:rsidRPr="004B1245">
        <w:rPr>
          <w:rFonts w:cs="Arial"/>
          <w:szCs w:val="20"/>
        </w:rPr>
        <w:t>(4) Pojem »pridobiti terjatev« iz prejšnjega odstavka tega člena pomeni</w:t>
      </w:r>
      <w:r w:rsidRPr="004B1245">
        <w:rPr>
          <w:rFonts w:cs="Arial"/>
          <w:color w:val="222222"/>
          <w:szCs w:val="20"/>
        </w:rPr>
        <w:t xml:space="preserve"> karkoli od naslednjega:  nakup terjatve, prenos terjatve, prevzem kreditnega tveganja ali dela kreditnega tveganja povezanega s terjatvijo, prevzem druge izpostavljenosti do posojila.</w:t>
      </w:r>
    </w:p>
    <w:p w14:paraId="04F69C58" w14:textId="77777777" w:rsidR="00D20092" w:rsidRPr="004B1245" w:rsidRDefault="00D20092" w:rsidP="00D20092">
      <w:pPr>
        <w:pStyle w:val="Odstavek"/>
        <w:spacing w:before="0"/>
        <w:ind w:left="709" w:hanging="283"/>
        <w:rPr>
          <w:rFonts w:cs="Arial"/>
          <w:sz w:val="20"/>
          <w:szCs w:val="20"/>
          <w:lang w:val="sl-SI"/>
        </w:rPr>
      </w:pPr>
    </w:p>
    <w:p w14:paraId="03D8924C" w14:textId="77777777" w:rsidR="00D20092" w:rsidRPr="004B1245" w:rsidRDefault="00D20092" w:rsidP="006D7ECC">
      <w:pPr>
        <w:pStyle w:val="tevilnatoka"/>
        <w:numPr>
          <w:ilvl w:val="0"/>
          <w:numId w:val="59"/>
        </w:numPr>
        <w:tabs>
          <w:tab w:val="clear" w:pos="5076"/>
          <w:tab w:val="left" w:pos="900"/>
          <w:tab w:val="num" w:pos="4678"/>
        </w:tabs>
        <w:ind w:left="4678" w:hanging="283"/>
        <w:rPr>
          <w:rFonts w:cs="Arial"/>
          <w:b/>
          <w:sz w:val="20"/>
          <w:szCs w:val="20"/>
          <w:lang w:val="sl-SI"/>
        </w:rPr>
      </w:pPr>
      <w:r w:rsidRPr="004B1245">
        <w:rPr>
          <w:rFonts w:cs="Arial"/>
          <w:b/>
          <w:sz w:val="20"/>
          <w:szCs w:val="20"/>
          <w:lang w:val="sl-SI"/>
        </w:rPr>
        <w:t>člen</w:t>
      </w:r>
    </w:p>
    <w:p w14:paraId="2671152C" w14:textId="77777777" w:rsidR="00D20092" w:rsidRPr="004B1245" w:rsidRDefault="00D20092" w:rsidP="00D20092">
      <w:pPr>
        <w:pStyle w:val="tevilnatoka"/>
        <w:numPr>
          <w:ilvl w:val="0"/>
          <w:numId w:val="0"/>
        </w:numPr>
        <w:ind w:left="539" w:hanging="397"/>
        <w:jc w:val="center"/>
        <w:rPr>
          <w:rFonts w:cs="Arial"/>
          <w:b/>
          <w:sz w:val="20"/>
          <w:szCs w:val="20"/>
          <w:lang w:val="sl-SI"/>
        </w:rPr>
      </w:pPr>
      <w:r w:rsidRPr="004B1245">
        <w:rPr>
          <w:rFonts w:cs="Arial"/>
          <w:b/>
          <w:sz w:val="20"/>
          <w:szCs w:val="20"/>
          <w:lang w:val="sl-SI"/>
        </w:rPr>
        <w:t>(izposojanje s strani SIS in uporaba finančnega vzvoda)</w:t>
      </w:r>
    </w:p>
    <w:p w14:paraId="5B460F3A" w14:textId="77777777" w:rsidR="00D20092" w:rsidRPr="004B1245" w:rsidRDefault="00D20092" w:rsidP="00D20092">
      <w:pPr>
        <w:pStyle w:val="Odstavek"/>
        <w:spacing w:before="0"/>
        <w:ind w:left="720" w:firstLine="0"/>
        <w:rPr>
          <w:rFonts w:cs="Arial"/>
          <w:sz w:val="20"/>
          <w:szCs w:val="20"/>
          <w:lang w:val="sl-SI"/>
        </w:rPr>
      </w:pPr>
    </w:p>
    <w:p w14:paraId="29C30089"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(1) SIS si lahko izposodi denar, če izposoja izpolnjuje naslednje pogoje: </w:t>
      </w:r>
    </w:p>
    <w:p w14:paraId="38F840CA" w14:textId="77777777" w:rsidR="00D20092" w:rsidRPr="004B1245" w:rsidRDefault="00D20092" w:rsidP="006D7ECC">
      <w:pPr>
        <w:pStyle w:val="Odstavek"/>
        <w:numPr>
          <w:ilvl w:val="1"/>
          <w:numId w:val="62"/>
        </w:numPr>
        <w:spacing w:before="0"/>
        <w:ind w:left="709" w:hanging="283"/>
        <w:rPr>
          <w:rFonts w:cs="Arial"/>
          <w:sz w:val="20"/>
          <w:szCs w:val="20"/>
          <w:lang w:val="sl-SI"/>
        </w:rPr>
      </w:pPr>
      <w:r w:rsidRPr="004B1245">
        <w:rPr>
          <w:rFonts w:cs="Arial"/>
          <w:sz w:val="20"/>
          <w:szCs w:val="20"/>
          <w:lang w:val="sl-SI"/>
        </w:rPr>
        <w:t xml:space="preserve">njen namen je vlaganje v kvalificirane naložbe; </w:t>
      </w:r>
    </w:p>
    <w:p w14:paraId="26DA67FE" w14:textId="77777777" w:rsidR="00D20092" w:rsidRPr="004B1245" w:rsidRDefault="00D20092" w:rsidP="006D7ECC">
      <w:pPr>
        <w:pStyle w:val="Odstavek"/>
        <w:numPr>
          <w:ilvl w:val="1"/>
          <w:numId w:val="62"/>
        </w:numPr>
        <w:spacing w:before="0"/>
        <w:ind w:left="709" w:hanging="283"/>
        <w:rPr>
          <w:rFonts w:cs="Arial"/>
          <w:sz w:val="20"/>
          <w:szCs w:val="20"/>
          <w:lang w:val="sl-SI"/>
        </w:rPr>
      </w:pPr>
      <w:r w:rsidRPr="004B1245">
        <w:rPr>
          <w:rFonts w:cs="Arial"/>
          <w:sz w:val="20"/>
          <w:szCs w:val="20"/>
          <w:lang w:val="sl-SI"/>
        </w:rPr>
        <w:t xml:space="preserve">pogodba zanjo je sklenjena v isti valuti, kot je valuta sredstev, ki bodo pridobljena z izposojenim denarjem; </w:t>
      </w:r>
    </w:p>
    <w:p w14:paraId="23D43040" w14:textId="77777777" w:rsidR="00D20092" w:rsidRPr="004B1245" w:rsidRDefault="00D20092" w:rsidP="006D7ECC">
      <w:pPr>
        <w:pStyle w:val="Odstavek"/>
        <w:numPr>
          <w:ilvl w:val="1"/>
          <w:numId w:val="62"/>
        </w:numPr>
        <w:spacing w:before="0"/>
        <w:ind w:left="709" w:hanging="283"/>
        <w:rPr>
          <w:rFonts w:cs="Arial"/>
          <w:sz w:val="20"/>
          <w:szCs w:val="20"/>
          <w:lang w:val="sl-SI"/>
        </w:rPr>
      </w:pPr>
      <w:r w:rsidRPr="004B1245">
        <w:rPr>
          <w:rFonts w:cs="Arial"/>
          <w:sz w:val="20"/>
          <w:szCs w:val="20"/>
          <w:lang w:val="sl-SI"/>
        </w:rPr>
        <w:t xml:space="preserve">njena zapadlost ni daljša od življenjske dobe SIS in </w:t>
      </w:r>
    </w:p>
    <w:p w14:paraId="1E4BCAD6" w14:textId="77777777" w:rsidR="00D20092" w:rsidRPr="004B1245" w:rsidRDefault="00D20092" w:rsidP="006D7ECC">
      <w:pPr>
        <w:pStyle w:val="Odstavek"/>
        <w:numPr>
          <w:ilvl w:val="1"/>
          <w:numId w:val="62"/>
        </w:numPr>
        <w:spacing w:before="0"/>
        <w:ind w:left="709" w:hanging="283"/>
        <w:rPr>
          <w:rFonts w:cs="Arial"/>
          <w:sz w:val="20"/>
          <w:szCs w:val="20"/>
          <w:lang w:val="sl-SI"/>
        </w:rPr>
      </w:pPr>
      <w:r w:rsidRPr="004B1245">
        <w:rPr>
          <w:rFonts w:cs="Arial"/>
          <w:sz w:val="20"/>
          <w:szCs w:val="20"/>
          <w:lang w:val="sl-SI"/>
        </w:rPr>
        <w:t>dolgoročna posojila se ne smejo financirati preko kratkoročnih izposoj po tem členu.</w:t>
      </w:r>
    </w:p>
    <w:p w14:paraId="5CB14770" w14:textId="77777777" w:rsidR="00D20092" w:rsidRPr="004B1245" w:rsidRDefault="00D20092" w:rsidP="00D20092">
      <w:pPr>
        <w:pStyle w:val="Odstavek"/>
        <w:spacing w:before="0"/>
        <w:ind w:firstLine="0"/>
        <w:rPr>
          <w:rFonts w:cs="Arial"/>
          <w:sz w:val="20"/>
          <w:szCs w:val="20"/>
          <w:lang w:val="sl-SI"/>
        </w:rPr>
      </w:pPr>
    </w:p>
    <w:p w14:paraId="180E6969"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(2) Najvišja raven finančnega vzvoda, ki ga upravljavec lahko ustvari za račun SIS je dvakratnik neto sredstev SIS. </w:t>
      </w:r>
    </w:p>
    <w:p w14:paraId="7BEE8CD3" w14:textId="77777777" w:rsidR="00D20092" w:rsidRPr="004B1245" w:rsidRDefault="00D20092" w:rsidP="00D20092">
      <w:pPr>
        <w:pStyle w:val="Odstavek"/>
        <w:spacing w:before="0"/>
        <w:ind w:firstLine="0"/>
        <w:rPr>
          <w:rFonts w:cs="Arial"/>
          <w:sz w:val="20"/>
          <w:szCs w:val="20"/>
          <w:lang w:val="sl-SI"/>
        </w:rPr>
      </w:pPr>
    </w:p>
    <w:p w14:paraId="099D76E3"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(3) Pri določitvi finančnega vzvoda in pogojev iz prejšnjega odstavka upravljavec SIS upošteva merila iz drugega odstavka 71. člena ZUAIS. </w:t>
      </w:r>
    </w:p>
    <w:p w14:paraId="78E69C3B" w14:textId="77777777" w:rsidR="00D20092" w:rsidRPr="004B1245" w:rsidRDefault="00D20092" w:rsidP="00D20092">
      <w:pPr>
        <w:pStyle w:val="Odstavek"/>
        <w:spacing w:before="0"/>
        <w:ind w:left="709" w:firstLine="0"/>
        <w:rPr>
          <w:rFonts w:cs="Arial"/>
          <w:sz w:val="20"/>
          <w:szCs w:val="20"/>
          <w:lang w:val="sl-SI"/>
        </w:rPr>
      </w:pPr>
    </w:p>
    <w:p w14:paraId="4204855C"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(4) SIS v pravilih upravljanja ali aktu o ustanovitvi navede:</w:t>
      </w:r>
    </w:p>
    <w:p w14:paraId="427CF310" w14:textId="77777777" w:rsidR="00D20092" w:rsidRPr="004B1245" w:rsidRDefault="00D20092" w:rsidP="006D7ECC">
      <w:pPr>
        <w:pStyle w:val="Odstavek"/>
        <w:numPr>
          <w:ilvl w:val="2"/>
          <w:numId w:val="70"/>
        </w:numPr>
        <w:spacing w:before="0"/>
        <w:ind w:left="709" w:hanging="283"/>
        <w:rPr>
          <w:rFonts w:cs="Arial"/>
          <w:sz w:val="20"/>
          <w:szCs w:val="20"/>
          <w:lang w:val="sl-SI"/>
        </w:rPr>
      </w:pPr>
      <w:r w:rsidRPr="004B1245">
        <w:rPr>
          <w:rFonts w:cs="Arial"/>
          <w:sz w:val="20"/>
          <w:szCs w:val="20"/>
          <w:lang w:val="sl-SI"/>
        </w:rPr>
        <w:t>ali si v okviru svoje naložbene strategije namerava izposoditi denar;</w:t>
      </w:r>
    </w:p>
    <w:p w14:paraId="4E858215" w14:textId="77777777" w:rsidR="00D20092" w:rsidRPr="004B1245" w:rsidRDefault="00D20092" w:rsidP="006D7ECC">
      <w:pPr>
        <w:pStyle w:val="Odstavek"/>
        <w:numPr>
          <w:ilvl w:val="2"/>
          <w:numId w:val="70"/>
        </w:numPr>
        <w:spacing w:before="0"/>
        <w:ind w:left="709" w:hanging="283"/>
        <w:rPr>
          <w:rFonts w:cs="Arial"/>
          <w:sz w:val="20"/>
          <w:szCs w:val="20"/>
          <w:lang w:val="sl-SI"/>
        </w:rPr>
      </w:pPr>
      <w:r w:rsidRPr="004B1245">
        <w:rPr>
          <w:rFonts w:cs="Arial"/>
          <w:sz w:val="20"/>
          <w:szCs w:val="20"/>
          <w:lang w:val="sl-SI"/>
        </w:rPr>
        <w:t>najvišjo raven finančnega vzvoda;</w:t>
      </w:r>
    </w:p>
    <w:p w14:paraId="72DC2E3A" w14:textId="77777777" w:rsidR="00D20092" w:rsidRPr="004B1245" w:rsidRDefault="00D20092" w:rsidP="006D7ECC">
      <w:pPr>
        <w:pStyle w:val="Odstavek"/>
        <w:numPr>
          <w:ilvl w:val="2"/>
          <w:numId w:val="70"/>
        </w:numPr>
        <w:spacing w:before="0"/>
        <w:ind w:left="709" w:hanging="283"/>
        <w:rPr>
          <w:rFonts w:cs="Arial"/>
          <w:sz w:val="20"/>
          <w:szCs w:val="20"/>
          <w:lang w:val="sl-SI"/>
        </w:rPr>
      </w:pPr>
      <w:r w:rsidRPr="004B1245">
        <w:rPr>
          <w:rFonts w:cs="Arial"/>
          <w:sz w:val="20"/>
          <w:szCs w:val="20"/>
          <w:lang w:val="sl-SI"/>
        </w:rPr>
        <w:t>pogoje za ponovno uporabo zavarovanj oziroma podelitev garancij v poslih povezanih s finančnim vzvodom.</w:t>
      </w:r>
    </w:p>
    <w:p w14:paraId="03E655AB" w14:textId="77777777" w:rsidR="00D20092" w:rsidRPr="004B1245" w:rsidRDefault="00D20092" w:rsidP="00D20092">
      <w:pPr>
        <w:pStyle w:val="Odstavek"/>
        <w:spacing w:before="0"/>
        <w:ind w:firstLine="0"/>
        <w:rPr>
          <w:rFonts w:cs="Arial"/>
          <w:sz w:val="20"/>
          <w:szCs w:val="20"/>
          <w:lang w:val="sl-SI"/>
        </w:rPr>
      </w:pPr>
    </w:p>
    <w:p w14:paraId="3671387E" w14:textId="77777777" w:rsidR="00A66660" w:rsidRPr="004B1245" w:rsidRDefault="00A66660" w:rsidP="00D20092">
      <w:pPr>
        <w:pStyle w:val="Odstavek"/>
        <w:spacing w:before="0"/>
        <w:ind w:firstLine="0"/>
        <w:rPr>
          <w:rFonts w:cs="Arial"/>
          <w:sz w:val="20"/>
          <w:szCs w:val="20"/>
          <w:lang w:val="sl-SI"/>
        </w:rPr>
      </w:pPr>
    </w:p>
    <w:p w14:paraId="30911C88" w14:textId="77777777" w:rsidR="00D20092" w:rsidRPr="004B1245" w:rsidRDefault="00D20092" w:rsidP="006D7ECC">
      <w:pPr>
        <w:pStyle w:val="tevilnatoka"/>
        <w:numPr>
          <w:ilvl w:val="0"/>
          <w:numId w:val="59"/>
        </w:numPr>
        <w:tabs>
          <w:tab w:val="clear" w:pos="5076"/>
          <w:tab w:val="left" w:pos="900"/>
          <w:tab w:val="num" w:pos="4678"/>
          <w:tab w:val="left" w:pos="4820"/>
        </w:tabs>
        <w:ind w:left="5245" w:hanging="823"/>
        <w:rPr>
          <w:rFonts w:cs="Arial"/>
          <w:b/>
          <w:sz w:val="20"/>
          <w:szCs w:val="20"/>
          <w:lang w:val="sl-SI"/>
        </w:rPr>
      </w:pPr>
      <w:r w:rsidRPr="004B1245">
        <w:rPr>
          <w:rFonts w:cs="Arial"/>
          <w:b/>
          <w:sz w:val="20"/>
          <w:szCs w:val="20"/>
          <w:lang w:val="sl-SI"/>
        </w:rPr>
        <w:t>člen</w:t>
      </w:r>
    </w:p>
    <w:p w14:paraId="4A005051" w14:textId="77777777" w:rsidR="00D20092" w:rsidRPr="004B1245" w:rsidRDefault="00D20092" w:rsidP="00D20092">
      <w:pPr>
        <w:pStyle w:val="tevilnatoka"/>
        <w:numPr>
          <w:ilvl w:val="0"/>
          <w:numId w:val="0"/>
        </w:numPr>
        <w:ind w:left="709" w:hanging="142"/>
        <w:jc w:val="center"/>
        <w:rPr>
          <w:rFonts w:cs="Arial"/>
          <w:b/>
          <w:sz w:val="20"/>
          <w:szCs w:val="20"/>
          <w:lang w:val="sl-SI"/>
        </w:rPr>
      </w:pPr>
      <w:r w:rsidRPr="004B1245">
        <w:rPr>
          <w:rFonts w:cs="Arial"/>
          <w:b/>
          <w:sz w:val="20"/>
          <w:szCs w:val="20"/>
          <w:lang w:val="sl-SI"/>
        </w:rPr>
        <w:t>(druga pravila v zvezi s premoženjem SIS)</w:t>
      </w:r>
    </w:p>
    <w:p w14:paraId="09161523" w14:textId="77777777" w:rsidR="00D20092" w:rsidRPr="004B1245" w:rsidRDefault="00D20092" w:rsidP="00D20092">
      <w:pPr>
        <w:pStyle w:val="Odstavek"/>
        <w:spacing w:before="0"/>
        <w:ind w:firstLine="0"/>
        <w:rPr>
          <w:rFonts w:cs="Arial"/>
          <w:sz w:val="20"/>
          <w:szCs w:val="20"/>
          <w:lang w:val="sl-SI"/>
        </w:rPr>
      </w:pPr>
    </w:p>
    <w:p w14:paraId="2F358DCC"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SIS ne sme opravljati: </w:t>
      </w:r>
    </w:p>
    <w:p w14:paraId="348D99C9" w14:textId="77777777" w:rsidR="00D20092" w:rsidRPr="004B1245" w:rsidRDefault="00D20092" w:rsidP="006D7ECC">
      <w:pPr>
        <w:pStyle w:val="Odstavek"/>
        <w:numPr>
          <w:ilvl w:val="1"/>
          <w:numId w:val="63"/>
        </w:numPr>
        <w:spacing w:before="0"/>
        <w:ind w:left="709" w:hanging="283"/>
        <w:rPr>
          <w:rFonts w:cs="Arial"/>
          <w:sz w:val="20"/>
          <w:szCs w:val="20"/>
          <w:lang w:val="sl-SI"/>
        </w:rPr>
      </w:pPr>
      <w:r w:rsidRPr="004B1245">
        <w:rPr>
          <w:rFonts w:cs="Arial"/>
          <w:sz w:val="20"/>
          <w:szCs w:val="20"/>
          <w:lang w:val="sl-SI"/>
        </w:rPr>
        <w:t>prodaje sredstev na kratko;</w:t>
      </w:r>
    </w:p>
    <w:p w14:paraId="37518338" w14:textId="77777777" w:rsidR="00D20092" w:rsidRPr="004B1245" w:rsidRDefault="00D20092" w:rsidP="006D7ECC">
      <w:pPr>
        <w:pStyle w:val="Odstavek"/>
        <w:numPr>
          <w:ilvl w:val="1"/>
          <w:numId w:val="63"/>
        </w:numPr>
        <w:spacing w:before="0"/>
        <w:ind w:left="709" w:hanging="283"/>
        <w:rPr>
          <w:rFonts w:cs="Arial"/>
          <w:sz w:val="20"/>
          <w:szCs w:val="20"/>
          <w:lang w:val="sl-SI"/>
        </w:rPr>
      </w:pPr>
      <w:r w:rsidRPr="004B1245">
        <w:rPr>
          <w:rFonts w:cs="Arial"/>
          <w:sz w:val="20"/>
          <w:szCs w:val="20"/>
          <w:lang w:val="sl-SI"/>
        </w:rPr>
        <w:t xml:space="preserve">prevzemati neposredne ali posredne izpostavljenosti blagu, vključno prek izvedenih finančnih instrumentov, certifikatov, ki jih predstavljajo, indeksov, ki na njih temeljijo, ali kakršnega koli drugega načina ali instrumenta, s katerim bi pridobili tako izpostavljenost; </w:t>
      </w:r>
    </w:p>
    <w:p w14:paraId="4D23D4F5" w14:textId="77777777" w:rsidR="00D20092" w:rsidRPr="004B1245" w:rsidRDefault="00D20092" w:rsidP="006D7ECC">
      <w:pPr>
        <w:pStyle w:val="Odstavek"/>
        <w:numPr>
          <w:ilvl w:val="1"/>
          <w:numId w:val="63"/>
        </w:numPr>
        <w:spacing w:before="0"/>
        <w:ind w:left="709" w:hanging="283"/>
        <w:rPr>
          <w:rFonts w:cs="Arial"/>
          <w:sz w:val="20"/>
          <w:szCs w:val="20"/>
          <w:lang w:val="sl-SI"/>
        </w:rPr>
      </w:pPr>
      <w:r w:rsidRPr="004B1245">
        <w:rPr>
          <w:rFonts w:cs="Arial"/>
          <w:sz w:val="20"/>
          <w:szCs w:val="20"/>
          <w:lang w:val="sl-SI"/>
        </w:rPr>
        <w:t xml:space="preserve">vstopati v pogodbena razmerja glede posojanja in izposojanja vrednostnih papirjev in glede repo poslov ali druga pogodbena razmerja, ki imajo enakovreden ekonomski učinek </w:t>
      </w:r>
      <w:r w:rsidRPr="004B1245">
        <w:rPr>
          <w:rFonts w:cs="Arial"/>
          <w:sz w:val="20"/>
          <w:szCs w:val="20"/>
          <w:lang w:val="sl-SI"/>
        </w:rPr>
        <w:lastRenderedPageBreak/>
        <w:t xml:space="preserve">in pomenijo podobna tveganja, če ta pogodbena razmerja vplivajo na več kot 10 % sredstev SIS; </w:t>
      </w:r>
    </w:p>
    <w:p w14:paraId="72AD9E22" w14:textId="77777777" w:rsidR="00D20092" w:rsidRPr="004B1245" w:rsidRDefault="00D20092" w:rsidP="006D7ECC">
      <w:pPr>
        <w:pStyle w:val="Odstavek"/>
        <w:numPr>
          <w:ilvl w:val="1"/>
          <w:numId w:val="63"/>
        </w:numPr>
        <w:spacing w:before="0"/>
        <w:ind w:left="709" w:hanging="283"/>
        <w:rPr>
          <w:rFonts w:cs="Arial"/>
          <w:sz w:val="20"/>
          <w:szCs w:val="20"/>
          <w:lang w:val="sl-SI"/>
        </w:rPr>
      </w:pPr>
      <w:r w:rsidRPr="004B1245">
        <w:rPr>
          <w:rFonts w:cs="Arial"/>
          <w:sz w:val="20"/>
          <w:szCs w:val="20"/>
          <w:lang w:val="sl-SI"/>
        </w:rPr>
        <w:t>uporabljati izvedenih finančnih instrumentov, razen če je izključni namen uporabe takšnih instrumentov zavarovanje pred tveganji, neločljivo povezanimi z drugimi naložbami SIS.</w:t>
      </w:r>
    </w:p>
    <w:p w14:paraId="0998641C" w14:textId="77777777" w:rsidR="00D20092" w:rsidRPr="004B1245" w:rsidRDefault="00D20092" w:rsidP="00D20092">
      <w:pPr>
        <w:pStyle w:val="lennaslov"/>
        <w:jc w:val="both"/>
        <w:rPr>
          <w:rFonts w:cs="Arial"/>
          <w:b w:val="0"/>
          <w:sz w:val="20"/>
          <w:szCs w:val="20"/>
          <w:lang w:val="sl-SI"/>
        </w:rPr>
      </w:pPr>
    </w:p>
    <w:p w14:paraId="36452D10" w14:textId="77777777" w:rsidR="00D20092" w:rsidRPr="004B1245" w:rsidRDefault="00D20092" w:rsidP="00D20092">
      <w:pPr>
        <w:pStyle w:val="lennaslov"/>
        <w:jc w:val="both"/>
        <w:rPr>
          <w:rFonts w:cs="Arial"/>
          <w:b w:val="0"/>
          <w:sz w:val="20"/>
          <w:szCs w:val="20"/>
          <w:lang w:val="sl-SI"/>
        </w:rPr>
      </w:pPr>
    </w:p>
    <w:p w14:paraId="16DE7CB5" w14:textId="77777777" w:rsidR="00D20092" w:rsidRPr="004B1245" w:rsidRDefault="00D20092" w:rsidP="00D20092">
      <w:pPr>
        <w:pStyle w:val="tevilnatoka"/>
        <w:numPr>
          <w:ilvl w:val="0"/>
          <w:numId w:val="0"/>
        </w:numPr>
        <w:ind w:left="1259"/>
        <w:rPr>
          <w:rFonts w:cs="Arial"/>
          <w:b/>
          <w:sz w:val="20"/>
          <w:szCs w:val="20"/>
          <w:lang w:val="sl-SI"/>
        </w:rPr>
      </w:pPr>
      <w:r w:rsidRPr="004B1245">
        <w:rPr>
          <w:rFonts w:cs="Arial"/>
          <w:b/>
          <w:sz w:val="20"/>
          <w:szCs w:val="20"/>
          <w:lang w:val="sl-SI"/>
        </w:rPr>
        <w:t>POGOJI IN KRITERIJI, KI JIH MORA IZPOLNJEVATI UPRAVLJAVEC AIS</w:t>
      </w:r>
    </w:p>
    <w:p w14:paraId="7062E093" w14:textId="77777777" w:rsidR="00D20092" w:rsidRPr="004B1245" w:rsidRDefault="00D20092" w:rsidP="00D20092">
      <w:pPr>
        <w:pStyle w:val="tevilnatoka"/>
        <w:numPr>
          <w:ilvl w:val="0"/>
          <w:numId w:val="0"/>
        </w:numPr>
        <w:ind w:left="1259"/>
        <w:rPr>
          <w:rFonts w:cs="Arial"/>
          <w:b/>
          <w:sz w:val="20"/>
          <w:szCs w:val="20"/>
          <w:lang w:val="sl-SI"/>
        </w:rPr>
      </w:pPr>
    </w:p>
    <w:p w14:paraId="1C4E69C8" w14:textId="77777777" w:rsidR="00D20092" w:rsidRPr="004B1245" w:rsidRDefault="00D20092" w:rsidP="006D7ECC">
      <w:pPr>
        <w:pStyle w:val="tevilnatoka"/>
        <w:numPr>
          <w:ilvl w:val="0"/>
          <w:numId w:val="59"/>
        </w:numPr>
        <w:tabs>
          <w:tab w:val="clear" w:pos="5076"/>
          <w:tab w:val="left" w:pos="900"/>
          <w:tab w:val="num" w:pos="4820"/>
        </w:tabs>
        <w:ind w:left="4678" w:hanging="425"/>
        <w:rPr>
          <w:rFonts w:cs="Arial"/>
          <w:b/>
          <w:sz w:val="20"/>
          <w:szCs w:val="20"/>
          <w:lang w:val="sl-SI"/>
        </w:rPr>
      </w:pPr>
      <w:r w:rsidRPr="004B1245">
        <w:rPr>
          <w:rFonts w:cs="Arial"/>
          <w:b/>
          <w:sz w:val="20"/>
          <w:szCs w:val="20"/>
          <w:lang w:val="sl-SI"/>
        </w:rPr>
        <w:t>člen</w:t>
      </w:r>
    </w:p>
    <w:p w14:paraId="073CD33C" w14:textId="77777777" w:rsidR="00D20092" w:rsidRPr="004B1245" w:rsidRDefault="00D20092" w:rsidP="00D20092">
      <w:pPr>
        <w:pStyle w:val="lennaslov"/>
        <w:rPr>
          <w:rFonts w:cs="Arial"/>
          <w:sz w:val="20"/>
          <w:szCs w:val="20"/>
          <w:lang w:val="sl-SI"/>
        </w:rPr>
      </w:pPr>
      <w:r w:rsidRPr="004B1245">
        <w:rPr>
          <w:rFonts w:cs="Arial"/>
          <w:sz w:val="20"/>
          <w:szCs w:val="20"/>
          <w:lang w:val="sl-SI"/>
        </w:rPr>
        <w:t>(vzpostavitev politik in postopkov vrednotenja in upravljanja kreditnega tveganja)</w:t>
      </w:r>
    </w:p>
    <w:p w14:paraId="43805367" w14:textId="77777777" w:rsidR="00D20092" w:rsidRPr="004B1245" w:rsidRDefault="00D20092" w:rsidP="00D20092">
      <w:pPr>
        <w:pStyle w:val="Odstavek"/>
        <w:spacing w:before="0"/>
        <w:ind w:firstLine="0"/>
        <w:rPr>
          <w:rFonts w:cs="Arial"/>
          <w:sz w:val="20"/>
          <w:szCs w:val="20"/>
          <w:lang w:val="sl-SI"/>
        </w:rPr>
      </w:pPr>
    </w:p>
    <w:p w14:paraId="2D0C6F82"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Upravljavec SIS: </w:t>
      </w:r>
    </w:p>
    <w:p w14:paraId="511EA6F1" w14:textId="77777777" w:rsidR="00D20092" w:rsidRPr="004B1245" w:rsidRDefault="00D20092" w:rsidP="006D7ECC">
      <w:pPr>
        <w:pStyle w:val="Odstavek"/>
        <w:numPr>
          <w:ilvl w:val="0"/>
          <w:numId w:val="61"/>
        </w:numPr>
        <w:spacing w:before="0"/>
        <w:rPr>
          <w:rFonts w:cs="Arial"/>
          <w:sz w:val="20"/>
          <w:szCs w:val="20"/>
          <w:lang w:val="sl-SI"/>
        </w:rPr>
      </w:pPr>
      <w:r w:rsidRPr="004B1245">
        <w:rPr>
          <w:rFonts w:cs="Arial"/>
          <w:sz w:val="20"/>
          <w:szCs w:val="20"/>
          <w:lang w:val="sl-SI"/>
        </w:rPr>
        <w:t>vzpostavi politike in postopke vrednotenja kvalificiranih naložb, ki je organizirano ustrezno neodvisno in ločeno od funkcije upravljanja premoženja;</w:t>
      </w:r>
    </w:p>
    <w:p w14:paraId="1FF747CA" w14:textId="77777777" w:rsidR="00D20092" w:rsidRPr="004B1245" w:rsidRDefault="00D20092" w:rsidP="006D7ECC">
      <w:pPr>
        <w:pStyle w:val="Odstavek"/>
        <w:numPr>
          <w:ilvl w:val="0"/>
          <w:numId w:val="61"/>
        </w:numPr>
        <w:spacing w:before="0"/>
        <w:rPr>
          <w:rFonts w:cs="Arial"/>
          <w:sz w:val="20"/>
          <w:szCs w:val="20"/>
          <w:lang w:val="sl-SI"/>
        </w:rPr>
      </w:pPr>
      <w:r w:rsidRPr="004B1245">
        <w:rPr>
          <w:rFonts w:cs="Arial"/>
          <w:sz w:val="20"/>
          <w:szCs w:val="20"/>
          <w:lang w:val="sl-SI"/>
        </w:rPr>
        <w:t>vzpostavi in uresničuje ustrezno politiko  in postopke za učinkovito in dokumentirano upravljanje kreditnega tveganja, v ključno s tveganjem nasprotne stranke, ki izvira iz narave sredstev SIS.</w:t>
      </w:r>
    </w:p>
    <w:p w14:paraId="6C89DADC" w14:textId="77777777" w:rsidR="00D20092" w:rsidRPr="004B1245" w:rsidRDefault="00D20092" w:rsidP="006D7ECC">
      <w:pPr>
        <w:pStyle w:val="tevilnatoka"/>
        <w:numPr>
          <w:ilvl w:val="0"/>
          <w:numId w:val="59"/>
        </w:numPr>
        <w:tabs>
          <w:tab w:val="clear" w:pos="5076"/>
          <w:tab w:val="left" w:pos="900"/>
          <w:tab w:val="num" w:pos="4820"/>
        </w:tabs>
        <w:ind w:left="4678" w:hanging="283"/>
        <w:rPr>
          <w:rFonts w:cs="Arial"/>
          <w:b/>
          <w:sz w:val="20"/>
          <w:szCs w:val="20"/>
          <w:lang w:val="sl-SI"/>
        </w:rPr>
      </w:pPr>
      <w:r w:rsidRPr="004B1245">
        <w:rPr>
          <w:rFonts w:cs="Arial"/>
          <w:b/>
          <w:sz w:val="20"/>
          <w:szCs w:val="20"/>
          <w:lang w:val="sl-SI"/>
        </w:rPr>
        <w:t>člen</w:t>
      </w:r>
    </w:p>
    <w:p w14:paraId="7F9E18E3" w14:textId="77777777" w:rsidR="00D20092" w:rsidRPr="004B1245" w:rsidRDefault="00D20092" w:rsidP="00D20092">
      <w:pPr>
        <w:pStyle w:val="len"/>
        <w:spacing w:before="0"/>
        <w:ind w:left="720"/>
        <w:rPr>
          <w:rFonts w:cs="Arial"/>
          <w:sz w:val="20"/>
          <w:szCs w:val="20"/>
          <w:lang w:val="sl-SI"/>
        </w:rPr>
      </w:pPr>
      <w:r w:rsidRPr="004B1245">
        <w:rPr>
          <w:rFonts w:cs="Arial"/>
          <w:sz w:val="20"/>
          <w:szCs w:val="20"/>
          <w:lang w:val="sl-SI"/>
        </w:rPr>
        <w:t>(pogostost vrednotenja sredstev)</w:t>
      </w:r>
    </w:p>
    <w:p w14:paraId="6F2DBD1D" w14:textId="77777777" w:rsidR="00D20092" w:rsidRPr="004B1245" w:rsidRDefault="00D20092" w:rsidP="00D20092">
      <w:pPr>
        <w:jc w:val="center"/>
        <w:rPr>
          <w:rFonts w:cs="Arial"/>
          <w:szCs w:val="20"/>
        </w:rPr>
      </w:pPr>
    </w:p>
    <w:p w14:paraId="48BCFD17" w14:textId="77777777" w:rsidR="00D20092" w:rsidRPr="004B1245" w:rsidRDefault="00D20092" w:rsidP="00D20092">
      <w:pPr>
        <w:rPr>
          <w:rFonts w:cs="Arial"/>
          <w:szCs w:val="20"/>
        </w:rPr>
      </w:pPr>
      <w:r w:rsidRPr="004B1245">
        <w:rPr>
          <w:rFonts w:cs="Arial"/>
          <w:szCs w:val="20"/>
        </w:rPr>
        <w:t xml:space="preserve"> Upravljavec SIS najmanj enkrat letno ovrednoti sredstva SIS in izračuna vrednost enote SIS. </w:t>
      </w:r>
    </w:p>
    <w:p w14:paraId="1546496E" w14:textId="77777777" w:rsidR="00D20092" w:rsidRPr="004B1245" w:rsidRDefault="00D20092" w:rsidP="00D20092">
      <w:pPr>
        <w:pStyle w:val="Odstavekseznama"/>
        <w:ind w:left="0"/>
        <w:jc w:val="both"/>
        <w:rPr>
          <w:rFonts w:cs="Arial"/>
          <w:szCs w:val="20"/>
          <w:lang w:val="sl-SI"/>
        </w:rPr>
      </w:pPr>
    </w:p>
    <w:p w14:paraId="447BADEB" w14:textId="77777777" w:rsidR="00D20092" w:rsidRPr="004B1245" w:rsidRDefault="00D20092" w:rsidP="006D7ECC">
      <w:pPr>
        <w:pStyle w:val="tevilnatoka"/>
        <w:numPr>
          <w:ilvl w:val="0"/>
          <w:numId w:val="59"/>
        </w:numPr>
        <w:tabs>
          <w:tab w:val="clear" w:pos="5076"/>
          <w:tab w:val="left" w:pos="900"/>
          <w:tab w:val="num" w:pos="4820"/>
        </w:tabs>
        <w:ind w:left="4678" w:hanging="283"/>
        <w:rPr>
          <w:rFonts w:cs="Arial"/>
          <w:b/>
          <w:sz w:val="20"/>
          <w:szCs w:val="20"/>
          <w:lang w:val="sl-SI"/>
        </w:rPr>
      </w:pPr>
      <w:r w:rsidRPr="004B1245">
        <w:rPr>
          <w:rFonts w:cs="Arial"/>
          <w:b/>
          <w:sz w:val="20"/>
          <w:szCs w:val="20"/>
          <w:lang w:val="sl-SI"/>
        </w:rPr>
        <w:t>člen</w:t>
      </w:r>
    </w:p>
    <w:p w14:paraId="57CBE99C" w14:textId="77777777" w:rsidR="00D20092" w:rsidRPr="004B1245" w:rsidRDefault="00D20092" w:rsidP="00D20092">
      <w:pPr>
        <w:pStyle w:val="Odstavekseznama"/>
        <w:ind w:left="0"/>
        <w:jc w:val="center"/>
        <w:rPr>
          <w:rFonts w:cs="Arial"/>
          <w:b/>
          <w:szCs w:val="20"/>
          <w:lang w:val="sl-SI"/>
        </w:rPr>
      </w:pPr>
      <w:r w:rsidRPr="004B1245">
        <w:rPr>
          <w:rFonts w:cs="Arial"/>
          <w:b/>
          <w:szCs w:val="20"/>
          <w:lang w:val="sl-SI"/>
        </w:rPr>
        <w:t>(dosledna uporaba politik in postopkov vrednotenja)</w:t>
      </w:r>
    </w:p>
    <w:p w14:paraId="44CDEC53" w14:textId="77777777" w:rsidR="00D20092" w:rsidRPr="004B1245" w:rsidRDefault="00D20092" w:rsidP="00D20092">
      <w:pPr>
        <w:pStyle w:val="Odstavekseznama"/>
        <w:ind w:left="0"/>
        <w:jc w:val="center"/>
        <w:rPr>
          <w:rFonts w:cs="Arial"/>
          <w:b/>
          <w:szCs w:val="20"/>
          <w:lang w:val="sl-SI"/>
        </w:rPr>
      </w:pPr>
    </w:p>
    <w:p w14:paraId="2AF00026" w14:textId="77777777" w:rsidR="00D20092" w:rsidRPr="004B1245" w:rsidRDefault="00D20092" w:rsidP="00D20092">
      <w:pPr>
        <w:pStyle w:val="Odstavekseznama"/>
        <w:ind w:left="0"/>
        <w:jc w:val="both"/>
        <w:rPr>
          <w:rFonts w:cs="Arial"/>
          <w:szCs w:val="20"/>
          <w:lang w:val="sl-SI"/>
        </w:rPr>
      </w:pPr>
      <w:r w:rsidRPr="004B1245">
        <w:rPr>
          <w:rFonts w:cs="Arial"/>
          <w:szCs w:val="20"/>
          <w:lang w:val="sl-SI"/>
        </w:rPr>
        <w:t xml:space="preserve">(1) Upravljavec SIS zagotovi, da se politike in postopki vrednotenja ter izbrane metodologije vrednotenja dosledno uporabljajo. </w:t>
      </w:r>
    </w:p>
    <w:p w14:paraId="54427D08" w14:textId="77777777" w:rsidR="00D20092" w:rsidRPr="004B1245" w:rsidRDefault="00D20092" w:rsidP="00D20092">
      <w:pPr>
        <w:pStyle w:val="Odstavekseznama"/>
        <w:ind w:left="0"/>
        <w:jc w:val="both"/>
        <w:rPr>
          <w:rFonts w:cs="Arial"/>
          <w:szCs w:val="20"/>
          <w:lang w:val="sl-SI"/>
        </w:rPr>
      </w:pPr>
    </w:p>
    <w:p w14:paraId="15C383D6" w14:textId="77777777" w:rsidR="00D20092" w:rsidRPr="004B1245" w:rsidRDefault="00D20092" w:rsidP="00D20092">
      <w:pPr>
        <w:pStyle w:val="Odstavekseznama"/>
        <w:ind w:left="0"/>
        <w:jc w:val="both"/>
        <w:rPr>
          <w:rFonts w:cs="Arial"/>
          <w:szCs w:val="20"/>
          <w:lang w:val="sl-SI"/>
        </w:rPr>
      </w:pPr>
      <w:r w:rsidRPr="004B1245">
        <w:rPr>
          <w:rFonts w:cs="Arial"/>
          <w:szCs w:val="20"/>
          <w:lang w:val="sl-SI"/>
        </w:rPr>
        <w:t xml:space="preserve">(2) Postopek vrednotenja in izbrane metodologije vrednotenja se uporabljajo dosledno v vseh SIS, ustanovljenih na podlagi tega sklepa, ki jih upravlja isti upravljavec SIS pri čemer se upoštevajo naložbene strategije in vrste kvalificiranih naložb, v katerih ima SIS naložena sredstva. </w:t>
      </w:r>
    </w:p>
    <w:p w14:paraId="08A559C0" w14:textId="77777777" w:rsidR="00D20092" w:rsidRPr="004B1245" w:rsidRDefault="00D20092" w:rsidP="00D20092">
      <w:pPr>
        <w:pStyle w:val="Odstavekseznama"/>
        <w:ind w:left="0"/>
        <w:jc w:val="both"/>
        <w:rPr>
          <w:rFonts w:cs="Arial"/>
          <w:szCs w:val="20"/>
          <w:lang w:val="sl-SI"/>
        </w:rPr>
      </w:pPr>
    </w:p>
    <w:p w14:paraId="4A70C648" w14:textId="77777777" w:rsidR="00D20092" w:rsidRPr="004B1245" w:rsidRDefault="00D20092" w:rsidP="006D7ECC">
      <w:pPr>
        <w:pStyle w:val="tevilnatoka"/>
        <w:numPr>
          <w:ilvl w:val="0"/>
          <w:numId w:val="59"/>
        </w:numPr>
        <w:tabs>
          <w:tab w:val="clear" w:pos="5076"/>
          <w:tab w:val="left" w:pos="900"/>
          <w:tab w:val="num" w:pos="4820"/>
        </w:tabs>
        <w:ind w:left="4678" w:hanging="283"/>
        <w:rPr>
          <w:rFonts w:cs="Arial"/>
          <w:b/>
          <w:sz w:val="20"/>
          <w:szCs w:val="20"/>
          <w:lang w:val="sl-SI"/>
        </w:rPr>
      </w:pPr>
      <w:r w:rsidRPr="004B1245">
        <w:rPr>
          <w:rFonts w:cs="Arial"/>
          <w:b/>
          <w:sz w:val="20"/>
          <w:szCs w:val="20"/>
          <w:lang w:val="sl-SI"/>
        </w:rPr>
        <w:t xml:space="preserve">člen </w:t>
      </w:r>
    </w:p>
    <w:p w14:paraId="6373A673" w14:textId="77777777" w:rsidR="00D20092" w:rsidRPr="004B1245" w:rsidRDefault="00D20092" w:rsidP="00D20092">
      <w:pPr>
        <w:pStyle w:val="Odstavekseznama"/>
        <w:ind w:left="0"/>
        <w:jc w:val="center"/>
        <w:rPr>
          <w:rFonts w:cs="Arial"/>
          <w:b/>
          <w:szCs w:val="20"/>
          <w:lang w:val="sl-SI"/>
        </w:rPr>
      </w:pPr>
      <w:r w:rsidRPr="004B1245">
        <w:rPr>
          <w:rFonts w:cs="Arial"/>
          <w:b/>
          <w:szCs w:val="20"/>
          <w:lang w:val="sl-SI"/>
        </w:rPr>
        <w:t xml:space="preserve">(redni pregledi politik in postopkov vrednotenja) </w:t>
      </w:r>
    </w:p>
    <w:p w14:paraId="66C57200" w14:textId="77777777" w:rsidR="00D20092" w:rsidRPr="004B1245" w:rsidRDefault="00D20092" w:rsidP="00D20092">
      <w:pPr>
        <w:pStyle w:val="Odstavekseznama"/>
        <w:ind w:left="0"/>
        <w:jc w:val="both"/>
        <w:rPr>
          <w:rFonts w:cs="Arial"/>
          <w:szCs w:val="20"/>
          <w:lang w:val="sl-SI"/>
        </w:rPr>
      </w:pPr>
    </w:p>
    <w:p w14:paraId="3FB35D3D" w14:textId="77777777" w:rsidR="00D20092" w:rsidRPr="004B1245" w:rsidRDefault="00D20092" w:rsidP="00D20092">
      <w:pPr>
        <w:pStyle w:val="Odstavekseznama"/>
        <w:ind w:left="0"/>
        <w:jc w:val="both"/>
        <w:rPr>
          <w:rFonts w:cs="Arial"/>
          <w:szCs w:val="20"/>
          <w:lang w:val="sl-SI"/>
        </w:rPr>
      </w:pPr>
      <w:r w:rsidRPr="004B1245">
        <w:rPr>
          <w:rFonts w:cs="Arial"/>
          <w:szCs w:val="20"/>
          <w:lang w:val="sl-SI"/>
        </w:rPr>
        <w:t>(1) Politike vrednotenja določajo redne preglede politik in postopkov, vključno z metodologijami ocenjevanja. Pregled se izvede vsaj enkrat letno.</w:t>
      </w:r>
    </w:p>
    <w:p w14:paraId="5F0CD4EF" w14:textId="77777777" w:rsidR="00D20092" w:rsidRPr="004B1245" w:rsidRDefault="00D20092" w:rsidP="00D20092">
      <w:pPr>
        <w:pStyle w:val="Odstavekseznama"/>
        <w:ind w:left="0"/>
        <w:jc w:val="both"/>
        <w:rPr>
          <w:rFonts w:cs="Arial"/>
          <w:szCs w:val="20"/>
          <w:lang w:val="sl-SI"/>
        </w:rPr>
      </w:pPr>
    </w:p>
    <w:p w14:paraId="0A51C49F" w14:textId="77777777" w:rsidR="00D20092" w:rsidRPr="004B1245" w:rsidRDefault="00D20092" w:rsidP="00D20092">
      <w:pPr>
        <w:pStyle w:val="Odstavekseznama"/>
        <w:ind w:left="0"/>
        <w:jc w:val="both"/>
        <w:rPr>
          <w:rFonts w:cs="Arial"/>
          <w:szCs w:val="20"/>
          <w:lang w:val="sl-SI"/>
        </w:rPr>
      </w:pPr>
      <w:r w:rsidRPr="004B1245">
        <w:rPr>
          <w:rFonts w:cs="Arial"/>
          <w:szCs w:val="20"/>
          <w:lang w:val="sl-SI"/>
        </w:rPr>
        <w:t>(2) Politike in postopki vrednotenja opisujejo, kako se lahko uvedejo spremembe v politiki vrednotenja, vključno z metodo</w:t>
      </w:r>
      <w:r w:rsidRPr="004B1245">
        <w:rPr>
          <w:rFonts w:cs="Arial"/>
          <w:szCs w:val="20"/>
          <w:lang w:val="sl-SI"/>
        </w:rPr>
        <w:softHyphen/>
        <w:t xml:space="preserve">logijo, in v kakšnih okoliščinah bi bilo to primerno. Priporočila za spremembe politik in postopkov se predložijo upravi, ki pregleda in odobri kakršnekoli spremembe. </w:t>
      </w:r>
    </w:p>
    <w:p w14:paraId="7DF0BB89" w14:textId="77777777" w:rsidR="00A66660" w:rsidRDefault="00A66660" w:rsidP="00D20092">
      <w:pPr>
        <w:pStyle w:val="Odstavekseznama"/>
        <w:ind w:left="0"/>
        <w:jc w:val="both"/>
        <w:rPr>
          <w:rFonts w:cs="Arial"/>
          <w:szCs w:val="20"/>
          <w:lang w:val="sl-SI"/>
        </w:rPr>
      </w:pPr>
    </w:p>
    <w:p w14:paraId="6861332C" w14:textId="77777777" w:rsidR="00013790" w:rsidRDefault="00013790" w:rsidP="00D20092">
      <w:pPr>
        <w:pStyle w:val="Odstavekseznama"/>
        <w:ind w:left="0"/>
        <w:jc w:val="both"/>
        <w:rPr>
          <w:rFonts w:cs="Arial"/>
          <w:szCs w:val="20"/>
          <w:lang w:val="sl-SI"/>
        </w:rPr>
      </w:pPr>
    </w:p>
    <w:p w14:paraId="73F517EA" w14:textId="77777777" w:rsidR="00013790" w:rsidRDefault="00013790" w:rsidP="00D20092">
      <w:pPr>
        <w:pStyle w:val="Odstavekseznama"/>
        <w:ind w:left="0"/>
        <w:jc w:val="both"/>
        <w:rPr>
          <w:rFonts w:cs="Arial"/>
          <w:szCs w:val="20"/>
          <w:lang w:val="sl-SI"/>
        </w:rPr>
      </w:pPr>
    </w:p>
    <w:p w14:paraId="1CA372A8" w14:textId="77777777" w:rsidR="00013790" w:rsidRPr="004B1245" w:rsidRDefault="00013790" w:rsidP="00D20092">
      <w:pPr>
        <w:pStyle w:val="Odstavekseznama"/>
        <w:ind w:left="0"/>
        <w:jc w:val="both"/>
        <w:rPr>
          <w:rFonts w:cs="Arial"/>
          <w:szCs w:val="20"/>
          <w:lang w:val="sl-SI"/>
        </w:rPr>
      </w:pPr>
    </w:p>
    <w:p w14:paraId="17576451" w14:textId="77777777" w:rsidR="00D20092" w:rsidRPr="004B1245" w:rsidRDefault="00D20092" w:rsidP="00D20092">
      <w:pPr>
        <w:pStyle w:val="tevilnatoka"/>
        <w:numPr>
          <w:ilvl w:val="0"/>
          <w:numId w:val="0"/>
        </w:numPr>
        <w:ind w:left="539" w:hanging="397"/>
        <w:jc w:val="center"/>
        <w:rPr>
          <w:rFonts w:cs="Arial"/>
          <w:b/>
          <w:sz w:val="20"/>
          <w:szCs w:val="20"/>
          <w:lang w:val="sl-SI"/>
        </w:rPr>
      </w:pPr>
    </w:p>
    <w:p w14:paraId="0EB0407C" w14:textId="77777777" w:rsidR="00D20092" w:rsidRPr="004B1245" w:rsidRDefault="00D20092" w:rsidP="006D7ECC">
      <w:pPr>
        <w:pStyle w:val="tevilnatoka"/>
        <w:numPr>
          <w:ilvl w:val="0"/>
          <w:numId w:val="59"/>
        </w:numPr>
        <w:tabs>
          <w:tab w:val="clear" w:pos="5076"/>
          <w:tab w:val="left" w:pos="900"/>
          <w:tab w:val="num" w:pos="4678"/>
        </w:tabs>
        <w:ind w:left="4678" w:hanging="425"/>
        <w:rPr>
          <w:rFonts w:cs="Arial"/>
          <w:b/>
          <w:sz w:val="20"/>
          <w:szCs w:val="20"/>
          <w:lang w:val="sl-SI"/>
        </w:rPr>
      </w:pPr>
      <w:r w:rsidRPr="004B1245">
        <w:rPr>
          <w:rFonts w:cs="Arial"/>
          <w:b/>
          <w:sz w:val="20"/>
          <w:szCs w:val="20"/>
          <w:lang w:val="sl-SI"/>
        </w:rPr>
        <w:t>člen</w:t>
      </w:r>
    </w:p>
    <w:p w14:paraId="1AA68C59" w14:textId="77777777" w:rsidR="00D20092" w:rsidRPr="004B1245" w:rsidRDefault="00D20092" w:rsidP="00D20092">
      <w:pPr>
        <w:pStyle w:val="Odstavek"/>
        <w:spacing w:before="0"/>
        <w:ind w:firstLine="0"/>
        <w:jc w:val="center"/>
        <w:rPr>
          <w:rFonts w:cs="Arial"/>
          <w:b/>
          <w:sz w:val="20"/>
          <w:szCs w:val="20"/>
          <w:lang w:val="sl-SI"/>
        </w:rPr>
      </w:pPr>
      <w:r w:rsidRPr="004B1245">
        <w:rPr>
          <w:rFonts w:cs="Arial"/>
          <w:b/>
          <w:sz w:val="20"/>
          <w:szCs w:val="20"/>
          <w:lang w:val="sl-SI"/>
        </w:rPr>
        <w:t>(upravljanje kreditnih tveganj)</w:t>
      </w:r>
    </w:p>
    <w:p w14:paraId="0262E7C3" w14:textId="77777777" w:rsidR="00D20092" w:rsidRPr="004B1245" w:rsidRDefault="00D20092" w:rsidP="00D20092">
      <w:pPr>
        <w:pStyle w:val="Odstavek"/>
        <w:spacing w:before="0"/>
        <w:ind w:firstLine="0"/>
        <w:rPr>
          <w:rFonts w:cs="Arial"/>
          <w:sz w:val="20"/>
          <w:szCs w:val="20"/>
          <w:lang w:val="sl-SI"/>
        </w:rPr>
      </w:pPr>
    </w:p>
    <w:p w14:paraId="2761C483"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(1) Upravljavec SIS mora uporabljati jasno opredeljene procese odobritve, spreminjanja, obnavljanja in ponovnega financiranja posojil, vključno z merili in postopki za ugotavljanje in upravljanje problematičnih posojil. </w:t>
      </w:r>
    </w:p>
    <w:p w14:paraId="6CBC908F" w14:textId="77777777" w:rsidR="00D20092" w:rsidRPr="004B1245" w:rsidRDefault="00D20092" w:rsidP="00D20092">
      <w:pPr>
        <w:pStyle w:val="Odstavek"/>
        <w:spacing w:before="0"/>
        <w:ind w:firstLine="0"/>
        <w:rPr>
          <w:rFonts w:cs="Arial"/>
          <w:sz w:val="20"/>
          <w:szCs w:val="20"/>
          <w:lang w:val="sl-SI"/>
        </w:rPr>
      </w:pPr>
    </w:p>
    <w:p w14:paraId="1902ACEC" w14:textId="77777777" w:rsidR="00D20092" w:rsidRPr="004B1245" w:rsidRDefault="00D20092" w:rsidP="00D20092">
      <w:pPr>
        <w:pStyle w:val="Odstavek"/>
        <w:spacing w:before="0"/>
        <w:ind w:firstLine="0"/>
        <w:rPr>
          <w:rFonts w:cs="Arial"/>
          <w:sz w:val="20"/>
          <w:szCs w:val="20"/>
          <w:lang w:val="sl-SI"/>
        </w:rPr>
      </w:pPr>
      <w:r w:rsidRPr="004B1245">
        <w:rPr>
          <w:rFonts w:cs="Arial"/>
          <w:sz w:val="20"/>
          <w:szCs w:val="20"/>
          <w:lang w:val="sl-SI"/>
        </w:rPr>
        <w:t xml:space="preserve">(2) Politike in postopki iz prejšnjega odstavka tega člena sklepa morajo obsegati najmanj: </w:t>
      </w:r>
    </w:p>
    <w:p w14:paraId="16B08DAA" w14:textId="77777777" w:rsidR="00D20092" w:rsidRPr="004B1245" w:rsidRDefault="00D20092" w:rsidP="006D7ECC">
      <w:pPr>
        <w:pStyle w:val="Odstavek"/>
        <w:numPr>
          <w:ilvl w:val="0"/>
          <w:numId w:val="71"/>
        </w:numPr>
        <w:spacing w:before="0"/>
        <w:rPr>
          <w:rFonts w:cs="Arial"/>
          <w:sz w:val="20"/>
          <w:szCs w:val="20"/>
          <w:lang w:val="sl-SI"/>
        </w:rPr>
      </w:pPr>
      <w:r w:rsidRPr="004B1245">
        <w:rPr>
          <w:rFonts w:cs="Arial"/>
          <w:sz w:val="20"/>
          <w:szCs w:val="20"/>
          <w:lang w:val="sl-SI"/>
        </w:rPr>
        <w:t>pisni postopek za naložbe v posojila, ki opredeljuje politiko izpostavljenosti po kategorijah kreditnega tveganja;</w:t>
      </w:r>
    </w:p>
    <w:p w14:paraId="0E376184" w14:textId="77777777" w:rsidR="00D20092" w:rsidRPr="004B1245" w:rsidRDefault="00D20092" w:rsidP="006D7ECC">
      <w:pPr>
        <w:pStyle w:val="Odstavek"/>
        <w:numPr>
          <w:ilvl w:val="0"/>
          <w:numId w:val="71"/>
        </w:numPr>
        <w:spacing w:before="0"/>
        <w:rPr>
          <w:rFonts w:cs="Arial"/>
          <w:sz w:val="20"/>
          <w:szCs w:val="20"/>
          <w:lang w:val="sl-SI"/>
        </w:rPr>
      </w:pPr>
      <w:r w:rsidRPr="004B1245">
        <w:rPr>
          <w:rFonts w:cs="Arial"/>
          <w:sz w:val="20"/>
          <w:szCs w:val="20"/>
          <w:lang w:val="sl-SI"/>
        </w:rPr>
        <w:lastRenderedPageBreak/>
        <w:t>postopek za izbiro kreditnih tveganj, vključno z:</w:t>
      </w:r>
    </w:p>
    <w:p w14:paraId="7DA4C59D" w14:textId="77777777" w:rsidR="00D20092" w:rsidRPr="004B1245" w:rsidRDefault="00D20092" w:rsidP="006D7ECC">
      <w:pPr>
        <w:pStyle w:val="Odstavek"/>
        <w:numPr>
          <w:ilvl w:val="0"/>
          <w:numId w:val="72"/>
        </w:numPr>
        <w:spacing w:before="0"/>
        <w:rPr>
          <w:rFonts w:cs="Arial"/>
          <w:sz w:val="20"/>
          <w:szCs w:val="20"/>
          <w:lang w:val="sl-SI"/>
        </w:rPr>
      </w:pPr>
      <w:r w:rsidRPr="004B1245">
        <w:rPr>
          <w:rFonts w:cs="Arial"/>
          <w:sz w:val="20"/>
          <w:szCs w:val="20"/>
          <w:lang w:val="sl-SI"/>
        </w:rPr>
        <w:t>vzpostavitvijo kreditnih map z vsemi kvalitativnimi in kvantitativnimi informacijami o nasprotnih strankah;</w:t>
      </w:r>
    </w:p>
    <w:p w14:paraId="353E0EDF" w14:textId="77777777" w:rsidR="00D20092" w:rsidRPr="004B1245" w:rsidRDefault="00D20092" w:rsidP="006D7ECC">
      <w:pPr>
        <w:pStyle w:val="Odstavek"/>
        <w:numPr>
          <w:ilvl w:val="0"/>
          <w:numId w:val="72"/>
        </w:numPr>
        <w:spacing w:before="0"/>
        <w:rPr>
          <w:rFonts w:cs="Arial"/>
          <w:sz w:val="20"/>
          <w:szCs w:val="20"/>
          <w:lang w:val="sl-SI"/>
        </w:rPr>
      </w:pPr>
      <w:r w:rsidRPr="004B1245">
        <w:rPr>
          <w:rFonts w:cs="Arial"/>
          <w:sz w:val="20"/>
          <w:szCs w:val="20"/>
          <w:lang w:val="sl-SI"/>
        </w:rPr>
        <w:t>postopek za sprejetje odločitve za naložbe v posojila, ki mora biti jasno formaliziran, z opisom dodelitve pristojnosti na način, da odgovorna oseba za sprejem odločitve nima neposrednega interesa za odločitev o naložbi; postopek mora biti prilagojen značilnostim SIS, zlasti njegovi velikost, organiziranost in naravi njegove dejavnosti;  odločitev za naložbo v posojilo morata potrditi najmanj dve osebi;</w:t>
      </w:r>
    </w:p>
    <w:p w14:paraId="28CD5E26" w14:textId="77777777" w:rsidR="00D20092" w:rsidRPr="004B1245" w:rsidRDefault="00D20092" w:rsidP="006D7ECC">
      <w:pPr>
        <w:pStyle w:val="Odstavek"/>
        <w:numPr>
          <w:ilvl w:val="0"/>
          <w:numId w:val="71"/>
        </w:numPr>
        <w:spacing w:before="0"/>
        <w:rPr>
          <w:rFonts w:cs="Arial"/>
          <w:sz w:val="20"/>
          <w:szCs w:val="20"/>
          <w:lang w:val="sl-SI"/>
        </w:rPr>
      </w:pPr>
      <w:r w:rsidRPr="004B1245">
        <w:rPr>
          <w:rFonts w:cs="Arial"/>
          <w:sz w:val="20"/>
          <w:szCs w:val="20"/>
          <w:lang w:val="sl-SI"/>
        </w:rPr>
        <w:t>sistem za merjenje kreditnih tveganj, ki omogoča:</w:t>
      </w:r>
    </w:p>
    <w:p w14:paraId="69A1A92D" w14:textId="77777777" w:rsidR="00D20092" w:rsidRPr="004B1245" w:rsidRDefault="00D20092" w:rsidP="006D7ECC">
      <w:pPr>
        <w:pStyle w:val="Odstavek"/>
        <w:numPr>
          <w:ilvl w:val="0"/>
          <w:numId w:val="73"/>
        </w:numPr>
        <w:spacing w:before="0"/>
        <w:rPr>
          <w:rFonts w:cs="Arial"/>
          <w:sz w:val="20"/>
          <w:szCs w:val="20"/>
          <w:lang w:val="sl-SI"/>
        </w:rPr>
      </w:pPr>
      <w:r w:rsidRPr="004B1245">
        <w:rPr>
          <w:rFonts w:cs="Arial"/>
          <w:sz w:val="20"/>
          <w:szCs w:val="20"/>
          <w:lang w:val="sl-SI"/>
        </w:rPr>
        <w:t>prepoznavanje, merjenje in združevanje tveganj, ki izhajajo iz kreditnih poslov in razumevanje interakcije med tem tveganjem in drugimi tveganji, katerim je izpostavljeno poslovanje SIS;</w:t>
      </w:r>
    </w:p>
    <w:p w14:paraId="79E40739" w14:textId="77777777" w:rsidR="00D20092" w:rsidRPr="004B1245" w:rsidRDefault="00D20092" w:rsidP="006D7ECC">
      <w:pPr>
        <w:pStyle w:val="Odstavek"/>
        <w:numPr>
          <w:ilvl w:val="0"/>
          <w:numId w:val="73"/>
        </w:numPr>
        <w:spacing w:before="0"/>
        <w:rPr>
          <w:rFonts w:cs="Arial"/>
          <w:sz w:val="20"/>
          <w:szCs w:val="20"/>
          <w:lang w:val="sl-SI"/>
        </w:rPr>
      </w:pPr>
      <w:r w:rsidRPr="004B1245">
        <w:rPr>
          <w:rFonts w:cs="Arial"/>
          <w:sz w:val="20"/>
          <w:szCs w:val="20"/>
          <w:lang w:val="sl-SI"/>
        </w:rPr>
        <w:t>razumevanje in kontrolo tveganja koncentracije in preostalega tveganja prek dokumentiranih postopkov;</w:t>
      </w:r>
    </w:p>
    <w:p w14:paraId="3BF61AC8" w14:textId="77777777" w:rsidR="00D20092" w:rsidRPr="004B1245" w:rsidRDefault="00D20092" w:rsidP="006D7ECC">
      <w:pPr>
        <w:pStyle w:val="Odstavek"/>
        <w:numPr>
          <w:ilvl w:val="0"/>
          <w:numId w:val="73"/>
        </w:numPr>
        <w:spacing w:before="0"/>
        <w:rPr>
          <w:rFonts w:cs="Arial"/>
          <w:sz w:val="20"/>
          <w:szCs w:val="20"/>
          <w:lang w:val="sl-SI"/>
        </w:rPr>
      </w:pPr>
      <w:r w:rsidRPr="004B1245">
        <w:rPr>
          <w:rFonts w:cs="Arial"/>
          <w:sz w:val="20"/>
          <w:szCs w:val="20"/>
          <w:lang w:val="sl-SI"/>
        </w:rPr>
        <w:t>preverjanje skladnosti razpršenosti posojil z naložbeno politiko;</w:t>
      </w:r>
    </w:p>
    <w:p w14:paraId="6B6E34E8" w14:textId="77777777" w:rsidR="00D20092" w:rsidRPr="004B1245" w:rsidRDefault="00D20092" w:rsidP="006D7ECC">
      <w:pPr>
        <w:pStyle w:val="Odstavek"/>
        <w:numPr>
          <w:ilvl w:val="0"/>
          <w:numId w:val="71"/>
        </w:numPr>
        <w:spacing w:before="0"/>
        <w:rPr>
          <w:rFonts w:cs="Arial"/>
          <w:sz w:val="20"/>
          <w:szCs w:val="20"/>
          <w:lang w:val="sl-SI"/>
        </w:rPr>
      </w:pPr>
      <w:r w:rsidRPr="004B1245">
        <w:rPr>
          <w:rFonts w:cs="Arial"/>
          <w:sz w:val="20"/>
          <w:szCs w:val="20"/>
          <w:lang w:val="sl-SI"/>
        </w:rPr>
        <w:t>postopek za spremljanje sprememb v kakovosti vsakega od posojil posamično z namenom, da se ugotoviti potrebnost ustrezne stopnje oslabitve vrednosti posojil</w:t>
      </w:r>
      <w:r w:rsidRPr="004B1245">
        <w:rPr>
          <w:rStyle w:val="Pripombasklic"/>
          <w:rFonts w:cs="Arial"/>
          <w:sz w:val="20"/>
          <w:szCs w:val="20"/>
          <w:lang w:val="sl-SI" w:eastAsia="en-US"/>
        </w:rPr>
        <w:t>,</w:t>
      </w:r>
      <w:r w:rsidRPr="004B1245">
        <w:rPr>
          <w:rFonts w:cs="Arial"/>
          <w:sz w:val="20"/>
          <w:szCs w:val="20"/>
          <w:lang w:val="sl-SI"/>
        </w:rPr>
        <w:t xml:space="preserve"> na četrtletni osnovi.</w:t>
      </w:r>
    </w:p>
    <w:p w14:paraId="7DF0A8B4" w14:textId="77777777" w:rsidR="00D20092" w:rsidRPr="004B1245" w:rsidRDefault="00D20092" w:rsidP="00D20092">
      <w:pPr>
        <w:rPr>
          <w:rFonts w:cs="Arial"/>
          <w:szCs w:val="20"/>
        </w:rPr>
      </w:pPr>
    </w:p>
    <w:p w14:paraId="14850E7C" w14:textId="77777777" w:rsidR="00D20092" w:rsidRPr="004B1245" w:rsidRDefault="002C6E4B" w:rsidP="006D7ECC">
      <w:pPr>
        <w:pStyle w:val="tevilnatoka"/>
        <w:numPr>
          <w:ilvl w:val="0"/>
          <w:numId w:val="59"/>
        </w:numPr>
        <w:tabs>
          <w:tab w:val="clear" w:pos="5076"/>
          <w:tab w:val="left" w:pos="900"/>
          <w:tab w:val="num" w:pos="4395"/>
        </w:tabs>
        <w:ind w:left="426" w:hanging="426"/>
        <w:jc w:val="center"/>
        <w:rPr>
          <w:rFonts w:cs="Arial"/>
          <w:b/>
          <w:sz w:val="20"/>
          <w:szCs w:val="20"/>
          <w:lang w:val="sl-SI"/>
        </w:rPr>
      </w:pPr>
      <w:r w:rsidRPr="004B1245">
        <w:rPr>
          <w:rFonts w:cs="Arial"/>
          <w:b/>
          <w:sz w:val="20"/>
          <w:szCs w:val="20"/>
          <w:lang w:val="sl-SI"/>
        </w:rPr>
        <w:t>člen</w:t>
      </w:r>
    </w:p>
    <w:p w14:paraId="4F895FB9" w14:textId="77777777" w:rsidR="002C6E4B" w:rsidRPr="004B1245" w:rsidRDefault="002C6E4B" w:rsidP="002C6E4B">
      <w:pPr>
        <w:pStyle w:val="tevilnatoka"/>
        <w:numPr>
          <w:ilvl w:val="0"/>
          <w:numId w:val="0"/>
        </w:numPr>
        <w:tabs>
          <w:tab w:val="left" w:pos="900"/>
        </w:tabs>
        <w:rPr>
          <w:rFonts w:cs="Arial"/>
          <w:b/>
          <w:sz w:val="20"/>
          <w:szCs w:val="20"/>
          <w:lang w:val="sl-SI"/>
        </w:rPr>
      </w:pPr>
      <w:r w:rsidRPr="004B1245">
        <w:rPr>
          <w:rFonts w:cs="Arial"/>
          <w:b/>
          <w:sz w:val="20"/>
          <w:szCs w:val="20"/>
          <w:lang w:val="sl-SI"/>
        </w:rPr>
        <w:tab/>
      </w:r>
      <w:r w:rsidRPr="004B1245">
        <w:rPr>
          <w:rFonts w:cs="Arial"/>
          <w:b/>
          <w:sz w:val="20"/>
          <w:szCs w:val="20"/>
          <w:lang w:val="sl-SI"/>
        </w:rPr>
        <w:tab/>
      </w:r>
      <w:r w:rsidRPr="004B1245">
        <w:rPr>
          <w:rFonts w:cs="Arial"/>
          <w:b/>
          <w:sz w:val="20"/>
          <w:szCs w:val="20"/>
          <w:lang w:val="sl-SI"/>
        </w:rPr>
        <w:tab/>
        <w:t>(drugi pogoji in kriteriji upravljavca AIS)</w:t>
      </w:r>
    </w:p>
    <w:p w14:paraId="642A0A48" w14:textId="77777777" w:rsidR="00D20092" w:rsidRPr="004B1245" w:rsidRDefault="00D20092" w:rsidP="00D20092">
      <w:pPr>
        <w:rPr>
          <w:rFonts w:cs="Arial"/>
          <w:szCs w:val="20"/>
        </w:rPr>
      </w:pPr>
    </w:p>
    <w:p w14:paraId="3BD95056" w14:textId="77777777" w:rsidR="00D20092" w:rsidRPr="004B1245" w:rsidRDefault="00D20092" w:rsidP="00D20092">
      <w:pPr>
        <w:rPr>
          <w:rFonts w:cs="Arial"/>
          <w:szCs w:val="20"/>
        </w:rPr>
      </w:pPr>
      <w:r w:rsidRPr="004B1245">
        <w:rPr>
          <w:rFonts w:cs="Arial"/>
          <w:szCs w:val="20"/>
        </w:rPr>
        <w:t>(1) Upravljavec SIS zagotovi pošteno in enakovredno obravnavo vlagateljev v  SIS.</w:t>
      </w:r>
    </w:p>
    <w:p w14:paraId="1AEBC777" w14:textId="77777777" w:rsidR="00D20092" w:rsidRPr="004B1245" w:rsidRDefault="00D20092" w:rsidP="00D20092">
      <w:pPr>
        <w:rPr>
          <w:rFonts w:cs="Arial"/>
          <w:szCs w:val="20"/>
        </w:rPr>
      </w:pPr>
    </w:p>
    <w:p w14:paraId="624FDA00" w14:textId="77777777" w:rsidR="00D20092" w:rsidRPr="004B1245" w:rsidRDefault="00D20092" w:rsidP="00D20092">
      <w:pPr>
        <w:rPr>
          <w:rFonts w:cs="Arial"/>
          <w:szCs w:val="20"/>
        </w:rPr>
      </w:pPr>
      <w:r w:rsidRPr="004B1245">
        <w:rPr>
          <w:rFonts w:cs="Arial"/>
          <w:szCs w:val="20"/>
        </w:rPr>
        <w:t xml:space="preserve">(2) Če upravljavec SIS vlagatelju zagotovi dostop do dokumentacije oziroma svojih zaposlenih (v nadaljnjem besedilu: viri), z namenom da ta opravi skrbni pregled, mora tak dostop zagotoviti na nediskriminatorni osnovi. </w:t>
      </w:r>
    </w:p>
    <w:p w14:paraId="2C6B0D90" w14:textId="77777777" w:rsidR="00D20092" w:rsidRPr="004B1245" w:rsidRDefault="00D20092" w:rsidP="00D20092">
      <w:pPr>
        <w:rPr>
          <w:rFonts w:cs="Arial"/>
          <w:szCs w:val="20"/>
        </w:rPr>
      </w:pPr>
    </w:p>
    <w:p w14:paraId="21F425CE" w14:textId="77777777" w:rsidR="00D20092" w:rsidRPr="004B1245" w:rsidRDefault="00D20092" w:rsidP="00D20092">
      <w:pPr>
        <w:rPr>
          <w:rFonts w:cs="Arial"/>
          <w:szCs w:val="20"/>
        </w:rPr>
      </w:pPr>
      <w:r w:rsidRPr="004B1245">
        <w:rPr>
          <w:rFonts w:cs="Arial"/>
          <w:szCs w:val="20"/>
        </w:rPr>
        <w:t>(3) Dostop do  virov ne sme biti zagotovljen na način, da nepopolno ali zavajajoče predstavi poslovanje SIS.</w:t>
      </w:r>
    </w:p>
    <w:p w14:paraId="2E5B172B" w14:textId="77777777" w:rsidR="00D20092" w:rsidRPr="004B1245" w:rsidRDefault="00D20092" w:rsidP="00D20092">
      <w:pPr>
        <w:rPr>
          <w:rFonts w:cs="Arial"/>
          <w:szCs w:val="20"/>
        </w:rPr>
      </w:pPr>
    </w:p>
    <w:p w14:paraId="7794A376" w14:textId="77777777" w:rsidR="00D20092" w:rsidRPr="004B1245" w:rsidRDefault="00D20092" w:rsidP="00D20092">
      <w:pPr>
        <w:rPr>
          <w:rFonts w:cs="Arial"/>
          <w:szCs w:val="20"/>
        </w:rPr>
      </w:pPr>
      <w:r w:rsidRPr="004B1245">
        <w:rPr>
          <w:rFonts w:cs="Arial"/>
          <w:szCs w:val="20"/>
        </w:rPr>
        <w:t xml:space="preserve">(3) V primeru iz drugega odstavka tega člena upravljavec SIS določi zaposlenega z zadostnimi pooblastili, ki je pristojen za zagotavljanje nediskriminatornega dostopa do virov na način iz tretjega odstavka tega člena. </w:t>
      </w:r>
    </w:p>
    <w:p w14:paraId="1C4FD3B7" w14:textId="77777777" w:rsidR="00D20092" w:rsidRPr="004B1245" w:rsidRDefault="00D20092" w:rsidP="00D20092">
      <w:pPr>
        <w:rPr>
          <w:rFonts w:cs="Arial"/>
          <w:szCs w:val="20"/>
        </w:rPr>
      </w:pPr>
    </w:p>
    <w:p w14:paraId="3D79D20C" w14:textId="77777777" w:rsidR="00D20092" w:rsidRPr="004B1245" w:rsidRDefault="00D20092" w:rsidP="00D20092">
      <w:pPr>
        <w:rPr>
          <w:rFonts w:cs="Arial"/>
          <w:szCs w:val="20"/>
        </w:rPr>
      </w:pPr>
      <w:r w:rsidRPr="004B1245">
        <w:rPr>
          <w:rFonts w:cs="Arial"/>
          <w:szCs w:val="20"/>
        </w:rPr>
        <w:t xml:space="preserve">(4) Upravljavec SIS ne sme namenoma ali iz malomarnosti prikriti </w:t>
      </w:r>
      <w:r w:rsidR="002C6E4B" w:rsidRPr="004B1245">
        <w:rPr>
          <w:rFonts w:cs="Arial"/>
          <w:szCs w:val="20"/>
        </w:rPr>
        <w:t>ali</w:t>
      </w:r>
      <w:r w:rsidRPr="004B1245">
        <w:rPr>
          <w:rFonts w:cs="Arial"/>
          <w:szCs w:val="20"/>
        </w:rPr>
        <w:t xml:space="preserve"> opustiti razkritj</w:t>
      </w:r>
      <w:r w:rsidR="002C2F25" w:rsidRPr="004B1245">
        <w:rPr>
          <w:rFonts w:cs="Arial"/>
          <w:szCs w:val="20"/>
        </w:rPr>
        <w:t>a</w:t>
      </w:r>
      <w:r w:rsidRPr="004B1245">
        <w:rPr>
          <w:rFonts w:cs="Arial"/>
          <w:szCs w:val="20"/>
        </w:rPr>
        <w:t xml:space="preserve"> informacij, ki bi lahko pomembno vplivale na odločitev vlagatelja v zvezi z njegovo naložbo v SIS. </w:t>
      </w:r>
    </w:p>
    <w:p w14:paraId="057BE38A" w14:textId="77777777" w:rsidR="00D20092" w:rsidRPr="004B1245" w:rsidRDefault="00D20092" w:rsidP="00D20092">
      <w:pPr>
        <w:pStyle w:val="tevilnatoka"/>
        <w:numPr>
          <w:ilvl w:val="0"/>
          <w:numId w:val="0"/>
        </w:numPr>
        <w:ind w:left="4678"/>
        <w:rPr>
          <w:rFonts w:cs="Arial"/>
          <w:sz w:val="20"/>
          <w:szCs w:val="20"/>
          <w:lang w:val="sl-SI"/>
        </w:rPr>
      </w:pPr>
    </w:p>
    <w:p w14:paraId="7CD4DC0D" w14:textId="77777777" w:rsidR="00D20092" w:rsidRPr="004B1245" w:rsidRDefault="00D20092" w:rsidP="00D20092">
      <w:pPr>
        <w:pStyle w:val="tevilnatoka"/>
        <w:numPr>
          <w:ilvl w:val="0"/>
          <w:numId w:val="0"/>
        </w:numPr>
        <w:ind w:left="4678"/>
        <w:rPr>
          <w:rFonts w:cs="Arial"/>
          <w:sz w:val="20"/>
          <w:szCs w:val="20"/>
          <w:lang w:val="sl-SI"/>
        </w:rPr>
      </w:pPr>
    </w:p>
    <w:p w14:paraId="0D0AE466" w14:textId="77777777" w:rsidR="00D20092" w:rsidRPr="004B1245" w:rsidRDefault="00D20092" w:rsidP="00D20092">
      <w:pPr>
        <w:pStyle w:val="tevilnatoka"/>
        <w:numPr>
          <w:ilvl w:val="0"/>
          <w:numId w:val="0"/>
        </w:numPr>
        <w:ind w:left="4678"/>
        <w:rPr>
          <w:rFonts w:cs="Arial"/>
          <w:sz w:val="20"/>
          <w:szCs w:val="20"/>
          <w:lang w:val="sl-SI"/>
        </w:rPr>
      </w:pPr>
    </w:p>
    <w:p w14:paraId="75E8D253" w14:textId="77777777" w:rsidR="00A66660" w:rsidRPr="004B1245" w:rsidRDefault="00A66660" w:rsidP="00D20092">
      <w:pPr>
        <w:pStyle w:val="tevilnatoka"/>
        <w:numPr>
          <w:ilvl w:val="0"/>
          <w:numId w:val="0"/>
        </w:numPr>
        <w:ind w:left="4678"/>
        <w:rPr>
          <w:rFonts w:cs="Arial"/>
          <w:sz w:val="20"/>
          <w:szCs w:val="20"/>
          <w:lang w:val="sl-SI"/>
        </w:rPr>
      </w:pPr>
    </w:p>
    <w:p w14:paraId="7FD9BFF9" w14:textId="77777777" w:rsidR="00A66660" w:rsidRPr="004B1245" w:rsidRDefault="00A66660" w:rsidP="00D20092">
      <w:pPr>
        <w:pStyle w:val="tevilnatoka"/>
        <w:numPr>
          <w:ilvl w:val="0"/>
          <w:numId w:val="0"/>
        </w:numPr>
        <w:ind w:left="4678"/>
        <w:rPr>
          <w:rFonts w:cs="Arial"/>
          <w:sz w:val="20"/>
          <w:szCs w:val="20"/>
          <w:lang w:val="sl-SI"/>
        </w:rPr>
      </w:pPr>
    </w:p>
    <w:p w14:paraId="5FA69D2E" w14:textId="77777777" w:rsidR="00A66660" w:rsidRPr="004B1245" w:rsidRDefault="00A66660" w:rsidP="00D20092">
      <w:pPr>
        <w:pStyle w:val="tevilnatoka"/>
        <w:numPr>
          <w:ilvl w:val="0"/>
          <w:numId w:val="0"/>
        </w:numPr>
        <w:ind w:left="4678"/>
        <w:rPr>
          <w:rFonts w:cs="Arial"/>
          <w:sz w:val="20"/>
          <w:szCs w:val="20"/>
          <w:lang w:val="sl-SI"/>
        </w:rPr>
      </w:pPr>
    </w:p>
    <w:p w14:paraId="15E8D2F1" w14:textId="77777777" w:rsidR="00D20092" w:rsidRPr="004B1245" w:rsidRDefault="00D20092" w:rsidP="00D20092">
      <w:pPr>
        <w:pStyle w:val="tevilnatoka"/>
        <w:numPr>
          <w:ilvl w:val="0"/>
          <w:numId w:val="0"/>
        </w:numPr>
        <w:ind w:left="4678"/>
        <w:rPr>
          <w:rFonts w:cs="Arial"/>
          <w:sz w:val="20"/>
          <w:szCs w:val="20"/>
          <w:lang w:val="sl-SI"/>
        </w:rPr>
      </w:pPr>
    </w:p>
    <w:p w14:paraId="1FF12A3D" w14:textId="77777777" w:rsidR="00D20092" w:rsidRPr="004B1245" w:rsidRDefault="00D20092" w:rsidP="00D20092">
      <w:pPr>
        <w:pStyle w:val="tevilnatoka"/>
        <w:numPr>
          <w:ilvl w:val="0"/>
          <w:numId w:val="0"/>
        </w:numPr>
        <w:ind w:left="4678"/>
        <w:rPr>
          <w:rFonts w:cs="Arial"/>
          <w:sz w:val="20"/>
          <w:szCs w:val="20"/>
          <w:lang w:val="sl-SI"/>
        </w:rPr>
      </w:pPr>
    </w:p>
    <w:p w14:paraId="01EE32F7" w14:textId="77777777" w:rsidR="00D20092" w:rsidRPr="004B1245" w:rsidRDefault="00D20092" w:rsidP="00D20092">
      <w:pPr>
        <w:pStyle w:val="tevilnatoka"/>
        <w:numPr>
          <w:ilvl w:val="0"/>
          <w:numId w:val="0"/>
        </w:numPr>
        <w:ind w:left="4678"/>
        <w:rPr>
          <w:rFonts w:cs="Arial"/>
          <w:sz w:val="20"/>
          <w:szCs w:val="20"/>
          <w:lang w:val="sl-SI"/>
        </w:rPr>
      </w:pPr>
    </w:p>
    <w:p w14:paraId="2A25E82D" w14:textId="77777777" w:rsidR="002C6E4B" w:rsidRPr="004B1245" w:rsidRDefault="002C6E4B" w:rsidP="00D20092">
      <w:pPr>
        <w:pStyle w:val="tevilnatoka"/>
        <w:numPr>
          <w:ilvl w:val="0"/>
          <w:numId w:val="0"/>
        </w:numPr>
        <w:ind w:left="4678"/>
        <w:rPr>
          <w:rFonts w:cs="Arial"/>
          <w:sz w:val="20"/>
          <w:szCs w:val="20"/>
          <w:lang w:val="sl-SI"/>
        </w:rPr>
      </w:pPr>
    </w:p>
    <w:p w14:paraId="0B48D3E8" w14:textId="77777777" w:rsidR="00D20092" w:rsidRPr="004B1245" w:rsidRDefault="00D20092" w:rsidP="00A66660">
      <w:pPr>
        <w:pStyle w:val="tevilnatoka"/>
        <w:numPr>
          <w:ilvl w:val="0"/>
          <w:numId w:val="0"/>
        </w:numPr>
        <w:jc w:val="center"/>
        <w:rPr>
          <w:rFonts w:cs="Arial"/>
          <w:sz w:val="20"/>
          <w:szCs w:val="20"/>
          <w:lang w:val="sl-SI"/>
        </w:rPr>
      </w:pPr>
    </w:p>
    <w:p w14:paraId="03F60F53" w14:textId="77777777" w:rsidR="00D20092" w:rsidRPr="004B1245" w:rsidRDefault="00D20092" w:rsidP="00A66660">
      <w:pPr>
        <w:jc w:val="center"/>
        <w:rPr>
          <w:rFonts w:cs="Arial"/>
          <w:szCs w:val="20"/>
        </w:rPr>
      </w:pPr>
      <w:r w:rsidRPr="004B1245">
        <w:rPr>
          <w:rFonts w:cs="Arial"/>
          <w:szCs w:val="20"/>
        </w:rPr>
        <w:t>Na podlagi 12</w:t>
      </w:r>
      <w:r w:rsidR="002662FE" w:rsidRPr="004B1245">
        <w:rPr>
          <w:rFonts w:cs="Arial"/>
          <w:szCs w:val="20"/>
        </w:rPr>
        <w:t>7</w:t>
      </w:r>
      <w:r w:rsidRPr="004B1245">
        <w:rPr>
          <w:rFonts w:cs="Arial"/>
          <w:szCs w:val="20"/>
        </w:rPr>
        <w:t xml:space="preserve">. člena Zakona o oblikah alternativnih investicijskih skladov (Uradni list RS, št. </w:t>
      </w:r>
      <w:r w:rsidR="00A66660" w:rsidRPr="004B1245">
        <w:rPr>
          <w:rFonts w:cs="Arial"/>
          <w:szCs w:val="20"/>
        </w:rPr>
        <w:t>**</w:t>
      </w:r>
      <w:r w:rsidRPr="004B1245">
        <w:rPr>
          <w:rFonts w:cs="Arial"/>
          <w:szCs w:val="20"/>
        </w:rPr>
        <w:t>/22) Agencija za trg vrednostnih papirjev izdaja</w:t>
      </w:r>
    </w:p>
    <w:p w14:paraId="11B6A4CB" w14:textId="77777777" w:rsidR="00D20092" w:rsidRPr="004B1245" w:rsidRDefault="00D20092" w:rsidP="00D20092">
      <w:pPr>
        <w:rPr>
          <w:rFonts w:cs="Arial"/>
          <w:szCs w:val="20"/>
        </w:rPr>
      </w:pPr>
    </w:p>
    <w:p w14:paraId="26DCB7B8" w14:textId="77777777" w:rsidR="00D20092" w:rsidRPr="004B1245" w:rsidRDefault="00D20092" w:rsidP="00D20092">
      <w:pPr>
        <w:jc w:val="center"/>
        <w:rPr>
          <w:rFonts w:cs="Arial"/>
          <w:b/>
          <w:szCs w:val="20"/>
        </w:rPr>
      </w:pPr>
      <w:r w:rsidRPr="004B1245">
        <w:rPr>
          <w:rFonts w:cs="Arial"/>
          <w:b/>
          <w:szCs w:val="20"/>
        </w:rPr>
        <w:t>SKLEP</w:t>
      </w:r>
    </w:p>
    <w:p w14:paraId="7C80DB9E" w14:textId="77777777" w:rsidR="00D20092" w:rsidRPr="004B1245" w:rsidRDefault="00A66660" w:rsidP="00D20092">
      <w:pPr>
        <w:jc w:val="center"/>
        <w:rPr>
          <w:rFonts w:cs="Arial"/>
          <w:b/>
          <w:szCs w:val="20"/>
        </w:rPr>
      </w:pPr>
      <w:bookmarkStart w:id="357" w:name="_Hlk90555635"/>
      <w:r w:rsidRPr="004B1245">
        <w:rPr>
          <w:rFonts w:cs="Arial"/>
          <w:b/>
          <w:szCs w:val="20"/>
        </w:rPr>
        <w:t>o naložbenih pravilih nepremičninske investicijske družbe</w:t>
      </w:r>
      <w:bookmarkEnd w:id="357"/>
    </w:p>
    <w:p w14:paraId="76762B11" w14:textId="77777777" w:rsidR="00D20092" w:rsidRPr="004B1245" w:rsidRDefault="00D20092" w:rsidP="00D20092">
      <w:pPr>
        <w:jc w:val="center"/>
        <w:rPr>
          <w:rFonts w:cs="Arial"/>
          <w:szCs w:val="20"/>
        </w:rPr>
      </w:pPr>
    </w:p>
    <w:p w14:paraId="2E5F0FF5" w14:textId="77777777" w:rsidR="00D20092" w:rsidRPr="004B1245" w:rsidRDefault="00D20092" w:rsidP="006D7ECC">
      <w:pPr>
        <w:numPr>
          <w:ilvl w:val="0"/>
          <w:numId w:val="77"/>
        </w:numPr>
        <w:spacing w:line="240" w:lineRule="auto"/>
        <w:ind w:left="284" w:hanging="284"/>
        <w:jc w:val="center"/>
        <w:rPr>
          <w:rFonts w:cs="Arial"/>
          <w:b/>
          <w:szCs w:val="20"/>
        </w:rPr>
      </w:pPr>
      <w:r w:rsidRPr="004B1245">
        <w:rPr>
          <w:rFonts w:cs="Arial"/>
          <w:b/>
          <w:szCs w:val="20"/>
        </w:rPr>
        <w:t>člen</w:t>
      </w:r>
    </w:p>
    <w:p w14:paraId="0FF3E952" w14:textId="77777777" w:rsidR="00D20092" w:rsidRPr="004B1245" w:rsidRDefault="00D20092" w:rsidP="00D20092">
      <w:pPr>
        <w:jc w:val="center"/>
        <w:rPr>
          <w:rFonts w:cs="Arial"/>
          <w:szCs w:val="20"/>
        </w:rPr>
      </w:pPr>
      <w:r w:rsidRPr="004B1245">
        <w:rPr>
          <w:rFonts w:cs="Arial"/>
          <w:b/>
          <w:szCs w:val="20"/>
        </w:rPr>
        <w:t>(vsebina sklepa)</w:t>
      </w:r>
    </w:p>
    <w:p w14:paraId="1B4AB4ED" w14:textId="77777777" w:rsidR="00D20092" w:rsidRPr="004B1245" w:rsidRDefault="00D20092" w:rsidP="00D20092">
      <w:pPr>
        <w:jc w:val="center"/>
        <w:rPr>
          <w:rFonts w:cs="Arial"/>
          <w:szCs w:val="20"/>
        </w:rPr>
      </w:pPr>
    </w:p>
    <w:p w14:paraId="1C0B9C2D" w14:textId="77777777" w:rsidR="00D20092" w:rsidRPr="004B1245" w:rsidRDefault="00D20092" w:rsidP="00D20092">
      <w:pPr>
        <w:jc w:val="both"/>
        <w:rPr>
          <w:rFonts w:cs="Arial"/>
          <w:szCs w:val="20"/>
        </w:rPr>
      </w:pPr>
      <w:r w:rsidRPr="004B1245">
        <w:rPr>
          <w:rFonts w:cs="Arial"/>
          <w:szCs w:val="20"/>
        </w:rPr>
        <w:lastRenderedPageBreak/>
        <w:t>Ta sklep določa:</w:t>
      </w:r>
    </w:p>
    <w:p w14:paraId="0473270B" w14:textId="77777777" w:rsidR="00D20092" w:rsidRPr="004B1245" w:rsidRDefault="00D20092" w:rsidP="006D7ECC">
      <w:pPr>
        <w:pStyle w:val="Odstavekseznama"/>
        <w:numPr>
          <w:ilvl w:val="0"/>
          <w:numId w:val="79"/>
        </w:numPr>
        <w:spacing w:line="240" w:lineRule="auto"/>
        <w:contextualSpacing w:val="0"/>
        <w:jc w:val="both"/>
        <w:rPr>
          <w:rFonts w:cs="Arial"/>
          <w:szCs w:val="20"/>
          <w:lang w:val="sl-SI"/>
        </w:rPr>
      </w:pPr>
      <w:r w:rsidRPr="004B1245">
        <w:rPr>
          <w:rFonts w:cs="Arial"/>
          <w:szCs w:val="20"/>
          <w:lang w:val="sl-SI"/>
        </w:rPr>
        <w:t xml:space="preserve">pogoje in merila v zvezi z naložbami v nepremičnine in nepremičninske namenske družbe; </w:t>
      </w:r>
    </w:p>
    <w:p w14:paraId="50AD896B" w14:textId="77777777" w:rsidR="00D20092" w:rsidRPr="004B1245" w:rsidRDefault="00D20092" w:rsidP="006D7ECC">
      <w:pPr>
        <w:pStyle w:val="Odstavekseznama"/>
        <w:numPr>
          <w:ilvl w:val="0"/>
          <w:numId w:val="79"/>
        </w:numPr>
        <w:spacing w:line="240" w:lineRule="auto"/>
        <w:contextualSpacing w:val="0"/>
        <w:jc w:val="both"/>
        <w:rPr>
          <w:rFonts w:cs="Arial"/>
          <w:szCs w:val="20"/>
          <w:lang w:val="sl-SI"/>
        </w:rPr>
      </w:pPr>
      <w:r w:rsidRPr="004B1245">
        <w:rPr>
          <w:rFonts w:cs="Arial"/>
          <w:szCs w:val="20"/>
          <w:lang w:val="sl-SI"/>
        </w:rPr>
        <w:t>pogoje in merila v zvezi z dodatnimi likvidnimi sredstvi nepremičninske investicijske družbe.</w:t>
      </w:r>
    </w:p>
    <w:p w14:paraId="2C7D9F18" w14:textId="77777777" w:rsidR="00D20092" w:rsidRPr="004B1245" w:rsidRDefault="00D20092" w:rsidP="00D20092">
      <w:pPr>
        <w:rPr>
          <w:rFonts w:cs="Arial"/>
          <w:szCs w:val="20"/>
        </w:rPr>
      </w:pPr>
    </w:p>
    <w:p w14:paraId="6A4D31A9" w14:textId="77777777" w:rsidR="00D20092" w:rsidRPr="004B1245" w:rsidRDefault="00D20092" w:rsidP="006D7ECC">
      <w:pPr>
        <w:numPr>
          <w:ilvl w:val="0"/>
          <w:numId w:val="77"/>
        </w:numPr>
        <w:tabs>
          <w:tab w:val="left" w:pos="426"/>
        </w:tabs>
        <w:spacing w:line="240" w:lineRule="auto"/>
        <w:ind w:left="284" w:hanging="284"/>
        <w:jc w:val="center"/>
        <w:rPr>
          <w:rFonts w:cs="Arial"/>
          <w:b/>
          <w:szCs w:val="20"/>
        </w:rPr>
      </w:pPr>
      <w:r w:rsidRPr="004B1245">
        <w:rPr>
          <w:rFonts w:cs="Arial"/>
          <w:b/>
          <w:szCs w:val="20"/>
        </w:rPr>
        <w:t>člen</w:t>
      </w:r>
    </w:p>
    <w:p w14:paraId="2E770759" w14:textId="77777777" w:rsidR="00D20092" w:rsidRPr="004B1245" w:rsidRDefault="00D20092" w:rsidP="00D20092">
      <w:pPr>
        <w:jc w:val="center"/>
        <w:rPr>
          <w:rFonts w:cs="Arial"/>
          <w:b/>
          <w:szCs w:val="20"/>
        </w:rPr>
      </w:pPr>
      <w:r w:rsidRPr="004B1245">
        <w:rPr>
          <w:rFonts w:cs="Arial"/>
          <w:b/>
          <w:szCs w:val="20"/>
        </w:rPr>
        <w:t>(pojem nepremičnine)</w:t>
      </w:r>
    </w:p>
    <w:p w14:paraId="2761AAD7" w14:textId="77777777" w:rsidR="00D20092" w:rsidRPr="004B1245" w:rsidRDefault="00D20092" w:rsidP="00D20092">
      <w:pPr>
        <w:rPr>
          <w:rFonts w:cs="Arial"/>
          <w:szCs w:val="20"/>
        </w:rPr>
      </w:pPr>
    </w:p>
    <w:p w14:paraId="68E3B4D9" w14:textId="77777777" w:rsidR="00D20092" w:rsidRPr="004B1245" w:rsidRDefault="00D20092" w:rsidP="00D20092">
      <w:pPr>
        <w:jc w:val="both"/>
        <w:rPr>
          <w:rFonts w:cs="Arial"/>
          <w:szCs w:val="20"/>
        </w:rPr>
      </w:pPr>
      <w:r w:rsidRPr="004B1245">
        <w:rPr>
          <w:rFonts w:cs="Arial"/>
          <w:szCs w:val="20"/>
        </w:rPr>
        <w:t>(1) Pojem nepremičnina iz 11</w:t>
      </w:r>
      <w:r w:rsidR="002662FE" w:rsidRPr="004B1245">
        <w:rPr>
          <w:rFonts w:cs="Arial"/>
          <w:szCs w:val="20"/>
        </w:rPr>
        <w:t>9</w:t>
      </w:r>
      <w:r w:rsidRPr="004B1245">
        <w:rPr>
          <w:rFonts w:cs="Arial"/>
          <w:szCs w:val="20"/>
        </w:rPr>
        <w:t xml:space="preserve">. člena Zakona o oblikah alternativnih investicijskih skladov (Uradni list RS, št. x/22; v nadaljnjem besedilu: ZOAIS) pomeni naložbeno nepremičnino iz </w:t>
      </w:r>
      <w:r w:rsidR="00FC6F9D" w:rsidRPr="004B1245">
        <w:rPr>
          <w:rFonts w:cs="Arial"/>
          <w:szCs w:val="20"/>
        </w:rPr>
        <w:t>M</w:t>
      </w:r>
      <w:r w:rsidRPr="004B1245">
        <w:rPr>
          <w:rFonts w:cs="Arial"/>
          <w:szCs w:val="20"/>
        </w:rPr>
        <w:t>ednarodnega računovodskega standarda 40, sprejetimi v skladu z Uredbo (ES) št. 1606/2002 Evropskega parlamenta in Sveta z dne 19. julija 2002 o uporabi mednarodnih računovodskih standardov (UL L št. 243 z dne 11. 9. 2002, str. 609).</w:t>
      </w:r>
    </w:p>
    <w:p w14:paraId="029DD243" w14:textId="77777777" w:rsidR="00D20092" w:rsidRPr="004B1245" w:rsidRDefault="00D20092" w:rsidP="00D20092">
      <w:pPr>
        <w:jc w:val="both"/>
        <w:rPr>
          <w:rFonts w:cs="Arial"/>
          <w:szCs w:val="20"/>
        </w:rPr>
      </w:pPr>
    </w:p>
    <w:p w14:paraId="7B97F741" w14:textId="77777777" w:rsidR="00D20092" w:rsidRPr="004B1245" w:rsidRDefault="00D20092" w:rsidP="00D20092">
      <w:pPr>
        <w:jc w:val="both"/>
        <w:rPr>
          <w:rFonts w:cs="Arial"/>
          <w:szCs w:val="20"/>
        </w:rPr>
      </w:pPr>
      <w:r w:rsidRPr="004B1245">
        <w:rPr>
          <w:rFonts w:cs="Arial"/>
          <w:szCs w:val="20"/>
        </w:rPr>
        <w:t>(2) Ne glede na prejšnji odstavek nepremičnina, ki se gradi ali razvija za prihodnjo uporabo ni naložbena nepremičnina.</w:t>
      </w:r>
    </w:p>
    <w:p w14:paraId="0FF56B2F" w14:textId="77777777" w:rsidR="00D20092" w:rsidRPr="004B1245" w:rsidRDefault="00D20092" w:rsidP="00D20092">
      <w:pPr>
        <w:jc w:val="both"/>
        <w:rPr>
          <w:rFonts w:cs="Arial"/>
          <w:szCs w:val="20"/>
        </w:rPr>
      </w:pPr>
    </w:p>
    <w:p w14:paraId="551DAA23" w14:textId="77777777" w:rsidR="00D20092" w:rsidRPr="004B1245" w:rsidRDefault="00D20092" w:rsidP="00D20092">
      <w:pPr>
        <w:jc w:val="both"/>
        <w:rPr>
          <w:rFonts w:cs="Arial"/>
          <w:szCs w:val="20"/>
        </w:rPr>
      </w:pPr>
      <w:r w:rsidRPr="004B1245">
        <w:rPr>
          <w:rFonts w:cs="Arial"/>
          <w:szCs w:val="20"/>
        </w:rPr>
        <w:t>(3) Nepremičnina mora biti vpisana v zemljiško knjigo ali drugi javni register, v katerem se vpisuje lastninska pravica.</w:t>
      </w:r>
    </w:p>
    <w:p w14:paraId="6E14E62A" w14:textId="77777777" w:rsidR="00D20092" w:rsidRPr="004B1245" w:rsidRDefault="00D20092" w:rsidP="00D20092">
      <w:pPr>
        <w:jc w:val="both"/>
        <w:rPr>
          <w:rFonts w:cs="Arial"/>
          <w:szCs w:val="20"/>
        </w:rPr>
      </w:pPr>
    </w:p>
    <w:p w14:paraId="32CED737" w14:textId="77777777" w:rsidR="00D20092" w:rsidRPr="004B1245" w:rsidRDefault="00D20092" w:rsidP="00D20092">
      <w:pPr>
        <w:jc w:val="both"/>
        <w:rPr>
          <w:rFonts w:cs="Arial"/>
          <w:szCs w:val="20"/>
        </w:rPr>
      </w:pPr>
      <w:r w:rsidRPr="004B1245">
        <w:rPr>
          <w:rFonts w:cs="Arial"/>
          <w:szCs w:val="20"/>
        </w:rPr>
        <w:t>(4) Če se nepremičnina nahaja na ozemlju tretje države, morajo biti izpolnjeni naslednji pogoji:</w:t>
      </w:r>
    </w:p>
    <w:p w14:paraId="4423197E" w14:textId="77777777" w:rsidR="00D20092" w:rsidRPr="004B1245" w:rsidRDefault="00D20092" w:rsidP="006D7ECC">
      <w:pPr>
        <w:pStyle w:val="Odstavekseznama"/>
        <w:numPr>
          <w:ilvl w:val="0"/>
          <w:numId w:val="78"/>
        </w:numPr>
        <w:spacing w:line="240" w:lineRule="auto"/>
        <w:contextualSpacing w:val="0"/>
        <w:jc w:val="both"/>
        <w:rPr>
          <w:rFonts w:cs="Arial"/>
          <w:szCs w:val="20"/>
          <w:lang w:val="sl-SI"/>
        </w:rPr>
      </w:pPr>
      <w:r w:rsidRPr="004B1245">
        <w:rPr>
          <w:rFonts w:cs="Arial"/>
          <w:szCs w:val="20"/>
          <w:lang w:val="sl-SI"/>
        </w:rPr>
        <w:t>v tretji državi je mogoč prost prenos lastninske pravice na nepremičninah;</w:t>
      </w:r>
    </w:p>
    <w:p w14:paraId="1195DFAD" w14:textId="77777777" w:rsidR="00D20092" w:rsidRPr="004B1245" w:rsidRDefault="00D20092" w:rsidP="006D7ECC">
      <w:pPr>
        <w:pStyle w:val="Odstavekseznama"/>
        <w:numPr>
          <w:ilvl w:val="0"/>
          <w:numId w:val="78"/>
        </w:numPr>
        <w:spacing w:line="240" w:lineRule="auto"/>
        <w:contextualSpacing w:val="0"/>
        <w:jc w:val="both"/>
        <w:rPr>
          <w:rFonts w:cs="Arial"/>
          <w:szCs w:val="20"/>
          <w:lang w:val="sl-SI"/>
        </w:rPr>
      </w:pPr>
      <w:r w:rsidRPr="004B1245">
        <w:rPr>
          <w:rFonts w:cs="Arial"/>
          <w:szCs w:val="20"/>
          <w:lang w:val="sl-SI"/>
        </w:rPr>
        <w:t>skrbniku mora biti omogočeno izvajanje skrbniških storitev;</w:t>
      </w:r>
    </w:p>
    <w:p w14:paraId="3DB2AEB7" w14:textId="77777777" w:rsidR="00D20092" w:rsidRPr="004B1245" w:rsidRDefault="00D20092" w:rsidP="006D7ECC">
      <w:pPr>
        <w:pStyle w:val="Odstavekseznama"/>
        <w:numPr>
          <w:ilvl w:val="0"/>
          <w:numId w:val="78"/>
        </w:numPr>
        <w:spacing w:line="240" w:lineRule="auto"/>
        <w:contextualSpacing w:val="0"/>
        <w:jc w:val="both"/>
        <w:rPr>
          <w:rFonts w:cs="Arial"/>
          <w:szCs w:val="20"/>
          <w:lang w:val="sl-SI"/>
        </w:rPr>
      </w:pPr>
      <w:r w:rsidRPr="004B1245">
        <w:rPr>
          <w:rFonts w:cs="Arial"/>
          <w:szCs w:val="20"/>
          <w:lang w:val="sl-SI"/>
        </w:rPr>
        <w:t>v prospektu in statutu investicijske družbe mora biti navedeno, da bodo sredstva sklada naložena v nepremičnine v državah izven Evropske unije;</w:t>
      </w:r>
    </w:p>
    <w:p w14:paraId="0AE5652C" w14:textId="77777777" w:rsidR="00D20092" w:rsidRPr="004B1245" w:rsidRDefault="00D20092" w:rsidP="006D7ECC">
      <w:pPr>
        <w:pStyle w:val="Odstavekseznama"/>
        <w:numPr>
          <w:ilvl w:val="0"/>
          <w:numId w:val="78"/>
        </w:numPr>
        <w:spacing w:line="240" w:lineRule="auto"/>
        <w:contextualSpacing w:val="0"/>
        <w:jc w:val="both"/>
        <w:rPr>
          <w:rFonts w:cs="Arial"/>
          <w:szCs w:val="20"/>
          <w:lang w:val="sl-SI"/>
        </w:rPr>
      </w:pPr>
      <w:r w:rsidRPr="004B1245">
        <w:rPr>
          <w:rFonts w:cs="Arial"/>
          <w:szCs w:val="20"/>
          <w:lang w:val="sl-SI"/>
        </w:rPr>
        <w:t>v prospektu in statutu investicijske družbe morajo biti navedene tretje države, v katerih bo  družba pridobivala nepremičnine in delež nepremičnin iz posamezne države v sredstvih sklada, pri čemer mora biti zagotovljena primerna razpršenost po posameznih tretjih državah.</w:t>
      </w:r>
    </w:p>
    <w:p w14:paraId="1D66EF6D" w14:textId="77777777" w:rsidR="00D20092" w:rsidRPr="004B1245" w:rsidRDefault="00D20092" w:rsidP="00D20092">
      <w:pPr>
        <w:pStyle w:val="Odstavekseznama"/>
        <w:jc w:val="both"/>
        <w:rPr>
          <w:rFonts w:cs="Arial"/>
          <w:szCs w:val="20"/>
          <w:lang w:val="sl-SI"/>
        </w:rPr>
      </w:pPr>
    </w:p>
    <w:p w14:paraId="10FBE30C" w14:textId="77777777" w:rsidR="00D20092" w:rsidRPr="004B1245" w:rsidRDefault="00D20092" w:rsidP="00D20092">
      <w:pPr>
        <w:jc w:val="both"/>
        <w:rPr>
          <w:rFonts w:cs="Arial"/>
          <w:szCs w:val="20"/>
        </w:rPr>
      </w:pPr>
      <w:r w:rsidRPr="004B1245">
        <w:rPr>
          <w:rFonts w:cs="Arial"/>
          <w:szCs w:val="20"/>
        </w:rPr>
        <w:t>(5) Nepremičnina, katere ekonomska upravičenost je vezana na eno ali več drugih nepremičnin, skupaj štejejo kot ena nepremičnina.</w:t>
      </w:r>
    </w:p>
    <w:p w14:paraId="2A41EA8C" w14:textId="77777777" w:rsidR="00D20092" w:rsidRPr="004B1245" w:rsidRDefault="00D20092" w:rsidP="006D7ECC">
      <w:pPr>
        <w:numPr>
          <w:ilvl w:val="0"/>
          <w:numId w:val="77"/>
        </w:numPr>
        <w:tabs>
          <w:tab w:val="left" w:pos="426"/>
        </w:tabs>
        <w:spacing w:line="240" w:lineRule="auto"/>
        <w:ind w:left="284" w:hanging="284"/>
        <w:jc w:val="center"/>
        <w:rPr>
          <w:rFonts w:cs="Arial"/>
          <w:b/>
          <w:szCs w:val="20"/>
        </w:rPr>
      </w:pPr>
      <w:r w:rsidRPr="004B1245">
        <w:rPr>
          <w:rFonts w:cs="Arial"/>
          <w:b/>
          <w:szCs w:val="20"/>
        </w:rPr>
        <w:t>člen</w:t>
      </w:r>
    </w:p>
    <w:p w14:paraId="3DCFD6A0" w14:textId="77777777" w:rsidR="00D20092" w:rsidRPr="004B1245" w:rsidRDefault="00D20092" w:rsidP="00D20092">
      <w:pPr>
        <w:tabs>
          <w:tab w:val="left" w:pos="426"/>
        </w:tabs>
        <w:jc w:val="center"/>
        <w:rPr>
          <w:rFonts w:cs="Arial"/>
          <w:b/>
          <w:szCs w:val="20"/>
        </w:rPr>
      </w:pPr>
      <w:r w:rsidRPr="004B1245">
        <w:rPr>
          <w:rFonts w:cs="Arial"/>
          <w:b/>
          <w:szCs w:val="20"/>
        </w:rPr>
        <w:t>(dodatna likvidna sredstva)</w:t>
      </w:r>
    </w:p>
    <w:p w14:paraId="696982D4" w14:textId="77777777" w:rsidR="00D20092" w:rsidRPr="004B1245" w:rsidRDefault="00D20092" w:rsidP="00D20092">
      <w:pPr>
        <w:tabs>
          <w:tab w:val="left" w:pos="426"/>
        </w:tabs>
        <w:jc w:val="center"/>
        <w:rPr>
          <w:rFonts w:cs="Arial"/>
          <w:b/>
          <w:szCs w:val="20"/>
        </w:rPr>
      </w:pPr>
    </w:p>
    <w:p w14:paraId="0FCCDC88" w14:textId="77777777" w:rsidR="00D20092" w:rsidRPr="004B1245" w:rsidRDefault="00D20092" w:rsidP="00D20092">
      <w:pPr>
        <w:jc w:val="both"/>
        <w:rPr>
          <w:rFonts w:cs="Arial"/>
          <w:szCs w:val="20"/>
        </w:rPr>
      </w:pPr>
      <w:r w:rsidRPr="004B1245">
        <w:rPr>
          <w:rFonts w:cs="Arial"/>
          <w:szCs w:val="20"/>
        </w:rPr>
        <w:t>(1) Razliko med deležem sredstev nepremičninske investicijske družbe iz naslova doseganja naložbenih ciljev nepremičninske investicijske družbe in celotnimi sredstvi nepremičninske investicijske družbe predstavljajo dodatna likvidna sredstva in, v kolikor pravila upravljanja nepremičninske investicijske družbe tako določajo, tudi izvedeni finančni instrumenti, namenjeni izključno varovanju pred tveganji.</w:t>
      </w:r>
    </w:p>
    <w:p w14:paraId="4134F4E5" w14:textId="77777777" w:rsidR="00D20092" w:rsidRPr="004B1245" w:rsidRDefault="00D20092" w:rsidP="00D20092">
      <w:pPr>
        <w:jc w:val="both"/>
        <w:rPr>
          <w:rFonts w:cs="Arial"/>
          <w:szCs w:val="20"/>
        </w:rPr>
      </w:pPr>
    </w:p>
    <w:p w14:paraId="27A3C478" w14:textId="77777777" w:rsidR="00D20092" w:rsidRPr="004B1245" w:rsidRDefault="00D20092" w:rsidP="00D20092">
      <w:pPr>
        <w:jc w:val="both"/>
        <w:rPr>
          <w:rFonts w:cs="Arial"/>
          <w:szCs w:val="20"/>
        </w:rPr>
      </w:pPr>
      <w:r w:rsidRPr="004B1245">
        <w:rPr>
          <w:rFonts w:cs="Arial"/>
          <w:szCs w:val="20"/>
        </w:rPr>
        <w:t xml:space="preserve">(2) Dodatna likvidna sredstva nepremičninske investicijske družbe so imetje na denarnem računu nepremičninske investicijske družbe, depoziti na vpogled, depoziti z odpoklicem z možnostjo izplačila na dan odpoklica in drugi denarni ustrezniki, ki jih je mogoče hitro pretvoriti v vnaprej znani znesek denarnih sredstev in pri katerih je tveganje spremembe vrednosti nepomembno. </w:t>
      </w:r>
    </w:p>
    <w:p w14:paraId="50B4E9D0" w14:textId="77777777" w:rsidR="00D20092" w:rsidRPr="004B1245" w:rsidRDefault="00D20092" w:rsidP="00D20092">
      <w:pPr>
        <w:jc w:val="both"/>
        <w:rPr>
          <w:rFonts w:cs="Arial"/>
          <w:szCs w:val="20"/>
        </w:rPr>
      </w:pPr>
    </w:p>
    <w:p w14:paraId="477AAF92" w14:textId="77777777" w:rsidR="00D20092" w:rsidRPr="004B1245" w:rsidRDefault="00D20092" w:rsidP="00D20092">
      <w:pPr>
        <w:jc w:val="both"/>
        <w:rPr>
          <w:rFonts w:cs="Arial"/>
          <w:szCs w:val="20"/>
        </w:rPr>
      </w:pPr>
      <w:r w:rsidRPr="004B1245">
        <w:rPr>
          <w:rFonts w:cs="Arial"/>
          <w:szCs w:val="20"/>
        </w:rPr>
        <w:t>(3) Dodatna likvidna sredstva se oblikujejo za namen pokrivanja tekočih in izrednih izplačil nepremičninske investicijske družbe oziroma se oblikujejo v času, potrebnem za reinvestiranje unovčenih naložb nepremičninske investicijske družbe in v primerih, kadar upravljavec, zaradi izredno neugodnih razmer na trgu nepremičnin, začasno prekine nalaganje sredstev nepremičninske investicijske družbe.</w:t>
      </w:r>
    </w:p>
    <w:p w14:paraId="48AE5A2B" w14:textId="77777777" w:rsidR="00D20092" w:rsidRPr="004B1245" w:rsidRDefault="00D20092" w:rsidP="00D20092">
      <w:pPr>
        <w:jc w:val="both"/>
        <w:rPr>
          <w:rFonts w:cs="Arial"/>
          <w:b/>
          <w:szCs w:val="20"/>
        </w:rPr>
      </w:pPr>
    </w:p>
    <w:p w14:paraId="63C5ED33" w14:textId="77777777" w:rsidR="00D20092" w:rsidRPr="004B1245" w:rsidRDefault="00D20092" w:rsidP="006D7ECC">
      <w:pPr>
        <w:numPr>
          <w:ilvl w:val="0"/>
          <w:numId w:val="77"/>
        </w:numPr>
        <w:tabs>
          <w:tab w:val="left" w:pos="426"/>
        </w:tabs>
        <w:spacing w:line="240" w:lineRule="auto"/>
        <w:jc w:val="center"/>
        <w:rPr>
          <w:rFonts w:cs="Arial"/>
          <w:b/>
          <w:szCs w:val="20"/>
        </w:rPr>
      </w:pPr>
      <w:r w:rsidRPr="004B1245">
        <w:rPr>
          <w:rFonts w:cs="Arial"/>
          <w:b/>
          <w:szCs w:val="20"/>
        </w:rPr>
        <w:t>člen</w:t>
      </w:r>
    </w:p>
    <w:p w14:paraId="3B29A59A" w14:textId="77777777" w:rsidR="00D20092" w:rsidRPr="004B1245" w:rsidRDefault="00D20092" w:rsidP="00D20092">
      <w:pPr>
        <w:jc w:val="center"/>
        <w:rPr>
          <w:rFonts w:cs="Arial"/>
          <w:b/>
          <w:szCs w:val="20"/>
        </w:rPr>
      </w:pPr>
      <w:r w:rsidRPr="004B1245">
        <w:rPr>
          <w:rFonts w:cs="Arial"/>
          <w:b/>
          <w:szCs w:val="20"/>
        </w:rPr>
        <w:t>(uveljavitev sklepa)</w:t>
      </w:r>
    </w:p>
    <w:p w14:paraId="47C2EA40" w14:textId="77777777" w:rsidR="00D20092" w:rsidRPr="004B1245" w:rsidRDefault="00D20092" w:rsidP="00D20092">
      <w:pPr>
        <w:jc w:val="both"/>
        <w:rPr>
          <w:rFonts w:cs="Arial"/>
          <w:szCs w:val="20"/>
        </w:rPr>
      </w:pPr>
    </w:p>
    <w:p w14:paraId="1BA162E8" w14:textId="77777777" w:rsidR="00D20092" w:rsidRPr="004B1245" w:rsidRDefault="00D20092" w:rsidP="00D20092">
      <w:pPr>
        <w:jc w:val="both"/>
        <w:rPr>
          <w:rFonts w:cs="Arial"/>
          <w:szCs w:val="20"/>
        </w:rPr>
      </w:pPr>
      <w:r w:rsidRPr="004B1245">
        <w:rPr>
          <w:rFonts w:cs="Arial"/>
          <w:szCs w:val="20"/>
        </w:rPr>
        <w:t>Ta sklep začne veljati naslednji dan po objavi v Uradnem listu Republike Slovenije.</w:t>
      </w:r>
    </w:p>
    <w:p w14:paraId="195C26F7" w14:textId="77777777" w:rsidR="00D20092" w:rsidRPr="004B1245" w:rsidRDefault="00D20092" w:rsidP="00D20092">
      <w:pPr>
        <w:rPr>
          <w:rFonts w:cs="Arial"/>
          <w:szCs w:val="20"/>
        </w:rPr>
      </w:pPr>
    </w:p>
    <w:p w14:paraId="7F4F8C8C" w14:textId="77777777" w:rsidR="00D20092" w:rsidRPr="004B1245" w:rsidRDefault="00D20092" w:rsidP="00D20092">
      <w:pPr>
        <w:rPr>
          <w:rFonts w:cs="Arial"/>
          <w:szCs w:val="20"/>
        </w:rPr>
      </w:pPr>
    </w:p>
    <w:p w14:paraId="29CFC741" w14:textId="77777777" w:rsidR="00B169CC" w:rsidRPr="004B1245" w:rsidRDefault="00B169CC" w:rsidP="00B169CC">
      <w:pPr>
        <w:rPr>
          <w:rFonts w:cs="Arial"/>
          <w:szCs w:val="20"/>
        </w:rPr>
      </w:pPr>
    </w:p>
    <w:p w14:paraId="231BCDC6" w14:textId="77777777" w:rsidR="00B169CC" w:rsidRPr="004B1245" w:rsidRDefault="00B169CC" w:rsidP="00B169CC">
      <w:pPr>
        <w:rPr>
          <w:rFonts w:cs="Arial"/>
          <w:b/>
          <w:bCs/>
          <w:szCs w:val="20"/>
        </w:rPr>
      </w:pPr>
      <w:r w:rsidRPr="004B1245">
        <w:rPr>
          <w:rFonts w:cs="Arial"/>
          <w:b/>
          <w:bCs/>
          <w:szCs w:val="20"/>
        </w:rPr>
        <w:t xml:space="preserve">Obrazložitev osnutkov sklepov: </w:t>
      </w:r>
    </w:p>
    <w:p w14:paraId="7CB1F181" w14:textId="77777777" w:rsidR="00B169CC" w:rsidRPr="004B1245" w:rsidRDefault="00B169CC" w:rsidP="00B169CC">
      <w:pPr>
        <w:rPr>
          <w:rFonts w:cs="Arial"/>
          <w:b/>
          <w:bCs/>
          <w:szCs w:val="20"/>
        </w:rPr>
      </w:pPr>
    </w:p>
    <w:p w14:paraId="518AD421" w14:textId="77777777" w:rsidR="00AB512E" w:rsidRPr="004B1245" w:rsidRDefault="00AB512E" w:rsidP="00AB512E">
      <w:pPr>
        <w:pStyle w:val="lennaslov"/>
        <w:jc w:val="both"/>
        <w:rPr>
          <w:rFonts w:cs="Arial"/>
          <w:bCs/>
          <w:sz w:val="20"/>
          <w:szCs w:val="20"/>
          <w:lang w:val="sl-SI"/>
        </w:rPr>
      </w:pPr>
      <w:r w:rsidRPr="004B1245">
        <w:rPr>
          <w:rFonts w:cs="Arial"/>
          <w:bCs/>
          <w:sz w:val="20"/>
          <w:szCs w:val="20"/>
          <w:lang w:val="sl-SI"/>
        </w:rPr>
        <w:t xml:space="preserve">Sklep o pravnih poslih, ki so podlaga za prenos </w:t>
      </w:r>
      <w:r w:rsidR="007E36AE" w:rsidRPr="004B1245">
        <w:rPr>
          <w:rFonts w:cs="Arial"/>
          <w:bCs/>
          <w:sz w:val="20"/>
          <w:szCs w:val="20"/>
          <w:lang w:val="sl-SI"/>
        </w:rPr>
        <w:t>enot alternativnega vzajemnega sklada</w:t>
      </w:r>
      <w:r w:rsidRPr="004B1245">
        <w:rPr>
          <w:rFonts w:cs="Arial"/>
          <w:bCs/>
          <w:sz w:val="20"/>
          <w:szCs w:val="20"/>
          <w:lang w:val="sl-SI"/>
        </w:rPr>
        <w:t>:</w:t>
      </w:r>
    </w:p>
    <w:p w14:paraId="55F8CFFA" w14:textId="77777777" w:rsidR="00AB512E" w:rsidRPr="004B1245" w:rsidRDefault="00AB512E" w:rsidP="00AB512E">
      <w:pPr>
        <w:jc w:val="both"/>
        <w:rPr>
          <w:rFonts w:cs="Arial"/>
          <w:szCs w:val="20"/>
        </w:rPr>
      </w:pPr>
      <w:r w:rsidRPr="004B1245">
        <w:rPr>
          <w:rFonts w:cs="Arial"/>
          <w:szCs w:val="20"/>
        </w:rPr>
        <w:t xml:space="preserve">- določilo se bo pravne posle, ki so lahko podlaga za prenos </w:t>
      </w:r>
      <w:r w:rsidR="007E36AE" w:rsidRPr="004B1245">
        <w:rPr>
          <w:rFonts w:cs="Arial"/>
          <w:szCs w:val="20"/>
        </w:rPr>
        <w:t xml:space="preserve">enot </w:t>
      </w:r>
      <w:r w:rsidRPr="004B1245">
        <w:rPr>
          <w:rFonts w:cs="Arial"/>
          <w:szCs w:val="20"/>
        </w:rPr>
        <w:t xml:space="preserve">neprenosljivega </w:t>
      </w:r>
      <w:r w:rsidR="007E36AE" w:rsidRPr="004B1245">
        <w:rPr>
          <w:rFonts w:cs="Arial"/>
          <w:bCs/>
          <w:szCs w:val="20"/>
        </w:rPr>
        <w:t>alternativnega vzajemnega sklada</w:t>
      </w:r>
      <w:r w:rsidR="007E36AE" w:rsidRPr="004B1245">
        <w:rPr>
          <w:rFonts w:cs="Arial"/>
          <w:szCs w:val="20"/>
        </w:rPr>
        <w:t xml:space="preserve"> </w:t>
      </w:r>
      <w:r w:rsidRPr="004B1245">
        <w:rPr>
          <w:rFonts w:cs="Arial"/>
          <w:szCs w:val="20"/>
        </w:rPr>
        <w:t>na drugega vlagatelja,</w:t>
      </w:r>
    </w:p>
    <w:p w14:paraId="454F896E" w14:textId="77777777" w:rsidR="00AB512E" w:rsidRPr="004B1245" w:rsidRDefault="00AB512E" w:rsidP="00AB512E">
      <w:pPr>
        <w:jc w:val="both"/>
        <w:rPr>
          <w:rFonts w:cs="Arial"/>
          <w:szCs w:val="20"/>
        </w:rPr>
      </w:pPr>
      <w:r w:rsidRPr="004B1245">
        <w:rPr>
          <w:rFonts w:cs="Arial"/>
          <w:szCs w:val="20"/>
        </w:rPr>
        <w:t>- upravljavec alternativnega vzajemnega sklada lahko neprenosljiv</w:t>
      </w:r>
      <w:r w:rsidR="00D32E24" w:rsidRPr="004B1245">
        <w:rPr>
          <w:rFonts w:cs="Arial"/>
          <w:szCs w:val="20"/>
        </w:rPr>
        <w:t xml:space="preserve">o enoto </w:t>
      </w:r>
      <w:r w:rsidR="00D32E24" w:rsidRPr="004B1245">
        <w:rPr>
          <w:rFonts w:cs="Arial"/>
          <w:bCs/>
          <w:szCs w:val="20"/>
        </w:rPr>
        <w:t>alternativnega vzajemnega sklada</w:t>
      </w:r>
      <w:r w:rsidR="00D32E24" w:rsidRPr="004B1245">
        <w:rPr>
          <w:rFonts w:cs="Arial"/>
          <w:szCs w:val="20"/>
        </w:rPr>
        <w:t xml:space="preserve"> </w:t>
      </w:r>
      <w:r w:rsidRPr="004B1245">
        <w:rPr>
          <w:rFonts w:cs="Arial"/>
          <w:szCs w:val="20"/>
        </w:rPr>
        <w:t xml:space="preserve">prenese na drugega vlagatelja na podlagi naslednjih pravnih poslov, sklenjenih v obliki notarskega zapisa: </w:t>
      </w:r>
    </w:p>
    <w:p w14:paraId="1758121C" w14:textId="77777777" w:rsidR="00AB512E" w:rsidRPr="004B1245" w:rsidRDefault="00AB512E" w:rsidP="006D7ECC">
      <w:pPr>
        <w:numPr>
          <w:ilvl w:val="0"/>
          <w:numId w:val="49"/>
        </w:numPr>
        <w:jc w:val="both"/>
        <w:rPr>
          <w:rFonts w:cs="Arial"/>
          <w:szCs w:val="20"/>
        </w:rPr>
      </w:pPr>
      <w:r w:rsidRPr="004B1245">
        <w:rPr>
          <w:rFonts w:cs="Arial"/>
          <w:szCs w:val="20"/>
        </w:rPr>
        <w:t xml:space="preserve">pogodbe o izročitvi in razdelitvi premoženja (izročilna pogodba); </w:t>
      </w:r>
    </w:p>
    <w:p w14:paraId="28BB8B26" w14:textId="77777777" w:rsidR="00AB512E" w:rsidRPr="004B1245" w:rsidRDefault="00AB512E" w:rsidP="006D7ECC">
      <w:pPr>
        <w:numPr>
          <w:ilvl w:val="0"/>
          <w:numId w:val="49"/>
        </w:numPr>
        <w:jc w:val="both"/>
        <w:rPr>
          <w:rFonts w:cs="Arial"/>
          <w:szCs w:val="20"/>
        </w:rPr>
      </w:pPr>
      <w:r w:rsidRPr="004B1245">
        <w:rPr>
          <w:rFonts w:cs="Arial"/>
          <w:szCs w:val="20"/>
        </w:rPr>
        <w:t>pogodbe o dosmrtnem preživljanju;</w:t>
      </w:r>
    </w:p>
    <w:p w14:paraId="3DD5F584" w14:textId="77777777" w:rsidR="00AB512E" w:rsidRPr="004B1245" w:rsidRDefault="00AB512E" w:rsidP="006D7ECC">
      <w:pPr>
        <w:numPr>
          <w:ilvl w:val="0"/>
          <w:numId w:val="49"/>
        </w:numPr>
        <w:jc w:val="both"/>
        <w:rPr>
          <w:rFonts w:cs="Arial"/>
          <w:szCs w:val="20"/>
        </w:rPr>
      </w:pPr>
      <w:r w:rsidRPr="004B1245">
        <w:rPr>
          <w:rFonts w:cs="Arial"/>
          <w:szCs w:val="20"/>
        </w:rPr>
        <w:t>darilne pogodbe za primer smrti;</w:t>
      </w:r>
    </w:p>
    <w:p w14:paraId="54389215" w14:textId="77777777" w:rsidR="00AB512E" w:rsidRPr="004B1245" w:rsidRDefault="00AB512E" w:rsidP="006D7ECC">
      <w:pPr>
        <w:numPr>
          <w:ilvl w:val="0"/>
          <w:numId w:val="49"/>
        </w:numPr>
        <w:jc w:val="both"/>
        <w:rPr>
          <w:rFonts w:cs="Arial"/>
          <w:szCs w:val="20"/>
        </w:rPr>
      </w:pPr>
      <w:r w:rsidRPr="004B1245">
        <w:rPr>
          <w:rFonts w:cs="Arial"/>
          <w:szCs w:val="20"/>
        </w:rPr>
        <w:t>sporazuma o delitvi skupnega premoženja po razvezi zakonske zveze.</w:t>
      </w:r>
    </w:p>
    <w:p w14:paraId="19491443" w14:textId="77777777" w:rsidR="00AB512E" w:rsidRPr="004B1245" w:rsidRDefault="00AB512E" w:rsidP="00AB512E">
      <w:pPr>
        <w:jc w:val="both"/>
        <w:rPr>
          <w:rFonts w:cs="Arial"/>
          <w:szCs w:val="20"/>
        </w:rPr>
      </w:pPr>
    </w:p>
    <w:p w14:paraId="239AFFA5" w14:textId="77777777" w:rsidR="00AB512E" w:rsidRPr="004B1245" w:rsidRDefault="00AB512E" w:rsidP="00AB512E">
      <w:pPr>
        <w:pStyle w:val="lennaslov"/>
        <w:jc w:val="both"/>
        <w:rPr>
          <w:rFonts w:cs="Arial"/>
          <w:bCs/>
          <w:sz w:val="20"/>
          <w:szCs w:val="20"/>
          <w:lang w:val="sl-SI"/>
        </w:rPr>
      </w:pPr>
      <w:r w:rsidRPr="004B1245">
        <w:rPr>
          <w:rFonts w:cs="Arial"/>
          <w:bCs/>
          <w:sz w:val="20"/>
          <w:szCs w:val="20"/>
          <w:lang w:val="sl-SI"/>
        </w:rPr>
        <w:t xml:space="preserve">Sklep </w:t>
      </w:r>
      <w:r w:rsidR="006E6EEF" w:rsidRPr="004B1245">
        <w:rPr>
          <w:rFonts w:cs="Arial"/>
          <w:bCs/>
          <w:sz w:val="20"/>
          <w:szCs w:val="20"/>
          <w:lang w:val="sl-SI"/>
        </w:rPr>
        <w:t>o dokumentaciji za priznanje statusa specialnega investicijskega sklada</w:t>
      </w:r>
      <w:r w:rsidRPr="004B1245">
        <w:rPr>
          <w:rFonts w:cs="Arial"/>
          <w:bCs/>
          <w:sz w:val="20"/>
          <w:szCs w:val="20"/>
          <w:lang w:val="sl-SI"/>
        </w:rPr>
        <w:t xml:space="preserve">: </w:t>
      </w:r>
    </w:p>
    <w:p w14:paraId="0C4E245A" w14:textId="77777777" w:rsidR="00AB512E" w:rsidRPr="004B1245" w:rsidRDefault="00AB512E" w:rsidP="00AB512E">
      <w:pPr>
        <w:jc w:val="both"/>
        <w:rPr>
          <w:rFonts w:cs="Arial"/>
          <w:szCs w:val="20"/>
        </w:rPr>
      </w:pPr>
      <w:r w:rsidRPr="004B1245">
        <w:rPr>
          <w:rFonts w:cs="Arial"/>
          <w:szCs w:val="20"/>
        </w:rPr>
        <w:t>- v kolikor se bo tako izkazalo, se bo</w:t>
      </w:r>
      <w:r w:rsidR="002C6E4B" w:rsidRPr="004B1245">
        <w:rPr>
          <w:rFonts w:cs="Arial"/>
          <w:szCs w:val="20"/>
        </w:rPr>
        <w:t xml:space="preserve"> s sklepom</w:t>
      </w:r>
      <w:r w:rsidRPr="004B1245">
        <w:rPr>
          <w:rFonts w:cs="Arial"/>
          <w:szCs w:val="20"/>
        </w:rPr>
        <w:t xml:space="preserve"> določilo dodatna merila v zvezi s sredstvi SIS ter pravila za izračun deležev in izpostavljenosti SIS,</w:t>
      </w:r>
    </w:p>
    <w:p w14:paraId="2CD54825" w14:textId="77777777" w:rsidR="00AB512E" w:rsidRPr="004B1245" w:rsidRDefault="00AB512E" w:rsidP="00AB512E">
      <w:pPr>
        <w:jc w:val="both"/>
        <w:rPr>
          <w:rFonts w:cs="Arial"/>
          <w:szCs w:val="20"/>
        </w:rPr>
      </w:pPr>
      <w:r w:rsidRPr="004B1245">
        <w:rPr>
          <w:rFonts w:cs="Arial"/>
          <w:szCs w:val="20"/>
        </w:rPr>
        <w:t>- predlog zakona zahteva upravljanje sredstev po načelu razpršitve tveganj. Ali naložbena politika SIS izpolnjuje navedeno zahtevo je predmet vsakokratne presoje. V primeru uporabe instituta namenskih družb se razpršenost ne določa v razmerju do namenskih družb, temveč je razpršenost potrebno dosegati na nivoju ciljnih naložb.</w:t>
      </w:r>
    </w:p>
    <w:p w14:paraId="0D3D76CE" w14:textId="77777777" w:rsidR="00AB512E" w:rsidRPr="004B1245" w:rsidRDefault="00AB512E" w:rsidP="00AB512E">
      <w:pPr>
        <w:jc w:val="both"/>
        <w:rPr>
          <w:rFonts w:cs="Arial"/>
          <w:szCs w:val="20"/>
        </w:rPr>
      </w:pPr>
    </w:p>
    <w:p w14:paraId="0A037BA1" w14:textId="77777777" w:rsidR="00AB512E" w:rsidRPr="004B1245" w:rsidRDefault="00AB512E" w:rsidP="007E6197">
      <w:pPr>
        <w:rPr>
          <w:rFonts w:cs="Arial"/>
          <w:b/>
          <w:bCs/>
          <w:szCs w:val="20"/>
          <w:lang w:eastAsia="x-none"/>
        </w:rPr>
      </w:pPr>
      <w:r w:rsidRPr="004B1245">
        <w:rPr>
          <w:rFonts w:cs="Arial"/>
          <w:b/>
          <w:szCs w:val="20"/>
        </w:rPr>
        <w:t xml:space="preserve">Sklep o </w:t>
      </w:r>
      <w:r w:rsidR="007E6197" w:rsidRPr="004B1245">
        <w:rPr>
          <w:rFonts w:cs="Arial"/>
          <w:b/>
          <w:szCs w:val="20"/>
          <w:lang w:eastAsia="x-none"/>
        </w:rPr>
        <w:t>o naložbah specialnega investicijskega sklada ter pogojih in merilih, ki veljajo za</w:t>
      </w:r>
      <w:r w:rsidR="007E6197" w:rsidRPr="004B1245">
        <w:rPr>
          <w:rFonts w:cs="Arial"/>
          <w:b/>
          <w:bCs/>
          <w:szCs w:val="20"/>
          <w:lang w:eastAsia="x-none"/>
        </w:rPr>
        <w:t xml:space="preserve"> SIS in upravljavca AIS, ki upravlja SIS iz 88. člena predloga zakona</w:t>
      </w:r>
      <w:r w:rsidRPr="004B1245">
        <w:rPr>
          <w:rFonts w:cs="Arial"/>
          <w:bCs/>
          <w:szCs w:val="20"/>
        </w:rPr>
        <w:t>:</w:t>
      </w:r>
    </w:p>
    <w:p w14:paraId="42AA8B35" w14:textId="77777777" w:rsidR="00AB512E" w:rsidRPr="004B1245" w:rsidRDefault="002C6E4B" w:rsidP="00AB512E">
      <w:pPr>
        <w:jc w:val="both"/>
        <w:rPr>
          <w:rFonts w:cs="Arial"/>
          <w:szCs w:val="20"/>
        </w:rPr>
      </w:pPr>
      <w:r w:rsidRPr="004B1245">
        <w:rPr>
          <w:rFonts w:cs="Arial"/>
          <w:szCs w:val="20"/>
        </w:rPr>
        <w:t>Sklep določa</w:t>
      </w:r>
      <w:r w:rsidR="00AB512E" w:rsidRPr="004B1245">
        <w:rPr>
          <w:rFonts w:cs="Arial"/>
          <w:szCs w:val="20"/>
        </w:rPr>
        <w:t xml:space="preserve"> pravila glede posojil SIS, in sicer:</w:t>
      </w:r>
    </w:p>
    <w:p w14:paraId="23AB412E" w14:textId="77777777" w:rsidR="00AB512E" w:rsidRPr="004B1245" w:rsidRDefault="00AB512E" w:rsidP="006D7ECC">
      <w:pPr>
        <w:numPr>
          <w:ilvl w:val="0"/>
          <w:numId w:val="49"/>
        </w:numPr>
        <w:jc w:val="both"/>
        <w:rPr>
          <w:rFonts w:cs="Arial"/>
          <w:szCs w:val="20"/>
        </w:rPr>
      </w:pPr>
      <w:r w:rsidRPr="004B1245">
        <w:rPr>
          <w:rFonts w:cs="Arial"/>
          <w:szCs w:val="20"/>
        </w:rPr>
        <w:t>pogoje, ki jih mora posojilo izpolnjevati (zapadlost, zavarovanje),</w:t>
      </w:r>
    </w:p>
    <w:p w14:paraId="7BF03BC7" w14:textId="77777777" w:rsidR="00AB512E" w:rsidRPr="004B1245" w:rsidRDefault="00AB512E" w:rsidP="006D7ECC">
      <w:pPr>
        <w:numPr>
          <w:ilvl w:val="0"/>
          <w:numId w:val="49"/>
        </w:numPr>
        <w:jc w:val="both"/>
        <w:rPr>
          <w:rFonts w:cs="Arial"/>
          <w:szCs w:val="20"/>
        </w:rPr>
      </w:pPr>
      <w:r w:rsidRPr="004B1245">
        <w:rPr>
          <w:rFonts w:cs="Arial"/>
          <w:szCs w:val="20"/>
        </w:rPr>
        <w:t>pogoje, ki jih morajo izpolnjevati terjatve, ki jih SIS pridobi od tretjih oseb,</w:t>
      </w:r>
    </w:p>
    <w:p w14:paraId="4A3238BA" w14:textId="77777777" w:rsidR="00AB512E" w:rsidRPr="004B1245" w:rsidRDefault="00AB512E" w:rsidP="006D7ECC">
      <w:pPr>
        <w:numPr>
          <w:ilvl w:val="0"/>
          <w:numId w:val="49"/>
        </w:numPr>
        <w:jc w:val="both"/>
        <w:rPr>
          <w:rFonts w:cs="Arial"/>
          <w:szCs w:val="20"/>
        </w:rPr>
      </w:pPr>
      <w:r w:rsidRPr="004B1245">
        <w:rPr>
          <w:rFonts w:cs="Arial"/>
          <w:szCs w:val="20"/>
        </w:rPr>
        <w:t>vzpostavitev politike in postopkov za ugotavljanje in upravljanje posojil (izpostavljenost po kategorijah kreditnega tveganja, sistem merjenja kreditnih tveganj, postopki za spremljanje sprememb v kakovosti vsakega od posojil).</w:t>
      </w:r>
    </w:p>
    <w:p w14:paraId="03B72618" w14:textId="77777777" w:rsidR="00AB512E" w:rsidRPr="004B1245" w:rsidRDefault="00AB512E" w:rsidP="00AB512E">
      <w:pPr>
        <w:pStyle w:val="tevilnatoka"/>
        <w:numPr>
          <w:ilvl w:val="0"/>
          <w:numId w:val="0"/>
        </w:numPr>
        <w:ind w:left="539" w:hanging="397"/>
        <w:jc w:val="center"/>
        <w:rPr>
          <w:rFonts w:cs="Arial"/>
          <w:b/>
          <w:sz w:val="20"/>
          <w:szCs w:val="20"/>
          <w:lang w:val="sl-SI"/>
        </w:rPr>
      </w:pPr>
    </w:p>
    <w:p w14:paraId="243D1720" w14:textId="77777777" w:rsidR="00AB512E" w:rsidRPr="004B1245" w:rsidRDefault="00AB512E" w:rsidP="00AB512E">
      <w:pPr>
        <w:pStyle w:val="lennaslov"/>
        <w:jc w:val="both"/>
        <w:rPr>
          <w:rFonts w:cs="Arial"/>
          <w:bCs/>
          <w:sz w:val="20"/>
          <w:szCs w:val="20"/>
          <w:lang w:val="sl-SI"/>
        </w:rPr>
      </w:pPr>
      <w:r w:rsidRPr="004B1245">
        <w:rPr>
          <w:rFonts w:cs="Arial"/>
          <w:bCs/>
          <w:sz w:val="20"/>
          <w:szCs w:val="20"/>
          <w:lang w:val="sl-SI"/>
        </w:rPr>
        <w:t>Sklep o naložbenih pravilih nepremičninske investicijske družbe:</w:t>
      </w:r>
    </w:p>
    <w:p w14:paraId="56ACE723" w14:textId="77777777" w:rsidR="00AB512E" w:rsidRPr="004B1245" w:rsidRDefault="002C6E4B" w:rsidP="00AB512E">
      <w:pPr>
        <w:jc w:val="both"/>
        <w:rPr>
          <w:rFonts w:cs="Arial"/>
          <w:szCs w:val="20"/>
        </w:rPr>
      </w:pPr>
      <w:r w:rsidRPr="004B1245">
        <w:rPr>
          <w:rFonts w:cs="Arial"/>
          <w:szCs w:val="20"/>
        </w:rPr>
        <w:t>Sklep določa</w:t>
      </w:r>
      <w:r w:rsidR="00AB512E" w:rsidRPr="004B1245">
        <w:rPr>
          <w:rFonts w:cs="Arial"/>
          <w:szCs w:val="20"/>
        </w:rPr>
        <w:t xml:space="preserve"> naložbena pravila glede nepremičninske investicijske družbe (pojem naložbene nepremičnine v skladu z Mednarodnimi računovodskimi standardi, obveznost vpisa nepremičnine v zemljiško knjigo </w:t>
      </w:r>
      <w:r w:rsidRPr="004B1245">
        <w:rPr>
          <w:rFonts w:cs="Arial"/>
          <w:szCs w:val="20"/>
        </w:rPr>
        <w:t>ali</w:t>
      </w:r>
      <w:r w:rsidR="00AB512E" w:rsidRPr="004B1245">
        <w:rPr>
          <w:rFonts w:cs="Arial"/>
          <w:szCs w:val="20"/>
        </w:rPr>
        <w:t xml:space="preserve"> drug javni register</w:t>
      </w:r>
      <w:r w:rsidRPr="004B1245">
        <w:rPr>
          <w:rFonts w:cs="Arial"/>
          <w:szCs w:val="20"/>
        </w:rPr>
        <w:t xml:space="preserve"> ter</w:t>
      </w:r>
      <w:r w:rsidR="00AB512E" w:rsidRPr="004B1245">
        <w:rPr>
          <w:rFonts w:cs="Arial"/>
          <w:szCs w:val="20"/>
        </w:rPr>
        <w:t xml:space="preserve"> pogoje, ki jih mora izpolnjevati nepremičnina, ki se nahaja na ozemlju tretje države</w:t>
      </w:r>
      <w:r w:rsidRPr="004B1245">
        <w:rPr>
          <w:rFonts w:cs="Arial"/>
          <w:szCs w:val="20"/>
        </w:rPr>
        <w:t xml:space="preserve"> </w:t>
      </w:r>
      <w:r w:rsidR="004C47B0" w:rsidRPr="004B1245">
        <w:rPr>
          <w:rFonts w:cs="Arial"/>
          <w:szCs w:val="20"/>
        </w:rPr>
        <w:t>vključno z</w:t>
      </w:r>
      <w:r w:rsidR="00AB512E" w:rsidRPr="004B1245">
        <w:rPr>
          <w:rFonts w:cs="Arial"/>
          <w:szCs w:val="20"/>
        </w:rPr>
        <w:t xml:space="preserve"> </w:t>
      </w:r>
      <w:r w:rsidR="004D6894" w:rsidRPr="004B1245">
        <w:rPr>
          <w:rFonts w:cs="Arial"/>
          <w:szCs w:val="20"/>
        </w:rPr>
        <w:t>lastništvo</w:t>
      </w:r>
      <w:r w:rsidR="004C47B0" w:rsidRPr="004B1245">
        <w:rPr>
          <w:rFonts w:cs="Arial"/>
          <w:szCs w:val="20"/>
        </w:rPr>
        <w:t>m</w:t>
      </w:r>
      <w:r w:rsidR="004D6894" w:rsidRPr="004B1245">
        <w:rPr>
          <w:rFonts w:cs="Arial"/>
          <w:szCs w:val="20"/>
        </w:rPr>
        <w:t xml:space="preserve"> </w:t>
      </w:r>
      <w:r w:rsidR="00AB512E" w:rsidRPr="004B1245">
        <w:rPr>
          <w:rFonts w:cs="Arial"/>
          <w:szCs w:val="20"/>
        </w:rPr>
        <w:t>nepremičnine).</w:t>
      </w:r>
    </w:p>
    <w:p w14:paraId="422C129D" w14:textId="77777777" w:rsidR="00AB512E" w:rsidRPr="004B1245" w:rsidRDefault="00AB512E" w:rsidP="00AB512E">
      <w:pPr>
        <w:jc w:val="both"/>
        <w:rPr>
          <w:rFonts w:cs="Arial"/>
          <w:b/>
          <w:bCs/>
          <w:szCs w:val="20"/>
        </w:rPr>
      </w:pPr>
    </w:p>
    <w:p w14:paraId="2FD2F644" w14:textId="77777777" w:rsidR="002F5F0E" w:rsidRPr="004B1245" w:rsidRDefault="002F5F0E" w:rsidP="00AB512E">
      <w:pPr>
        <w:jc w:val="both"/>
        <w:rPr>
          <w:rFonts w:cs="Arial"/>
          <w:b/>
          <w:bCs/>
          <w:szCs w:val="20"/>
        </w:rPr>
      </w:pPr>
    </w:p>
    <w:p w14:paraId="4B3E5164" w14:textId="77777777" w:rsidR="002F5F0E" w:rsidRPr="004B1245" w:rsidRDefault="002F5F0E" w:rsidP="00AB512E">
      <w:pPr>
        <w:jc w:val="both"/>
        <w:rPr>
          <w:rFonts w:cs="Arial"/>
          <w:b/>
          <w:bCs/>
          <w:szCs w:val="20"/>
        </w:rPr>
      </w:pPr>
    </w:p>
    <w:p w14:paraId="30C53622" w14:textId="77777777" w:rsidR="002F5F0E" w:rsidRPr="004B1245" w:rsidRDefault="002F5F0E" w:rsidP="00AB512E">
      <w:pPr>
        <w:jc w:val="both"/>
        <w:rPr>
          <w:rFonts w:cs="Arial"/>
          <w:b/>
          <w:bCs/>
          <w:szCs w:val="20"/>
        </w:rPr>
      </w:pPr>
    </w:p>
    <w:p w14:paraId="18BA70CC" w14:textId="77777777" w:rsidR="002F5F0E" w:rsidRPr="004B1245" w:rsidRDefault="002F5F0E" w:rsidP="00AB512E">
      <w:pPr>
        <w:jc w:val="both"/>
        <w:rPr>
          <w:rFonts w:cs="Arial"/>
          <w:b/>
          <w:bCs/>
          <w:szCs w:val="20"/>
        </w:rPr>
      </w:pPr>
    </w:p>
    <w:p w14:paraId="43860FA9" w14:textId="77777777" w:rsidR="00AB512E" w:rsidRPr="004B1245" w:rsidRDefault="00AB512E" w:rsidP="00B169CC">
      <w:pPr>
        <w:rPr>
          <w:rFonts w:cs="Arial"/>
          <w:b/>
          <w:bCs/>
          <w:szCs w:val="20"/>
        </w:rPr>
      </w:pPr>
    </w:p>
    <w:p w14:paraId="0913A02A" w14:textId="77777777" w:rsidR="002F5F0E" w:rsidRPr="004B1245" w:rsidRDefault="002F5F0E" w:rsidP="002F5F0E">
      <w:pPr>
        <w:pStyle w:val="lennaslov"/>
        <w:jc w:val="both"/>
        <w:rPr>
          <w:rFonts w:cs="Arial"/>
          <w:bCs/>
          <w:sz w:val="20"/>
          <w:szCs w:val="20"/>
          <w:lang w:val="sl-SI"/>
        </w:rPr>
      </w:pPr>
      <w:r w:rsidRPr="004B1245">
        <w:rPr>
          <w:rFonts w:cs="Arial"/>
          <w:bCs/>
          <w:sz w:val="20"/>
          <w:szCs w:val="20"/>
          <w:lang w:val="sl-SI"/>
        </w:rPr>
        <w:t>VII. PRILOGE: Predstavitev sodelovanja javnosti od 3. 2. do 5. 3. 2021</w:t>
      </w:r>
    </w:p>
    <w:p w14:paraId="50F40F99" w14:textId="77777777" w:rsidR="002F5F0E" w:rsidRPr="004B1245" w:rsidRDefault="002F5F0E" w:rsidP="002F5F0E">
      <w:pPr>
        <w:pStyle w:val="lennaslov"/>
        <w:jc w:val="both"/>
        <w:rPr>
          <w:rFonts w:cs="Arial"/>
          <w:b w:val="0"/>
          <w:sz w:val="20"/>
          <w:szCs w:val="20"/>
          <w:lang w:val="sl-SI"/>
        </w:rPr>
      </w:pPr>
    </w:p>
    <w:p w14:paraId="3E073E18"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Arial"/>
          <w:b w:val="0"/>
          <w:sz w:val="20"/>
          <w:szCs w:val="20"/>
          <w:lang w:val="sl-SI"/>
        </w:rPr>
        <w:t>Prva Group z dne 12. 2. 2021</w:t>
      </w:r>
    </w:p>
    <w:p w14:paraId="36E5EC92"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Arial"/>
          <w:b w:val="0"/>
          <w:sz w:val="20"/>
          <w:szCs w:val="20"/>
        </w:rPr>
        <w:t>Agencija za zavarovalni nadzor z dne 4. 3. 2021</w:t>
      </w:r>
    </w:p>
    <w:p w14:paraId="2DB16C51"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Calibri"/>
          <w:b w:val="0"/>
          <w:color w:val="000000"/>
          <w:sz w:val="20"/>
          <w:szCs w:val="20"/>
        </w:rPr>
        <w:t>Združenje bank Slovenije z dne 4. 3. 2021</w:t>
      </w:r>
    </w:p>
    <w:p w14:paraId="0A9519A6"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Calibri"/>
          <w:b w:val="0"/>
          <w:color w:val="000000"/>
          <w:sz w:val="20"/>
          <w:szCs w:val="20"/>
        </w:rPr>
        <w:t>Agencija za javni nadzor nad revidiranjem z dne 4. 3. 2021</w:t>
      </w:r>
    </w:p>
    <w:p w14:paraId="1505ADF4"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Arial"/>
          <w:b w:val="0"/>
          <w:sz w:val="20"/>
          <w:szCs w:val="20"/>
        </w:rPr>
        <w:t>Odvetniška družba Fatur Menard z dne 5. 3. 2021</w:t>
      </w:r>
    </w:p>
    <w:p w14:paraId="15EF2968" w14:textId="77777777" w:rsidR="002F5F0E" w:rsidRPr="004B1245" w:rsidRDefault="002F5F0E" w:rsidP="0035540D">
      <w:pPr>
        <w:pStyle w:val="lennaslov"/>
        <w:numPr>
          <w:ilvl w:val="0"/>
          <w:numId w:val="99"/>
        </w:numPr>
        <w:jc w:val="both"/>
        <w:rPr>
          <w:rFonts w:cs="Arial"/>
          <w:b w:val="0"/>
          <w:sz w:val="20"/>
          <w:szCs w:val="20"/>
          <w:lang w:val="sl-SI"/>
        </w:rPr>
      </w:pPr>
      <w:bookmarkStart w:id="358" w:name="_Hlk96278113"/>
      <w:r w:rsidRPr="004B1245">
        <w:rPr>
          <w:rFonts w:cs="Arial"/>
          <w:b w:val="0"/>
          <w:sz w:val="20"/>
          <w:szCs w:val="20"/>
        </w:rPr>
        <w:t>ALFI, upravljanje alternativnih investicijskih skladov</w:t>
      </w:r>
      <w:bookmarkEnd w:id="358"/>
      <w:r w:rsidRPr="004B1245">
        <w:rPr>
          <w:rFonts w:cs="Arial"/>
          <w:b w:val="0"/>
          <w:sz w:val="20"/>
          <w:szCs w:val="20"/>
        </w:rPr>
        <w:t>, d.o.o. z dne 5. 3. 2021</w:t>
      </w:r>
    </w:p>
    <w:p w14:paraId="1314445D"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Arial"/>
          <w:b w:val="0"/>
          <w:sz w:val="20"/>
          <w:szCs w:val="20"/>
        </w:rPr>
        <w:t>Združenje družb za upravljanje – GIZ z dne 5. 3. 2021</w:t>
      </w:r>
    </w:p>
    <w:p w14:paraId="0B8F6580"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Calibri"/>
          <w:b w:val="0"/>
          <w:color w:val="000000"/>
          <w:sz w:val="20"/>
          <w:szCs w:val="20"/>
        </w:rPr>
        <w:t>ECM Partnerji, d.d. z dne 12. 2. 2021</w:t>
      </w:r>
    </w:p>
    <w:p w14:paraId="17359E71" w14:textId="77777777" w:rsidR="002F5F0E" w:rsidRPr="004B1245" w:rsidRDefault="002F5F0E" w:rsidP="0035540D">
      <w:pPr>
        <w:pStyle w:val="lennaslov"/>
        <w:numPr>
          <w:ilvl w:val="0"/>
          <w:numId w:val="99"/>
        </w:numPr>
        <w:jc w:val="both"/>
        <w:rPr>
          <w:rFonts w:cs="Arial"/>
          <w:b w:val="0"/>
          <w:sz w:val="20"/>
          <w:szCs w:val="20"/>
          <w:lang w:val="sl-SI"/>
        </w:rPr>
      </w:pPr>
      <w:r w:rsidRPr="004B1245">
        <w:rPr>
          <w:rFonts w:cs="Arial"/>
          <w:b w:val="0"/>
          <w:sz w:val="20"/>
          <w:szCs w:val="20"/>
        </w:rPr>
        <w:t>Generali investments, družba za upravljanje, d.o.o. z dne 5. 3. 2021</w:t>
      </w:r>
    </w:p>
    <w:p w14:paraId="7F0C1EB4" w14:textId="77777777" w:rsidR="002F5F0E" w:rsidRPr="004B1245" w:rsidRDefault="002F5F0E" w:rsidP="002F5F0E">
      <w:pPr>
        <w:spacing w:line="240" w:lineRule="exact"/>
      </w:pPr>
      <w:r w:rsidRPr="004B1245">
        <w:lastRenderedPageBreak/>
        <w:t xml:space="preserve"> </w:t>
      </w:r>
    </w:p>
    <w:p w14:paraId="0F02CE70" w14:textId="77777777" w:rsidR="002F5F0E" w:rsidRPr="004B1245" w:rsidRDefault="002F5F0E" w:rsidP="002F5F0E">
      <w:pPr>
        <w:spacing w:line="240" w:lineRule="exact"/>
      </w:pPr>
      <w:r w:rsidRPr="004B1245">
        <w:t xml:space="preserve"> </w:t>
      </w:r>
    </w:p>
    <w:tbl>
      <w:tblPr>
        <w:tblW w:w="96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95"/>
        <w:gridCol w:w="5245"/>
      </w:tblGrid>
      <w:tr w:rsidR="002F5F0E" w:rsidRPr="004B1245" w14:paraId="16DD3DAC" w14:textId="77777777" w:rsidTr="0035540D">
        <w:trPr>
          <w:trHeight w:val="411"/>
        </w:trPr>
        <w:tc>
          <w:tcPr>
            <w:tcW w:w="4395" w:type="dxa"/>
            <w:shd w:val="clear" w:color="auto" w:fill="D9E2F3"/>
          </w:tcPr>
          <w:p w14:paraId="79B659A7" w14:textId="77777777" w:rsidR="002F5F0E" w:rsidRPr="004B1245" w:rsidRDefault="002F5F0E" w:rsidP="0035540D">
            <w:pPr>
              <w:spacing w:line="240" w:lineRule="exact"/>
              <w:jc w:val="center"/>
              <w:rPr>
                <w:rFonts w:cs="Arial"/>
                <w:b/>
                <w:bCs/>
                <w:szCs w:val="20"/>
              </w:rPr>
            </w:pPr>
            <w:r w:rsidRPr="004B1245">
              <w:rPr>
                <w:rFonts w:cs="Arial"/>
                <w:b/>
                <w:bCs/>
                <w:szCs w:val="20"/>
              </w:rPr>
              <w:t>PREDLOGI</w:t>
            </w:r>
          </w:p>
          <w:p w14:paraId="639A59FF" w14:textId="77777777" w:rsidR="002F5F0E" w:rsidRPr="004B1245" w:rsidRDefault="002F5F0E" w:rsidP="0035540D">
            <w:pPr>
              <w:spacing w:line="240" w:lineRule="exact"/>
              <w:jc w:val="center"/>
              <w:rPr>
                <w:rFonts w:cs="Arial"/>
                <w:b/>
                <w:bCs/>
                <w:szCs w:val="20"/>
              </w:rPr>
            </w:pPr>
            <w:r w:rsidRPr="004B1245">
              <w:rPr>
                <w:rFonts w:cs="Arial"/>
                <w:b/>
                <w:bCs/>
                <w:szCs w:val="20"/>
              </w:rPr>
              <w:t>iz javne obravnave</w:t>
            </w:r>
          </w:p>
        </w:tc>
        <w:tc>
          <w:tcPr>
            <w:tcW w:w="5245" w:type="dxa"/>
            <w:shd w:val="clear" w:color="auto" w:fill="D9E2F3"/>
          </w:tcPr>
          <w:p w14:paraId="337B6F11" w14:textId="77777777" w:rsidR="002F5F0E" w:rsidRPr="004B1245" w:rsidRDefault="002F5F0E" w:rsidP="0035540D">
            <w:pPr>
              <w:autoSpaceDE w:val="0"/>
              <w:autoSpaceDN w:val="0"/>
              <w:adjustRightInd w:val="0"/>
              <w:spacing w:line="240" w:lineRule="exact"/>
              <w:jc w:val="center"/>
              <w:rPr>
                <w:rFonts w:cs="Arial"/>
                <w:b/>
                <w:bCs/>
                <w:szCs w:val="20"/>
              </w:rPr>
            </w:pPr>
            <w:r w:rsidRPr="004B1245">
              <w:rPr>
                <w:rFonts w:cs="Arial"/>
                <w:b/>
                <w:bCs/>
                <w:szCs w:val="20"/>
              </w:rPr>
              <w:t>POJASNILA</w:t>
            </w:r>
          </w:p>
          <w:p w14:paraId="2160BA71" w14:textId="77777777" w:rsidR="002F5F0E" w:rsidRPr="004B1245" w:rsidRDefault="002F5F0E" w:rsidP="0035540D">
            <w:pPr>
              <w:autoSpaceDE w:val="0"/>
              <w:autoSpaceDN w:val="0"/>
              <w:adjustRightInd w:val="0"/>
              <w:spacing w:line="240" w:lineRule="exact"/>
              <w:rPr>
                <w:rFonts w:cs="Arial"/>
                <w:b/>
                <w:bCs/>
                <w:szCs w:val="20"/>
              </w:rPr>
            </w:pPr>
            <w:r w:rsidRPr="004B1245">
              <w:rPr>
                <w:rFonts w:cs="Arial"/>
                <w:b/>
                <w:bCs/>
                <w:szCs w:val="20"/>
              </w:rPr>
              <w:t>Predlog se ne upošteva / se delno upošteva / se upošteva</w:t>
            </w:r>
          </w:p>
        </w:tc>
      </w:tr>
      <w:tr w:rsidR="002F5F0E" w:rsidRPr="004B1245" w14:paraId="7A91EC87" w14:textId="77777777" w:rsidTr="0035540D">
        <w:trPr>
          <w:trHeight w:val="275"/>
        </w:trPr>
        <w:tc>
          <w:tcPr>
            <w:tcW w:w="9640" w:type="dxa"/>
            <w:gridSpan w:val="2"/>
            <w:shd w:val="clear" w:color="auto" w:fill="CCFF99"/>
          </w:tcPr>
          <w:p w14:paraId="4093A0F0" w14:textId="77777777" w:rsidR="002F5F0E" w:rsidRPr="004B1245" w:rsidRDefault="002F5F0E" w:rsidP="0035540D">
            <w:pPr>
              <w:spacing w:line="240" w:lineRule="exact"/>
              <w:rPr>
                <w:rFonts w:cs="Arial"/>
                <w:b/>
                <w:bCs/>
                <w:szCs w:val="20"/>
              </w:rPr>
            </w:pPr>
            <w:r w:rsidRPr="004B1245">
              <w:rPr>
                <w:rFonts w:cs="Arial"/>
                <w:b/>
                <w:bCs/>
                <w:color w:val="000000"/>
                <w:szCs w:val="20"/>
              </w:rPr>
              <w:t>Prva Group z dne 12. 2. 2021</w:t>
            </w:r>
          </w:p>
        </w:tc>
      </w:tr>
      <w:tr w:rsidR="002F5F0E" w:rsidRPr="004B1245" w14:paraId="2BE1EE52" w14:textId="77777777" w:rsidTr="0035540D">
        <w:tc>
          <w:tcPr>
            <w:tcW w:w="4395" w:type="dxa"/>
            <w:shd w:val="clear" w:color="auto" w:fill="auto"/>
          </w:tcPr>
          <w:p w14:paraId="4B2BF2F9" w14:textId="77777777" w:rsidR="002F5F0E" w:rsidRPr="004B1245" w:rsidRDefault="002F5F0E" w:rsidP="0035540D">
            <w:pPr>
              <w:spacing w:line="240" w:lineRule="exact"/>
              <w:jc w:val="both"/>
              <w:rPr>
                <w:rFonts w:cs="Arial"/>
                <w:szCs w:val="20"/>
              </w:rPr>
            </w:pPr>
            <w:r w:rsidRPr="004B1245">
              <w:rPr>
                <w:rFonts w:cs="Arial"/>
                <w:szCs w:val="20"/>
              </w:rPr>
              <w:t>Predlog, da se v zakon kot enakovredno predvidi možnost uporabe MSRP in ne samo SRS kot je predvideno do sedaj. Upravljavci in skladi namreč niso samo lokalne družbe, pač pa tudi mednarodne institucije (enako velja za investitorje v sklade).</w:t>
            </w:r>
          </w:p>
        </w:tc>
        <w:tc>
          <w:tcPr>
            <w:tcW w:w="5245" w:type="dxa"/>
            <w:shd w:val="clear" w:color="auto" w:fill="auto"/>
          </w:tcPr>
          <w:p w14:paraId="70152514" w14:textId="77777777" w:rsidR="002F5F0E" w:rsidRPr="004B1245" w:rsidRDefault="002F5F0E" w:rsidP="0035540D">
            <w:pPr>
              <w:autoSpaceDE w:val="0"/>
              <w:autoSpaceDN w:val="0"/>
              <w:adjustRightInd w:val="0"/>
              <w:spacing w:line="240" w:lineRule="exact"/>
              <w:jc w:val="both"/>
              <w:rPr>
                <w:rFonts w:cs="Arial"/>
                <w:b/>
                <w:bCs/>
                <w:szCs w:val="20"/>
              </w:rPr>
            </w:pPr>
            <w:r w:rsidRPr="004B1245">
              <w:rPr>
                <w:rFonts w:cs="Arial"/>
                <w:b/>
                <w:bCs/>
                <w:szCs w:val="20"/>
              </w:rPr>
              <w:t>Predlog se upošteva.</w:t>
            </w:r>
          </w:p>
          <w:p w14:paraId="763C5C4F" w14:textId="77777777" w:rsidR="002F5F0E" w:rsidRPr="004B1245" w:rsidRDefault="002F5F0E" w:rsidP="0035540D">
            <w:pPr>
              <w:autoSpaceDE w:val="0"/>
              <w:autoSpaceDN w:val="0"/>
              <w:adjustRightInd w:val="0"/>
              <w:spacing w:line="240" w:lineRule="exact"/>
              <w:jc w:val="both"/>
              <w:rPr>
                <w:rFonts w:cs="Arial"/>
                <w:szCs w:val="20"/>
              </w:rPr>
            </w:pPr>
            <w:r w:rsidRPr="004B1245">
              <w:rPr>
                <w:rFonts w:cs="Arial"/>
                <w:szCs w:val="20"/>
              </w:rPr>
              <w:t xml:space="preserve">Ob slovenskih računovodskih standardih so v ZOAIS izpostavljeni tudi priznani mednarodni računovodski standardi. </w:t>
            </w:r>
          </w:p>
          <w:p w14:paraId="04AE4035" w14:textId="77777777" w:rsidR="002F5F0E" w:rsidRPr="004B1245" w:rsidRDefault="002F5F0E" w:rsidP="0035540D">
            <w:pPr>
              <w:spacing w:line="240" w:lineRule="exact"/>
              <w:jc w:val="both"/>
              <w:rPr>
                <w:rFonts w:cs="Arial"/>
                <w:szCs w:val="20"/>
              </w:rPr>
            </w:pPr>
          </w:p>
        </w:tc>
      </w:tr>
      <w:tr w:rsidR="002F5F0E" w:rsidRPr="004B1245" w14:paraId="01C924B5" w14:textId="77777777" w:rsidTr="0035540D">
        <w:trPr>
          <w:trHeight w:val="275"/>
        </w:trPr>
        <w:tc>
          <w:tcPr>
            <w:tcW w:w="9640" w:type="dxa"/>
            <w:gridSpan w:val="2"/>
            <w:shd w:val="clear" w:color="auto" w:fill="CCFF99"/>
          </w:tcPr>
          <w:p w14:paraId="15809B0E" w14:textId="77777777" w:rsidR="002F5F0E" w:rsidRPr="004B1245" w:rsidRDefault="002F5F0E" w:rsidP="0035540D">
            <w:pPr>
              <w:spacing w:line="240" w:lineRule="exact"/>
              <w:rPr>
                <w:rFonts w:cs="Arial"/>
                <w:b/>
                <w:bCs/>
                <w:szCs w:val="20"/>
              </w:rPr>
            </w:pPr>
            <w:r w:rsidRPr="004B1245">
              <w:rPr>
                <w:rFonts w:cs="Arial"/>
                <w:b/>
                <w:bCs/>
                <w:szCs w:val="20"/>
              </w:rPr>
              <w:t>Agencija za zavarovalni nadzor z dne 4. 3. 2021</w:t>
            </w:r>
          </w:p>
        </w:tc>
      </w:tr>
      <w:tr w:rsidR="002F5F0E" w:rsidRPr="004B1245" w14:paraId="3FD51856" w14:textId="77777777" w:rsidTr="0035540D">
        <w:tc>
          <w:tcPr>
            <w:tcW w:w="4395" w:type="dxa"/>
            <w:shd w:val="clear" w:color="auto" w:fill="auto"/>
          </w:tcPr>
          <w:p w14:paraId="1C91E536" w14:textId="77777777" w:rsidR="002F5F0E" w:rsidRPr="004B1245" w:rsidRDefault="002F5F0E" w:rsidP="0035540D">
            <w:pPr>
              <w:jc w:val="both"/>
              <w:rPr>
                <w:rFonts w:cs="Arial"/>
                <w:color w:val="000000"/>
                <w:szCs w:val="20"/>
              </w:rPr>
            </w:pPr>
            <w:r w:rsidRPr="004B1245">
              <w:rPr>
                <w:rFonts w:cs="Arial"/>
                <w:color w:val="000000"/>
                <w:szCs w:val="20"/>
              </w:rPr>
              <w:t xml:space="preserve">Predlogi redakcijskih popravkov. </w:t>
            </w:r>
          </w:p>
          <w:p w14:paraId="2412F79A" w14:textId="77777777" w:rsidR="002F5F0E" w:rsidRPr="004B1245" w:rsidRDefault="002F5F0E" w:rsidP="0035540D">
            <w:pPr>
              <w:jc w:val="both"/>
              <w:rPr>
                <w:rFonts w:cs="Arial"/>
                <w:szCs w:val="20"/>
              </w:rPr>
            </w:pPr>
          </w:p>
        </w:tc>
        <w:tc>
          <w:tcPr>
            <w:tcW w:w="5245" w:type="dxa"/>
            <w:shd w:val="clear" w:color="auto" w:fill="auto"/>
          </w:tcPr>
          <w:p w14:paraId="06B19528"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Predlogi upoštevani.</w:t>
            </w:r>
          </w:p>
          <w:p w14:paraId="65B3DA93" w14:textId="77777777" w:rsidR="002F5F0E" w:rsidRPr="004B1245" w:rsidRDefault="002F5F0E" w:rsidP="0035540D">
            <w:pPr>
              <w:jc w:val="both"/>
              <w:rPr>
                <w:rFonts w:cs="Arial"/>
                <w:szCs w:val="20"/>
              </w:rPr>
            </w:pPr>
          </w:p>
        </w:tc>
      </w:tr>
      <w:tr w:rsidR="002F5F0E" w:rsidRPr="004B1245" w14:paraId="6B547CEE" w14:textId="77777777" w:rsidTr="0035540D">
        <w:tc>
          <w:tcPr>
            <w:tcW w:w="4395" w:type="dxa"/>
            <w:shd w:val="clear" w:color="auto" w:fill="auto"/>
          </w:tcPr>
          <w:p w14:paraId="6D137A66" w14:textId="77777777" w:rsidR="002F5F0E" w:rsidRPr="004B1245" w:rsidDel="00512DE6" w:rsidRDefault="002F5F0E" w:rsidP="0035540D">
            <w:pPr>
              <w:jc w:val="both"/>
              <w:rPr>
                <w:rFonts w:cs="Arial"/>
                <w:szCs w:val="20"/>
              </w:rPr>
            </w:pPr>
            <w:r w:rsidRPr="004B1245">
              <w:rPr>
                <w:rFonts w:cs="Arial"/>
                <w:szCs w:val="20"/>
              </w:rPr>
              <w:t>Menimo, da izraz »pravila, ki veljajo za nagrado za uspešnost (poslovanja) AIS za tak AIS oziroma upravljavca AIS« ni dovolj jasna.</w:t>
            </w:r>
          </w:p>
        </w:tc>
        <w:tc>
          <w:tcPr>
            <w:tcW w:w="5245" w:type="dxa"/>
            <w:shd w:val="clear" w:color="auto" w:fill="auto"/>
          </w:tcPr>
          <w:p w14:paraId="1F4B8F1F"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30BE59AD" w14:textId="77777777" w:rsidR="002F5F0E" w:rsidRPr="004B1245" w:rsidRDefault="002F5F0E" w:rsidP="0035540D">
            <w:pPr>
              <w:jc w:val="both"/>
              <w:rPr>
                <w:rFonts w:cs="Arial"/>
                <w:szCs w:val="20"/>
              </w:rPr>
            </w:pPr>
            <w:r w:rsidRPr="004B1245">
              <w:rPr>
                <w:rFonts w:cs="Arial"/>
                <w:szCs w:val="20"/>
              </w:rPr>
              <w:t>81. člen določa, da je upravljavec AIS za opravljanje storitev upravljanja SIS upravičen do provizije za upravljanje v višini določeni v ustanovnem dokumentu SIS ter da se provizija za upravljanje upravljavcu AIS izplačuje iz sredstev SIS za obdobja in v rokih, določenih v ustanovnem dokumentu SIS. Če ustanovni dokument SIS tako določa, je lahko upravljavec AIS upravičen tudi do nagrade za uspešno upravljanje, ki je določena na jasen, pregleden in nedvoumen način, obrazložen v ustanovnem dokumentu SIS in je določena skladno s pravili, ki veljajo za nagrado za uspešnost za tak AIS oziroma upravljavca AIS skladno s smernicami ESMA.</w:t>
            </w:r>
          </w:p>
          <w:p w14:paraId="11830B48" w14:textId="77777777" w:rsidR="002F5F0E" w:rsidRPr="004B1245" w:rsidRDefault="002F5F0E" w:rsidP="0035540D">
            <w:pPr>
              <w:autoSpaceDE w:val="0"/>
              <w:autoSpaceDN w:val="0"/>
              <w:adjustRightInd w:val="0"/>
              <w:jc w:val="both"/>
              <w:rPr>
                <w:rFonts w:cs="Arial"/>
                <w:b/>
                <w:bCs/>
                <w:szCs w:val="20"/>
              </w:rPr>
            </w:pPr>
          </w:p>
        </w:tc>
      </w:tr>
      <w:tr w:rsidR="002F5F0E" w:rsidRPr="004B1245" w14:paraId="4667FB03" w14:textId="77777777" w:rsidTr="0035540D">
        <w:tc>
          <w:tcPr>
            <w:tcW w:w="4395" w:type="dxa"/>
            <w:shd w:val="clear" w:color="auto" w:fill="auto"/>
          </w:tcPr>
          <w:p w14:paraId="2349A402" w14:textId="77777777" w:rsidR="002F5F0E" w:rsidRPr="004B1245" w:rsidRDefault="002F5F0E" w:rsidP="0035540D">
            <w:pPr>
              <w:jc w:val="both"/>
              <w:rPr>
                <w:rFonts w:cs="Arial"/>
                <w:szCs w:val="20"/>
              </w:rPr>
            </w:pPr>
            <w:r w:rsidRPr="004B1245">
              <w:rPr>
                <w:rFonts w:cs="Arial"/>
                <w:szCs w:val="20"/>
              </w:rPr>
              <w:t>Predlog, da se pri oblikovanju alternativnega vzajemnega sklada upošteva, da imajo skladi naložbe tudi v tujini in da potrebujejo registracijsko številko, s katero bi jim bil omogočen vpis lastništva tudi na stvarnem premoženju v tujini.</w:t>
            </w:r>
          </w:p>
          <w:p w14:paraId="5B25A9C8" w14:textId="77777777" w:rsidR="002F5F0E" w:rsidRPr="004B1245" w:rsidRDefault="002F5F0E" w:rsidP="0035540D">
            <w:pPr>
              <w:jc w:val="both"/>
              <w:rPr>
                <w:rFonts w:cs="Arial"/>
                <w:szCs w:val="20"/>
              </w:rPr>
            </w:pPr>
          </w:p>
        </w:tc>
        <w:tc>
          <w:tcPr>
            <w:tcW w:w="5245" w:type="dxa"/>
            <w:shd w:val="clear" w:color="auto" w:fill="auto"/>
          </w:tcPr>
          <w:p w14:paraId="4EEF3B51"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4AC36E36" w14:textId="77777777" w:rsidR="002F5F0E" w:rsidRPr="004B1245" w:rsidRDefault="002F5F0E" w:rsidP="0035540D">
            <w:pPr>
              <w:jc w:val="both"/>
              <w:rPr>
                <w:rFonts w:cs="Arial"/>
                <w:szCs w:val="20"/>
              </w:rPr>
            </w:pPr>
            <w:r w:rsidRPr="004B1245">
              <w:rPr>
                <w:rFonts w:cs="Arial"/>
                <w:szCs w:val="20"/>
              </w:rPr>
              <w:t xml:space="preserve">Glej drugi odstavek 17. člena predloga zakona. </w:t>
            </w:r>
          </w:p>
        </w:tc>
      </w:tr>
      <w:tr w:rsidR="002F5F0E" w:rsidRPr="004B1245" w14:paraId="304F5EE8" w14:textId="77777777" w:rsidTr="0035540D">
        <w:tc>
          <w:tcPr>
            <w:tcW w:w="4395" w:type="dxa"/>
            <w:shd w:val="clear" w:color="auto" w:fill="auto"/>
          </w:tcPr>
          <w:p w14:paraId="1E15836D" w14:textId="77777777" w:rsidR="002F5F0E" w:rsidRPr="00A4200B" w:rsidRDefault="002F5F0E" w:rsidP="0035540D">
            <w:pPr>
              <w:pStyle w:val="Pripombabesedilo"/>
              <w:rPr>
                <w:rFonts w:cs="Arial"/>
                <w:lang w:val="sl-SI"/>
              </w:rPr>
            </w:pPr>
            <w:r w:rsidRPr="00A4200B">
              <w:rPr>
                <w:rFonts w:cs="Arial"/>
                <w:lang w:val="sl-SI"/>
              </w:rPr>
              <w:t>Vprašanje, v okviru sklica skupščine investicijske družbe, ali je to mogoče, da član nadzornega sveta dela na podlagi pogodbe o zaposlitvi?</w:t>
            </w:r>
          </w:p>
          <w:p w14:paraId="3A5F9E33" w14:textId="77777777" w:rsidR="002F5F0E" w:rsidRPr="004B1245" w:rsidRDefault="002F5F0E" w:rsidP="0035540D">
            <w:pPr>
              <w:jc w:val="both"/>
              <w:rPr>
                <w:rFonts w:cs="Arial"/>
                <w:szCs w:val="20"/>
              </w:rPr>
            </w:pPr>
          </w:p>
        </w:tc>
        <w:tc>
          <w:tcPr>
            <w:tcW w:w="5245" w:type="dxa"/>
            <w:shd w:val="clear" w:color="auto" w:fill="auto"/>
          </w:tcPr>
          <w:p w14:paraId="0144EDD0"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4C63EB86"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tretji odstavek 61. člena predloga zakona. </w:t>
            </w:r>
          </w:p>
        </w:tc>
      </w:tr>
      <w:tr w:rsidR="002F5F0E" w:rsidRPr="004B1245" w14:paraId="387492AB" w14:textId="77777777" w:rsidTr="0035540D">
        <w:tc>
          <w:tcPr>
            <w:tcW w:w="4395" w:type="dxa"/>
            <w:shd w:val="clear" w:color="auto" w:fill="auto"/>
          </w:tcPr>
          <w:p w14:paraId="6FF8A672" w14:textId="77777777" w:rsidR="002F5F0E" w:rsidRPr="00A4200B" w:rsidRDefault="002F5F0E" w:rsidP="0035540D">
            <w:pPr>
              <w:pStyle w:val="Pripombabesedilo"/>
              <w:rPr>
                <w:rFonts w:cs="Arial"/>
                <w:lang w:val="sl-SI"/>
              </w:rPr>
            </w:pPr>
            <w:r w:rsidRPr="00A4200B">
              <w:rPr>
                <w:rFonts w:cs="Arial"/>
                <w:lang w:val="sl-SI"/>
              </w:rPr>
              <w:t xml:space="preserve">Pripomba, da nikjer ni definiran ožji družinski član oziroma sklic na drug zakon, ki ta pojem definira. </w:t>
            </w:r>
          </w:p>
        </w:tc>
        <w:tc>
          <w:tcPr>
            <w:tcW w:w="5245" w:type="dxa"/>
            <w:shd w:val="clear" w:color="auto" w:fill="auto"/>
          </w:tcPr>
          <w:p w14:paraId="31165E26"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42269FA9"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tretji odstavek 4. člena predloga zakona. </w:t>
            </w:r>
          </w:p>
          <w:p w14:paraId="5EC7F7A6" w14:textId="77777777" w:rsidR="002F5F0E" w:rsidRPr="004B1245" w:rsidRDefault="002F5F0E" w:rsidP="0035540D">
            <w:pPr>
              <w:autoSpaceDE w:val="0"/>
              <w:autoSpaceDN w:val="0"/>
              <w:adjustRightInd w:val="0"/>
              <w:jc w:val="both"/>
              <w:rPr>
                <w:rFonts w:cs="Arial"/>
                <w:b/>
                <w:bCs/>
                <w:szCs w:val="20"/>
              </w:rPr>
            </w:pPr>
          </w:p>
        </w:tc>
      </w:tr>
      <w:tr w:rsidR="002F5F0E" w:rsidRPr="004B1245" w14:paraId="061BFFF6" w14:textId="77777777" w:rsidTr="0035540D">
        <w:tc>
          <w:tcPr>
            <w:tcW w:w="4395" w:type="dxa"/>
            <w:shd w:val="clear" w:color="auto" w:fill="auto"/>
          </w:tcPr>
          <w:p w14:paraId="6B2B6B28" w14:textId="77777777" w:rsidR="002F5F0E" w:rsidRPr="00A4200B" w:rsidRDefault="002F5F0E" w:rsidP="0035540D">
            <w:pPr>
              <w:pStyle w:val="Pripombabesedilo"/>
              <w:rPr>
                <w:rFonts w:cs="Arial"/>
                <w:lang w:val="sl-SI"/>
              </w:rPr>
            </w:pPr>
            <w:r w:rsidRPr="00A4200B">
              <w:rPr>
                <w:rFonts w:cs="Arial"/>
                <w:lang w:val="sl-SI"/>
              </w:rPr>
              <w:t xml:space="preserve">Vprašanje, v okviru dovoljenja za spremembo dokumentov, ali bi morala biti zahteva ne obvestilo glede na to, da odločamo z odločbo. </w:t>
            </w:r>
          </w:p>
          <w:p w14:paraId="7BBAD0D8" w14:textId="77777777" w:rsidR="002F5F0E" w:rsidRPr="00A4200B" w:rsidRDefault="002F5F0E" w:rsidP="0035540D">
            <w:pPr>
              <w:pStyle w:val="Pripombabesedilo"/>
              <w:rPr>
                <w:rFonts w:cs="Arial"/>
                <w:lang w:val="sl-SI"/>
              </w:rPr>
            </w:pPr>
          </w:p>
        </w:tc>
        <w:tc>
          <w:tcPr>
            <w:tcW w:w="5245" w:type="dxa"/>
            <w:shd w:val="clear" w:color="auto" w:fill="auto"/>
          </w:tcPr>
          <w:p w14:paraId="48EADD4A"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ni upoštevan.</w:t>
            </w:r>
          </w:p>
          <w:p w14:paraId="75382C3B"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tretji odstavek 118. člena predloga zakona. </w:t>
            </w:r>
          </w:p>
          <w:p w14:paraId="0705D729" w14:textId="77777777" w:rsidR="002F5F0E" w:rsidRPr="004B1245" w:rsidRDefault="002F5F0E" w:rsidP="0035540D">
            <w:pPr>
              <w:autoSpaceDE w:val="0"/>
              <w:autoSpaceDN w:val="0"/>
              <w:adjustRightInd w:val="0"/>
              <w:jc w:val="both"/>
              <w:rPr>
                <w:rFonts w:cs="Arial"/>
                <w:szCs w:val="20"/>
              </w:rPr>
            </w:pPr>
          </w:p>
        </w:tc>
      </w:tr>
      <w:tr w:rsidR="002F5F0E" w:rsidRPr="004B1245" w14:paraId="06EA5A22" w14:textId="77777777" w:rsidTr="0035540D">
        <w:tc>
          <w:tcPr>
            <w:tcW w:w="4395" w:type="dxa"/>
            <w:shd w:val="clear" w:color="auto" w:fill="auto"/>
          </w:tcPr>
          <w:p w14:paraId="7B373F74" w14:textId="77777777" w:rsidR="002F5F0E" w:rsidRPr="00C7715C" w:rsidRDefault="002F5F0E" w:rsidP="0035540D">
            <w:pPr>
              <w:pStyle w:val="Pripombabesedilo"/>
              <w:rPr>
                <w:rFonts w:cs="Arial"/>
                <w:lang w:val="sl-SI"/>
              </w:rPr>
            </w:pPr>
            <w:r w:rsidRPr="00C7715C">
              <w:rPr>
                <w:rFonts w:cs="Arial"/>
                <w:lang w:val="sl-SI"/>
              </w:rPr>
              <w:t>Manjka določilo, kdo izreka prekrške in po katerem zakonu.</w:t>
            </w:r>
          </w:p>
          <w:p w14:paraId="118A4319" w14:textId="77777777" w:rsidR="002F5F0E" w:rsidRPr="00C7715C" w:rsidRDefault="002F5F0E" w:rsidP="0035540D">
            <w:pPr>
              <w:pStyle w:val="Pripombabesedilo"/>
              <w:rPr>
                <w:rFonts w:cs="Arial"/>
                <w:lang w:val="sl-SI"/>
              </w:rPr>
            </w:pPr>
          </w:p>
        </w:tc>
        <w:tc>
          <w:tcPr>
            <w:tcW w:w="5245" w:type="dxa"/>
            <w:shd w:val="clear" w:color="auto" w:fill="auto"/>
          </w:tcPr>
          <w:p w14:paraId="003CD699"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39016E1E"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168. člen predloga zakona. </w:t>
            </w:r>
          </w:p>
        </w:tc>
      </w:tr>
      <w:tr w:rsidR="002F5F0E" w:rsidRPr="004B1245" w14:paraId="2BE7AED2" w14:textId="77777777" w:rsidTr="0035540D">
        <w:tc>
          <w:tcPr>
            <w:tcW w:w="9640" w:type="dxa"/>
            <w:gridSpan w:val="2"/>
            <w:shd w:val="clear" w:color="auto" w:fill="CCFF99"/>
          </w:tcPr>
          <w:p w14:paraId="6790750F" w14:textId="77777777" w:rsidR="002F5F0E" w:rsidRPr="004B1245" w:rsidRDefault="002F5F0E" w:rsidP="0035540D">
            <w:pPr>
              <w:spacing w:line="240" w:lineRule="exact"/>
              <w:rPr>
                <w:rFonts w:cs="Arial"/>
                <w:b/>
                <w:bCs/>
                <w:color w:val="000000"/>
                <w:szCs w:val="20"/>
              </w:rPr>
            </w:pPr>
            <w:r w:rsidRPr="004B1245">
              <w:rPr>
                <w:rFonts w:cs="Arial"/>
                <w:b/>
                <w:bCs/>
                <w:color w:val="000000"/>
                <w:szCs w:val="20"/>
              </w:rPr>
              <w:t>Združenje bank Slovenije z dne 4. 3. 2021</w:t>
            </w:r>
          </w:p>
        </w:tc>
      </w:tr>
      <w:tr w:rsidR="002F5F0E" w:rsidRPr="004B1245" w14:paraId="2C1A29C5" w14:textId="77777777" w:rsidTr="0035540D">
        <w:tc>
          <w:tcPr>
            <w:tcW w:w="4395" w:type="dxa"/>
            <w:shd w:val="clear" w:color="auto" w:fill="auto"/>
          </w:tcPr>
          <w:p w14:paraId="722A771E" w14:textId="77777777" w:rsidR="002F5F0E" w:rsidRPr="004B1245" w:rsidRDefault="002F5F0E" w:rsidP="0035540D">
            <w:pPr>
              <w:autoSpaceDE w:val="0"/>
              <w:autoSpaceDN w:val="0"/>
              <w:adjustRightInd w:val="0"/>
              <w:spacing w:line="240" w:lineRule="exact"/>
              <w:jc w:val="both"/>
              <w:rPr>
                <w:rFonts w:cs="Arial"/>
                <w:color w:val="000000"/>
                <w:szCs w:val="20"/>
              </w:rPr>
            </w:pPr>
            <w:r w:rsidRPr="004B1245">
              <w:rPr>
                <w:rFonts w:cs="Arial"/>
                <w:color w:val="000000"/>
                <w:szCs w:val="20"/>
              </w:rPr>
              <w:t>Predlog redakcijskih popravkov (popravek navedbe razdelkov).</w:t>
            </w:r>
          </w:p>
        </w:tc>
        <w:tc>
          <w:tcPr>
            <w:tcW w:w="5245" w:type="dxa"/>
            <w:shd w:val="clear" w:color="auto" w:fill="auto"/>
          </w:tcPr>
          <w:p w14:paraId="6228A904" w14:textId="77777777" w:rsidR="002F5F0E" w:rsidRPr="004B1245" w:rsidRDefault="002F5F0E" w:rsidP="0035540D">
            <w:pPr>
              <w:autoSpaceDE w:val="0"/>
              <w:autoSpaceDN w:val="0"/>
              <w:adjustRightInd w:val="0"/>
              <w:spacing w:line="240" w:lineRule="exact"/>
              <w:jc w:val="both"/>
              <w:rPr>
                <w:rFonts w:cs="Arial"/>
                <w:b/>
                <w:bCs/>
                <w:szCs w:val="20"/>
              </w:rPr>
            </w:pPr>
            <w:r w:rsidRPr="004B1245">
              <w:rPr>
                <w:rFonts w:cs="Arial"/>
                <w:b/>
                <w:bCs/>
                <w:szCs w:val="20"/>
              </w:rPr>
              <w:t>Predlog se upošteva.</w:t>
            </w:r>
          </w:p>
          <w:p w14:paraId="4CE8E6AE" w14:textId="77777777" w:rsidR="002F5F0E" w:rsidRPr="004B1245" w:rsidRDefault="002F5F0E" w:rsidP="0035540D">
            <w:pPr>
              <w:autoSpaceDE w:val="0"/>
              <w:autoSpaceDN w:val="0"/>
              <w:adjustRightInd w:val="0"/>
              <w:spacing w:line="240" w:lineRule="exact"/>
              <w:jc w:val="both"/>
              <w:rPr>
                <w:rFonts w:cs="Arial"/>
                <w:b/>
                <w:bCs/>
                <w:color w:val="000000"/>
                <w:szCs w:val="20"/>
              </w:rPr>
            </w:pPr>
          </w:p>
          <w:p w14:paraId="1DE66E17" w14:textId="77777777" w:rsidR="002F5F0E" w:rsidRPr="004B1245" w:rsidRDefault="002F5F0E" w:rsidP="0035540D">
            <w:pPr>
              <w:autoSpaceDE w:val="0"/>
              <w:autoSpaceDN w:val="0"/>
              <w:adjustRightInd w:val="0"/>
              <w:spacing w:line="240" w:lineRule="exact"/>
              <w:jc w:val="both"/>
              <w:rPr>
                <w:rFonts w:cs="Arial"/>
                <w:szCs w:val="20"/>
              </w:rPr>
            </w:pPr>
          </w:p>
        </w:tc>
      </w:tr>
      <w:tr w:rsidR="002F5F0E" w:rsidRPr="004B1245" w14:paraId="48F497C6" w14:textId="77777777" w:rsidTr="0035540D">
        <w:trPr>
          <w:trHeight w:val="323"/>
        </w:trPr>
        <w:tc>
          <w:tcPr>
            <w:tcW w:w="9640" w:type="dxa"/>
            <w:gridSpan w:val="2"/>
            <w:shd w:val="clear" w:color="auto" w:fill="CCFF99"/>
          </w:tcPr>
          <w:p w14:paraId="02C13400" w14:textId="77777777" w:rsidR="002F5F0E" w:rsidRPr="004B1245" w:rsidRDefault="002F5F0E" w:rsidP="0035540D">
            <w:pPr>
              <w:autoSpaceDE w:val="0"/>
              <w:autoSpaceDN w:val="0"/>
              <w:adjustRightInd w:val="0"/>
              <w:spacing w:line="240" w:lineRule="exact"/>
              <w:jc w:val="both"/>
              <w:rPr>
                <w:rFonts w:cs="Arial"/>
                <w:b/>
                <w:bCs/>
                <w:szCs w:val="20"/>
              </w:rPr>
            </w:pPr>
            <w:r w:rsidRPr="004B1245">
              <w:rPr>
                <w:rFonts w:cs="Arial"/>
                <w:b/>
                <w:bCs/>
                <w:color w:val="000000"/>
                <w:szCs w:val="20"/>
              </w:rPr>
              <w:lastRenderedPageBreak/>
              <w:t>Agencija za javni nadzor nad revidiranjem z dne 4. 3. 2021</w:t>
            </w:r>
          </w:p>
        </w:tc>
      </w:tr>
      <w:tr w:rsidR="002F5F0E" w:rsidRPr="004B1245" w14:paraId="0E2A6936" w14:textId="77777777" w:rsidTr="0035540D">
        <w:trPr>
          <w:trHeight w:val="450"/>
        </w:trPr>
        <w:tc>
          <w:tcPr>
            <w:tcW w:w="4395" w:type="dxa"/>
            <w:shd w:val="clear" w:color="auto" w:fill="auto"/>
          </w:tcPr>
          <w:p w14:paraId="6A6F747A"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 xml:space="preserve">Pripomba k 5. točki drugega odstavka 8. člena glede navedbe ali ima AIS imenovano revizijsko družbo. </w:t>
            </w:r>
          </w:p>
        </w:tc>
        <w:tc>
          <w:tcPr>
            <w:tcW w:w="5245" w:type="dxa"/>
            <w:shd w:val="clear" w:color="auto" w:fill="auto"/>
          </w:tcPr>
          <w:p w14:paraId="50D44C3A"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7B7D3A16" w14:textId="77777777" w:rsidR="002F5F0E" w:rsidRPr="004B1245" w:rsidRDefault="002F5F0E" w:rsidP="0035540D">
            <w:pPr>
              <w:autoSpaceDE w:val="0"/>
              <w:autoSpaceDN w:val="0"/>
              <w:adjustRightInd w:val="0"/>
              <w:jc w:val="both"/>
              <w:rPr>
                <w:rFonts w:cs="Arial"/>
                <w:szCs w:val="20"/>
              </w:rPr>
            </w:pPr>
          </w:p>
        </w:tc>
      </w:tr>
      <w:tr w:rsidR="002F5F0E" w:rsidRPr="004B1245" w14:paraId="21059F2B" w14:textId="77777777" w:rsidTr="0035540D">
        <w:tc>
          <w:tcPr>
            <w:tcW w:w="4395" w:type="dxa"/>
            <w:shd w:val="clear" w:color="auto" w:fill="auto"/>
          </w:tcPr>
          <w:p w14:paraId="0C1302FA"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Predlog spremembe drugega odstavka 12. člena glede pregleda letnega poročila AIS.</w:t>
            </w:r>
          </w:p>
        </w:tc>
        <w:tc>
          <w:tcPr>
            <w:tcW w:w="5245" w:type="dxa"/>
            <w:shd w:val="clear" w:color="auto" w:fill="auto"/>
          </w:tcPr>
          <w:p w14:paraId="5065F9CD"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732D0429" w14:textId="77777777" w:rsidR="002F5F0E" w:rsidRPr="004B1245" w:rsidRDefault="002F5F0E" w:rsidP="0035540D">
            <w:pPr>
              <w:autoSpaceDE w:val="0"/>
              <w:autoSpaceDN w:val="0"/>
              <w:adjustRightInd w:val="0"/>
              <w:jc w:val="both"/>
              <w:rPr>
                <w:rFonts w:cs="Arial"/>
                <w:szCs w:val="20"/>
              </w:rPr>
            </w:pPr>
          </w:p>
        </w:tc>
      </w:tr>
      <w:tr w:rsidR="002F5F0E" w:rsidRPr="004B1245" w14:paraId="77093FBD" w14:textId="77777777" w:rsidTr="0035540D">
        <w:tc>
          <w:tcPr>
            <w:tcW w:w="4395" w:type="dxa"/>
            <w:shd w:val="clear" w:color="auto" w:fill="auto"/>
          </w:tcPr>
          <w:p w14:paraId="6FB7FB47"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Predlog spremembe petega odstavka 29. člena, da predlog izplačila AIS pregleda revizijska družba.</w:t>
            </w:r>
          </w:p>
        </w:tc>
        <w:tc>
          <w:tcPr>
            <w:tcW w:w="5245" w:type="dxa"/>
            <w:shd w:val="clear" w:color="auto" w:fill="auto"/>
          </w:tcPr>
          <w:p w14:paraId="002FB7A7"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41A521AA" w14:textId="77777777" w:rsidR="002F5F0E" w:rsidRPr="004B1245" w:rsidRDefault="002F5F0E" w:rsidP="0035540D">
            <w:pPr>
              <w:autoSpaceDE w:val="0"/>
              <w:autoSpaceDN w:val="0"/>
              <w:adjustRightInd w:val="0"/>
              <w:jc w:val="both"/>
              <w:rPr>
                <w:rFonts w:cs="Arial"/>
                <w:szCs w:val="20"/>
              </w:rPr>
            </w:pPr>
          </w:p>
        </w:tc>
      </w:tr>
      <w:tr w:rsidR="002F5F0E" w:rsidRPr="004B1245" w14:paraId="62119FD9" w14:textId="77777777" w:rsidTr="0035540D">
        <w:trPr>
          <w:trHeight w:val="275"/>
        </w:trPr>
        <w:tc>
          <w:tcPr>
            <w:tcW w:w="9640" w:type="dxa"/>
            <w:gridSpan w:val="2"/>
            <w:shd w:val="clear" w:color="auto" w:fill="CCFF99"/>
          </w:tcPr>
          <w:p w14:paraId="38DF1ABD" w14:textId="77777777" w:rsidR="002F5F0E" w:rsidRPr="004B1245" w:rsidRDefault="002F5F0E" w:rsidP="0035540D">
            <w:pPr>
              <w:spacing w:line="240" w:lineRule="exact"/>
              <w:rPr>
                <w:rFonts w:cs="Arial"/>
                <w:b/>
                <w:bCs/>
                <w:szCs w:val="20"/>
              </w:rPr>
            </w:pPr>
            <w:r w:rsidRPr="004B1245">
              <w:rPr>
                <w:rFonts w:cs="Arial"/>
                <w:b/>
                <w:bCs/>
                <w:szCs w:val="20"/>
              </w:rPr>
              <w:t>Odvetniška družba Fatur Menard z dne 5. 3. 2021</w:t>
            </w:r>
          </w:p>
        </w:tc>
      </w:tr>
      <w:tr w:rsidR="002F5F0E" w:rsidRPr="004B1245" w14:paraId="4ECB59D7" w14:textId="77777777" w:rsidTr="0035540D">
        <w:tc>
          <w:tcPr>
            <w:tcW w:w="4395" w:type="dxa"/>
            <w:shd w:val="clear" w:color="auto" w:fill="auto"/>
          </w:tcPr>
          <w:p w14:paraId="592E23D8"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V zvezi s pojmom profesionalni vlagatelj navajajo, da se želi omejiti krog vlagateljev, ki lahko vlagajo v AIS, kako bo z obstoječimi vlagatelji, kar bo imelo negativne posledice na trg kapitala. Ni pojasnjeno, zakaj so spremembe na tem področju tako velike, večina AIS se trži profesionalnim vlagateljem iz sedaj veljavnega ZUAIS.</w:t>
            </w:r>
          </w:p>
        </w:tc>
        <w:tc>
          <w:tcPr>
            <w:tcW w:w="5245" w:type="dxa"/>
            <w:shd w:val="clear" w:color="auto" w:fill="auto"/>
          </w:tcPr>
          <w:p w14:paraId="5A21F168" w14:textId="77777777" w:rsidR="002F5F0E" w:rsidRPr="004B1245" w:rsidRDefault="002F5F0E" w:rsidP="0035540D">
            <w:pPr>
              <w:spacing w:line="240" w:lineRule="exact"/>
              <w:jc w:val="both"/>
              <w:rPr>
                <w:rFonts w:cs="Arial"/>
                <w:b/>
                <w:bCs/>
                <w:szCs w:val="20"/>
              </w:rPr>
            </w:pPr>
            <w:r w:rsidRPr="004B1245">
              <w:rPr>
                <w:rFonts w:cs="Arial"/>
                <w:b/>
                <w:bCs/>
                <w:szCs w:val="20"/>
              </w:rPr>
              <w:t xml:space="preserve">Predlog se ne upošteva. </w:t>
            </w:r>
          </w:p>
          <w:p w14:paraId="6336F7C0"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Pojem profesionalnega in neprofesionalnega vlagatelja je usklajen z evropsko zakonodajo. Dopolnjen je tudi 199. člen ZUAIS (227. člen predloga zakona), ki zagotavlja kontinuiteto dosedanje ureditve.</w:t>
            </w:r>
          </w:p>
        </w:tc>
      </w:tr>
      <w:tr w:rsidR="002F5F0E" w:rsidRPr="004B1245" w14:paraId="49E39B49" w14:textId="77777777" w:rsidTr="0035540D">
        <w:tc>
          <w:tcPr>
            <w:tcW w:w="4395" w:type="dxa"/>
            <w:shd w:val="clear" w:color="auto" w:fill="auto"/>
          </w:tcPr>
          <w:p w14:paraId="6A4265D1"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Predlagali so, da se še enkrat podrobno preuči predlagane rešitve v zvezi z zaprtim krogom pravnih oblik, v katerih bo mogoče po uzakonitvi ZOAIS ustanoviti AIS, ter da se v predlog ZOAIS doda vsaj kazenska določila, ki bodo sankcionirale oblikovanje AIS v kakršni koli drugi pravni obliki</w:t>
            </w:r>
          </w:p>
        </w:tc>
        <w:tc>
          <w:tcPr>
            <w:tcW w:w="5245" w:type="dxa"/>
            <w:shd w:val="clear" w:color="auto" w:fill="auto"/>
          </w:tcPr>
          <w:p w14:paraId="10490587" w14:textId="77777777" w:rsidR="002F5F0E" w:rsidRPr="004B1245" w:rsidRDefault="002F5F0E" w:rsidP="0035540D">
            <w:pPr>
              <w:spacing w:line="240" w:lineRule="exact"/>
              <w:jc w:val="both"/>
              <w:rPr>
                <w:rFonts w:cs="Arial"/>
                <w:b/>
                <w:bCs/>
                <w:szCs w:val="20"/>
              </w:rPr>
            </w:pPr>
            <w:r w:rsidRPr="004B1245">
              <w:rPr>
                <w:rFonts w:cs="Arial"/>
                <w:b/>
                <w:bCs/>
                <w:szCs w:val="20"/>
              </w:rPr>
              <w:t xml:space="preserve">Predlog se upošteva. </w:t>
            </w:r>
          </w:p>
          <w:p w14:paraId="5C65D685"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Z 234. in 235. členom se ureja prehodne določbe potrebne za uskladitev obstoječih AIS s tem zakonom, posledice ne uskladitve in prehodno obdobje za vzpostavitev registra AIS.</w:t>
            </w:r>
          </w:p>
        </w:tc>
      </w:tr>
      <w:tr w:rsidR="002F5F0E" w:rsidRPr="004B1245" w14:paraId="643C2B69" w14:textId="77777777" w:rsidTr="0035540D">
        <w:tc>
          <w:tcPr>
            <w:tcW w:w="4395" w:type="dxa"/>
            <w:shd w:val="clear" w:color="auto" w:fill="auto"/>
          </w:tcPr>
          <w:p w14:paraId="3BC919BC"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Z vidika določitve obveznosti skrbnika je bilo predlagano črtanje 16. člena ZISDU-3.</w:t>
            </w:r>
          </w:p>
        </w:tc>
        <w:tc>
          <w:tcPr>
            <w:tcW w:w="5245" w:type="dxa"/>
            <w:shd w:val="clear" w:color="auto" w:fill="auto"/>
          </w:tcPr>
          <w:p w14:paraId="2CED0F73" w14:textId="77777777" w:rsidR="002F5F0E" w:rsidRPr="004B1245" w:rsidRDefault="002F5F0E" w:rsidP="0035540D">
            <w:pPr>
              <w:autoSpaceDE w:val="0"/>
              <w:autoSpaceDN w:val="0"/>
              <w:adjustRightInd w:val="0"/>
              <w:jc w:val="both"/>
              <w:rPr>
                <w:rFonts w:cs="Arial"/>
                <w:szCs w:val="20"/>
              </w:rPr>
            </w:pPr>
            <w:r w:rsidRPr="004B1245">
              <w:rPr>
                <w:rFonts w:cs="Arial"/>
                <w:b/>
                <w:bCs/>
                <w:szCs w:val="20"/>
              </w:rPr>
              <w:t xml:space="preserve">Predlog se delno upošteva. </w:t>
            </w:r>
          </w:p>
          <w:p w14:paraId="1D767390"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 xml:space="preserve">Spremembe 16. člena ZISDU-3 so predlagane skladno z novo ureditvijo zakonodaje s področja investicijskih skladov v Republiki Sloveniji. AIS, ki so namenjeni malim vlagateljem, ne bodo več urejeni v ZISDU-3, ampak v tem predlogu zakona. Pomen izraza skrbnik je urejen v 15. členu ZUAIS. </w:t>
            </w:r>
          </w:p>
        </w:tc>
      </w:tr>
      <w:tr w:rsidR="002F5F0E" w:rsidRPr="004B1245" w14:paraId="72ED96F4" w14:textId="77777777" w:rsidTr="0035540D">
        <w:tc>
          <w:tcPr>
            <w:tcW w:w="4395" w:type="dxa"/>
            <w:shd w:val="clear" w:color="auto" w:fill="auto"/>
          </w:tcPr>
          <w:p w14:paraId="735A3BA6"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Komentar glede obveznosti revidiranja letnih poročil alternativnih investicijskih skladov, kot je trenutno opredeljena v 12. členu predloga zakona. Komentar glede nesorazmernosti ter predlog za spremembo na način, ki bi takšno obveznost bistveno bolj približali ureditvi iz ZGD-1, kateri bodo med drugim podvrženi tudi alternativni investicijski skladi, ustanovljeni v obliki pravne osebe.</w:t>
            </w:r>
          </w:p>
        </w:tc>
        <w:tc>
          <w:tcPr>
            <w:tcW w:w="5245" w:type="dxa"/>
            <w:shd w:val="clear" w:color="auto" w:fill="auto"/>
          </w:tcPr>
          <w:p w14:paraId="67AF4DB5" w14:textId="77777777" w:rsidR="002F5F0E" w:rsidRPr="004B1245" w:rsidRDefault="002F5F0E" w:rsidP="0035540D">
            <w:pPr>
              <w:spacing w:line="240" w:lineRule="exact"/>
              <w:jc w:val="both"/>
              <w:rPr>
                <w:rFonts w:cs="Arial"/>
                <w:b/>
                <w:bCs/>
                <w:szCs w:val="20"/>
              </w:rPr>
            </w:pPr>
            <w:r w:rsidRPr="004B1245">
              <w:rPr>
                <w:rFonts w:cs="Arial"/>
                <w:b/>
                <w:bCs/>
                <w:szCs w:val="20"/>
              </w:rPr>
              <w:t>Predlog se ne upošteva.</w:t>
            </w:r>
          </w:p>
          <w:p w14:paraId="4B450314" w14:textId="77777777" w:rsidR="002F5F0E" w:rsidRPr="004B1245" w:rsidRDefault="002F5F0E" w:rsidP="0035540D">
            <w:pPr>
              <w:spacing w:line="240" w:lineRule="exact"/>
              <w:jc w:val="both"/>
              <w:rPr>
                <w:rFonts w:cs="Arial"/>
                <w:szCs w:val="20"/>
              </w:rPr>
            </w:pPr>
            <w:r w:rsidRPr="004B1245">
              <w:rPr>
                <w:rFonts w:cs="Arial"/>
                <w:szCs w:val="20"/>
              </w:rPr>
              <w:t xml:space="preserve">12. člen upravljavcu AIS nalaga, da za vsak AIS, ki ga upravlja pripravi letno poročilo, za katerega veljajo najmanj tako stroga pravila, kot veljajo za majhne družbe, z vrednostnimi papirji katerih se ne trguje na organiziranem trgu, če za posamezne AIS v skladu z ZGD-1 ne veljajo strožje zahteve. </w:t>
            </w:r>
          </w:p>
          <w:p w14:paraId="3193E671" w14:textId="77777777" w:rsidR="002F5F0E" w:rsidRPr="004B1245" w:rsidRDefault="002F5F0E" w:rsidP="0035540D">
            <w:pPr>
              <w:spacing w:line="240" w:lineRule="exact"/>
              <w:jc w:val="both"/>
              <w:rPr>
                <w:rFonts w:cs="Arial"/>
                <w:szCs w:val="20"/>
              </w:rPr>
            </w:pPr>
          </w:p>
          <w:p w14:paraId="11FC3E2B" w14:textId="77777777" w:rsidR="002F5F0E" w:rsidRPr="004B1245" w:rsidRDefault="002F5F0E" w:rsidP="0035540D">
            <w:pPr>
              <w:spacing w:line="240" w:lineRule="exact"/>
              <w:jc w:val="both"/>
              <w:rPr>
                <w:rFonts w:cs="Arial"/>
                <w:szCs w:val="20"/>
              </w:rPr>
            </w:pPr>
            <w:r w:rsidRPr="004B1245">
              <w:rPr>
                <w:rFonts w:cs="Arial"/>
                <w:szCs w:val="20"/>
              </w:rPr>
              <w:t xml:space="preserve">Za alternativni vzajemni sklad (AVS) se določbe ZGD-1 ne bodo uporabljale, ker kot ločeno premoženje ni pravna oseba. Specialna komanditna družba bo na podlagi tega zakona organizirana kot dvojna družba, tako se zanjo poglavje “Poslovne knjige in letno poročilo” iz ZGD-1 ne uporablja, enako velja za investicijsko družbo. Zaradi specifičnosti dejavnosti AIS (odsotnost splošnega gospodarskega namena) pa bo katerikoli AIS, oblikovan kot pravna oseba, stežka izpolnjeval merila za majhno/srednjo/veliko družbo, in sicer sta vsaj dva pogoja, ki jih AIS načeloma ne bodo izpolnili in bi se tako za njih na podlagi odsotnosti izpolnjevanja meril glede povprečnega števila delavcev in čistih prihodkov od </w:t>
            </w:r>
            <w:r w:rsidRPr="004B1245">
              <w:rPr>
                <w:rFonts w:cs="Arial"/>
                <w:szCs w:val="20"/>
              </w:rPr>
              <w:lastRenderedPageBreak/>
              <w:t xml:space="preserve">prodaje lahko vseskozi uporabljale določbe za mikro družbe. </w:t>
            </w:r>
          </w:p>
          <w:p w14:paraId="14E9A52E" w14:textId="77777777" w:rsidR="002F5F0E" w:rsidRPr="004B1245" w:rsidRDefault="002F5F0E" w:rsidP="0035540D">
            <w:pPr>
              <w:spacing w:line="240" w:lineRule="exact"/>
              <w:jc w:val="both"/>
              <w:rPr>
                <w:rFonts w:cs="Arial"/>
                <w:szCs w:val="20"/>
              </w:rPr>
            </w:pPr>
          </w:p>
          <w:p w14:paraId="627299F8" w14:textId="77777777" w:rsidR="002F5F0E" w:rsidRPr="004B1245" w:rsidRDefault="002F5F0E" w:rsidP="0035540D">
            <w:pPr>
              <w:spacing w:line="240" w:lineRule="exact"/>
              <w:jc w:val="both"/>
              <w:rPr>
                <w:rFonts w:cs="Arial"/>
                <w:szCs w:val="20"/>
              </w:rPr>
            </w:pPr>
            <w:r w:rsidRPr="004B1245">
              <w:rPr>
                <w:rFonts w:cs="Arial"/>
                <w:szCs w:val="20"/>
              </w:rPr>
              <w:t>Zaradi navedenega 12. člen predloga zakona določa minimalni standard za vse AIS in sicer, izdelavo letnega poročila po pravilih za majhne kapitalske družbe, pri čemer v ničemer ne razveljavi strožjih pogojev ZGD-1, kadar bi le-ti prišli v veljavo (npr. revidiranje letnega poročila dvojne družbe ne glede na velikost).</w:t>
            </w:r>
          </w:p>
          <w:p w14:paraId="6189AB23" w14:textId="77777777" w:rsidR="002F5F0E" w:rsidRPr="004B1245" w:rsidRDefault="002F5F0E" w:rsidP="0035540D">
            <w:pPr>
              <w:spacing w:line="240" w:lineRule="exact"/>
              <w:jc w:val="both"/>
              <w:rPr>
                <w:rFonts w:cs="Arial"/>
                <w:szCs w:val="20"/>
              </w:rPr>
            </w:pPr>
          </w:p>
          <w:p w14:paraId="79775B11"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 xml:space="preserve">Letno poročilo majhnih kapitalskih družb, z vrednostnimi papirji s katerimi se ne trguje na organiziranem trgu, je sestavljeno vsaj iz bilance stanja, izkaza poslovnega izida, in priloge s pojasnili k izkazom. Če ima AIS na zadnji dan poslovnega leta več kot 50 vlagateljev ali vrednost sredstev večjo od 4.000.000 eurov, mora poročilo pregledati tudi revizor na način in pod pogoji, določenimi z zakonom, ki ureja revidiranje. Revidiranje letnega poročila ZGD-1 se predpisuje za velike in srednje kapitalske družbe ter dvojne družbe. Specialna komanditna družba bo tako vedno podvržena reviziji letnih poročil kot dvojna družba, medtem ko – tudi iz prej navedenih razlogov – letna poročila alternativnih vzajemnih skladov in tudi investicijskih družb brez specialnih določb ne bodo revidirana. Da se zagotovi primerljivo obravnavo med različnimi pravnoorganizacijskimi oblikami skladov je zakon v tem odstavku tako predpisal pogoje za revidiranje glede na število vlagateljev in na vrednost sredstev AIS – enotno za vse oblike, in glede na merila prilagojena poslovanju AIS. Pri tem zakon ne razveljavi določb ZGD-1, ohranja obveznost revidiranja v posebnih primerih (t.j. dvojni družbi) ne glede na velikost.  </w:t>
            </w:r>
          </w:p>
        </w:tc>
      </w:tr>
      <w:tr w:rsidR="002F5F0E" w:rsidRPr="004B1245" w14:paraId="218392FA" w14:textId="77777777" w:rsidTr="0035540D">
        <w:tc>
          <w:tcPr>
            <w:tcW w:w="4395" w:type="dxa"/>
            <w:shd w:val="clear" w:color="auto" w:fill="auto"/>
          </w:tcPr>
          <w:p w14:paraId="1FC5118B"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lastRenderedPageBreak/>
              <w:t>Izpostavljena je bila nejasnost, ki se nanaša na ustanovitev investicijske družbe po postopku postopne ustanovitve delniške družbe, kot to opredeljuje 48. člen predloga zakona. Kot izhaja iz drugega odstavka 48. člena ZOAIS, v primeru postopne ustanovitve delniške družbe investicijsko družbo kot edini ustanovitelj ustanovi upravljavec, ki prevzame del delnic, preostanek delnic pa ponudi javnosti v skladu z določbami Uredbe (EU) 2017/1129 (v nadaljevanju: »Uredba o prospektu«). Ob tem pa iz 2. odstavka 48. člena ZOAIS ni mogoče jasno razbrati, ali je mogoče pri ustanovitvi investicijske družbe po postopku postopne ustanovitve delniške družbe delnice navedene družbe ponuditi javnosti tudi na podlagi ene izmed izjem od obveznosti objave prospekta, kot so določene v tretjem in četrtem odstavku člena 1 Uredbe o prospektu (t.i. »private placement« izjeme).</w:t>
            </w:r>
          </w:p>
        </w:tc>
        <w:tc>
          <w:tcPr>
            <w:tcW w:w="5245" w:type="dxa"/>
            <w:shd w:val="clear" w:color="auto" w:fill="auto"/>
          </w:tcPr>
          <w:p w14:paraId="663EC18F" w14:textId="77777777" w:rsidR="002F5F0E" w:rsidRPr="004B1245" w:rsidRDefault="002F5F0E" w:rsidP="0035540D">
            <w:pPr>
              <w:spacing w:line="240" w:lineRule="exact"/>
              <w:jc w:val="both"/>
              <w:rPr>
                <w:rFonts w:cs="Arial"/>
                <w:b/>
                <w:bCs/>
                <w:szCs w:val="20"/>
              </w:rPr>
            </w:pPr>
            <w:r w:rsidRPr="004B1245">
              <w:rPr>
                <w:rFonts w:cs="Arial"/>
                <w:b/>
                <w:bCs/>
                <w:szCs w:val="20"/>
              </w:rPr>
              <w:t xml:space="preserve">Predlog se upošteva. </w:t>
            </w:r>
          </w:p>
          <w:p w14:paraId="10947068" w14:textId="77777777" w:rsidR="002F5F0E" w:rsidRPr="004B1245" w:rsidRDefault="002F5F0E" w:rsidP="0035540D">
            <w:pPr>
              <w:spacing w:line="240" w:lineRule="exact"/>
              <w:jc w:val="both"/>
              <w:rPr>
                <w:rFonts w:cs="Arial"/>
                <w:szCs w:val="20"/>
              </w:rPr>
            </w:pPr>
            <w:r w:rsidRPr="004B1245">
              <w:rPr>
                <w:rFonts w:cs="Arial"/>
                <w:szCs w:val="20"/>
              </w:rPr>
              <w:t>48. člen predloga zakona sedaj določa način ustanovitve investicijske družbe, in sicer se ta lahko ustanovi:</w:t>
            </w:r>
          </w:p>
          <w:p w14:paraId="29A8F703" w14:textId="77777777" w:rsidR="002F5F0E" w:rsidRPr="004B1245" w:rsidRDefault="002F5F0E" w:rsidP="0035540D">
            <w:pPr>
              <w:spacing w:line="240" w:lineRule="exact"/>
              <w:jc w:val="both"/>
              <w:rPr>
                <w:rFonts w:cs="Arial"/>
                <w:szCs w:val="20"/>
              </w:rPr>
            </w:pPr>
            <w:r w:rsidRPr="004B1245">
              <w:rPr>
                <w:rFonts w:cs="Arial"/>
                <w:szCs w:val="20"/>
              </w:rPr>
              <w:t xml:space="preserve">- po postopku postopne ustanovitve delniške družbe, pri čemer jo kot edini ustanovitelj ustanovi upravljavec AIS, ki prevzame del delnic, preostanek delnic pa ponudi ciljni skupini vlagateljev v skladu s 199. členom ZUAIS ter upoštevajoč določbe Uredbe 2017/1129/EU in 2. poglavja ZTFI-1, ali </w:t>
            </w:r>
          </w:p>
          <w:p w14:paraId="5218EE87"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 pa lahko največ 50 pravnih ali fizičnih oseb, ki izpolnjujejo pogoje za profesionalnega vlagatelja iz tega zakona, investicijsko družbo ustanovi po postopku sočasne ustanovitve delniške družbe. V tem primeru mora takšna investicijska družba takoj po ustanovitvi z upravljavcem AIS skleniti pogodbo o upravljanju investicijske družbe, pri čemer je lahko upravljavec AIS tudi eden od ustanoviteljev.</w:t>
            </w:r>
          </w:p>
        </w:tc>
      </w:tr>
      <w:tr w:rsidR="002F5F0E" w:rsidRPr="004B1245" w14:paraId="36B757EA" w14:textId="77777777" w:rsidTr="0035540D">
        <w:tc>
          <w:tcPr>
            <w:tcW w:w="4395" w:type="dxa"/>
            <w:shd w:val="clear" w:color="auto" w:fill="auto"/>
          </w:tcPr>
          <w:p w14:paraId="4FAA43CE"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lastRenderedPageBreak/>
              <w:t>Komentar, da iz 2. odstavka 48. člena ZOAIS ni mogoče jasno razbrati, ali je mogoče pri ustanovitvi investicijske družbe po postopku postopne ustanovitve delniške družbe delnice navedene družbe ponuditi javnosti tudi na podlagi ene izmed izjem od obveznosti objave prospekta, kot so določene v tretjem in četrtem odstavku člena 1 Uredbe o prospektu (t.i. »private placement« izjeme). Iz četrtega odstavka 48. člena je sicer mogoče (posredno) razbrati, da je ponudba javnosti na podlagi takšnih izjem mogoča oziroma obvezna v vseh primerih, razen v primeru ustanovitve posebnega tipa (reguliranega) investicijskega sklada - nepremičninske investicijske družbe, vendar pa bilo treba po našem mnenju v 48. členu ZOAIS bolj jasno opredeliti možnost uporabe izjem od obveznosti objave prospekta iz Uredbe o prospektu.</w:t>
            </w:r>
          </w:p>
        </w:tc>
        <w:tc>
          <w:tcPr>
            <w:tcW w:w="5245" w:type="dxa"/>
            <w:shd w:val="clear" w:color="auto" w:fill="auto"/>
          </w:tcPr>
          <w:p w14:paraId="51F81E83" w14:textId="77777777" w:rsidR="002F5F0E" w:rsidRPr="004B1245" w:rsidRDefault="002F5F0E" w:rsidP="0035540D">
            <w:pPr>
              <w:autoSpaceDE w:val="0"/>
              <w:autoSpaceDN w:val="0"/>
              <w:adjustRightInd w:val="0"/>
              <w:jc w:val="both"/>
              <w:rPr>
                <w:rFonts w:cs="Arial"/>
                <w:color w:val="000000"/>
                <w:szCs w:val="20"/>
              </w:rPr>
            </w:pPr>
            <w:r w:rsidRPr="004B1245">
              <w:rPr>
                <w:rFonts w:cs="Arial"/>
                <w:b/>
                <w:bCs/>
                <w:szCs w:val="20"/>
              </w:rPr>
              <w:t>Predlog se upošteva.</w:t>
            </w:r>
          </w:p>
        </w:tc>
      </w:tr>
      <w:tr w:rsidR="002F5F0E" w:rsidRPr="004B1245" w14:paraId="7F3343A3" w14:textId="77777777" w:rsidTr="0035540D">
        <w:tc>
          <w:tcPr>
            <w:tcW w:w="4395" w:type="dxa"/>
            <w:shd w:val="clear" w:color="auto" w:fill="auto"/>
          </w:tcPr>
          <w:p w14:paraId="32B47B0F"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Predlog, da se besedilo 62. čelna ZOAIS popravi na način, da bo jasno, kateri organ je v investicijski družbi pristojen za razreševanje uprave.</w:t>
            </w:r>
          </w:p>
        </w:tc>
        <w:tc>
          <w:tcPr>
            <w:tcW w:w="5245" w:type="dxa"/>
            <w:shd w:val="clear" w:color="auto" w:fill="auto"/>
          </w:tcPr>
          <w:p w14:paraId="50E1BA20"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7EAE48FE"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Sprememba 62. člena predloga zakona.</w:t>
            </w:r>
          </w:p>
        </w:tc>
      </w:tr>
      <w:tr w:rsidR="002F5F0E" w:rsidRPr="004B1245" w14:paraId="7219AABE" w14:textId="77777777" w:rsidTr="0035540D">
        <w:tc>
          <w:tcPr>
            <w:tcW w:w="4395" w:type="dxa"/>
            <w:shd w:val="clear" w:color="auto" w:fill="auto"/>
          </w:tcPr>
          <w:p w14:paraId="6CB6BEB8" w14:textId="77777777" w:rsidR="002F5F0E" w:rsidRPr="004B1245" w:rsidRDefault="002F5F0E" w:rsidP="0035540D">
            <w:pPr>
              <w:autoSpaceDE w:val="0"/>
              <w:autoSpaceDN w:val="0"/>
              <w:adjustRightInd w:val="0"/>
              <w:jc w:val="both"/>
              <w:rPr>
                <w:rFonts w:cs="Arial"/>
                <w:szCs w:val="20"/>
              </w:rPr>
            </w:pPr>
            <w:r w:rsidRPr="004B1245">
              <w:rPr>
                <w:rFonts w:cs="Arial"/>
                <w:szCs w:val="20"/>
              </w:rPr>
              <w:t>Predlog, da se v ZOAIS doda določila, ki bodo natančno opredelila pogoje, pod katerimi se lahko navadne delniške družbe preoblikujejo v investicijske družbe, ter postopek takšnega preoblikovanja.</w:t>
            </w:r>
          </w:p>
        </w:tc>
        <w:tc>
          <w:tcPr>
            <w:tcW w:w="5245" w:type="dxa"/>
            <w:shd w:val="clear" w:color="auto" w:fill="auto"/>
          </w:tcPr>
          <w:p w14:paraId="39BF9873"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06483425" w14:textId="77777777" w:rsidR="002F5F0E" w:rsidRPr="004B1245" w:rsidRDefault="002F5F0E" w:rsidP="0035540D">
            <w:pPr>
              <w:autoSpaceDE w:val="0"/>
              <w:autoSpaceDN w:val="0"/>
              <w:adjustRightInd w:val="0"/>
              <w:jc w:val="both"/>
              <w:rPr>
                <w:rFonts w:cs="Arial"/>
                <w:szCs w:val="20"/>
              </w:rPr>
            </w:pPr>
            <w:r w:rsidRPr="004B1245">
              <w:rPr>
                <w:rFonts w:cs="Arial"/>
                <w:szCs w:val="20"/>
              </w:rPr>
              <w:t>Na podlagi 136. člena predloga zakona se za preoblikovanje AIS, ki so oblikovani koz pravne osebe, smiselno uporabljajo določbe ZGD-1, ki urejajo statusno preoblikovanje družb.</w:t>
            </w:r>
          </w:p>
          <w:p w14:paraId="1B05240B" w14:textId="77777777" w:rsidR="002F5F0E" w:rsidRPr="004B1245" w:rsidRDefault="002F5F0E" w:rsidP="0035540D">
            <w:pPr>
              <w:autoSpaceDE w:val="0"/>
              <w:autoSpaceDN w:val="0"/>
              <w:adjustRightInd w:val="0"/>
              <w:jc w:val="both"/>
              <w:rPr>
                <w:rFonts w:cs="Arial"/>
                <w:szCs w:val="20"/>
              </w:rPr>
            </w:pPr>
          </w:p>
          <w:p w14:paraId="2F44811B" w14:textId="77777777" w:rsidR="002F5F0E" w:rsidRPr="004B1245" w:rsidRDefault="002F5F0E" w:rsidP="0035540D">
            <w:pPr>
              <w:autoSpaceDE w:val="0"/>
              <w:autoSpaceDN w:val="0"/>
              <w:adjustRightInd w:val="0"/>
              <w:jc w:val="both"/>
              <w:rPr>
                <w:rFonts w:cs="Arial"/>
                <w:szCs w:val="20"/>
              </w:rPr>
            </w:pPr>
          </w:p>
        </w:tc>
      </w:tr>
      <w:tr w:rsidR="002F5F0E" w:rsidRPr="004B1245" w14:paraId="7EDEFC29" w14:textId="77777777" w:rsidTr="0035540D">
        <w:trPr>
          <w:trHeight w:val="275"/>
        </w:trPr>
        <w:tc>
          <w:tcPr>
            <w:tcW w:w="9640" w:type="dxa"/>
            <w:gridSpan w:val="2"/>
            <w:shd w:val="clear" w:color="auto" w:fill="CCFF99"/>
          </w:tcPr>
          <w:p w14:paraId="5DB8353B" w14:textId="77777777" w:rsidR="002F5F0E" w:rsidRPr="004B1245" w:rsidRDefault="002F5F0E" w:rsidP="0035540D">
            <w:pPr>
              <w:spacing w:line="240" w:lineRule="exact"/>
              <w:rPr>
                <w:rFonts w:cs="Arial"/>
                <w:b/>
                <w:bCs/>
                <w:szCs w:val="20"/>
              </w:rPr>
            </w:pPr>
            <w:r w:rsidRPr="004B1245">
              <w:rPr>
                <w:rFonts w:cs="Arial"/>
                <w:b/>
                <w:bCs/>
                <w:szCs w:val="20"/>
              </w:rPr>
              <w:t>ALFI, upravljanje alternativnih investicijskih skladov, d.o.o. z dne 5. 3. 2021</w:t>
            </w:r>
          </w:p>
        </w:tc>
      </w:tr>
      <w:tr w:rsidR="002F5F0E" w:rsidRPr="004B1245" w14:paraId="50D0CBF4" w14:textId="77777777" w:rsidTr="0035540D">
        <w:tc>
          <w:tcPr>
            <w:tcW w:w="4395" w:type="dxa"/>
            <w:shd w:val="clear" w:color="auto" w:fill="auto"/>
          </w:tcPr>
          <w:p w14:paraId="4B7CA808" w14:textId="77777777" w:rsidR="002F5F0E" w:rsidRPr="004B1245" w:rsidRDefault="002F5F0E" w:rsidP="0035540D">
            <w:pPr>
              <w:jc w:val="both"/>
              <w:rPr>
                <w:rFonts w:cs="Arial"/>
                <w:szCs w:val="20"/>
              </w:rPr>
            </w:pPr>
            <w:r w:rsidRPr="004B1245">
              <w:rPr>
                <w:rFonts w:cs="Arial"/>
                <w:szCs w:val="20"/>
              </w:rPr>
              <w:t>Predlog, da se drugi odstavek 16. člena spremeni tako, da za veljavnost sprememb pravil upravljanja alternativnega vzajemnega sklada ni nujno potrebno soglasje obstoječih vlagateljev, pač pa zadošča odobritev s strani večine vlagateljev, kot je ta opredeljena v pravilih upravljanja.</w:t>
            </w:r>
          </w:p>
          <w:p w14:paraId="08470D8E" w14:textId="77777777" w:rsidR="002F5F0E" w:rsidRPr="004B1245" w:rsidRDefault="002F5F0E" w:rsidP="0035540D">
            <w:pPr>
              <w:jc w:val="both"/>
              <w:rPr>
                <w:rFonts w:cs="Arial"/>
                <w:szCs w:val="20"/>
              </w:rPr>
            </w:pPr>
          </w:p>
          <w:p w14:paraId="28DFC17A" w14:textId="77777777" w:rsidR="002F5F0E" w:rsidRPr="004B1245" w:rsidRDefault="002F5F0E" w:rsidP="0035540D">
            <w:pPr>
              <w:jc w:val="both"/>
              <w:rPr>
                <w:rFonts w:cs="Arial"/>
                <w:szCs w:val="20"/>
              </w:rPr>
            </w:pPr>
          </w:p>
          <w:p w14:paraId="2B0E2456" w14:textId="77777777" w:rsidR="002F5F0E" w:rsidRPr="00A4200B" w:rsidRDefault="002F5F0E" w:rsidP="0035540D">
            <w:pPr>
              <w:pStyle w:val="Pripombabesedilo"/>
              <w:rPr>
                <w:rFonts w:cs="Arial"/>
                <w:lang w:val="sl-SI"/>
              </w:rPr>
            </w:pPr>
          </w:p>
        </w:tc>
        <w:tc>
          <w:tcPr>
            <w:tcW w:w="5245" w:type="dxa"/>
            <w:shd w:val="clear" w:color="auto" w:fill="auto"/>
          </w:tcPr>
          <w:p w14:paraId="5894C7DD"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5EC45435"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16. (prej 15.) člen. </w:t>
            </w:r>
          </w:p>
          <w:p w14:paraId="2CDF56D0" w14:textId="77777777" w:rsidR="002F5F0E" w:rsidRPr="004B1245" w:rsidRDefault="002F5F0E" w:rsidP="0035540D">
            <w:pPr>
              <w:autoSpaceDE w:val="0"/>
              <w:autoSpaceDN w:val="0"/>
              <w:adjustRightInd w:val="0"/>
              <w:jc w:val="both"/>
              <w:rPr>
                <w:rFonts w:cs="Arial"/>
                <w:b/>
                <w:bCs/>
                <w:szCs w:val="20"/>
              </w:rPr>
            </w:pPr>
          </w:p>
          <w:p w14:paraId="0F123013" w14:textId="77777777" w:rsidR="002F5F0E" w:rsidRPr="004B1245" w:rsidRDefault="002F5F0E" w:rsidP="0035540D">
            <w:pPr>
              <w:pStyle w:val="Pripombabesedilo"/>
              <w:jc w:val="both"/>
              <w:rPr>
                <w:rFonts w:cs="Arial"/>
              </w:rPr>
            </w:pPr>
            <w:r w:rsidRPr="00A4200B">
              <w:rPr>
                <w:rFonts w:cs="Arial"/>
                <w:lang w:val="sl-SI"/>
              </w:rPr>
              <w:t xml:space="preserve">Referenca je ZGD-1: Za spremembo statuta je potreben sklep skupščine, kjer je potrebna večina najmanj treh četrtin pri sklepanju zastopanega osnovnega kapitala. Statut lahko določa drugačno kapitalsko večino, vendar ne manj kot večino pri sklepanju zastopanega osnovnega kapitala, če je pri sklepanju zastopana najmanj polovica osnovnega kapitala. </w:t>
            </w:r>
            <w:r w:rsidRPr="00C7715C">
              <w:rPr>
                <w:rFonts w:cs="Arial"/>
                <w:lang w:val="sl-SI"/>
              </w:rPr>
              <w:t xml:space="preserve">To pa ne velja za spremembo dejavnosti družbe in za primere, za katere je z zakonom predpisana višja kapitalska večina. </w:t>
            </w:r>
            <w:r w:rsidRPr="004B1245">
              <w:rPr>
                <w:rFonts w:cs="Arial"/>
              </w:rPr>
              <w:t xml:space="preserve">Statut lahko določa tudi druge zahteve. </w:t>
            </w:r>
          </w:p>
          <w:p w14:paraId="47CAF975" w14:textId="77777777" w:rsidR="002F5F0E" w:rsidRPr="004B1245" w:rsidRDefault="002F5F0E" w:rsidP="0035540D">
            <w:pPr>
              <w:jc w:val="both"/>
              <w:rPr>
                <w:rFonts w:cs="Arial"/>
                <w:szCs w:val="20"/>
              </w:rPr>
            </w:pPr>
          </w:p>
        </w:tc>
      </w:tr>
      <w:tr w:rsidR="002F5F0E" w:rsidRPr="004B1245" w14:paraId="2F4F128A" w14:textId="77777777" w:rsidTr="0035540D">
        <w:tc>
          <w:tcPr>
            <w:tcW w:w="4395" w:type="dxa"/>
            <w:shd w:val="clear" w:color="auto" w:fill="auto"/>
          </w:tcPr>
          <w:p w14:paraId="752D304C" w14:textId="77777777" w:rsidR="002F5F0E" w:rsidRPr="004B1245" w:rsidRDefault="002F5F0E" w:rsidP="0035540D">
            <w:pPr>
              <w:jc w:val="both"/>
              <w:rPr>
                <w:rFonts w:cs="Arial"/>
                <w:szCs w:val="20"/>
              </w:rPr>
            </w:pPr>
            <w:r w:rsidRPr="004B1245">
              <w:rPr>
                <w:rFonts w:cs="Arial"/>
                <w:szCs w:val="20"/>
              </w:rPr>
              <w:t>Predlog, da se v 22. člen doda tudi ostale oblike razpolaganja z enotami (kot je npr. zastava ali druga obremenitev enot), tako da se jih prepove, če pravila upravljanja ne določajo drugače.</w:t>
            </w:r>
          </w:p>
          <w:p w14:paraId="61A2B996" w14:textId="77777777" w:rsidR="002F5F0E" w:rsidRPr="004B1245" w:rsidRDefault="002F5F0E" w:rsidP="0035540D">
            <w:pPr>
              <w:jc w:val="both"/>
              <w:rPr>
                <w:rFonts w:cs="Arial"/>
                <w:szCs w:val="20"/>
              </w:rPr>
            </w:pPr>
          </w:p>
          <w:p w14:paraId="3AB69193" w14:textId="77777777" w:rsidR="002F5F0E" w:rsidRPr="004B1245" w:rsidRDefault="002F5F0E" w:rsidP="0035540D">
            <w:pPr>
              <w:jc w:val="both"/>
              <w:rPr>
                <w:rFonts w:cs="Arial"/>
                <w:szCs w:val="20"/>
              </w:rPr>
            </w:pPr>
            <w:r w:rsidRPr="004B1245">
              <w:rPr>
                <w:rFonts w:cs="Arial"/>
                <w:szCs w:val="20"/>
              </w:rPr>
              <w:t xml:space="preserve">Dodatno predlog, da četrti odstavek istega člena predvidi možnost prenosa celotne </w:t>
            </w:r>
            <w:r w:rsidRPr="004B1245">
              <w:rPr>
                <w:rFonts w:cs="Arial"/>
                <w:szCs w:val="20"/>
              </w:rPr>
              <w:lastRenderedPageBreak/>
              <w:t>pogodbe o naložbi po splošnih pravilih obligacijskega zakonika, saj se poleg enote lahko prenaša tudi celotna pogodba o naložbi, tj. preostali neplačani del zaveze ter ostale pravice in obveznosti prenosnika po pogodbi o naložbi.</w:t>
            </w:r>
          </w:p>
        </w:tc>
        <w:tc>
          <w:tcPr>
            <w:tcW w:w="5245" w:type="dxa"/>
            <w:shd w:val="clear" w:color="auto" w:fill="auto"/>
          </w:tcPr>
          <w:p w14:paraId="08FB8554" w14:textId="77777777" w:rsidR="002F5F0E" w:rsidRPr="004B1245" w:rsidRDefault="002F5F0E" w:rsidP="0035540D">
            <w:pPr>
              <w:spacing w:line="240" w:lineRule="exact"/>
              <w:jc w:val="both"/>
              <w:rPr>
                <w:rFonts w:cs="Arial"/>
                <w:b/>
                <w:bCs/>
                <w:szCs w:val="20"/>
              </w:rPr>
            </w:pPr>
            <w:r w:rsidRPr="004B1245">
              <w:rPr>
                <w:rFonts w:cs="Arial"/>
                <w:b/>
                <w:bCs/>
                <w:szCs w:val="20"/>
              </w:rPr>
              <w:lastRenderedPageBreak/>
              <w:t xml:space="preserve">Predlog se ne upošteva. </w:t>
            </w:r>
          </w:p>
          <w:p w14:paraId="3436A196" w14:textId="77777777" w:rsidR="002F5F0E" w:rsidRPr="00A4200B" w:rsidRDefault="002F5F0E" w:rsidP="0035540D">
            <w:pPr>
              <w:pStyle w:val="Pripombabesedilo"/>
              <w:jc w:val="both"/>
              <w:rPr>
                <w:rFonts w:cs="Arial"/>
                <w:lang w:val="sl-SI"/>
              </w:rPr>
            </w:pPr>
            <w:r w:rsidRPr="00A4200B">
              <w:rPr>
                <w:rFonts w:cs="Arial"/>
                <w:lang w:val="sl-SI"/>
              </w:rPr>
              <w:t xml:space="preserve">Možne so vse pravne omejitve prenosa oziroma razpolaganja, če tako določajo pravila upravljanja. Pravila upravljanja lahko vedno prepovejo razpolaganje (zastavo). </w:t>
            </w:r>
          </w:p>
          <w:p w14:paraId="2EE1C891" w14:textId="77777777" w:rsidR="002F5F0E" w:rsidRPr="00A4200B" w:rsidRDefault="002F5F0E" w:rsidP="0035540D">
            <w:pPr>
              <w:pStyle w:val="Pripombabesedilo"/>
              <w:jc w:val="both"/>
              <w:rPr>
                <w:rFonts w:cs="Arial"/>
                <w:lang w:val="sl-SI"/>
              </w:rPr>
            </w:pPr>
          </w:p>
          <w:p w14:paraId="26D82AAF" w14:textId="77777777" w:rsidR="002F5F0E" w:rsidRPr="004B1245" w:rsidRDefault="002F5F0E" w:rsidP="0035540D">
            <w:pPr>
              <w:pStyle w:val="Pripombabesedilo"/>
              <w:jc w:val="both"/>
              <w:rPr>
                <w:rFonts w:cs="Arial"/>
              </w:rPr>
            </w:pPr>
            <w:r w:rsidRPr="00A4200B">
              <w:rPr>
                <w:rFonts w:cs="Arial"/>
                <w:lang w:val="sl-SI"/>
              </w:rPr>
              <w:t xml:space="preserve">V zvezi s četrtim odstavkom 22. člena (prenosljivost enot alternativnega vzajemnega sklada) – gre za razpolagalni </w:t>
            </w:r>
            <w:r w:rsidRPr="00A4200B">
              <w:rPr>
                <w:rFonts w:cs="Arial"/>
                <w:lang w:val="sl-SI"/>
              </w:rPr>
              <w:lastRenderedPageBreak/>
              <w:t xml:space="preserve">posel pogodbe, ki ni predmet tega zakona, in je stvar pogodbene svobode med obema strankama, del te pogodbe je tudi prenos že izdanih enot, kar pade pod ta člen, prenos preostalih obveznosti stranke pa gre po splošnih pravilih. </w:t>
            </w:r>
            <w:r w:rsidRPr="004B1245">
              <w:rPr>
                <w:rFonts w:cs="Arial"/>
              </w:rPr>
              <w:t>Ni potrebe, da bi to posebej urejali v zakonu.</w:t>
            </w:r>
          </w:p>
          <w:p w14:paraId="4DEA4467" w14:textId="77777777" w:rsidR="002F5F0E" w:rsidRPr="004B1245" w:rsidRDefault="002F5F0E" w:rsidP="0035540D">
            <w:pPr>
              <w:pStyle w:val="Pripombabesedilo"/>
              <w:jc w:val="both"/>
              <w:rPr>
                <w:rFonts w:cs="Arial"/>
              </w:rPr>
            </w:pPr>
          </w:p>
        </w:tc>
      </w:tr>
      <w:tr w:rsidR="002F5F0E" w:rsidRPr="004B1245" w14:paraId="023C91E0" w14:textId="77777777" w:rsidTr="0035540D">
        <w:tc>
          <w:tcPr>
            <w:tcW w:w="4395" w:type="dxa"/>
            <w:shd w:val="clear" w:color="auto" w:fill="auto"/>
          </w:tcPr>
          <w:p w14:paraId="0786F9EC" w14:textId="77777777" w:rsidR="002F5F0E" w:rsidRPr="004B1245" w:rsidRDefault="002F5F0E" w:rsidP="0035540D">
            <w:pPr>
              <w:jc w:val="both"/>
              <w:rPr>
                <w:rFonts w:cs="Arial"/>
                <w:szCs w:val="20"/>
              </w:rPr>
            </w:pPr>
            <w:r w:rsidRPr="004B1245">
              <w:rPr>
                <w:rFonts w:cs="Arial"/>
                <w:szCs w:val="20"/>
              </w:rPr>
              <w:lastRenderedPageBreak/>
              <w:t>Predlog, da se tretji odstavek 24. člena briše v celoti, ker navaja, da se enota izda po vrednosti enote premoženja na dan vpisa imetnika v register imetnikov, kar nasprotuje določbi iz drugega odstavka, ki kot relevanten dan navaja dan pristopa v primeru delno vplačanih enot oz. vplačila v primeru odloženega vpisa enot.</w:t>
            </w:r>
          </w:p>
        </w:tc>
        <w:tc>
          <w:tcPr>
            <w:tcW w:w="5245" w:type="dxa"/>
            <w:shd w:val="clear" w:color="auto" w:fill="auto"/>
          </w:tcPr>
          <w:p w14:paraId="602E98A4" w14:textId="77777777" w:rsidR="002F5F0E" w:rsidRPr="004B1245" w:rsidRDefault="002F5F0E" w:rsidP="0035540D">
            <w:pPr>
              <w:spacing w:line="240" w:lineRule="exact"/>
              <w:jc w:val="both"/>
              <w:rPr>
                <w:rFonts w:cs="Arial"/>
                <w:b/>
                <w:bCs/>
                <w:szCs w:val="20"/>
              </w:rPr>
            </w:pPr>
            <w:r w:rsidRPr="004B1245">
              <w:rPr>
                <w:rFonts w:cs="Arial"/>
                <w:b/>
                <w:bCs/>
                <w:szCs w:val="20"/>
              </w:rPr>
              <w:t xml:space="preserve">Predlog se delno upošteva. </w:t>
            </w:r>
          </w:p>
          <w:p w14:paraId="76A2B779" w14:textId="77777777" w:rsidR="002F5F0E" w:rsidRPr="004B1245" w:rsidRDefault="002F5F0E" w:rsidP="0035540D">
            <w:pPr>
              <w:pStyle w:val="Odstavek"/>
              <w:spacing w:before="0"/>
              <w:ind w:firstLine="0"/>
              <w:rPr>
                <w:rFonts w:eastAsia="Calibri" w:cs="Arial"/>
                <w:sz w:val="20"/>
                <w:szCs w:val="20"/>
                <w:lang w:eastAsia="en-US"/>
              </w:rPr>
            </w:pPr>
            <w:r w:rsidRPr="004B1245">
              <w:rPr>
                <w:rFonts w:eastAsia="Calibri" w:cs="Arial"/>
                <w:sz w:val="20"/>
                <w:szCs w:val="20"/>
                <w:lang w:eastAsia="en-US"/>
              </w:rPr>
              <w:t xml:space="preserve">Glej peti odstavek 24. člena, ki določa, da se enota izda po vrednosti enote, ki velja na obračunski dan. </w:t>
            </w:r>
          </w:p>
          <w:p w14:paraId="5B658C60" w14:textId="77777777" w:rsidR="002F5F0E" w:rsidRPr="004B1245" w:rsidRDefault="002F5F0E" w:rsidP="0035540D">
            <w:pPr>
              <w:pStyle w:val="Odstavek"/>
              <w:spacing w:before="0"/>
              <w:ind w:firstLine="0"/>
              <w:rPr>
                <w:rFonts w:eastAsia="Calibri" w:cs="Arial"/>
                <w:sz w:val="20"/>
                <w:szCs w:val="20"/>
                <w:lang w:eastAsia="en-US"/>
              </w:rPr>
            </w:pPr>
          </w:p>
          <w:p w14:paraId="61C71C9C" w14:textId="77777777" w:rsidR="002F5F0E" w:rsidRPr="004B1245" w:rsidRDefault="002F5F0E" w:rsidP="0035540D">
            <w:pPr>
              <w:pStyle w:val="Odstavek"/>
              <w:spacing w:before="0"/>
              <w:ind w:firstLine="0"/>
              <w:rPr>
                <w:rFonts w:eastAsia="Calibri" w:cs="Arial"/>
                <w:sz w:val="20"/>
                <w:szCs w:val="20"/>
                <w:lang w:eastAsia="en-US"/>
              </w:rPr>
            </w:pPr>
            <w:r w:rsidRPr="004B1245">
              <w:rPr>
                <w:rFonts w:eastAsia="Calibri" w:cs="Arial"/>
                <w:sz w:val="20"/>
                <w:szCs w:val="20"/>
                <w:lang w:eastAsia="en-US"/>
              </w:rPr>
              <w:t xml:space="preserve">24. člen določa, da morajo pravila upravljanja AVS določati postopek izdaje enote AVS, in sicer obračunski dan po stanju na katerega se izračunava vrednost enote, roke za izračun vrednosti enote glede na obračunski dan, rok za vplačilo vpoklicanega zneska in rok konverzije vplačila v enote AIS. Nadalje člen določa, da se enota izda po vrednosti enote premoženja na obračunski dan. </w:t>
            </w:r>
          </w:p>
          <w:p w14:paraId="2EA16F6E" w14:textId="77777777" w:rsidR="002F5F0E" w:rsidRPr="004B1245" w:rsidRDefault="002F5F0E" w:rsidP="0035540D">
            <w:pPr>
              <w:pStyle w:val="Odstavek"/>
              <w:rPr>
                <w:rFonts w:cs="Arial"/>
                <w:sz w:val="20"/>
                <w:szCs w:val="20"/>
              </w:rPr>
            </w:pPr>
          </w:p>
        </w:tc>
      </w:tr>
      <w:tr w:rsidR="002F5F0E" w:rsidRPr="004B1245" w14:paraId="01DCDC4B" w14:textId="77777777" w:rsidTr="0035540D">
        <w:trPr>
          <w:trHeight w:val="275"/>
        </w:trPr>
        <w:tc>
          <w:tcPr>
            <w:tcW w:w="9640" w:type="dxa"/>
            <w:gridSpan w:val="2"/>
            <w:shd w:val="clear" w:color="auto" w:fill="CCFF99"/>
          </w:tcPr>
          <w:p w14:paraId="68B4F9B7" w14:textId="77777777" w:rsidR="002F5F0E" w:rsidRPr="004B1245" w:rsidRDefault="002F5F0E" w:rsidP="0035540D">
            <w:pPr>
              <w:spacing w:line="240" w:lineRule="exact"/>
              <w:rPr>
                <w:rFonts w:cs="Arial"/>
                <w:b/>
                <w:bCs/>
                <w:szCs w:val="20"/>
              </w:rPr>
            </w:pPr>
            <w:r w:rsidRPr="004B1245">
              <w:rPr>
                <w:rFonts w:cs="Arial"/>
                <w:b/>
                <w:bCs/>
                <w:szCs w:val="20"/>
              </w:rPr>
              <w:t>Združenje družb za upravljanje – GIZ z dne 5. 3. 2021</w:t>
            </w:r>
          </w:p>
        </w:tc>
      </w:tr>
      <w:tr w:rsidR="002F5F0E" w:rsidRPr="004B1245" w14:paraId="29B4C86C" w14:textId="77777777" w:rsidTr="0035540D">
        <w:tc>
          <w:tcPr>
            <w:tcW w:w="4395" w:type="dxa"/>
            <w:shd w:val="clear" w:color="auto" w:fill="auto"/>
          </w:tcPr>
          <w:p w14:paraId="10FBE890"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Predlog, da se podrobneje opredeli pogoje in postopek preoblikovanja ter določi ustrezno prehodno obdobje za prilagoditev. Recimo, ali se v investicijsko družbo lahko preoblikuje tudi delniška družba, ki ima med delničarji neprofesionalne vlagatelje. </w:t>
            </w:r>
          </w:p>
          <w:p w14:paraId="2B15A273" w14:textId="77777777" w:rsidR="002F5F0E" w:rsidRPr="004B1245" w:rsidRDefault="002F5F0E" w:rsidP="0035540D">
            <w:pPr>
              <w:jc w:val="both"/>
              <w:rPr>
                <w:rFonts w:cs="Arial"/>
                <w:szCs w:val="20"/>
              </w:rPr>
            </w:pPr>
          </w:p>
          <w:p w14:paraId="7805E0DA" w14:textId="77777777" w:rsidR="002F5F0E" w:rsidRPr="004B1245" w:rsidRDefault="002F5F0E" w:rsidP="0035540D">
            <w:pPr>
              <w:jc w:val="both"/>
              <w:rPr>
                <w:rFonts w:cs="Arial"/>
                <w:szCs w:val="20"/>
              </w:rPr>
            </w:pPr>
          </w:p>
        </w:tc>
        <w:tc>
          <w:tcPr>
            <w:tcW w:w="5245" w:type="dxa"/>
            <w:shd w:val="clear" w:color="auto" w:fill="auto"/>
          </w:tcPr>
          <w:p w14:paraId="14900B8D"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7517D98A" w14:textId="77777777" w:rsidR="002F5F0E" w:rsidRPr="004B1245" w:rsidRDefault="002F5F0E" w:rsidP="0035540D">
            <w:pPr>
              <w:autoSpaceDE w:val="0"/>
              <w:autoSpaceDN w:val="0"/>
              <w:adjustRightInd w:val="0"/>
              <w:jc w:val="both"/>
              <w:rPr>
                <w:rFonts w:cs="Arial"/>
                <w:b/>
                <w:bCs/>
                <w:szCs w:val="20"/>
              </w:rPr>
            </w:pPr>
          </w:p>
          <w:p w14:paraId="2F01819D" w14:textId="77777777" w:rsidR="002F5F0E" w:rsidRPr="004B1245" w:rsidRDefault="002F5F0E" w:rsidP="0035540D">
            <w:pPr>
              <w:autoSpaceDE w:val="0"/>
              <w:autoSpaceDN w:val="0"/>
              <w:adjustRightInd w:val="0"/>
              <w:spacing w:line="240" w:lineRule="auto"/>
              <w:jc w:val="both"/>
              <w:rPr>
                <w:rFonts w:eastAsia="Calibri" w:cs="Arial"/>
                <w:szCs w:val="20"/>
              </w:rPr>
            </w:pPr>
            <w:r w:rsidRPr="004B1245">
              <w:rPr>
                <w:rFonts w:cs="Arial"/>
                <w:szCs w:val="20"/>
              </w:rPr>
              <w:t>122. člen podrobneje ureja okoliščine in pogoje za odstop od pravil o deležih sredstev in izpostavljenosti nepremičninske investicijske družbe.</w:t>
            </w:r>
          </w:p>
          <w:p w14:paraId="67D62EE3" w14:textId="77777777" w:rsidR="002F5F0E" w:rsidRPr="004B1245" w:rsidRDefault="002F5F0E" w:rsidP="0035540D">
            <w:pPr>
              <w:autoSpaceDE w:val="0"/>
              <w:autoSpaceDN w:val="0"/>
              <w:adjustRightInd w:val="0"/>
              <w:jc w:val="both"/>
              <w:rPr>
                <w:rFonts w:cs="Arial"/>
                <w:b/>
                <w:bCs/>
                <w:szCs w:val="20"/>
              </w:rPr>
            </w:pPr>
          </w:p>
          <w:p w14:paraId="1ED1A5EA" w14:textId="77777777" w:rsidR="002F5F0E" w:rsidRPr="004B1245" w:rsidRDefault="002F5F0E" w:rsidP="0035540D">
            <w:pPr>
              <w:jc w:val="both"/>
              <w:rPr>
                <w:rFonts w:cs="Arial"/>
                <w:szCs w:val="20"/>
              </w:rPr>
            </w:pPr>
            <w:r w:rsidRPr="004B1245">
              <w:rPr>
                <w:rFonts w:cs="Arial"/>
                <w:szCs w:val="20"/>
              </w:rPr>
              <w:t>146. člen določa možnost preoblikovanja že ustanovljene delniške družbe v investicijsko družbo, investicijsko družbo – SIS ali nepremičninsko investicijsko družbo, in sicer pod pogojem, da ta družba predhodno uskladi svoje poslovanje in svoj statut z določbami tega zakona, ki se nanašajo na investicijsko družbo, investicijsko družbo – SIS ali nepremičninsko investicijsko družbo ter pridobi ustrezna soglasja in dovoljenja, ki so zahtevana za posamezno obliko.</w:t>
            </w:r>
          </w:p>
          <w:p w14:paraId="6BD6C79D" w14:textId="77777777" w:rsidR="002F5F0E" w:rsidRPr="004B1245" w:rsidRDefault="002F5F0E" w:rsidP="0035540D">
            <w:pPr>
              <w:jc w:val="both"/>
              <w:rPr>
                <w:rFonts w:cs="Arial"/>
                <w:b/>
                <w:bCs/>
                <w:szCs w:val="20"/>
              </w:rPr>
            </w:pPr>
          </w:p>
        </w:tc>
      </w:tr>
      <w:tr w:rsidR="002F5F0E" w:rsidRPr="004B1245" w14:paraId="5F2EF43A" w14:textId="77777777" w:rsidTr="0035540D">
        <w:trPr>
          <w:trHeight w:val="275"/>
        </w:trPr>
        <w:tc>
          <w:tcPr>
            <w:tcW w:w="4395" w:type="dxa"/>
            <w:shd w:val="clear" w:color="auto" w:fill="CCFF99"/>
          </w:tcPr>
          <w:p w14:paraId="1779B0C7" w14:textId="77777777" w:rsidR="002F5F0E" w:rsidRPr="004B1245" w:rsidRDefault="002F5F0E" w:rsidP="0035540D">
            <w:pPr>
              <w:spacing w:line="240" w:lineRule="exact"/>
              <w:rPr>
                <w:rFonts w:cs="Arial"/>
                <w:b/>
                <w:bCs/>
                <w:color w:val="000000"/>
                <w:szCs w:val="20"/>
              </w:rPr>
            </w:pPr>
            <w:r w:rsidRPr="004B1245">
              <w:rPr>
                <w:rFonts w:cs="Arial"/>
                <w:b/>
                <w:bCs/>
                <w:color w:val="000000"/>
                <w:szCs w:val="20"/>
              </w:rPr>
              <w:t>ECM Partnerji, d.d. z dne 12. 2. 2021</w:t>
            </w:r>
          </w:p>
        </w:tc>
        <w:tc>
          <w:tcPr>
            <w:tcW w:w="5245" w:type="dxa"/>
            <w:shd w:val="clear" w:color="auto" w:fill="CCFF99"/>
          </w:tcPr>
          <w:p w14:paraId="327F7818" w14:textId="77777777" w:rsidR="002F5F0E" w:rsidRPr="004B1245" w:rsidRDefault="002F5F0E" w:rsidP="0035540D">
            <w:pPr>
              <w:spacing w:line="240" w:lineRule="exact"/>
              <w:rPr>
                <w:rFonts w:cs="Arial"/>
                <w:b/>
                <w:bCs/>
                <w:color w:val="000000"/>
                <w:szCs w:val="20"/>
              </w:rPr>
            </w:pPr>
          </w:p>
        </w:tc>
      </w:tr>
      <w:tr w:rsidR="002F5F0E" w:rsidRPr="004B1245" w14:paraId="3620D8CC" w14:textId="77777777" w:rsidTr="0035540D">
        <w:tc>
          <w:tcPr>
            <w:tcW w:w="4395" w:type="dxa"/>
            <w:shd w:val="clear" w:color="auto" w:fill="auto"/>
          </w:tcPr>
          <w:p w14:paraId="275C4829" w14:textId="77777777" w:rsidR="002F5F0E" w:rsidRPr="004B1245" w:rsidRDefault="002F5F0E" w:rsidP="0035540D">
            <w:pPr>
              <w:jc w:val="both"/>
              <w:rPr>
                <w:rFonts w:cs="Arial"/>
                <w:szCs w:val="20"/>
              </w:rPr>
            </w:pPr>
            <w:r w:rsidRPr="004B1245">
              <w:rPr>
                <w:rFonts w:cs="Arial"/>
                <w:szCs w:val="20"/>
              </w:rPr>
              <w:t>Komentar, da zakonodaja še vedno ne omogoča registracije lastništva določenih naložb (nepremičnine, poslovni delež) neposredno na AIS. Predlog zakonodaje sicer omogoča vpis preko LEI številke, a dvomimo v uspešnost takšne rešitve. AIS trenutno že imajo enolično številko (matična številka), kar pa bodisi zaradi pomanjkljive zakonodaje ali pa upravno / sodne prakse ne zadošča.</w:t>
            </w:r>
          </w:p>
          <w:p w14:paraId="1A4926BC" w14:textId="77777777" w:rsidR="002F5F0E" w:rsidRPr="004B1245" w:rsidRDefault="002F5F0E" w:rsidP="0035540D">
            <w:pPr>
              <w:jc w:val="both"/>
              <w:rPr>
                <w:rFonts w:cs="Arial"/>
                <w:szCs w:val="20"/>
              </w:rPr>
            </w:pPr>
          </w:p>
        </w:tc>
        <w:tc>
          <w:tcPr>
            <w:tcW w:w="5245" w:type="dxa"/>
            <w:shd w:val="clear" w:color="auto" w:fill="auto"/>
          </w:tcPr>
          <w:p w14:paraId="035FCBF9"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0D20C27D" w14:textId="77777777" w:rsidR="002F5F0E" w:rsidRPr="004B1245" w:rsidRDefault="002F5F0E" w:rsidP="0035540D">
            <w:pPr>
              <w:pStyle w:val="Odstavek"/>
              <w:spacing w:before="0"/>
              <w:ind w:firstLine="0"/>
              <w:rPr>
                <w:rFonts w:eastAsia="Calibri" w:cs="Arial"/>
                <w:sz w:val="20"/>
                <w:szCs w:val="20"/>
                <w:lang w:eastAsia="en-US"/>
              </w:rPr>
            </w:pPr>
            <w:r w:rsidRPr="004B1245">
              <w:rPr>
                <w:rFonts w:eastAsia="Calibri" w:cs="Arial"/>
                <w:sz w:val="20"/>
                <w:szCs w:val="20"/>
                <w:lang w:eastAsia="en-US"/>
              </w:rPr>
              <w:t xml:space="preserve">120. člen opredeljuje pojem »nepremičninska namenska družba«, ki pomeni družbo, katere edini imetnik je nepremičninska investicijska družba in ki prevzema tveganja nepremičninske investicijske družbe ter druge lastnosti, ki jih mora izpolnjevati taka družba. </w:t>
            </w:r>
          </w:p>
          <w:p w14:paraId="3CD1DD46" w14:textId="77777777" w:rsidR="002F5F0E" w:rsidRPr="004B1245" w:rsidRDefault="002F5F0E" w:rsidP="0035540D">
            <w:pPr>
              <w:pStyle w:val="Odstavek"/>
              <w:spacing w:before="0"/>
              <w:ind w:firstLine="0"/>
              <w:rPr>
                <w:rFonts w:eastAsia="Calibri" w:cs="Arial"/>
                <w:sz w:val="20"/>
                <w:szCs w:val="20"/>
                <w:lang w:eastAsia="en-US"/>
              </w:rPr>
            </w:pPr>
          </w:p>
          <w:p w14:paraId="5A22922E" w14:textId="77777777" w:rsidR="002F5F0E" w:rsidRPr="004B1245" w:rsidRDefault="002F5F0E" w:rsidP="0035540D">
            <w:pPr>
              <w:pStyle w:val="Odstavek"/>
              <w:spacing w:before="0"/>
              <w:ind w:firstLine="0"/>
              <w:rPr>
                <w:rFonts w:eastAsia="Calibri" w:cs="Arial"/>
                <w:sz w:val="20"/>
                <w:szCs w:val="20"/>
                <w:lang w:eastAsia="en-US"/>
              </w:rPr>
            </w:pPr>
            <w:r w:rsidRPr="004B1245">
              <w:rPr>
                <w:rFonts w:eastAsia="Calibri" w:cs="Arial"/>
                <w:sz w:val="20"/>
                <w:szCs w:val="20"/>
                <w:lang w:eastAsia="en-US"/>
              </w:rPr>
              <w:t xml:space="preserve">Nepremičninske namenske družbe, ki jih ustanovi nepremičninska investicijska družba, so namenjene lastništvu nepremičnin in kot ločene entitete prevzemajo tveganja povezana s posamično nepremičnino nase, ter jih ločijo od preostalih tveganj, ki jih ima nepremičninska investicijska družba. Tako nepremičninska investicijska družba načeloma ne bo imela nepremičnin v neposrednem lastništvu, temveč v posrednem lastništvu, preko namenskih družb – za katere pa je zahtevano izključno lastništvo investicijske družbe. </w:t>
            </w:r>
          </w:p>
          <w:p w14:paraId="7B4EE10C" w14:textId="77777777" w:rsidR="002F5F0E" w:rsidRPr="004B1245" w:rsidRDefault="002F5F0E" w:rsidP="0035540D">
            <w:pPr>
              <w:pStyle w:val="Odstavek"/>
              <w:spacing w:before="0"/>
              <w:ind w:firstLine="0"/>
              <w:rPr>
                <w:rFonts w:eastAsia="Calibri" w:cs="Arial"/>
                <w:sz w:val="20"/>
                <w:szCs w:val="20"/>
                <w:lang w:eastAsia="en-US"/>
              </w:rPr>
            </w:pPr>
          </w:p>
          <w:p w14:paraId="1C1C909C" w14:textId="77777777" w:rsidR="002F5F0E" w:rsidRPr="004B1245" w:rsidRDefault="002F5F0E" w:rsidP="0035540D">
            <w:pPr>
              <w:pStyle w:val="Odstavek"/>
              <w:spacing w:before="0"/>
              <w:ind w:firstLine="0"/>
              <w:rPr>
                <w:rFonts w:eastAsia="Calibri" w:cs="Arial"/>
                <w:sz w:val="20"/>
                <w:szCs w:val="20"/>
                <w:lang w:eastAsia="en-US"/>
              </w:rPr>
            </w:pPr>
            <w:r w:rsidRPr="004B1245">
              <w:rPr>
                <w:rFonts w:eastAsia="Calibri" w:cs="Arial"/>
                <w:sz w:val="20"/>
                <w:szCs w:val="20"/>
                <w:lang w:eastAsia="en-US"/>
              </w:rPr>
              <w:lastRenderedPageBreak/>
              <w:t xml:space="preserve">Ker gre za (posredno) imetništvo naložbe nepremičninske investicijske družbe preko nepremičninske namenske družbe, se poleg opredelitve takega poslovanja v statutu nepremičninske investicijske družbe, zahteva popoln »look-through« princip – t.j. z vidika vlagatelja in regulatorja je taka naložba sklada, zato se štejejo transakcije take družbe za transakcije sklada, prav tako so stroški take družbe stroški sklada, ki morajo biti vlagateljem razkriti v skladu s splošnimi pravili o razkrivanju stroškov, skrbnik pa ima pregled nad poslovanjem take namenske družbe v enakem obsegu, kot da bi bila naložba opravljena neposredno in torej v neposrednem lastništvu nepremičninske družbe. </w:t>
            </w:r>
          </w:p>
          <w:p w14:paraId="0EE45EE8" w14:textId="77777777" w:rsidR="002F5F0E" w:rsidRPr="004B1245" w:rsidRDefault="002F5F0E" w:rsidP="0035540D">
            <w:pPr>
              <w:pStyle w:val="Odstavek"/>
              <w:spacing w:before="0"/>
              <w:ind w:firstLine="0"/>
              <w:rPr>
                <w:rFonts w:eastAsia="Calibri" w:cs="Arial"/>
                <w:sz w:val="20"/>
                <w:szCs w:val="20"/>
                <w:lang w:eastAsia="en-US"/>
              </w:rPr>
            </w:pPr>
          </w:p>
          <w:p w14:paraId="6A19A087" w14:textId="77777777" w:rsidR="002F5F0E" w:rsidRPr="004B1245" w:rsidRDefault="002F5F0E" w:rsidP="0035540D">
            <w:pPr>
              <w:pStyle w:val="Odstavek"/>
              <w:spacing w:before="0"/>
              <w:ind w:firstLine="0"/>
              <w:rPr>
                <w:rFonts w:eastAsia="Calibri" w:cs="Arial"/>
                <w:sz w:val="20"/>
                <w:szCs w:val="20"/>
                <w:lang w:eastAsia="en-US"/>
              </w:rPr>
            </w:pPr>
            <w:r w:rsidRPr="004B1245">
              <w:rPr>
                <w:rFonts w:eastAsia="Calibri" w:cs="Arial"/>
                <w:sz w:val="20"/>
                <w:szCs w:val="20"/>
                <w:lang w:eastAsia="en-US"/>
              </w:rPr>
              <w:t xml:space="preserve">Ureditev tako omogoča, da nepremičninska investicijska družba poslovanje uredi čim bolj učinkovito, in tveganja povezana z eno nepremičnino prenese na izključno za to ustanovljeno pravno osebo, pri čemer pa transparentnost, nadzor in obravnavanje naložb, ki jih ima taka namenska družba ostaja popolnoma enak, kot da bi bila naložba narejena neposredno. </w:t>
            </w:r>
          </w:p>
          <w:p w14:paraId="7430485C" w14:textId="77777777" w:rsidR="002F5F0E" w:rsidRPr="004B1245" w:rsidRDefault="002F5F0E" w:rsidP="0035540D">
            <w:pPr>
              <w:pStyle w:val="Odstavek"/>
              <w:ind w:firstLine="0"/>
              <w:rPr>
                <w:rFonts w:eastAsia="Calibri" w:cs="Arial"/>
                <w:sz w:val="20"/>
                <w:szCs w:val="20"/>
                <w:lang w:eastAsia="en-US"/>
              </w:rPr>
            </w:pPr>
            <w:r w:rsidRPr="004B1245">
              <w:rPr>
                <w:rFonts w:eastAsia="Calibri" w:cs="Arial"/>
                <w:sz w:val="20"/>
                <w:szCs w:val="20"/>
                <w:lang w:eastAsia="en-US"/>
              </w:rPr>
              <w:t>Glej tudi osnutek Sklepa o naložbenih pravilih nepremičninske investicijske družbe, ki določa naložbena pravila glede nepremičninske investicijske družbe (pojem naložbene nepremičnine v skladu z Mednarodnimi računovodskimi standardi, obveznost vpisa nepremičnine v zemljiško knjigo ali drug javni register ter pogoje, ki jih mora izpolnjevati nepremičnina, ki se nahaja na ozemlju tretje države vključno z lastništvom nepremičnine).</w:t>
            </w:r>
          </w:p>
          <w:p w14:paraId="7B54F225" w14:textId="77777777" w:rsidR="002F5F0E" w:rsidRPr="004B1245" w:rsidRDefault="002F5F0E" w:rsidP="0035540D">
            <w:pPr>
              <w:jc w:val="both"/>
              <w:rPr>
                <w:rFonts w:cs="Arial"/>
                <w:b/>
                <w:bCs/>
                <w:szCs w:val="20"/>
              </w:rPr>
            </w:pPr>
          </w:p>
          <w:p w14:paraId="04DA780C" w14:textId="77777777" w:rsidR="002F5F0E" w:rsidRPr="004B1245" w:rsidRDefault="002F5F0E" w:rsidP="0035540D">
            <w:pPr>
              <w:jc w:val="both"/>
              <w:rPr>
                <w:rFonts w:cs="Arial"/>
                <w:b/>
                <w:bCs/>
                <w:szCs w:val="20"/>
              </w:rPr>
            </w:pPr>
          </w:p>
          <w:p w14:paraId="4C3C088D" w14:textId="77777777" w:rsidR="002F5F0E" w:rsidRPr="004B1245" w:rsidRDefault="002F5F0E" w:rsidP="0035540D">
            <w:pPr>
              <w:jc w:val="both"/>
              <w:rPr>
                <w:rFonts w:cs="Arial"/>
                <w:szCs w:val="20"/>
              </w:rPr>
            </w:pPr>
          </w:p>
        </w:tc>
      </w:tr>
      <w:tr w:rsidR="002F5F0E" w:rsidRPr="004B1245" w14:paraId="528AF96A" w14:textId="77777777" w:rsidTr="0035540D">
        <w:trPr>
          <w:trHeight w:val="275"/>
        </w:trPr>
        <w:tc>
          <w:tcPr>
            <w:tcW w:w="9640" w:type="dxa"/>
            <w:gridSpan w:val="2"/>
            <w:shd w:val="clear" w:color="auto" w:fill="CCFF99"/>
          </w:tcPr>
          <w:p w14:paraId="2529E034" w14:textId="77777777" w:rsidR="002F5F0E" w:rsidRPr="004B1245" w:rsidRDefault="002F5F0E" w:rsidP="0035540D">
            <w:pPr>
              <w:spacing w:line="240" w:lineRule="exact"/>
              <w:rPr>
                <w:rFonts w:cs="Arial"/>
                <w:b/>
                <w:bCs/>
                <w:szCs w:val="20"/>
              </w:rPr>
            </w:pPr>
            <w:r w:rsidRPr="004B1245">
              <w:rPr>
                <w:rFonts w:cs="Arial"/>
                <w:b/>
                <w:bCs/>
                <w:szCs w:val="20"/>
              </w:rPr>
              <w:lastRenderedPageBreak/>
              <w:t>Generali investments, družba za upravljanje, d.o.o. z dne 5. 3. 2021</w:t>
            </w:r>
          </w:p>
        </w:tc>
      </w:tr>
      <w:tr w:rsidR="002F5F0E" w:rsidRPr="004B1245" w14:paraId="5D513340" w14:textId="77777777" w:rsidTr="0035540D">
        <w:tc>
          <w:tcPr>
            <w:tcW w:w="4395" w:type="dxa"/>
            <w:shd w:val="clear" w:color="auto" w:fill="auto"/>
          </w:tcPr>
          <w:p w14:paraId="388F3F22" w14:textId="77777777" w:rsidR="002F5F0E" w:rsidRPr="004B1245" w:rsidRDefault="002F5F0E" w:rsidP="0035540D">
            <w:pPr>
              <w:jc w:val="both"/>
              <w:rPr>
                <w:rFonts w:cs="Arial"/>
                <w:szCs w:val="20"/>
              </w:rPr>
            </w:pPr>
            <w:r w:rsidRPr="004B1245">
              <w:rPr>
                <w:rFonts w:cs="Arial"/>
                <w:szCs w:val="20"/>
              </w:rPr>
              <w:t xml:space="preserve">Komentar k četrtemu odstavku 3. člena: </w:t>
            </w:r>
          </w:p>
          <w:p w14:paraId="6A75DD35" w14:textId="77777777" w:rsidR="002F5F0E" w:rsidRPr="004B1245" w:rsidRDefault="002F5F0E" w:rsidP="0035540D">
            <w:pPr>
              <w:jc w:val="both"/>
              <w:rPr>
                <w:rFonts w:cs="Arial"/>
                <w:szCs w:val="20"/>
              </w:rPr>
            </w:pPr>
            <w:r w:rsidRPr="004B1245">
              <w:rPr>
                <w:rFonts w:cs="Arial"/>
                <w:szCs w:val="20"/>
              </w:rPr>
              <w:t>7. člen ZISDU-3 naj bi bil črtan. Analogna opredelitev je v 11a. členu novele ZUAIS, velja pa za AIS.</w:t>
            </w:r>
          </w:p>
        </w:tc>
        <w:tc>
          <w:tcPr>
            <w:tcW w:w="5245" w:type="dxa"/>
            <w:shd w:val="clear" w:color="auto" w:fill="auto"/>
          </w:tcPr>
          <w:p w14:paraId="46B41CA2" w14:textId="77777777" w:rsidR="002F5F0E" w:rsidRPr="004B1245" w:rsidRDefault="002F5F0E" w:rsidP="0035540D">
            <w:pPr>
              <w:jc w:val="both"/>
              <w:rPr>
                <w:rFonts w:cs="Arial"/>
                <w:b/>
                <w:bCs/>
                <w:szCs w:val="20"/>
              </w:rPr>
            </w:pPr>
            <w:r w:rsidRPr="004B1245">
              <w:rPr>
                <w:rFonts w:cs="Arial"/>
                <w:b/>
                <w:bCs/>
                <w:szCs w:val="20"/>
              </w:rPr>
              <w:t xml:space="preserve">Predlog se upošteva. </w:t>
            </w:r>
          </w:p>
          <w:p w14:paraId="06BB5FA7" w14:textId="77777777" w:rsidR="002F5F0E" w:rsidRPr="004B1245" w:rsidRDefault="002F5F0E" w:rsidP="0035540D">
            <w:pPr>
              <w:jc w:val="both"/>
              <w:rPr>
                <w:rFonts w:cs="Arial"/>
                <w:b/>
                <w:bCs/>
                <w:szCs w:val="20"/>
              </w:rPr>
            </w:pPr>
            <w:r w:rsidRPr="004B1245">
              <w:rPr>
                <w:rFonts w:cs="Arial"/>
                <w:szCs w:val="20"/>
              </w:rPr>
              <w:t xml:space="preserve">7. člen ZISDU-3 se črta. Glej 4. (prej 3.) člen. </w:t>
            </w:r>
          </w:p>
        </w:tc>
      </w:tr>
      <w:tr w:rsidR="002F5F0E" w:rsidRPr="004B1245" w14:paraId="43721033" w14:textId="77777777" w:rsidTr="0035540D">
        <w:tc>
          <w:tcPr>
            <w:tcW w:w="4395" w:type="dxa"/>
            <w:shd w:val="clear" w:color="auto" w:fill="auto"/>
          </w:tcPr>
          <w:p w14:paraId="0F281730" w14:textId="77777777" w:rsidR="002F5F0E" w:rsidRPr="004B1245" w:rsidRDefault="002F5F0E" w:rsidP="0035540D">
            <w:pPr>
              <w:jc w:val="both"/>
              <w:rPr>
                <w:rFonts w:cs="Arial"/>
                <w:szCs w:val="20"/>
              </w:rPr>
            </w:pPr>
            <w:r w:rsidRPr="004B1245">
              <w:rPr>
                <w:rFonts w:cs="Arial"/>
                <w:szCs w:val="20"/>
              </w:rPr>
              <w:t xml:space="preserve">Komentar na 4. člen: </w:t>
            </w:r>
          </w:p>
          <w:p w14:paraId="100E465C" w14:textId="77777777" w:rsidR="002F5F0E" w:rsidRPr="004B1245" w:rsidRDefault="002F5F0E" w:rsidP="0035540D">
            <w:pPr>
              <w:jc w:val="both"/>
              <w:rPr>
                <w:rFonts w:cs="Arial"/>
                <w:szCs w:val="20"/>
              </w:rPr>
            </w:pPr>
          </w:p>
        </w:tc>
        <w:tc>
          <w:tcPr>
            <w:tcW w:w="5245" w:type="dxa"/>
            <w:shd w:val="clear" w:color="auto" w:fill="auto"/>
          </w:tcPr>
          <w:p w14:paraId="0EADFA90" w14:textId="77777777" w:rsidR="002F5F0E" w:rsidRPr="004B1245" w:rsidRDefault="002F5F0E" w:rsidP="0035540D">
            <w:pPr>
              <w:jc w:val="both"/>
              <w:rPr>
                <w:rFonts w:cs="Arial"/>
                <w:b/>
                <w:bCs/>
                <w:szCs w:val="20"/>
              </w:rPr>
            </w:pPr>
          </w:p>
        </w:tc>
      </w:tr>
      <w:tr w:rsidR="002F5F0E" w:rsidRPr="004B1245" w14:paraId="4F6B2AD1" w14:textId="77777777" w:rsidTr="0035540D">
        <w:tc>
          <w:tcPr>
            <w:tcW w:w="4395" w:type="dxa"/>
            <w:shd w:val="clear" w:color="auto" w:fill="auto"/>
          </w:tcPr>
          <w:p w14:paraId="09E43C9D" w14:textId="77777777" w:rsidR="002F5F0E" w:rsidRPr="00A4200B" w:rsidRDefault="002F5F0E" w:rsidP="0035540D">
            <w:pPr>
              <w:pStyle w:val="Pripombabesedilo"/>
              <w:jc w:val="both"/>
              <w:rPr>
                <w:rFonts w:cs="Arial"/>
                <w:lang w:val="sl-SI"/>
              </w:rPr>
            </w:pPr>
            <w:r w:rsidRPr="00A4200B">
              <w:rPr>
                <w:rFonts w:cs="Arial"/>
                <w:lang w:val="sl-SI"/>
              </w:rPr>
              <w:t xml:space="preserve">Splošni komentar: </w:t>
            </w:r>
          </w:p>
          <w:p w14:paraId="13F5FC79" w14:textId="77777777" w:rsidR="002F5F0E" w:rsidRPr="004B1245" w:rsidRDefault="002F5F0E" w:rsidP="0035540D">
            <w:pPr>
              <w:pStyle w:val="Pripombabesedilo"/>
              <w:jc w:val="both"/>
              <w:rPr>
                <w:rFonts w:cs="Arial"/>
              </w:rPr>
            </w:pPr>
            <w:r w:rsidRPr="00A4200B">
              <w:rPr>
                <w:rFonts w:cs="Arial"/>
                <w:lang w:val="sl-SI"/>
              </w:rPr>
              <w:t xml:space="preserve">V razmislek: Zakaj je izrecno zapisano, da gre za investicijsko družbo »s stalnim kapitalom«? Ali naj bi še vedno obstajale kakšne investicijske družbe s »spremenljivim kapitalom«? </w:t>
            </w:r>
            <w:r w:rsidRPr="004B1245">
              <w:rPr>
                <w:rFonts w:cs="Arial"/>
              </w:rPr>
              <w:t>Bo v ZTFI popravek?</w:t>
            </w:r>
          </w:p>
          <w:p w14:paraId="5EE37297" w14:textId="77777777" w:rsidR="002F5F0E" w:rsidRPr="004B1245" w:rsidRDefault="002F5F0E" w:rsidP="0035540D">
            <w:pPr>
              <w:jc w:val="both"/>
              <w:rPr>
                <w:rFonts w:cs="Arial"/>
                <w:szCs w:val="20"/>
              </w:rPr>
            </w:pPr>
          </w:p>
        </w:tc>
        <w:tc>
          <w:tcPr>
            <w:tcW w:w="5245" w:type="dxa"/>
            <w:shd w:val="clear" w:color="auto" w:fill="auto"/>
          </w:tcPr>
          <w:p w14:paraId="56AFF361"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3718B8FD" w14:textId="77777777" w:rsidR="002F5F0E" w:rsidRPr="004B1245" w:rsidRDefault="002F5F0E" w:rsidP="0035540D">
            <w:pPr>
              <w:pStyle w:val="lennaslov"/>
              <w:jc w:val="both"/>
              <w:rPr>
                <w:rFonts w:eastAsia="Calibri" w:cs="Arial"/>
                <w:b w:val="0"/>
                <w:sz w:val="20"/>
                <w:szCs w:val="20"/>
                <w:lang w:val="sl-SI" w:eastAsia="en-US"/>
              </w:rPr>
            </w:pPr>
            <w:r w:rsidRPr="004B1245">
              <w:rPr>
                <w:rFonts w:eastAsia="Calibri" w:cs="Arial"/>
                <w:b w:val="0"/>
                <w:sz w:val="20"/>
                <w:szCs w:val="20"/>
                <w:lang w:val="sl-SI" w:eastAsia="en-US"/>
              </w:rPr>
              <w:t>Besedna zveza »stalni kapital« se je brisala. Glej prvi odstavek 5. člena predloga zakona, ki določa pravnoorganizacijske oblike AIS</w:t>
            </w:r>
          </w:p>
          <w:p w14:paraId="4A7D9934" w14:textId="77777777" w:rsidR="002F5F0E" w:rsidRPr="004B1245" w:rsidRDefault="002F5F0E" w:rsidP="0035540D">
            <w:pPr>
              <w:jc w:val="both"/>
              <w:rPr>
                <w:rFonts w:cs="Arial"/>
                <w:b/>
                <w:bCs/>
                <w:szCs w:val="20"/>
              </w:rPr>
            </w:pPr>
          </w:p>
        </w:tc>
      </w:tr>
      <w:tr w:rsidR="002F5F0E" w:rsidRPr="004B1245" w14:paraId="61393CC5" w14:textId="77777777" w:rsidTr="0035540D">
        <w:tc>
          <w:tcPr>
            <w:tcW w:w="4395" w:type="dxa"/>
            <w:shd w:val="clear" w:color="auto" w:fill="auto"/>
          </w:tcPr>
          <w:p w14:paraId="5D568657" w14:textId="77777777" w:rsidR="002F5F0E" w:rsidRPr="00A4200B" w:rsidRDefault="002F5F0E" w:rsidP="0035540D">
            <w:pPr>
              <w:pStyle w:val="Pripombabesedilo"/>
              <w:jc w:val="both"/>
              <w:rPr>
                <w:rFonts w:cs="Arial"/>
                <w:lang w:val="sl-SI"/>
              </w:rPr>
            </w:pPr>
            <w:r w:rsidRPr="00A4200B">
              <w:rPr>
                <w:rFonts w:cs="Arial"/>
                <w:lang w:val="sl-SI"/>
              </w:rPr>
              <w:t xml:space="preserve">Splošni komentar: </w:t>
            </w:r>
          </w:p>
          <w:p w14:paraId="5B6C9F74" w14:textId="77777777" w:rsidR="002F5F0E" w:rsidRPr="00A4200B" w:rsidRDefault="002F5F0E" w:rsidP="0035540D">
            <w:pPr>
              <w:pStyle w:val="Pripombabesedilo"/>
              <w:jc w:val="both"/>
              <w:rPr>
                <w:rFonts w:cs="Arial"/>
                <w:lang w:val="sl-SI"/>
              </w:rPr>
            </w:pPr>
            <w:r w:rsidRPr="00A4200B">
              <w:rPr>
                <w:rFonts w:cs="Arial"/>
                <w:lang w:val="sl-SI"/>
              </w:rPr>
              <w:t>Predlagamo poenotenje poimenovanja navedenega zakona v celotnem tekstu (»ZUAIS« ali »zakon, ki ureja upravljavce alternativnih skladov«).</w:t>
            </w:r>
          </w:p>
          <w:p w14:paraId="712E1BE6" w14:textId="77777777" w:rsidR="002F5F0E" w:rsidRPr="00A4200B" w:rsidRDefault="002F5F0E" w:rsidP="0035540D">
            <w:pPr>
              <w:pStyle w:val="Pripombabesedilo"/>
              <w:jc w:val="both"/>
              <w:rPr>
                <w:rFonts w:cs="Arial"/>
                <w:lang w:val="sl-SI"/>
              </w:rPr>
            </w:pPr>
          </w:p>
        </w:tc>
        <w:tc>
          <w:tcPr>
            <w:tcW w:w="5245" w:type="dxa"/>
            <w:shd w:val="clear" w:color="auto" w:fill="auto"/>
          </w:tcPr>
          <w:p w14:paraId="10F142F0"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12A1B8BF" w14:textId="77777777" w:rsidR="002F5F0E" w:rsidRPr="004B1245" w:rsidRDefault="002F5F0E" w:rsidP="0035540D">
            <w:pPr>
              <w:autoSpaceDE w:val="0"/>
              <w:autoSpaceDN w:val="0"/>
              <w:adjustRightInd w:val="0"/>
              <w:jc w:val="both"/>
              <w:rPr>
                <w:rFonts w:cs="Arial"/>
                <w:szCs w:val="20"/>
              </w:rPr>
            </w:pPr>
            <w:r w:rsidRPr="004B1245">
              <w:rPr>
                <w:rFonts w:cs="Arial"/>
                <w:szCs w:val="20"/>
              </w:rPr>
              <w:t>Poimenovanje ZUAIS je poenoteno v celotnem tekstu.</w:t>
            </w:r>
          </w:p>
        </w:tc>
      </w:tr>
      <w:tr w:rsidR="002F5F0E" w:rsidRPr="004B1245" w14:paraId="666C2CBE" w14:textId="77777777" w:rsidTr="0035540D">
        <w:tc>
          <w:tcPr>
            <w:tcW w:w="4395" w:type="dxa"/>
            <w:shd w:val="clear" w:color="auto" w:fill="auto"/>
          </w:tcPr>
          <w:p w14:paraId="6BDD330C" w14:textId="77777777" w:rsidR="002F5F0E" w:rsidRPr="00A4200B" w:rsidRDefault="002F5F0E" w:rsidP="0035540D">
            <w:pPr>
              <w:pStyle w:val="Pripombabesedilo"/>
              <w:jc w:val="both"/>
              <w:rPr>
                <w:rFonts w:cs="Arial"/>
                <w:lang w:val="sl-SI"/>
              </w:rPr>
            </w:pPr>
            <w:r w:rsidRPr="00A4200B">
              <w:rPr>
                <w:rFonts w:cs="Arial"/>
                <w:lang w:val="sl-SI"/>
              </w:rPr>
              <w:t xml:space="preserve">Splošni komentar: </w:t>
            </w:r>
          </w:p>
          <w:p w14:paraId="1FFC3944" w14:textId="77777777" w:rsidR="002F5F0E" w:rsidRPr="00A4200B" w:rsidRDefault="002F5F0E" w:rsidP="0035540D">
            <w:pPr>
              <w:pStyle w:val="Pripombabesedilo"/>
              <w:jc w:val="both"/>
              <w:rPr>
                <w:rFonts w:cs="Arial"/>
                <w:lang w:val="sl-SI"/>
              </w:rPr>
            </w:pPr>
            <w:r w:rsidRPr="00A4200B">
              <w:rPr>
                <w:rFonts w:cs="Arial"/>
                <w:lang w:val="sl-SI"/>
              </w:rPr>
              <w:t xml:space="preserve">Predlagamo poenotenje izrazov »ustanovni dokument«, »ustanovitveni dokument« in »akt o </w:t>
            </w:r>
            <w:r w:rsidRPr="00A4200B">
              <w:rPr>
                <w:rFonts w:cs="Arial"/>
                <w:lang w:val="sl-SI"/>
              </w:rPr>
              <w:lastRenderedPageBreak/>
              <w:t>ustanovitvi« na tem in drugih mestih v besedilu zakona.</w:t>
            </w:r>
          </w:p>
          <w:p w14:paraId="2A2D9A61" w14:textId="77777777" w:rsidR="002F5F0E" w:rsidRPr="00A4200B" w:rsidRDefault="002F5F0E" w:rsidP="0035540D">
            <w:pPr>
              <w:pStyle w:val="Pripombabesedilo"/>
              <w:jc w:val="both"/>
              <w:rPr>
                <w:rFonts w:cs="Arial"/>
                <w:lang w:val="sl-SI"/>
              </w:rPr>
            </w:pPr>
          </w:p>
        </w:tc>
        <w:tc>
          <w:tcPr>
            <w:tcW w:w="5245" w:type="dxa"/>
            <w:shd w:val="clear" w:color="auto" w:fill="auto"/>
          </w:tcPr>
          <w:p w14:paraId="32884951"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Predlog se upošteva.</w:t>
            </w:r>
          </w:p>
          <w:p w14:paraId="3171663E" w14:textId="77777777" w:rsidR="002F5F0E" w:rsidRPr="004B1245" w:rsidRDefault="002F5F0E" w:rsidP="0035540D">
            <w:pPr>
              <w:autoSpaceDE w:val="0"/>
              <w:autoSpaceDN w:val="0"/>
              <w:adjustRightInd w:val="0"/>
              <w:jc w:val="both"/>
              <w:rPr>
                <w:rFonts w:cs="Arial"/>
                <w:szCs w:val="20"/>
              </w:rPr>
            </w:pPr>
            <w:r w:rsidRPr="004B1245">
              <w:rPr>
                <w:rFonts w:cs="Arial"/>
                <w:szCs w:val="20"/>
              </w:rPr>
              <w:t>Uporabljen bo akt o ustanovitvi, ki je izraz iz ZUAIS.</w:t>
            </w:r>
          </w:p>
        </w:tc>
      </w:tr>
      <w:tr w:rsidR="002F5F0E" w:rsidRPr="004B1245" w14:paraId="4C8C37BE" w14:textId="77777777" w:rsidTr="0035540D">
        <w:tc>
          <w:tcPr>
            <w:tcW w:w="4395" w:type="dxa"/>
            <w:shd w:val="clear" w:color="auto" w:fill="auto"/>
          </w:tcPr>
          <w:p w14:paraId="5EFD5528" w14:textId="77777777" w:rsidR="002F5F0E" w:rsidRPr="00C7715C" w:rsidRDefault="002F5F0E" w:rsidP="0035540D">
            <w:pPr>
              <w:pStyle w:val="Pripombabesedilo"/>
              <w:jc w:val="both"/>
              <w:rPr>
                <w:rFonts w:cs="Arial"/>
                <w:lang w:val="sl-SI"/>
              </w:rPr>
            </w:pPr>
            <w:r w:rsidRPr="00C7715C">
              <w:rPr>
                <w:rFonts w:cs="Arial"/>
                <w:lang w:val="sl-SI"/>
              </w:rPr>
              <w:t>Komentar na 9. točko, drugi odstavek, 7. člena:</w:t>
            </w:r>
          </w:p>
          <w:p w14:paraId="37B8BB18" w14:textId="77777777" w:rsidR="002F5F0E" w:rsidRPr="004B1245" w:rsidRDefault="002F5F0E" w:rsidP="0035540D">
            <w:pPr>
              <w:jc w:val="both"/>
              <w:rPr>
                <w:rFonts w:cs="Arial"/>
                <w:szCs w:val="20"/>
              </w:rPr>
            </w:pPr>
            <w:r w:rsidRPr="004B1245">
              <w:rPr>
                <w:rFonts w:cs="Arial"/>
                <w:szCs w:val="20"/>
              </w:rPr>
              <w:t>Izposoja v denarju je praviloma že zajeta s finančnim vzvodom. Če že, potem predlagamo izraz »zadolževanje«, razen če je v tem primeru mišljena tehnika upravljanja sredstev z izposojo finančnih instrumentov (npr. za t.i. hedge sklade).</w:t>
            </w:r>
          </w:p>
          <w:p w14:paraId="44EE6036" w14:textId="77777777" w:rsidR="002F5F0E" w:rsidRPr="004B1245" w:rsidRDefault="002F5F0E" w:rsidP="0035540D">
            <w:pPr>
              <w:jc w:val="both"/>
              <w:rPr>
                <w:rFonts w:cs="Arial"/>
                <w:szCs w:val="20"/>
              </w:rPr>
            </w:pPr>
          </w:p>
        </w:tc>
        <w:tc>
          <w:tcPr>
            <w:tcW w:w="5245" w:type="dxa"/>
            <w:shd w:val="clear" w:color="auto" w:fill="auto"/>
          </w:tcPr>
          <w:p w14:paraId="07EDBEF4"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46C3471F" w14:textId="77777777" w:rsidR="002F5F0E" w:rsidRPr="004B1245" w:rsidRDefault="002F5F0E" w:rsidP="0035540D">
            <w:pPr>
              <w:jc w:val="both"/>
              <w:rPr>
                <w:rFonts w:cs="Arial"/>
                <w:szCs w:val="20"/>
              </w:rPr>
            </w:pPr>
            <w:r w:rsidRPr="004B1245">
              <w:rPr>
                <w:rFonts w:cs="Arial"/>
                <w:color w:val="000000"/>
                <w:szCs w:val="20"/>
              </w:rPr>
              <w:t xml:space="preserve">Izposoja v denarju je praviloma že zajeta s finančnim vzvodom. </w:t>
            </w:r>
            <w:r w:rsidRPr="004B1245">
              <w:rPr>
                <w:rFonts w:cs="Arial"/>
                <w:szCs w:val="20"/>
              </w:rPr>
              <w:t>Glej 9. točko drugega odstavka 8. (prej 7.) člena predloga zakona</w:t>
            </w:r>
            <w:r w:rsidRPr="004B1245">
              <w:rPr>
                <w:rFonts w:cs="Arial"/>
                <w:bCs/>
                <w:szCs w:val="20"/>
              </w:rPr>
              <w:t>, ki opredeljuje obliko ustanovnega dokumenta AIS.</w:t>
            </w:r>
          </w:p>
        </w:tc>
      </w:tr>
      <w:tr w:rsidR="002F5F0E" w:rsidRPr="004B1245" w14:paraId="0E617F05" w14:textId="77777777" w:rsidTr="0035540D">
        <w:trPr>
          <w:trHeight w:val="2979"/>
        </w:trPr>
        <w:tc>
          <w:tcPr>
            <w:tcW w:w="4395" w:type="dxa"/>
            <w:shd w:val="clear" w:color="auto" w:fill="auto"/>
          </w:tcPr>
          <w:p w14:paraId="3A4358CD" w14:textId="77777777" w:rsidR="002F5F0E" w:rsidRPr="00C7715C" w:rsidRDefault="002F5F0E" w:rsidP="0035540D">
            <w:pPr>
              <w:pStyle w:val="Pripombabesedilo"/>
              <w:jc w:val="both"/>
              <w:rPr>
                <w:rFonts w:cs="Arial"/>
                <w:lang w:val="es-AR"/>
              </w:rPr>
            </w:pPr>
            <w:r w:rsidRPr="00C7715C">
              <w:rPr>
                <w:rFonts w:cs="Arial"/>
                <w:lang w:val="es-AR"/>
              </w:rPr>
              <w:t xml:space="preserve">Komentar na 10. točko drugega odstavka 7. člena: </w:t>
            </w:r>
          </w:p>
          <w:p w14:paraId="44B29613" w14:textId="77777777" w:rsidR="002F5F0E" w:rsidRPr="00A4200B" w:rsidRDefault="002F5F0E" w:rsidP="0035540D">
            <w:pPr>
              <w:pStyle w:val="Pripombabesedilo"/>
              <w:jc w:val="both"/>
              <w:rPr>
                <w:rFonts w:cs="Arial"/>
                <w:lang w:val="it-IT"/>
              </w:rPr>
            </w:pPr>
            <w:r w:rsidRPr="00A4200B">
              <w:rPr>
                <w:rFonts w:cs="Arial"/>
                <w:lang w:val="it-IT"/>
              </w:rPr>
              <w:t>Enote premoženja so praviloma povezane le z vzajemnimi skladi, sicer se v slovenskih predpisih o skladih uporablja generičen pojem »enote«. Predlagamo, da se to izrazoslovje uskladi v celotnem tekstu.</w:t>
            </w:r>
          </w:p>
          <w:p w14:paraId="12343C6F" w14:textId="77777777" w:rsidR="002F5F0E" w:rsidRPr="004B1245" w:rsidRDefault="002F5F0E" w:rsidP="0035540D">
            <w:pPr>
              <w:jc w:val="both"/>
              <w:rPr>
                <w:rFonts w:cs="Arial"/>
                <w:szCs w:val="20"/>
              </w:rPr>
            </w:pPr>
            <w:r w:rsidRPr="004B1245">
              <w:rPr>
                <w:rFonts w:cs="Arial"/>
                <w:szCs w:val="20"/>
              </w:rPr>
              <w:t>Predlagamo, da se izraz » s stvarnimi vložki« nadomesti z »v naravi«. Tudi »vstop« in »izstop« sta pojma, ki bi ju bilo smiselno poenotiti z drugimi izrazi, ki se za ista dejanja uporablja v zakonodaji o skladih.</w:t>
            </w:r>
          </w:p>
        </w:tc>
        <w:tc>
          <w:tcPr>
            <w:tcW w:w="5245" w:type="dxa"/>
            <w:shd w:val="clear" w:color="auto" w:fill="auto"/>
          </w:tcPr>
          <w:p w14:paraId="78FF2684"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6F759EFF" w14:textId="77777777" w:rsidR="002F5F0E" w:rsidRPr="004B1245" w:rsidRDefault="002F5F0E" w:rsidP="0035540D">
            <w:pPr>
              <w:jc w:val="both"/>
              <w:rPr>
                <w:rFonts w:cs="Arial"/>
                <w:b/>
                <w:bCs/>
                <w:szCs w:val="20"/>
              </w:rPr>
            </w:pPr>
            <w:r w:rsidRPr="004B1245">
              <w:rPr>
                <w:rFonts w:cs="Arial"/>
                <w:szCs w:val="20"/>
              </w:rPr>
              <w:t xml:space="preserve">ZOAIS uporablja samo pojem enote, ZUAIS pa enote, deleže in podsklade. </w:t>
            </w:r>
          </w:p>
        </w:tc>
      </w:tr>
      <w:tr w:rsidR="002F5F0E" w:rsidRPr="004B1245" w14:paraId="0EE6F891" w14:textId="77777777" w:rsidTr="0035540D">
        <w:tc>
          <w:tcPr>
            <w:tcW w:w="4395" w:type="dxa"/>
            <w:shd w:val="clear" w:color="auto" w:fill="auto"/>
          </w:tcPr>
          <w:p w14:paraId="4D52A953"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drugi odstavek 8. člena: </w:t>
            </w:r>
          </w:p>
          <w:p w14:paraId="7736AC11" w14:textId="77777777" w:rsidR="002F5F0E" w:rsidRPr="004B1245" w:rsidRDefault="002F5F0E" w:rsidP="0035540D">
            <w:pPr>
              <w:pStyle w:val="Pripombabesedilo"/>
              <w:jc w:val="both"/>
              <w:rPr>
                <w:rFonts w:cs="Arial"/>
              </w:rPr>
            </w:pPr>
            <w:r w:rsidRPr="00C7715C">
              <w:rPr>
                <w:rFonts w:cs="Arial"/>
                <w:lang w:val="sl-SI"/>
              </w:rPr>
              <w:t xml:space="preserve">Menimo, da ni vsaka naložba v AIS nelikvidna. Če gre npr. z vzajemni sklad z naložbami v likvidne finančne instrumente in pogosto frekvenco možnosti vplačil in izplačil, ni razloga, da ne bila naložba v AIS dokaj likvidna. </w:t>
            </w:r>
            <w:r w:rsidRPr="004B1245">
              <w:rPr>
                <w:rFonts w:cs="Arial"/>
              </w:rPr>
              <w:t>Predlagamo ustrezno prilagoditev besedila tega stavka/odstavka.</w:t>
            </w:r>
          </w:p>
          <w:p w14:paraId="0773FCFE" w14:textId="77777777" w:rsidR="002F5F0E" w:rsidRPr="004B1245" w:rsidRDefault="002F5F0E" w:rsidP="0035540D">
            <w:pPr>
              <w:jc w:val="both"/>
              <w:rPr>
                <w:rFonts w:cs="Arial"/>
                <w:szCs w:val="20"/>
              </w:rPr>
            </w:pPr>
          </w:p>
        </w:tc>
        <w:tc>
          <w:tcPr>
            <w:tcW w:w="5245" w:type="dxa"/>
            <w:shd w:val="clear" w:color="auto" w:fill="auto"/>
          </w:tcPr>
          <w:p w14:paraId="07BD56A5"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05B1BE87" w14:textId="77777777" w:rsidR="002F5F0E" w:rsidRPr="004B1245" w:rsidRDefault="002F5F0E" w:rsidP="0035540D">
            <w:pPr>
              <w:autoSpaceDE w:val="0"/>
              <w:autoSpaceDN w:val="0"/>
              <w:adjustRightInd w:val="0"/>
              <w:jc w:val="both"/>
              <w:rPr>
                <w:rFonts w:cs="Arial"/>
                <w:b/>
                <w:bCs/>
                <w:szCs w:val="20"/>
              </w:rPr>
            </w:pPr>
            <w:r w:rsidRPr="004B1245">
              <w:rPr>
                <w:rFonts w:eastAsia="Calibri" w:cs="Arial"/>
                <w:szCs w:val="20"/>
              </w:rPr>
              <w:t>Izraz nelikvidna naložba se nadomesti z izrazom z omejeno likvidnostjo.</w:t>
            </w:r>
            <w:r w:rsidRPr="004B1245">
              <w:rPr>
                <w:rFonts w:cs="Arial"/>
                <w:szCs w:val="20"/>
              </w:rPr>
              <w:t xml:space="preserve"> </w:t>
            </w:r>
            <w:r w:rsidRPr="004B1245">
              <w:rPr>
                <w:rFonts w:eastAsia="Calibri" w:cs="Arial"/>
                <w:szCs w:val="20"/>
              </w:rPr>
              <w:t>Glej tretji odstavek 8. člena predloga zakona, ki opredeljuje obliko ustanovnega dokumenta AIS.</w:t>
            </w:r>
          </w:p>
        </w:tc>
      </w:tr>
      <w:tr w:rsidR="002F5F0E" w:rsidRPr="004B1245" w14:paraId="42868193" w14:textId="77777777" w:rsidTr="0035540D">
        <w:tc>
          <w:tcPr>
            <w:tcW w:w="4395" w:type="dxa"/>
            <w:shd w:val="clear" w:color="auto" w:fill="auto"/>
          </w:tcPr>
          <w:p w14:paraId="4DDA9D01"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peti odstavek 8. člena: </w:t>
            </w:r>
          </w:p>
          <w:p w14:paraId="56C61065" w14:textId="77777777" w:rsidR="002F5F0E" w:rsidRPr="00A4200B" w:rsidRDefault="002F5F0E" w:rsidP="0035540D">
            <w:pPr>
              <w:pStyle w:val="Pripombabesedilo"/>
              <w:jc w:val="both"/>
              <w:rPr>
                <w:rFonts w:cs="Arial"/>
                <w:lang w:val="sl-SI"/>
              </w:rPr>
            </w:pPr>
            <w:r w:rsidRPr="00A4200B">
              <w:rPr>
                <w:rFonts w:cs="Arial"/>
                <w:lang w:val="sl-SI"/>
              </w:rPr>
              <w:t>Vsaka od oseb iz četrtega odstavka ne more izjaviti/jamčiti za pravilnost informacij v ponudbenem dokumentu. To verjetno ne bi bilo izvedljivo/smiselno/umestno za pravne osebe in za organ nadzora upravljavca, prav tako pa ne za osebe, ki tržijo AIS, saj ne sodelujejo pri pripravi ponudbenega dokumenta. Vsekakor to velja pri upravljavcih AIS, ki imajo tudi dovoljenja za opravljanje storitev po ZISDU in ZTFI.</w:t>
            </w:r>
          </w:p>
          <w:p w14:paraId="076FD527" w14:textId="77777777" w:rsidR="002F5F0E" w:rsidRPr="004B1245" w:rsidRDefault="002F5F0E" w:rsidP="0035540D">
            <w:pPr>
              <w:jc w:val="both"/>
              <w:rPr>
                <w:rFonts w:cs="Arial"/>
                <w:szCs w:val="20"/>
              </w:rPr>
            </w:pPr>
          </w:p>
        </w:tc>
        <w:tc>
          <w:tcPr>
            <w:tcW w:w="5245" w:type="dxa"/>
            <w:shd w:val="clear" w:color="auto" w:fill="auto"/>
          </w:tcPr>
          <w:p w14:paraId="6850E034"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01B61D16" w14:textId="77777777" w:rsidR="002F5F0E" w:rsidRPr="004B1245" w:rsidRDefault="002F5F0E" w:rsidP="0035540D">
            <w:pPr>
              <w:jc w:val="both"/>
              <w:rPr>
                <w:rFonts w:cs="Arial"/>
                <w:bCs/>
                <w:szCs w:val="20"/>
              </w:rPr>
            </w:pPr>
            <w:r w:rsidRPr="004B1245">
              <w:rPr>
                <w:rFonts w:cs="Arial"/>
                <w:color w:val="000000"/>
                <w:szCs w:val="20"/>
              </w:rPr>
              <w:t xml:space="preserve">Namesto »vsake od teh oseb« se nadomesti z »organa vodenja«. </w:t>
            </w:r>
            <w:r w:rsidRPr="004B1245">
              <w:rPr>
                <w:rFonts w:cs="Arial"/>
                <w:bCs/>
                <w:szCs w:val="20"/>
              </w:rPr>
              <w:t xml:space="preserve">Glej peti odstavek 8. člena predloga zakona, ki opredeljuje obliko ustanovnega dokumenta AIS. </w:t>
            </w:r>
          </w:p>
        </w:tc>
      </w:tr>
      <w:tr w:rsidR="002F5F0E" w:rsidRPr="004B1245" w14:paraId="23688E8C" w14:textId="77777777" w:rsidTr="0035540D">
        <w:tc>
          <w:tcPr>
            <w:tcW w:w="4395" w:type="dxa"/>
            <w:shd w:val="clear" w:color="auto" w:fill="auto"/>
          </w:tcPr>
          <w:p w14:paraId="3D25C12B"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prvi odstavek 9. člena: </w:t>
            </w:r>
          </w:p>
          <w:p w14:paraId="6C705427" w14:textId="77777777" w:rsidR="002F5F0E" w:rsidRPr="00A4200B" w:rsidRDefault="002F5F0E" w:rsidP="0035540D">
            <w:pPr>
              <w:pStyle w:val="Pripombabesedilo"/>
              <w:jc w:val="both"/>
              <w:rPr>
                <w:rFonts w:cs="Arial"/>
                <w:lang w:val="sl-SI"/>
              </w:rPr>
            </w:pPr>
            <w:r w:rsidRPr="00A4200B">
              <w:rPr>
                <w:rFonts w:cs="Arial"/>
                <w:lang w:val="sl-SI"/>
              </w:rPr>
              <w:t>Predlagamo podoben razmislek kot pri gornji pripombi, predvsem v zvezi z nadzornim organom, kadar že po funkciji nima opravka s ponudbenim dokumentom.</w:t>
            </w:r>
          </w:p>
          <w:p w14:paraId="2C594B96" w14:textId="77777777" w:rsidR="002F5F0E" w:rsidRPr="004B1245" w:rsidRDefault="002F5F0E" w:rsidP="0035540D">
            <w:pPr>
              <w:jc w:val="both"/>
              <w:rPr>
                <w:rFonts w:cs="Arial"/>
                <w:szCs w:val="20"/>
              </w:rPr>
            </w:pPr>
          </w:p>
        </w:tc>
        <w:tc>
          <w:tcPr>
            <w:tcW w:w="5245" w:type="dxa"/>
            <w:shd w:val="clear" w:color="auto" w:fill="auto"/>
          </w:tcPr>
          <w:p w14:paraId="78B59739"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69776ED3" w14:textId="77777777" w:rsidR="002F5F0E" w:rsidRPr="004B1245" w:rsidRDefault="002F5F0E" w:rsidP="0035540D">
            <w:pPr>
              <w:autoSpaceDE w:val="0"/>
              <w:autoSpaceDN w:val="0"/>
              <w:adjustRightInd w:val="0"/>
              <w:jc w:val="both"/>
              <w:rPr>
                <w:rFonts w:cs="Arial"/>
                <w:b/>
                <w:bCs/>
                <w:szCs w:val="20"/>
              </w:rPr>
            </w:pPr>
            <w:r w:rsidRPr="004B1245">
              <w:rPr>
                <w:rFonts w:eastAsia="Calibri" w:cs="Arial"/>
                <w:szCs w:val="20"/>
              </w:rPr>
              <w:t xml:space="preserve">Namesto »upravnega, vodstvenega in/ali nadzornega organa« se nadomesti z »organa vodenja«. Glej prvi odstavek 9. člena predloga zakona, ki opredeljuje vsebine in lastnosti ponudbenega dokumenta AIS. </w:t>
            </w:r>
          </w:p>
          <w:p w14:paraId="25E37E14" w14:textId="77777777" w:rsidR="002F5F0E" w:rsidRPr="004B1245" w:rsidRDefault="002F5F0E" w:rsidP="0035540D">
            <w:pPr>
              <w:pStyle w:val="len"/>
              <w:jc w:val="both"/>
              <w:rPr>
                <w:rFonts w:cs="Arial"/>
                <w:bCs/>
                <w:sz w:val="20"/>
                <w:szCs w:val="20"/>
              </w:rPr>
            </w:pPr>
          </w:p>
        </w:tc>
      </w:tr>
      <w:tr w:rsidR="002F5F0E" w:rsidRPr="004B1245" w14:paraId="0EF6B024" w14:textId="77777777" w:rsidTr="0035540D">
        <w:tc>
          <w:tcPr>
            <w:tcW w:w="4395" w:type="dxa"/>
            <w:shd w:val="clear" w:color="auto" w:fill="auto"/>
          </w:tcPr>
          <w:p w14:paraId="7D315D0F"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peti odstavek 9. člena: </w:t>
            </w:r>
          </w:p>
          <w:p w14:paraId="69CBFE3C" w14:textId="77777777" w:rsidR="002F5F0E" w:rsidRPr="00A4200B" w:rsidRDefault="002F5F0E" w:rsidP="0035540D">
            <w:pPr>
              <w:pStyle w:val="Pripombabesedilo"/>
              <w:jc w:val="both"/>
              <w:rPr>
                <w:rFonts w:cs="Arial"/>
                <w:lang w:val="sl-SI"/>
              </w:rPr>
            </w:pPr>
            <w:r w:rsidRPr="00A4200B">
              <w:rPr>
                <w:rFonts w:cs="Arial"/>
                <w:lang w:val="sl-SI"/>
              </w:rPr>
              <w:lastRenderedPageBreak/>
              <w:t xml:space="preserve">Predlagamo črtanje petega odstavka. Menimo, da lahko način in postopek ugotavljanja morebitne nepravilnosti in nepopolnosti ponudbenega dokumenta ugotovi zgolj sodišče, kar predstavlja osnovo za morebitni izračun odškodnine. Po veljavni zakonodaji bi morali biti za ugotovitev odškodninske odgovornosti izpolnjeni še drugi pogoji. Menimo, da ni ustrezno vnaprej določiti neizpodbitne domneve o višini škode, kot je določena v tem odstavku, saj ni nujno, da je vlagatelju nastala škoda v navedeni višini ali da mu je sploh nastala. </w:t>
            </w:r>
          </w:p>
          <w:p w14:paraId="51E53251" w14:textId="77777777" w:rsidR="002F5F0E" w:rsidRPr="00A4200B" w:rsidRDefault="002F5F0E" w:rsidP="0035540D">
            <w:pPr>
              <w:pStyle w:val="Pripombabesedilo"/>
              <w:jc w:val="both"/>
              <w:rPr>
                <w:rFonts w:cs="Arial"/>
                <w:lang w:val="sl-SI"/>
              </w:rPr>
            </w:pPr>
          </w:p>
        </w:tc>
        <w:tc>
          <w:tcPr>
            <w:tcW w:w="5245" w:type="dxa"/>
            <w:shd w:val="clear" w:color="auto" w:fill="auto"/>
          </w:tcPr>
          <w:p w14:paraId="60C82431"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Predlog se ne upošteva.</w:t>
            </w:r>
          </w:p>
          <w:p w14:paraId="792152AD"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 xml:space="preserve">Glej peti odstavek 9. člena predloga zakona, ki opredeljuje vsebine in lastnosti ponudbenega dokumenta AIS. </w:t>
            </w:r>
          </w:p>
          <w:p w14:paraId="0E6D9FC0" w14:textId="77777777" w:rsidR="002F5F0E" w:rsidRPr="004B1245" w:rsidRDefault="002F5F0E" w:rsidP="0035540D">
            <w:pPr>
              <w:autoSpaceDE w:val="0"/>
              <w:autoSpaceDN w:val="0"/>
              <w:adjustRightInd w:val="0"/>
              <w:jc w:val="both"/>
              <w:rPr>
                <w:rFonts w:cs="Arial"/>
                <w:szCs w:val="20"/>
              </w:rPr>
            </w:pPr>
          </w:p>
          <w:p w14:paraId="1E96479E"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 xml:space="preserve">Primerljivo ureditvi v prospektu, in je podlaga za odškodninske postopke pred sodiščem. Navedba »da lahko ugotavlja zgolj sodišče« je pravilna. Odstavek ne prestavlja te pristojnosti v sfero Agencije.  </w:t>
            </w:r>
          </w:p>
          <w:p w14:paraId="06463B17" w14:textId="77777777" w:rsidR="002F5F0E" w:rsidRPr="004B1245" w:rsidRDefault="002F5F0E" w:rsidP="0035540D">
            <w:pPr>
              <w:autoSpaceDE w:val="0"/>
              <w:autoSpaceDN w:val="0"/>
              <w:adjustRightInd w:val="0"/>
              <w:jc w:val="both"/>
              <w:rPr>
                <w:rFonts w:cs="Arial"/>
                <w:color w:val="000000"/>
                <w:szCs w:val="20"/>
              </w:rPr>
            </w:pPr>
          </w:p>
          <w:p w14:paraId="4F5587CB"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Gre zgolj za določbo, ki določa obrnjeno dokazno breme glede vzročne zveze, vse ostalo je pa odškodninska odgovornost po splošnih načelih OZ. (popolnoma isto, in izvirajoč iz EU direktiv – peti odstavek k 81. člena ZTFI-1 pri prospektu) – obrnjeno dokazno breme zgolj olajšuje vlagatelju uveljavljanje odškodninske odgovornosti. Razlog da bi tukaj brisali je lahko le v tem, da profesionalna stranka ne potrebuje takega varstva, na drugi strani pa je v razmerju prof. stranka in upravljavec še vedno odgovornost za skrbnost in profesionalnost na strani upravljavca in v členu govorimo o nepopolnih ali nepravilnih informacijah, posledično s tem povzročeni škodi. V odškodninskem postopku bo tako stranka morala dokazat nepravilne in nepopolne informacije ter nastanek škode – edina predpostavka (katero pa lahko izpodbija upravljavec, le dokazno breme je na njem) pa je vzročna zveza med tema dvema. Odstavek je po našem mnenju uravnotežen.</w:t>
            </w:r>
          </w:p>
          <w:p w14:paraId="1F47578E" w14:textId="77777777" w:rsidR="002F5F0E" w:rsidRPr="004B1245" w:rsidRDefault="002F5F0E" w:rsidP="0035540D">
            <w:pPr>
              <w:autoSpaceDE w:val="0"/>
              <w:autoSpaceDN w:val="0"/>
              <w:adjustRightInd w:val="0"/>
              <w:jc w:val="both"/>
              <w:rPr>
                <w:rFonts w:cs="Arial"/>
                <w:szCs w:val="20"/>
              </w:rPr>
            </w:pPr>
          </w:p>
        </w:tc>
      </w:tr>
      <w:tr w:rsidR="002F5F0E" w:rsidRPr="004B1245" w14:paraId="65844405" w14:textId="77777777" w:rsidTr="0035540D">
        <w:tc>
          <w:tcPr>
            <w:tcW w:w="4395" w:type="dxa"/>
            <w:shd w:val="clear" w:color="auto" w:fill="auto"/>
          </w:tcPr>
          <w:p w14:paraId="28D0087B"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Komentar na tretji odstavek 10. člena:</w:t>
            </w:r>
          </w:p>
          <w:p w14:paraId="4FE22163" w14:textId="77777777" w:rsidR="002F5F0E" w:rsidRPr="004B1245" w:rsidRDefault="002F5F0E" w:rsidP="0035540D">
            <w:pPr>
              <w:autoSpaceDE w:val="0"/>
              <w:autoSpaceDN w:val="0"/>
              <w:adjustRightInd w:val="0"/>
              <w:jc w:val="both"/>
              <w:rPr>
                <w:rFonts w:cs="Arial"/>
                <w:szCs w:val="20"/>
              </w:rPr>
            </w:pPr>
          </w:p>
          <w:p w14:paraId="3127B07A" w14:textId="77777777" w:rsidR="002F5F0E" w:rsidRPr="00A4200B" w:rsidRDefault="002F5F0E" w:rsidP="0035540D">
            <w:pPr>
              <w:pStyle w:val="Pripombabesedilo"/>
              <w:jc w:val="both"/>
              <w:rPr>
                <w:rFonts w:cs="Arial"/>
                <w:lang w:val="sl-SI"/>
              </w:rPr>
            </w:pPr>
            <w:r w:rsidRPr="00A4200B">
              <w:rPr>
                <w:rFonts w:cs="Arial"/>
                <w:lang w:val="sl-SI"/>
              </w:rPr>
              <w:t xml:space="preserve">a) </w:t>
            </w:r>
            <w:bookmarkStart w:id="359" w:name="_Hlk96284618"/>
            <w:r w:rsidRPr="00A4200B">
              <w:rPr>
                <w:rFonts w:cs="Arial"/>
                <w:lang w:val="sl-SI"/>
              </w:rPr>
              <w:t>Pojasnjujemo, da so v praksi do nagrade za uspešnost upravljanja pogosto upravičeni tudi zunanji (npr. naložbeni) svetovalci, pri čemer ni razloga, da ne bi nagrade prejeli neposredno iz sklada, če je to vlagateljem vnaprej ustrezno razkrito (v ustanovnem aktu ali kako drugače).</w:t>
            </w:r>
            <w:bookmarkEnd w:id="359"/>
          </w:p>
          <w:p w14:paraId="5AAA062B" w14:textId="77777777" w:rsidR="002F5F0E" w:rsidRPr="00A4200B" w:rsidRDefault="002F5F0E" w:rsidP="0035540D">
            <w:pPr>
              <w:pStyle w:val="Pripombabesedilo"/>
              <w:jc w:val="both"/>
              <w:rPr>
                <w:rFonts w:cs="Arial"/>
                <w:lang w:val="sl-SI"/>
              </w:rPr>
            </w:pPr>
          </w:p>
        </w:tc>
        <w:tc>
          <w:tcPr>
            <w:tcW w:w="5245" w:type="dxa"/>
            <w:shd w:val="clear" w:color="auto" w:fill="auto"/>
          </w:tcPr>
          <w:p w14:paraId="47BB9542"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delno upošteva.</w:t>
            </w:r>
          </w:p>
          <w:p w14:paraId="0259E590" w14:textId="77777777" w:rsidR="002F5F0E" w:rsidRPr="004B1245" w:rsidRDefault="002F5F0E" w:rsidP="0035540D">
            <w:pPr>
              <w:autoSpaceDE w:val="0"/>
              <w:autoSpaceDN w:val="0"/>
              <w:adjustRightInd w:val="0"/>
              <w:jc w:val="both"/>
              <w:rPr>
                <w:rFonts w:cs="Arial"/>
                <w:szCs w:val="20"/>
              </w:rPr>
            </w:pPr>
            <w:r w:rsidRPr="004B1245">
              <w:rPr>
                <w:rFonts w:cs="Arial"/>
                <w:szCs w:val="20"/>
              </w:rPr>
              <w:t>Glej 57. člen predloga zakona, ki določa, da mora biti udeležba na dobičku investicijske družbe, do katere je upravičena uprava oziroma pri investicijski družbi upravljavec investicijske družbe, določena skladno s pravili, ki veljajo za nagrado za uspešnost za AIS.</w:t>
            </w:r>
          </w:p>
          <w:p w14:paraId="4DC87DF5" w14:textId="77777777" w:rsidR="002F5F0E" w:rsidRPr="004B1245" w:rsidRDefault="002F5F0E" w:rsidP="0035540D">
            <w:pPr>
              <w:autoSpaceDE w:val="0"/>
              <w:autoSpaceDN w:val="0"/>
              <w:adjustRightInd w:val="0"/>
              <w:jc w:val="both"/>
              <w:rPr>
                <w:rFonts w:cs="Arial"/>
                <w:szCs w:val="20"/>
              </w:rPr>
            </w:pPr>
          </w:p>
          <w:p w14:paraId="1F950623"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V osnovi zakon ne preprečuje izplačil katerihkoli stroškov iz sredstev sklada – tako da načeloma se strinjamo, je pa potrebno biti previden, kako gre slednje s Smernicami o stroških poslovanja – in različnimi modeli. Slednje res velja zgolj za licencirane upravljavce, kaže pa na več problematičnih točk pri izplačilu nagrad za uspešnost, ki bi jih morali upoštevati (najmanj kar je pobot negativnih s pozitivnimi časovnimi obdobji). </w:t>
            </w:r>
          </w:p>
          <w:p w14:paraId="331926EF" w14:textId="77777777" w:rsidR="002F5F0E" w:rsidRPr="004B1245" w:rsidRDefault="002F5F0E" w:rsidP="0035540D">
            <w:pPr>
              <w:autoSpaceDE w:val="0"/>
              <w:autoSpaceDN w:val="0"/>
              <w:adjustRightInd w:val="0"/>
              <w:jc w:val="both"/>
              <w:rPr>
                <w:rFonts w:cs="Arial"/>
                <w:szCs w:val="20"/>
              </w:rPr>
            </w:pPr>
          </w:p>
          <w:p w14:paraId="66F77DD5"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V osnovi pa je prav, da velja, da je uspešnost sklada samo ena in se izplačuje samo enkrat, ne glede na to med katerimi ponudniki se deli – ker je upravljavec po ZUAIS odgovoren za poslovanje, je prav, da se njemu pripisuje uspešnost – tudi za izbiro pogodbenih partnerjev, ki potem participirajo na njegovi proviziji? </w:t>
            </w:r>
          </w:p>
          <w:p w14:paraId="3FA33A82" w14:textId="77777777" w:rsidR="002F5F0E" w:rsidRPr="004B1245" w:rsidRDefault="002F5F0E" w:rsidP="0035540D">
            <w:pPr>
              <w:autoSpaceDE w:val="0"/>
              <w:autoSpaceDN w:val="0"/>
              <w:adjustRightInd w:val="0"/>
              <w:jc w:val="both"/>
              <w:rPr>
                <w:rFonts w:cs="Arial"/>
                <w:szCs w:val="20"/>
              </w:rPr>
            </w:pPr>
          </w:p>
          <w:p w14:paraId="740856CE"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Predlog se deloma  upošteva, člen se popravi tako, da ni nujno da je prejemnik provizije upravljavec – iz sredstev </w:t>
            </w:r>
            <w:r w:rsidRPr="004B1245">
              <w:rPr>
                <w:rFonts w:cs="Arial"/>
                <w:szCs w:val="20"/>
              </w:rPr>
              <w:lastRenderedPageBreak/>
              <w:t>sklada se tako izplačuje provizija, kdo je do nje upravičen je pa stvar pravil upravljanja ali dogovora upravljavca z vsemi svetovalci.</w:t>
            </w:r>
          </w:p>
          <w:p w14:paraId="7EF704E8" w14:textId="77777777" w:rsidR="002F5F0E" w:rsidRPr="004B1245" w:rsidRDefault="002F5F0E" w:rsidP="0035540D">
            <w:pPr>
              <w:autoSpaceDE w:val="0"/>
              <w:autoSpaceDN w:val="0"/>
              <w:adjustRightInd w:val="0"/>
              <w:jc w:val="both"/>
              <w:rPr>
                <w:rFonts w:cs="Arial"/>
                <w:szCs w:val="20"/>
              </w:rPr>
            </w:pPr>
          </w:p>
        </w:tc>
      </w:tr>
      <w:tr w:rsidR="002F5F0E" w:rsidRPr="004B1245" w14:paraId="7EEF270B" w14:textId="77777777" w:rsidTr="0035540D">
        <w:tc>
          <w:tcPr>
            <w:tcW w:w="4395" w:type="dxa"/>
            <w:shd w:val="clear" w:color="auto" w:fill="auto"/>
          </w:tcPr>
          <w:p w14:paraId="1E326AE1" w14:textId="77777777" w:rsidR="002F5F0E" w:rsidRPr="00A4200B" w:rsidRDefault="002F5F0E" w:rsidP="0035540D">
            <w:pPr>
              <w:pStyle w:val="Pripombabesedilo"/>
              <w:jc w:val="both"/>
              <w:rPr>
                <w:rFonts w:cs="Arial"/>
                <w:lang w:val="sl-SI"/>
              </w:rPr>
            </w:pPr>
            <w:r w:rsidRPr="00A4200B">
              <w:rPr>
                <w:rFonts w:cs="Arial"/>
                <w:lang w:val="sl-SI"/>
              </w:rPr>
              <w:lastRenderedPageBreak/>
              <w:t xml:space="preserve">b) Menimo, da izraz »pravila, ki veljajo za nagrado za uspešnost (poslovanja) AIS za tak AIS oziroma upravljavca AIS« ni dovolj jasna. </w:t>
            </w:r>
          </w:p>
          <w:p w14:paraId="0F3B0545" w14:textId="77777777" w:rsidR="002F5F0E" w:rsidRPr="00A4200B" w:rsidRDefault="002F5F0E" w:rsidP="0035540D">
            <w:pPr>
              <w:pStyle w:val="Pripombabesedilo"/>
              <w:jc w:val="both"/>
              <w:rPr>
                <w:rFonts w:cs="Arial"/>
                <w:lang w:val="sl-SI"/>
              </w:rPr>
            </w:pPr>
          </w:p>
        </w:tc>
        <w:tc>
          <w:tcPr>
            <w:tcW w:w="5245" w:type="dxa"/>
            <w:shd w:val="clear" w:color="auto" w:fill="auto"/>
          </w:tcPr>
          <w:p w14:paraId="6645DF23"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218E2EF6" w14:textId="77777777" w:rsidR="002F5F0E" w:rsidRPr="004B1245" w:rsidRDefault="002F5F0E" w:rsidP="0035540D">
            <w:pPr>
              <w:jc w:val="both"/>
              <w:rPr>
                <w:rFonts w:cs="Arial"/>
                <w:szCs w:val="20"/>
              </w:rPr>
            </w:pPr>
            <w:r w:rsidRPr="004B1245">
              <w:rPr>
                <w:rFonts w:cs="Arial"/>
                <w:szCs w:val="20"/>
              </w:rPr>
              <w:t>81. člen določa, da je upravljavec AIS za opravljanje storitev upravljanja SIS upravičen do provizije za upravljanje v višini določeni v ustanovnem dokumentu SIS ter da se provizija za upravljanje upravljavcu AIS izplačuje iz sredstev SIS za obdobja in v rokih, določenih v ustanovnem dokumentu SIS. Če ustanovni dokument SIS tako določa, je lahko upravljavec AIS upravičen tudi do nagrade za uspešno upravljanje, ki je določena na jasen, pregleden in nedvoumen način, obrazložen v ustanovnem dokumentu SIS in je določena skladno s pravili, ki veljajo za nagrado za uspešnost za tak AIS oziroma upravljavca AIS skladno s smernicami ESMA.</w:t>
            </w:r>
          </w:p>
          <w:p w14:paraId="66AC66C3" w14:textId="77777777" w:rsidR="002F5F0E" w:rsidRPr="004B1245" w:rsidRDefault="002F5F0E" w:rsidP="0035540D">
            <w:pPr>
              <w:autoSpaceDE w:val="0"/>
              <w:autoSpaceDN w:val="0"/>
              <w:adjustRightInd w:val="0"/>
              <w:jc w:val="both"/>
              <w:rPr>
                <w:rFonts w:cs="Arial"/>
                <w:b/>
                <w:bCs/>
                <w:szCs w:val="20"/>
              </w:rPr>
            </w:pPr>
          </w:p>
        </w:tc>
      </w:tr>
      <w:tr w:rsidR="002F5F0E" w:rsidRPr="004B1245" w14:paraId="3F321184" w14:textId="77777777" w:rsidTr="0035540D">
        <w:tc>
          <w:tcPr>
            <w:tcW w:w="4395" w:type="dxa"/>
            <w:shd w:val="clear" w:color="auto" w:fill="auto"/>
          </w:tcPr>
          <w:p w14:paraId="37B9D9E4"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12. člen:  </w:t>
            </w:r>
          </w:p>
          <w:p w14:paraId="6FE8D445" w14:textId="77777777" w:rsidR="002F5F0E" w:rsidRPr="004B1245" w:rsidRDefault="002F5F0E" w:rsidP="0035540D">
            <w:pPr>
              <w:autoSpaceDE w:val="0"/>
              <w:autoSpaceDN w:val="0"/>
              <w:adjustRightInd w:val="0"/>
              <w:spacing w:line="240" w:lineRule="auto"/>
              <w:jc w:val="both"/>
              <w:rPr>
                <w:rFonts w:cs="Arial"/>
                <w:szCs w:val="20"/>
              </w:rPr>
            </w:pPr>
            <w:r w:rsidRPr="004B1245">
              <w:rPr>
                <w:rFonts w:cs="Arial"/>
                <w:szCs w:val="20"/>
              </w:rPr>
              <w:t>Predlagamo, da se preveri usklajenost oziroma poveže besedilo tega člena z besedilom 95. člena veljavnega ZUAIS.</w:t>
            </w:r>
          </w:p>
        </w:tc>
        <w:tc>
          <w:tcPr>
            <w:tcW w:w="5245" w:type="dxa"/>
            <w:shd w:val="clear" w:color="auto" w:fill="auto"/>
          </w:tcPr>
          <w:p w14:paraId="5224501B"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ni upoštevan.</w:t>
            </w:r>
          </w:p>
          <w:p w14:paraId="5621EB28" w14:textId="77777777" w:rsidR="002F5F0E" w:rsidRPr="004B1245" w:rsidRDefault="002F5F0E" w:rsidP="0035540D">
            <w:pPr>
              <w:autoSpaceDE w:val="0"/>
              <w:autoSpaceDN w:val="0"/>
              <w:adjustRightInd w:val="0"/>
              <w:jc w:val="both"/>
              <w:rPr>
                <w:rFonts w:cs="Arial"/>
                <w:szCs w:val="20"/>
              </w:rPr>
            </w:pPr>
            <w:r w:rsidRPr="004B1245">
              <w:rPr>
                <w:rFonts w:cs="Arial"/>
                <w:szCs w:val="20"/>
              </w:rPr>
              <w:t>ZUAIS ureja to materijo za SIS in AIS, ki imajo licenciranega upravljavca, za ID in SKD velja ZGD-1.</w:t>
            </w:r>
          </w:p>
          <w:p w14:paraId="6E474514" w14:textId="77777777" w:rsidR="002F5F0E" w:rsidRPr="004B1245" w:rsidRDefault="002F5F0E" w:rsidP="0035540D">
            <w:pPr>
              <w:autoSpaceDE w:val="0"/>
              <w:autoSpaceDN w:val="0"/>
              <w:adjustRightInd w:val="0"/>
              <w:jc w:val="both"/>
              <w:rPr>
                <w:rFonts w:cs="Arial"/>
                <w:b/>
                <w:bCs/>
                <w:szCs w:val="20"/>
              </w:rPr>
            </w:pPr>
          </w:p>
        </w:tc>
      </w:tr>
      <w:tr w:rsidR="002F5F0E" w:rsidRPr="004B1245" w14:paraId="4895D44F" w14:textId="77777777" w:rsidTr="0035540D">
        <w:tc>
          <w:tcPr>
            <w:tcW w:w="4395" w:type="dxa"/>
            <w:shd w:val="clear" w:color="auto" w:fill="auto"/>
          </w:tcPr>
          <w:p w14:paraId="7ED6DB87"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drugi odstavek 15. člena. </w:t>
            </w:r>
          </w:p>
          <w:p w14:paraId="13B0BD70" w14:textId="77777777" w:rsidR="002F5F0E" w:rsidRPr="004B1245" w:rsidRDefault="002F5F0E" w:rsidP="0035540D">
            <w:pPr>
              <w:autoSpaceDE w:val="0"/>
              <w:autoSpaceDN w:val="0"/>
              <w:adjustRightInd w:val="0"/>
              <w:jc w:val="both"/>
              <w:rPr>
                <w:rFonts w:cs="Arial"/>
                <w:szCs w:val="20"/>
              </w:rPr>
            </w:pPr>
            <w:r w:rsidRPr="004B1245">
              <w:rPr>
                <w:rFonts w:cs="Arial"/>
                <w:szCs w:val="20"/>
              </w:rPr>
              <w:t>Predlagamo enotno  poimenovanje izraza »obstoječi vlagatelji« (v tem stavku) in izraza »imetniki enot« (v predhodnem stavku in drugje v besedilu zakona).</w:t>
            </w:r>
          </w:p>
        </w:tc>
        <w:tc>
          <w:tcPr>
            <w:tcW w:w="5245" w:type="dxa"/>
            <w:shd w:val="clear" w:color="auto" w:fill="auto"/>
          </w:tcPr>
          <w:p w14:paraId="7E601AAB"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47EC2009"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drugi odstavek 16. (prej 15.) člena, kjer se uporabi poimenovanje   »imetnikov enot alternativnega vzajemnega sklada«. </w:t>
            </w:r>
          </w:p>
        </w:tc>
      </w:tr>
      <w:tr w:rsidR="002F5F0E" w:rsidRPr="004B1245" w14:paraId="2CD36874" w14:textId="77777777" w:rsidTr="0035540D">
        <w:tc>
          <w:tcPr>
            <w:tcW w:w="4395" w:type="dxa"/>
            <w:shd w:val="clear" w:color="auto" w:fill="auto"/>
          </w:tcPr>
          <w:p w14:paraId="36FEA8C6"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5. odstavek 16. člena. </w:t>
            </w:r>
          </w:p>
          <w:p w14:paraId="629D981B" w14:textId="77777777" w:rsidR="002F5F0E" w:rsidRPr="00430CA0" w:rsidRDefault="002F5F0E" w:rsidP="0035540D">
            <w:pPr>
              <w:pStyle w:val="Pripombabesedilo"/>
              <w:jc w:val="both"/>
              <w:rPr>
                <w:rFonts w:cs="Arial"/>
                <w:lang w:val="sl-SI"/>
              </w:rPr>
            </w:pPr>
            <w:r w:rsidRPr="00430CA0">
              <w:rPr>
                <w:rFonts w:cs="Arial"/>
                <w:lang w:val="sl-SI"/>
              </w:rPr>
              <w:t>Prosimo, da preverite izvedljivost. Prosimo tudi, da upoštevate, da imajo skladi naložbe tudi v tujini in da potrebujejo registracijsko številko, s katero bi jim bil omogočen vpis lastništva tudi na stvarnem premoženju v tujini.</w:t>
            </w:r>
          </w:p>
        </w:tc>
        <w:tc>
          <w:tcPr>
            <w:tcW w:w="5245" w:type="dxa"/>
            <w:shd w:val="clear" w:color="auto" w:fill="auto"/>
          </w:tcPr>
          <w:p w14:paraId="52E13E64" w14:textId="77777777" w:rsidR="002F5F0E" w:rsidRPr="004B1245" w:rsidRDefault="002F5F0E" w:rsidP="0035540D">
            <w:pPr>
              <w:autoSpaceDE w:val="0"/>
              <w:autoSpaceDN w:val="0"/>
              <w:adjustRightInd w:val="0"/>
              <w:jc w:val="both"/>
              <w:rPr>
                <w:rFonts w:cs="Arial"/>
                <w:b/>
                <w:bCs/>
                <w:szCs w:val="20"/>
              </w:rPr>
            </w:pPr>
            <w:bookmarkStart w:id="360" w:name="_Hlk96073388"/>
            <w:r w:rsidRPr="004B1245">
              <w:rPr>
                <w:rFonts w:cs="Arial"/>
                <w:b/>
                <w:bCs/>
                <w:szCs w:val="20"/>
              </w:rPr>
              <w:t>Predlog se upošteva.</w:t>
            </w:r>
            <w:bookmarkEnd w:id="360"/>
          </w:p>
          <w:p w14:paraId="26236277" w14:textId="77777777" w:rsidR="002F5F0E" w:rsidRPr="004B1245" w:rsidRDefault="002F5F0E" w:rsidP="0035540D">
            <w:pPr>
              <w:autoSpaceDE w:val="0"/>
              <w:autoSpaceDN w:val="0"/>
              <w:adjustRightInd w:val="0"/>
              <w:jc w:val="both"/>
              <w:rPr>
                <w:rFonts w:cs="Arial"/>
                <w:b/>
                <w:bCs/>
                <w:szCs w:val="20"/>
              </w:rPr>
            </w:pPr>
            <w:r w:rsidRPr="004B1245">
              <w:rPr>
                <w:rFonts w:eastAsia="Calibri" w:cs="Arial"/>
                <w:szCs w:val="20"/>
              </w:rPr>
              <w:t>Glej 17. (prej 16.) člen predloga zakona, ki določa postopek oblikovanja AVS.</w:t>
            </w:r>
            <w:r w:rsidRPr="004B1245">
              <w:rPr>
                <w:rFonts w:cs="Arial"/>
                <w:szCs w:val="20"/>
              </w:rPr>
              <w:t xml:space="preserve"> </w:t>
            </w:r>
            <w:r w:rsidRPr="004B1245">
              <w:rPr>
                <w:rFonts w:eastAsia="Calibri" w:cs="Arial"/>
                <w:szCs w:val="20"/>
              </w:rPr>
              <w:t xml:space="preserve">Odstavek se v celoti črta: 5) Alternativnemu vzajemnemu skladu AJPES dodeli registracijsko številko LEI, ki mu omogoča vpis lastništva na finančnih instrumentih in stvarnem premoženju, kot od upravljavca in skrbnika ločenem premoženju. </w:t>
            </w:r>
          </w:p>
          <w:p w14:paraId="3685246E" w14:textId="77777777" w:rsidR="002F5F0E" w:rsidRPr="004B1245" w:rsidRDefault="002F5F0E" w:rsidP="0035540D">
            <w:pPr>
              <w:pStyle w:val="Odstavek"/>
              <w:rPr>
                <w:rFonts w:cs="Arial"/>
                <w:sz w:val="20"/>
                <w:szCs w:val="20"/>
                <w:lang w:eastAsia="sl-SI"/>
              </w:rPr>
            </w:pPr>
          </w:p>
        </w:tc>
      </w:tr>
      <w:tr w:rsidR="002F5F0E" w:rsidRPr="004B1245" w14:paraId="7DECBF8C" w14:textId="77777777" w:rsidTr="0035540D">
        <w:tc>
          <w:tcPr>
            <w:tcW w:w="4395" w:type="dxa"/>
            <w:shd w:val="clear" w:color="auto" w:fill="auto"/>
          </w:tcPr>
          <w:p w14:paraId="455AF179"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naslov 2.2.2 Enote alternativnega vzajemnega sklada </w:t>
            </w:r>
          </w:p>
          <w:p w14:paraId="4CEE85CC" w14:textId="77777777" w:rsidR="002F5F0E" w:rsidRPr="004B1245" w:rsidRDefault="002F5F0E" w:rsidP="0035540D">
            <w:pPr>
              <w:autoSpaceDE w:val="0"/>
              <w:autoSpaceDN w:val="0"/>
              <w:adjustRightInd w:val="0"/>
              <w:jc w:val="both"/>
              <w:rPr>
                <w:rFonts w:cs="Arial"/>
                <w:szCs w:val="20"/>
              </w:rPr>
            </w:pPr>
            <w:r w:rsidRPr="004B1245">
              <w:rPr>
                <w:rFonts w:cs="Arial"/>
                <w:szCs w:val="20"/>
              </w:rPr>
              <w:t>»V tem poglavju (in drugje v zakonu) se pri vzajemnem skladu izmenično ponavljata izraza »enota« in »enota premoženja«. Predlagamo uporabo le ene od obeh možnosti. Običajno imajo vzajemni skladi »enote premoženja«, zaradi enostavnosti in obširnosti zakona pa je morda primerneje uporabiti besedo »enota«, ki ima širši (generičen) pomen.«</w:t>
            </w:r>
          </w:p>
        </w:tc>
        <w:tc>
          <w:tcPr>
            <w:tcW w:w="5245" w:type="dxa"/>
            <w:shd w:val="clear" w:color="auto" w:fill="auto"/>
          </w:tcPr>
          <w:p w14:paraId="758FD0F4"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upošteva.</w:t>
            </w:r>
          </w:p>
          <w:p w14:paraId="2950056C" w14:textId="77777777" w:rsidR="002F5F0E" w:rsidRPr="004B1245" w:rsidRDefault="002F5F0E" w:rsidP="0035540D">
            <w:pPr>
              <w:autoSpaceDE w:val="0"/>
              <w:autoSpaceDN w:val="0"/>
              <w:adjustRightInd w:val="0"/>
              <w:jc w:val="both"/>
              <w:rPr>
                <w:rFonts w:cs="Arial"/>
                <w:b/>
                <w:bCs/>
                <w:szCs w:val="20"/>
              </w:rPr>
            </w:pPr>
          </w:p>
        </w:tc>
      </w:tr>
      <w:tr w:rsidR="002F5F0E" w:rsidRPr="004B1245" w14:paraId="3E8FB19B" w14:textId="77777777" w:rsidTr="0035540D">
        <w:tc>
          <w:tcPr>
            <w:tcW w:w="4395" w:type="dxa"/>
            <w:shd w:val="clear" w:color="auto" w:fill="auto"/>
          </w:tcPr>
          <w:p w14:paraId="7E7D4A5A" w14:textId="77777777" w:rsidR="002F5F0E" w:rsidRPr="00A4200B" w:rsidRDefault="002F5F0E" w:rsidP="0035540D">
            <w:pPr>
              <w:pStyle w:val="Pripombabesedilo"/>
              <w:jc w:val="both"/>
              <w:rPr>
                <w:rFonts w:cs="Arial"/>
                <w:lang w:val="sl-SI"/>
              </w:rPr>
            </w:pPr>
            <w:r w:rsidRPr="00A4200B">
              <w:rPr>
                <w:rFonts w:cs="Arial"/>
                <w:lang w:val="sl-SI"/>
              </w:rPr>
              <w:t>Komentar na četrti in peti odstavek 23. člena: Predlagamo, da upoštevate, da izraza »kapital« običajno ne povezujemo z vzajemnim skladom, ki ne spada med kapitalske osebe (družbe). Podobno velja tudi za izraz »kapitalska« zaveza« (običajno se uporablja izraz »zaveza za vplačilo«).</w:t>
            </w:r>
          </w:p>
          <w:p w14:paraId="279A5F80" w14:textId="77777777" w:rsidR="002F5F0E" w:rsidRPr="00A4200B" w:rsidRDefault="002F5F0E" w:rsidP="0035540D">
            <w:pPr>
              <w:pStyle w:val="Pripombabesedilo"/>
              <w:jc w:val="both"/>
              <w:rPr>
                <w:rFonts w:cs="Arial"/>
                <w:lang w:val="sl-SI"/>
              </w:rPr>
            </w:pPr>
          </w:p>
        </w:tc>
        <w:tc>
          <w:tcPr>
            <w:tcW w:w="5245" w:type="dxa"/>
            <w:shd w:val="clear" w:color="auto" w:fill="auto"/>
          </w:tcPr>
          <w:p w14:paraId="684E6E44"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Predlog se upošteva.</w:t>
            </w:r>
          </w:p>
          <w:p w14:paraId="23E90C75"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Uporabi se zveza »ob vplačilu enote«. Glej četrti in peti odstavek 23. člena predloga zakona, ki določata postopek pristopa k pravilom upravljanja AVS in način  vplačila enot AVS, vključno z vplačili s stvarnimi vložki. </w:t>
            </w:r>
          </w:p>
        </w:tc>
      </w:tr>
      <w:tr w:rsidR="002F5F0E" w:rsidRPr="004B1245" w14:paraId="4781E4D6" w14:textId="77777777" w:rsidTr="0035540D">
        <w:tc>
          <w:tcPr>
            <w:tcW w:w="4395" w:type="dxa"/>
            <w:shd w:val="clear" w:color="auto" w:fill="auto"/>
          </w:tcPr>
          <w:p w14:paraId="299D5DA1"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drugi odstavek 24. člena: </w:t>
            </w:r>
          </w:p>
          <w:p w14:paraId="151DA68F" w14:textId="77777777" w:rsidR="002F5F0E" w:rsidRPr="00C7715C" w:rsidRDefault="002F5F0E" w:rsidP="0035540D">
            <w:pPr>
              <w:pStyle w:val="Pripombabesedilo"/>
              <w:jc w:val="both"/>
              <w:rPr>
                <w:rFonts w:cs="Arial"/>
                <w:lang w:val="sl-SI"/>
              </w:rPr>
            </w:pPr>
            <w:r w:rsidRPr="00C7715C">
              <w:rPr>
                <w:rFonts w:cs="Arial"/>
                <w:lang w:val="sl-SI"/>
              </w:rPr>
              <w:t xml:space="preserve">Predlagamo razmislek v zvezi z obveznostjo vplačila po VEP </w:t>
            </w:r>
            <w:r w:rsidRPr="00C7715C">
              <w:rPr>
                <w:rFonts w:cs="Arial"/>
                <w:u w:val="single"/>
                <w:lang w:val="sl-SI"/>
              </w:rPr>
              <w:t>na dan pristopa</w:t>
            </w:r>
            <w:r w:rsidRPr="00C7715C">
              <w:rPr>
                <w:rFonts w:cs="Arial"/>
                <w:lang w:val="sl-SI"/>
              </w:rPr>
              <w:t xml:space="preserve">. Prvi problem je, da je »dan pristopa« lahko povsem drugačen od dneva vplačila, drugi pa v tem, da se obstoječi vlagatelji pogosto ne strinjajo, da bi vlagatelji, ki »pristopijo« kasneje, kupili enote le po tej ceni (VEP). Pogosto od njih zahtevajo še kakšen pribitek k VEP za kasnejši pristop k pravilom upravljanja (možne so tudi druge različice), ki se plača njim samim, in ne v sklad. Vse to je seveda odvisno tudi od frekvence vplačil oziroma frekvence izračunavanja VEP. </w:t>
            </w:r>
          </w:p>
          <w:p w14:paraId="2D8B70DA" w14:textId="77777777" w:rsidR="002F5F0E" w:rsidRPr="00C7715C" w:rsidRDefault="002F5F0E" w:rsidP="0035540D">
            <w:pPr>
              <w:pStyle w:val="Pripombabesedilo"/>
              <w:jc w:val="both"/>
              <w:rPr>
                <w:rFonts w:cs="Arial"/>
                <w:lang w:val="sl-SI"/>
              </w:rPr>
            </w:pPr>
          </w:p>
          <w:p w14:paraId="597517D0" w14:textId="77777777" w:rsidR="002F5F0E" w:rsidRPr="00C7715C" w:rsidRDefault="002F5F0E" w:rsidP="0035540D">
            <w:pPr>
              <w:pStyle w:val="Pripombabesedilo"/>
              <w:jc w:val="both"/>
              <w:rPr>
                <w:rFonts w:cs="Arial"/>
                <w:lang w:val="sl-SI"/>
              </w:rPr>
            </w:pPr>
          </w:p>
        </w:tc>
        <w:tc>
          <w:tcPr>
            <w:tcW w:w="5245" w:type="dxa"/>
            <w:shd w:val="clear" w:color="auto" w:fill="auto"/>
          </w:tcPr>
          <w:p w14:paraId="7C1F5E60" w14:textId="77777777" w:rsidR="002F5F0E" w:rsidRPr="00A4200B" w:rsidRDefault="002F5F0E" w:rsidP="0035540D">
            <w:pPr>
              <w:pStyle w:val="Pripombabesedilo"/>
              <w:jc w:val="both"/>
              <w:rPr>
                <w:rFonts w:cs="Arial"/>
                <w:b/>
                <w:bCs/>
                <w:lang w:val="it-IT"/>
              </w:rPr>
            </w:pPr>
            <w:r w:rsidRPr="00A4200B">
              <w:rPr>
                <w:rFonts w:cs="Arial"/>
                <w:b/>
                <w:bCs/>
                <w:lang w:val="it-IT"/>
              </w:rPr>
              <w:t>Predlog se ne upošteva.</w:t>
            </w:r>
          </w:p>
          <w:p w14:paraId="5A748495" w14:textId="77777777" w:rsidR="002F5F0E" w:rsidRPr="00A4200B" w:rsidRDefault="002F5F0E" w:rsidP="0035540D">
            <w:pPr>
              <w:pStyle w:val="Pripombabesedilo"/>
              <w:jc w:val="both"/>
              <w:rPr>
                <w:rFonts w:cs="Arial"/>
                <w:lang w:val="it-IT"/>
              </w:rPr>
            </w:pPr>
            <w:r w:rsidRPr="00A4200B">
              <w:rPr>
                <w:rFonts w:cs="Arial"/>
                <w:lang w:val="it-IT"/>
              </w:rPr>
              <w:t>V praksi sta se pokazala dva sistema – ki jih naslavlja ta člen. Pribitki niso problem – ti se obravnavajo kot stroški vlagatelja, medtem ko brisanje sistema »po vrednosti enote na dan pristopa« tudi delno vplačanih enot pomeni spremembo sistema ki ga uporabljajo trenutno nekateri skladi.</w:t>
            </w:r>
          </w:p>
          <w:p w14:paraId="430F1DC6" w14:textId="77777777" w:rsidR="002F5F0E" w:rsidRPr="00A4200B" w:rsidRDefault="002F5F0E" w:rsidP="0035540D">
            <w:pPr>
              <w:pStyle w:val="Pripombabesedilo"/>
              <w:jc w:val="both"/>
              <w:rPr>
                <w:rFonts w:cs="Arial"/>
                <w:lang w:val="it-IT"/>
              </w:rPr>
            </w:pPr>
          </w:p>
          <w:p w14:paraId="35F60002" w14:textId="77777777" w:rsidR="002F5F0E" w:rsidRPr="00A4200B" w:rsidRDefault="002F5F0E" w:rsidP="0035540D">
            <w:pPr>
              <w:pStyle w:val="Pripombabesedilo"/>
              <w:jc w:val="both"/>
              <w:rPr>
                <w:rFonts w:cs="Arial"/>
                <w:lang w:val="it-IT"/>
              </w:rPr>
            </w:pPr>
            <w:r w:rsidRPr="00A4200B">
              <w:rPr>
                <w:rFonts w:cs="Arial"/>
                <w:lang w:val="it-IT"/>
              </w:rPr>
              <w:t xml:space="preserve">Predvidevamo, da se bodo vlagatelji odločili ali jim tak sistem ustreza, menimo, da je bolje obdržati oba sistema. Pri čemer obveznost plačila na dan pristopa (prvi stavek pripombe) ne obstaja, saj člen izrecno predpisuje vstop po VEP, ki velja ob vplačilu v primeru odloženega vpisa enot. Obstaja pa sistem, ko so vlagatelju dodeljene enote ob vpisu, tudi če še niso vplačane – v takem sistemu pa mora biti vpis enot po VEP takrat, ko so vpisane. Člen prepušča odločitev upravljavcu. </w:t>
            </w:r>
          </w:p>
          <w:p w14:paraId="396B26B7" w14:textId="77777777" w:rsidR="002F5F0E" w:rsidRPr="00A4200B" w:rsidRDefault="002F5F0E" w:rsidP="0035540D">
            <w:pPr>
              <w:pStyle w:val="Pripombabesedilo"/>
              <w:jc w:val="both"/>
              <w:rPr>
                <w:rFonts w:cs="Arial"/>
                <w:lang w:val="it-IT"/>
              </w:rPr>
            </w:pPr>
          </w:p>
          <w:p w14:paraId="5EB91A16"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Načeloma je določba skladna – loči pristop k pravilom (pogodbeni) in vpis (dodelitev) enote na podlagi vpisa – glede na izbran sistem. </w:t>
            </w:r>
          </w:p>
          <w:p w14:paraId="7E2AB580" w14:textId="77777777" w:rsidR="002F5F0E" w:rsidRPr="004B1245" w:rsidRDefault="002F5F0E" w:rsidP="0035540D">
            <w:pPr>
              <w:autoSpaceDE w:val="0"/>
              <w:autoSpaceDN w:val="0"/>
              <w:adjustRightInd w:val="0"/>
              <w:jc w:val="both"/>
              <w:rPr>
                <w:rFonts w:cs="Arial"/>
                <w:szCs w:val="20"/>
              </w:rPr>
            </w:pPr>
          </w:p>
        </w:tc>
      </w:tr>
      <w:tr w:rsidR="002F5F0E" w:rsidRPr="004B1245" w14:paraId="70D9F1A1" w14:textId="77777777" w:rsidTr="0035540D">
        <w:tc>
          <w:tcPr>
            <w:tcW w:w="4395" w:type="dxa"/>
            <w:shd w:val="clear" w:color="auto" w:fill="auto"/>
          </w:tcPr>
          <w:p w14:paraId="5D34D0F7"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tretji odstavek 24. člena. </w:t>
            </w:r>
          </w:p>
          <w:p w14:paraId="4E416ACC" w14:textId="77777777" w:rsidR="002F5F0E" w:rsidRPr="00C7715C" w:rsidRDefault="002F5F0E" w:rsidP="0035540D">
            <w:pPr>
              <w:pStyle w:val="Pripombabesedilo"/>
              <w:jc w:val="both"/>
              <w:rPr>
                <w:rFonts w:cs="Arial"/>
                <w:lang w:val="it-IT"/>
              </w:rPr>
            </w:pPr>
            <w:r w:rsidRPr="00A4200B">
              <w:rPr>
                <w:rFonts w:cs="Arial"/>
                <w:lang w:val="it-IT"/>
              </w:rPr>
              <w:t xml:space="preserve">Prosimo, da preverite konsistentnost določbe. »Vpis imetnika« in »vpis enot« se ne nanašata nujno na isto dejanje. </w:t>
            </w:r>
            <w:r w:rsidRPr="00C7715C">
              <w:rPr>
                <w:rFonts w:cs="Arial"/>
                <w:lang w:val="it-IT"/>
              </w:rPr>
              <w:t>Imetnik lahko, npr., dokupuje enote, pri čemer je že od prej »vpisan« v register.</w:t>
            </w:r>
          </w:p>
          <w:p w14:paraId="3EAAF07F" w14:textId="77777777" w:rsidR="002F5F0E" w:rsidRPr="00C7715C" w:rsidRDefault="002F5F0E" w:rsidP="0035540D">
            <w:pPr>
              <w:pStyle w:val="Pripombabesedilo"/>
              <w:jc w:val="both"/>
              <w:rPr>
                <w:rFonts w:cs="Arial"/>
                <w:lang w:val="it-IT"/>
              </w:rPr>
            </w:pPr>
          </w:p>
        </w:tc>
        <w:tc>
          <w:tcPr>
            <w:tcW w:w="5245" w:type="dxa"/>
            <w:shd w:val="clear" w:color="auto" w:fill="auto"/>
          </w:tcPr>
          <w:p w14:paraId="3ED9108D"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upošteva.</w:t>
            </w:r>
          </w:p>
          <w:p w14:paraId="285CD7F3"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tretji odstavek 24. člena predloga zakona, ki daje sedaj več pojasnil. Postopek izdaje enot alternativnega vzajemnega sklad in pravila za vplačilo enot alternativnega vzajemnega sklada, kot jih v skladu z 10. točko drugega odstavka 8. člena tega zakona določajo pravila upravljanja AIS, morata zagotavljati, da vlagatelju v alternativni vzajemni sklad ob trenutku, ko se nepreklicno zaveže vplačati v alternativni vzajemni sklad, vrednost enote po kateri vstopa, ni znana. </w:t>
            </w:r>
          </w:p>
          <w:p w14:paraId="0CD5603E" w14:textId="77777777" w:rsidR="002F5F0E" w:rsidRPr="004B1245" w:rsidRDefault="002F5F0E" w:rsidP="0035540D">
            <w:pPr>
              <w:autoSpaceDE w:val="0"/>
              <w:autoSpaceDN w:val="0"/>
              <w:adjustRightInd w:val="0"/>
              <w:jc w:val="both"/>
              <w:rPr>
                <w:rFonts w:cs="Arial"/>
                <w:szCs w:val="20"/>
              </w:rPr>
            </w:pPr>
          </w:p>
        </w:tc>
      </w:tr>
      <w:tr w:rsidR="002F5F0E" w:rsidRPr="004B1245" w14:paraId="30001480" w14:textId="77777777" w:rsidTr="0035540D">
        <w:tc>
          <w:tcPr>
            <w:tcW w:w="4395" w:type="dxa"/>
            <w:shd w:val="clear" w:color="auto" w:fill="auto"/>
          </w:tcPr>
          <w:p w14:paraId="741795C9"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prvi odstavek 26. člena: </w:t>
            </w:r>
          </w:p>
          <w:p w14:paraId="47DA3A3A" w14:textId="77777777" w:rsidR="002F5F0E" w:rsidRPr="00A4200B" w:rsidRDefault="002F5F0E" w:rsidP="0035540D">
            <w:pPr>
              <w:pStyle w:val="Pripombabesedilo"/>
              <w:jc w:val="both"/>
              <w:rPr>
                <w:rFonts w:cs="Arial"/>
                <w:lang w:val="sl-SI"/>
              </w:rPr>
            </w:pPr>
            <w:r w:rsidRPr="00A4200B">
              <w:rPr>
                <w:rFonts w:cs="Arial"/>
                <w:lang w:val="sl-SI"/>
              </w:rPr>
              <w:t xml:space="preserve">Predlagamo, da se potrebno 100-odstotno soglasje vlagateljev  zniža na sprejemljivejšo višino (npr. 75 % števila vlagateljev ali vlagateljev z enotami, ki predstavljajo 75 % čiste vrednosti sredstev vzajemnega sklada, saj je 100-odstotno v praksi težko doseči. Upoštevati je treba tudi, da gre lahko za vzajemni sklad, ki ima relativno veliko število vlagateljev. Menimo, da je varstvo vlagateljev zadostno s tem, da mora biti takšna možnost vnaprej razkrita v pravilih upravljanja, ki so temelj pogodbe z vlagatelji.  </w:t>
            </w:r>
          </w:p>
          <w:p w14:paraId="19F8A6CD" w14:textId="77777777" w:rsidR="002F5F0E" w:rsidRPr="00A4200B" w:rsidRDefault="002F5F0E" w:rsidP="0035540D">
            <w:pPr>
              <w:pStyle w:val="Pripombabesedilo"/>
              <w:jc w:val="both"/>
              <w:rPr>
                <w:rFonts w:cs="Arial"/>
                <w:lang w:val="sl-SI"/>
              </w:rPr>
            </w:pPr>
          </w:p>
        </w:tc>
        <w:tc>
          <w:tcPr>
            <w:tcW w:w="5245" w:type="dxa"/>
            <w:shd w:val="clear" w:color="auto" w:fill="auto"/>
          </w:tcPr>
          <w:p w14:paraId="7323D73E"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upošteva</w:t>
            </w:r>
            <w:r w:rsidRPr="004B1245">
              <w:rPr>
                <w:rFonts w:cs="Arial"/>
                <w:b/>
                <w:bCs/>
                <w:szCs w:val="20"/>
              </w:rPr>
              <w:t>.</w:t>
            </w:r>
          </w:p>
          <w:p w14:paraId="41055E62" w14:textId="77777777" w:rsidR="002F5F0E" w:rsidRPr="004B1245" w:rsidRDefault="002F5F0E" w:rsidP="0035540D">
            <w:pPr>
              <w:pStyle w:val="lennaslov"/>
              <w:jc w:val="both"/>
              <w:rPr>
                <w:rFonts w:eastAsia="Calibri" w:cs="Arial"/>
                <w:b w:val="0"/>
                <w:sz w:val="20"/>
                <w:szCs w:val="20"/>
                <w:lang w:val="sl-SI" w:eastAsia="en-US"/>
              </w:rPr>
            </w:pPr>
            <w:r w:rsidRPr="004B1245">
              <w:rPr>
                <w:rFonts w:eastAsia="Calibri" w:cs="Arial"/>
                <w:b w:val="0"/>
                <w:sz w:val="20"/>
                <w:szCs w:val="20"/>
                <w:lang w:val="sl-SI" w:eastAsia="en-US"/>
              </w:rPr>
              <w:t xml:space="preserve">Glej prvi odstavek 26. člena predloga zakona vezano na izplačilo enot v naravi, ki določa, da če pravila upravljanja alternativnega vzajemnega sklada tako določajo, lahko upravljavec AIS omogoča izplačilo enot v naravi, pri čemer je za izplačilo posamičnemu imetniku enot v naravi potrebno soglasje tega imetnika enot in hkrati imetnikov enot, ki predstavljajo najmanj 75 odstotkov čiste vrednosti sredstev alternativnega vzajemnega sklada. </w:t>
            </w:r>
          </w:p>
          <w:p w14:paraId="0602AEFF" w14:textId="77777777" w:rsidR="002F5F0E" w:rsidRPr="004B1245" w:rsidRDefault="002F5F0E" w:rsidP="0035540D">
            <w:pPr>
              <w:autoSpaceDE w:val="0"/>
              <w:autoSpaceDN w:val="0"/>
              <w:adjustRightInd w:val="0"/>
              <w:jc w:val="both"/>
              <w:rPr>
                <w:rFonts w:cs="Arial"/>
                <w:szCs w:val="20"/>
              </w:rPr>
            </w:pPr>
          </w:p>
        </w:tc>
      </w:tr>
      <w:tr w:rsidR="002F5F0E" w:rsidRPr="004B1245" w14:paraId="55156D6C" w14:textId="77777777" w:rsidTr="0035540D">
        <w:tc>
          <w:tcPr>
            <w:tcW w:w="4395" w:type="dxa"/>
            <w:shd w:val="clear" w:color="auto" w:fill="auto"/>
          </w:tcPr>
          <w:p w14:paraId="0E1F3E42" w14:textId="77777777" w:rsidR="002F5F0E" w:rsidRPr="004B1245" w:rsidRDefault="002F5F0E" w:rsidP="0035540D">
            <w:pPr>
              <w:autoSpaceDE w:val="0"/>
              <w:autoSpaceDN w:val="0"/>
              <w:adjustRightInd w:val="0"/>
              <w:spacing w:line="240" w:lineRule="auto"/>
              <w:jc w:val="both"/>
              <w:rPr>
                <w:rFonts w:cs="Arial"/>
                <w:szCs w:val="20"/>
              </w:rPr>
            </w:pPr>
            <w:r w:rsidRPr="004B1245">
              <w:rPr>
                <w:rFonts w:cs="Arial"/>
                <w:szCs w:val="20"/>
              </w:rPr>
              <w:t xml:space="preserve">Komentar na naslov 27. člena: </w:t>
            </w:r>
          </w:p>
          <w:p w14:paraId="5FA40F97" w14:textId="77777777" w:rsidR="002F5F0E" w:rsidRPr="00A4200B" w:rsidRDefault="002F5F0E" w:rsidP="0035540D">
            <w:pPr>
              <w:pStyle w:val="Pripombabesedilo"/>
              <w:jc w:val="both"/>
              <w:rPr>
                <w:rFonts w:cs="Arial"/>
                <w:lang w:val="sl-SI"/>
              </w:rPr>
            </w:pPr>
            <w:r w:rsidRPr="00A4200B">
              <w:rPr>
                <w:rFonts w:cs="Arial"/>
                <w:lang w:val="sl-SI"/>
              </w:rPr>
              <w:t xml:space="preserve">V razmislek: poleg »likvidacije« je pri vzajemnem skladu možno tudi prenehanje s postopno odprodajo premoženja v času do </w:t>
            </w:r>
            <w:r w:rsidRPr="00A4200B">
              <w:rPr>
                <w:rFonts w:cs="Arial"/>
                <w:lang w:val="sl-SI"/>
              </w:rPr>
              <w:lastRenderedPageBreak/>
              <w:t xml:space="preserve">izteka življenjske dobe sklada, če gre za sklad z omejenim trajanjem. </w:t>
            </w:r>
          </w:p>
          <w:p w14:paraId="33F6F4BD" w14:textId="77777777" w:rsidR="002F5F0E" w:rsidRPr="00A4200B" w:rsidRDefault="002F5F0E" w:rsidP="0035540D">
            <w:pPr>
              <w:pStyle w:val="Pripombabesedilo"/>
              <w:jc w:val="both"/>
              <w:rPr>
                <w:rFonts w:cs="Arial"/>
                <w:lang w:val="sl-SI"/>
              </w:rPr>
            </w:pPr>
          </w:p>
          <w:p w14:paraId="2417CB2E" w14:textId="77777777" w:rsidR="002F5F0E" w:rsidRPr="00A4200B" w:rsidRDefault="002F5F0E" w:rsidP="0035540D">
            <w:pPr>
              <w:pStyle w:val="Pripombabesedilo"/>
              <w:jc w:val="both"/>
              <w:rPr>
                <w:rFonts w:cs="Arial"/>
                <w:lang w:val="sl-SI"/>
              </w:rPr>
            </w:pPr>
            <w:r w:rsidRPr="00A4200B">
              <w:rPr>
                <w:rFonts w:cs="Arial"/>
                <w:lang w:val="sl-SI"/>
              </w:rPr>
              <w:t>V tem kontekstu predlagamo razmislek o tem, v katerem trenutku naj bi se začela likvidacija v skladu s tem pododdelkom 2.2.3.?</w:t>
            </w:r>
          </w:p>
          <w:p w14:paraId="3FDA795B" w14:textId="77777777" w:rsidR="002F5F0E" w:rsidRPr="00A4200B" w:rsidRDefault="002F5F0E" w:rsidP="0035540D">
            <w:pPr>
              <w:pStyle w:val="Pripombabesedilo"/>
              <w:jc w:val="both"/>
              <w:rPr>
                <w:rFonts w:cs="Arial"/>
                <w:lang w:val="sl-SI"/>
              </w:rPr>
            </w:pPr>
          </w:p>
        </w:tc>
        <w:tc>
          <w:tcPr>
            <w:tcW w:w="5245" w:type="dxa"/>
            <w:shd w:val="clear" w:color="auto" w:fill="auto"/>
          </w:tcPr>
          <w:p w14:paraId="3B6E6323"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 xml:space="preserve">Predlog ni upoštevan. </w:t>
            </w:r>
          </w:p>
          <w:p w14:paraId="14DE0FB5"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 xml:space="preserve">Glede na to, da gre za poglavje o likvidaciji, ki govori o likvidaciji po sprejetju sklepa (ob nastopu okoliščin iz pravil upravljanja, ali po zakonu – v primeru neuspelega prisilnega prenosa) menimo da ni potrebe, da se situacije </w:t>
            </w:r>
            <w:r w:rsidRPr="004B1245">
              <w:rPr>
                <w:rFonts w:cs="Arial"/>
                <w:color w:val="000000"/>
                <w:szCs w:val="20"/>
              </w:rPr>
              <w:lastRenderedPageBreak/>
              <w:t>iz rednega poslovanja (odprodaja premoženja, ki lahko nastopi tudi ne izključno ob koncu sklada ampak tudi vmes,  v primeru reinvestiranja) omenjano v tem poglavju, ki je dovolj jasno in dovolj natančno opredeljuje situacije v katerih velja.</w:t>
            </w:r>
          </w:p>
          <w:p w14:paraId="260D4C00" w14:textId="77777777" w:rsidR="002F5F0E" w:rsidRPr="004B1245" w:rsidRDefault="002F5F0E" w:rsidP="0035540D">
            <w:pPr>
              <w:autoSpaceDE w:val="0"/>
              <w:autoSpaceDN w:val="0"/>
              <w:adjustRightInd w:val="0"/>
              <w:jc w:val="both"/>
              <w:rPr>
                <w:rFonts w:cs="Arial"/>
                <w:color w:val="000000"/>
                <w:szCs w:val="20"/>
              </w:rPr>
            </w:pPr>
          </w:p>
          <w:p w14:paraId="67296D25"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Pri tem opozarjamo, da je začetek likvidacije del rednega poslovanja za določen čas ustanovljenega sklada in ne vidimo razloga, zakaj bi »postopna odprodaja premoženja v času izteka življenjske dobe sklada bila vprašljiva«.</w:t>
            </w:r>
          </w:p>
          <w:p w14:paraId="3B4D19C8" w14:textId="77777777" w:rsidR="002F5F0E" w:rsidRPr="004B1245" w:rsidRDefault="002F5F0E" w:rsidP="0035540D">
            <w:pPr>
              <w:autoSpaceDE w:val="0"/>
              <w:autoSpaceDN w:val="0"/>
              <w:adjustRightInd w:val="0"/>
              <w:jc w:val="both"/>
              <w:rPr>
                <w:rFonts w:cs="Arial"/>
                <w:color w:val="000000"/>
                <w:szCs w:val="20"/>
              </w:rPr>
            </w:pPr>
          </w:p>
          <w:p w14:paraId="17E2D25E"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 xml:space="preserve">27. člen tudi določa, da se likvidacija začne s sklepom skrbnika, kadar prisilni prenos upravljanja ni uspel. </w:t>
            </w:r>
          </w:p>
          <w:p w14:paraId="73AD2947" w14:textId="77777777" w:rsidR="002F5F0E" w:rsidRPr="004B1245" w:rsidRDefault="002F5F0E" w:rsidP="0035540D">
            <w:pPr>
              <w:autoSpaceDE w:val="0"/>
              <w:autoSpaceDN w:val="0"/>
              <w:adjustRightInd w:val="0"/>
              <w:jc w:val="both"/>
              <w:rPr>
                <w:rFonts w:cs="Arial"/>
                <w:b/>
                <w:bCs/>
                <w:szCs w:val="20"/>
              </w:rPr>
            </w:pPr>
          </w:p>
        </w:tc>
      </w:tr>
      <w:tr w:rsidR="002F5F0E" w:rsidRPr="004B1245" w14:paraId="123753F5" w14:textId="77777777" w:rsidTr="0035540D">
        <w:tc>
          <w:tcPr>
            <w:tcW w:w="4395" w:type="dxa"/>
            <w:shd w:val="clear" w:color="auto" w:fill="auto"/>
          </w:tcPr>
          <w:p w14:paraId="32139FFA"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 xml:space="preserve">Komentar na osmi odstavek 29. člena. </w:t>
            </w:r>
          </w:p>
          <w:p w14:paraId="35ED0832" w14:textId="690415EA" w:rsidR="002F5F0E" w:rsidRPr="00A4200B" w:rsidRDefault="002F5F0E" w:rsidP="0035540D">
            <w:pPr>
              <w:pStyle w:val="Pripombabesedilo"/>
              <w:jc w:val="both"/>
              <w:rPr>
                <w:rFonts w:cs="Arial"/>
                <w:lang w:val="it-IT"/>
              </w:rPr>
            </w:pPr>
            <w:r w:rsidRPr="00A4200B">
              <w:rPr>
                <w:rFonts w:cs="Arial"/>
                <w:lang w:val="it-IT"/>
              </w:rPr>
              <w:t>»Menimo, da iz konteksta ni jasno, za kakšne obveznosti in dolgove gre v tem primeru. Poleg tega je upravljavec lahko regulirana oseba, ki mora zagotavljati zadosten kapital za opravljanje drugih dejavnosti, kot so npr. storitve po ZISDU in ZTFI, tako da ima lahko takšna določba velik (in verjetno težko izmerljiv vpliv) na upravljavčevo kapitalsko ustreznost.«</w:t>
            </w:r>
            <w:r w:rsidR="00051ADB">
              <w:rPr>
                <w:rFonts w:cs="Arial"/>
                <w:lang w:val="it-IT"/>
              </w:rPr>
              <w:t>.</w:t>
            </w:r>
          </w:p>
        </w:tc>
        <w:tc>
          <w:tcPr>
            <w:tcW w:w="5245" w:type="dxa"/>
            <w:shd w:val="clear" w:color="auto" w:fill="auto"/>
          </w:tcPr>
          <w:p w14:paraId="61603FDA"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delno upošteva.</w:t>
            </w:r>
          </w:p>
          <w:p w14:paraId="447E784B" w14:textId="77777777" w:rsidR="002F5F0E" w:rsidRPr="004B1245" w:rsidRDefault="002F5F0E" w:rsidP="0035540D">
            <w:pPr>
              <w:autoSpaceDE w:val="0"/>
              <w:autoSpaceDN w:val="0"/>
              <w:adjustRightInd w:val="0"/>
              <w:jc w:val="both"/>
              <w:rPr>
                <w:rFonts w:cs="Arial"/>
                <w:szCs w:val="20"/>
              </w:rPr>
            </w:pPr>
            <w:r w:rsidRPr="004B1245">
              <w:rPr>
                <w:rFonts w:cs="Arial"/>
                <w:szCs w:val="20"/>
              </w:rPr>
              <w:t>Glej 29. člen predloga zakona, ki določa način izvedbe likvidacije AVS. Člen ureja tudi primer, ko premoženje AVS ne zadošča za poplačilo morebitnih obveznosti upnikom AVS, in sicer določa, da za preostanek dolgov odgovarja upravljavec AIS, ki upravlja ta AVS.</w:t>
            </w:r>
          </w:p>
          <w:p w14:paraId="42D9B6E1" w14:textId="77777777" w:rsidR="002F5F0E" w:rsidRPr="004B1245" w:rsidRDefault="002F5F0E" w:rsidP="0035540D">
            <w:pPr>
              <w:autoSpaceDE w:val="0"/>
              <w:autoSpaceDN w:val="0"/>
              <w:adjustRightInd w:val="0"/>
              <w:jc w:val="both"/>
              <w:rPr>
                <w:rFonts w:cs="Arial"/>
                <w:szCs w:val="20"/>
              </w:rPr>
            </w:pPr>
          </w:p>
          <w:p w14:paraId="3549A337"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Gre za AVS, ki ni pravna oseba, kar posledično lahko pomeni, da se za poplačilo teh dolgov teoretično lahko terja vlagatelje, kot podpisnike družbene pogodbe (pravila upravljanja). V kolikor bi AVS naredil dolg večji kot je njegovo premoženje (VEP se vedno lahko zniža na 0 če je premoženje enako obveznostim) ta določba – prevali obveznost na upravljavca. </w:t>
            </w:r>
          </w:p>
          <w:p w14:paraId="650747C6" w14:textId="77777777" w:rsidR="002F5F0E" w:rsidRPr="004B1245" w:rsidRDefault="002F5F0E" w:rsidP="0035540D">
            <w:pPr>
              <w:autoSpaceDE w:val="0"/>
              <w:autoSpaceDN w:val="0"/>
              <w:adjustRightInd w:val="0"/>
              <w:jc w:val="both"/>
              <w:rPr>
                <w:rFonts w:cs="Arial"/>
                <w:szCs w:val="20"/>
              </w:rPr>
            </w:pPr>
          </w:p>
          <w:p w14:paraId="63596C1E" w14:textId="77777777" w:rsidR="002F5F0E" w:rsidRPr="004B1245" w:rsidRDefault="002F5F0E" w:rsidP="0035540D">
            <w:pPr>
              <w:autoSpaceDE w:val="0"/>
              <w:autoSpaceDN w:val="0"/>
              <w:adjustRightInd w:val="0"/>
              <w:jc w:val="both"/>
              <w:rPr>
                <w:rFonts w:cs="Arial"/>
                <w:szCs w:val="20"/>
              </w:rPr>
            </w:pPr>
            <w:r w:rsidRPr="004B1245">
              <w:rPr>
                <w:rFonts w:cs="Arial"/>
                <w:szCs w:val="20"/>
              </w:rPr>
              <w:t>Obstaja namreč nevarnost, da v primeru uveljavljanja upnikov (če premoženje družbe ne zadošča za poplačilo dolgov) sodišče presodi, da za AVS veljajo določbe obligacijskega zakonika o družbeni pogodbi (kar v bistvu AVS je – ni pravna oseba, gre za družbeno pogodbo, premoženje ki ga po pogodbi upravlja upravljavec – zastopnik) in se posledično  na podlagi 995. člena obligacijskega zakonika uveljavi določba »(2) Če družbenik ali poslovodja nastopa v imenu družbe ali družbenikov, se uporabljajo določbe tega zakonika o zastopanju nasploh.</w:t>
            </w:r>
          </w:p>
          <w:p w14:paraId="78959808"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(3) V primeru iz drugega odstavka tega člena postanejo vsi družbeniki solidarni upniki oziroma dolžniki in se uporabljajo določbe tega zakonika o solidarnih obveznostih; drugačen dogovor med družbeniki nima pravnega učinka nasproti tretjim osebam.« </w:t>
            </w:r>
          </w:p>
          <w:p w14:paraId="1DF662A5" w14:textId="77777777" w:rsidR="002F5F0E" w:rsidRPr="004B1245" w:rsidRDefault="002F5F0E" w:rsidP="0035540D">
            <w:pPr>
              <w:autoSpaceDE w:val="0"/>
              <w:autoSpaceDN w:val="0"/>
              <w:adjustRightInd w:val="0"/>
              <w:jc w:val="both"/>
              <w:rPr>
                <w:rFonts w:cs="Arial"/>
                <w:szCs w:val="20"/>
              </w:rPr>
            </w:pPr>
            <w:r w:rsidRPr="004B1245">
              <w:rPr>
                <w:rFonts w:cs="Arial"/>
                <w:szCs w:val="20"/>
              </w:rPr>
              <w:t>V kolikor se najde ustreznejšo rešitev za navedeno tveganje je možno zapisat drugače.</w:t>
            </w:r>
          </w:p>
          <w:p w14:paraId="1033119C" w14:textId="77777777" w:rsidR="002F5F0E" w:rsidRPr="004B1245" w:rsidRDefault="002F5F0E" w:rsidP="0035540D">
            <w:pPr>
              <w:autoSpaceDE w:val="0"/>
              <w:autoSpaceDN w:val="0"/>
              <w:adjustRightInd w:val="0"/>
              <w:jc w:val="both"/>
              <w:rPr>
                <w:rFonts w:cs="Arial"/>
                <w:szCs w:val="20"/>
              </w:rPr>
            </w:pPr>
          </w:p>
        </w:tc>
      </w:tr>
      <w:tr w:rsidR="002F5F0E" w:rsidRPr="004B1245" w14:paraId="263DABBB" w14:textId="77777777" w:rsidTr="0035540D">
        <w:trPr>
          <w:trHeight w:val="2141"/>
        </w:trPr>
        <w:tc>
          <w:tcPr>
            <w:tcW w:w="4395" w:type="dxa"/>
            <w:shd w:val="clear" w:color="auto" w:fill="auto"/>
          </w:tcPr>
          <w:p w14:paraId="6F9CA003"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 xml:space="preserve">Komentar na 1. točko, drugega odstavka 32. člena. </w:t>
            </w:r>
          </w:p>
          <w:p w14:paraId="66B39444" w14:textId="77777777" w:rsidR="002F5F0E" w:rsidRPr="004B1245" w:rsidRDefault="002F5F0E" w:rsidP="0035540D">
            <w:pPr>
              <w:pStyle w:val="Pripombabesedilo"/>
              <w:jc w:val="both"/>
              <w:rPr>
                <w:rFonts w:cs="Arial"/>
              </w:rPr>
            </w:pPr>
            <w:r w:rsidRPr="00A4200B">
              <w:rPr>
                <w:rFonts w:cs="Arial"/>
                <w:lang w:val="sl-SI"/>
              </w:rPr>
              <w:t xml:space="preserve">»Opozarjamo, da je glavna dejavnost nepremičninskih skladov in/ali njihovih namenskih družba praviloma prav nefinančna dejavnost, kot je oddajanje nepremičnin v najem. </w:t>
            </w:r>
            <w:r w:rsidRPr="004B1245">
              <w:rPr>
                <w:rFonts w:cs="Arial"/>
              </w:rPr>
              <w:t>Predlagamo ponoven razmislek o celotni določbi v tem členu.«</w:t>
            </w:r>
          </w:p>
        </w:tc>
        <w:tc>
          <w:tcPr>
            <w:tcW w:w="5245" w:type="dxa"/>
            <w:shd w:val="clear" w:color="auto" w:fill="auto"/>
          </w:tcPr>
          <w:p w14:paraId="124BD43D"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 xml:space="preserve">Predlog se ne upošteva. </w:t>
            </w:r>
          </w:p>
          <w:p w14:paraId="0219F258"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drugi odstavek 32. člena predloga zakona, ki določa dejavnost specialne komanditne družbe. Gre za prepis iz Smernic o ključnih elementih AIS, v kolikor niso izpolnjeni navedeni pogoji, po EU zakonodaji ne gre za sklad. </w:t>
            </w:r>
          </w:p>
          <w:p w14:paraId="3872C6B4"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Opozarjamo na besedo »pretežno«, kjer odstavek ne omejuje subjekta izključno na finančne storitve.  </w:t>
            </w:r>
          </w:p>
        </w:tc>
      </w:tr>
      <w:tr w:rsidR="002F5F0E" w:rsidRPr="004B1245" w14:paraId="52E0A6F4" w14:textId="77777777" w:rsidTr="0035540D">
        <w:trPr>
          <w:trHeight w:val="1275"/>
        </w:trPr>
        <w:tc>
          <w:tcPr>
            <w:tcW w:w="4395" w:type="dxa"/>
            <w:shd w:val="clear" w:color="auto" w:fill="auto"/>
          </w:tcPr>
          <w:p w14:paraId="26F1E23A"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2. točko drugega odstavka 32. člena. </w:t>
            </w:r>
          </w:p>
          <w:p w14:paraId="288094E0" w14:textId="77777777" w:rsidR="002F5F0E" w:rsidRPr="004B1245" w:rsidRDefault="002F5F0E" w:rsidP="0035540D">
            <w:pPr>
              <w:autoSpaceDE w:val="0"/>
              <w:autoSpaceDN w:val="0"/>
              <w:adjustRightInd w:val="0"/>
              <w:jc w:val="both"/>
              <w:rPr>
                <w:rFonts w:cs="Arial"/>
                <w:szCs w:val="20"/>
              </w:rPr>
            </w:pPr>
            <w:r w:rsidRPr="004B1245">
              <w:rPr>
                <w:rFonts w:cs="Arial"/>
                <w:szCs w:val="20"/>
              </w:rPr>
              <w:t>»Domnevamo, da prepoved gradnje nepremičnin v povezavi z uvodnim stavkom, po katerem gre za »pretežno« vodenje dejavnosti, ne izključuje gradnje, ki je morda potrebna za zaokroženje nepremičninskih kompleksov zaradi povečanja njihove vrednosti.«</w:t>
            </w:r>
          </w:p>
        </w:tc>
        <w:tc>
          <w:tcPr>
            <w:tcW w:w="5245" w:type="dxa"/>
            <w:shd w:val="clear" w:color="auto" w:fill="auto"/>
          </w:tcPr>
          <w:p w14:paraId="67DC2BFD"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 xml:space="preserve">Predlog se ne upošteva. </w:t>
            </w:r>
          </w:p>
          <w:p w14:paraId="04908838"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kot zgoraj. Člen določa omejitve glede dejavnosti, ki jih lahko opravlja SKD. Dejavnost, ki jo opravlja SKD ni neposredno povezana z dejavnostjo, kot jo opredeljuje ZGD-1 in je vpisana v sodni register na podlagi Standardne klasifikacije dejavnosti. AIS ne bodo opravljali dejavnosti 66.300 po Standardni klasifikaciji dejavnosti, ki je rezervirana za upravljavce, ter bodo imeli pogosto vpisano katero od drugih dejavnosti (npr. dejavnost holdingov). Še najbolj očitna razlika med dejavnostjo po ZGD-1 in dejavnostjo kot jo opredeljuje ta člen (in smernice) se pričakuje pri nepremičninskih skladih, kjer bo pogosto vpisana dejavnost po Standardni klasifikaciji dejavnosti iz dela v zvezi z nepremičninami. </w:t>
            </w:r>
          </w:p>
          <w:p w14:paraId="37C670C2" w14:textId="77777777" w:rsidR="002F5F0E" w:rsidRPr="004B1245" w:rsidRDefault="002F5F0E" w:rsidP="0035540D">
            <w:pPr>
              <w:autoSpaceDE w:val="0"/>
              <w:autoSpaceDN w:val="0"/>
              <w:adjustRightInd w:val="0"/>
              <w:jc w:val="both"/>
              <w:rPr>
                <w:rFonts w:cs="Arial"/>
                <w:b/>
                <w:bCs/>
                <w:szCs w:val="20"/>
              </w:rPr>
            </w:pPr>
          </w:p>
        </w:tc>
      </w:tr>
      <w:tr w:rsidR="002F5F0E" w:rsidRPr="004B1245" w14:paraId="3BE1F9A9" w14:textId="77777777" w:rsidTr="0035540D">
        <w:tc>
          <w:tcPr>
            <w:tcW w:w="4395" w:type="dxa"/>
            <w:shd w:val="clear" w:color="auto" w:fill="auto"/>
          </w:tcPr>
          <w:p w14:paraId="0F71CEBD"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prvi odstavek 34. člena: </w:t>
            </w:r>
          </w:p>
          <w:p w14:paraId="1C14D1F3" w14:textId="77777777" w:rsidR="002F5F0E" w:rsidRPr="00A4200B" w:rsidRDefault="002F5F0E" w:rsidP="0035540D">
            <w:pPr>
              <w:pStyle w:val="Pripombabesedilo"/>
              <w:jc w:val="both"/>
              <w:rPr>
                <w:rFonts w:cs="Arial"/>
                <w:lang w:val="sl-SI"/>
              </w:rPr>
            </w:pPr>
            <w:r w:rsidRPr="00A4200B">
              <w:rPr>
                <w:rFonts w:cs="Arial"/>
                <w:lang w:val="sl-SI"/>
              </w:rPr>
              <w:t>V razmislek: morda bi bila ustreznejša naslednja formulacija: »Družbo vodi komplementar, ki je upravljavec AIS ali edini družbenik namenske družbe za vodenje.«</w:t>
            </w:r>
          </w:p>
          <w:p w14:paraId="65C70DF9" w14:textId="77777777" w:rsidR="002F5F0E" w:rsidRPr="00A4200B" w:rsidRDefault="002F5F0E" w:rsidP="0035540D">
            <w:pPr>
              <w:pStyle w:val="Pripombabesedilo"/>
              <w:jc w:val="both"/>
              <w:rPr>
                <w:rFonts w:cs="Arial"/>
                <w:lang w:val="sl-SI"/>
              </w:rPr>
            </w:pPr>
          </w:p>
        </w:tc>
        <w:tc>
          <w:tcPr>
            <w:tcW w:w="5245" w:type="dxa"/>
            <w:shd w:val="clear" w:color="auto" w:fill="auto"/>
          </w:tcPr>
          <w:p w14:paraId="206FFA3A"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 xml:space="preserve">Predlog se ne upošteva. </w:t>
            </w:r>
          </w:p>
          <w:p w14:paraId="02DF44B6"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Družbo vodi upravljavec AIS, ki je namenska družba za vodenje ali edini družbenik namenske družbe za vodenje.</w:t>
            </w:r>
          </w:p>
          <w:p w14:paraId="4A5BB217"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Glej prvi odstavek 34. člena predloga zakona, ki določa da specialno komanditno družbo (SKD) lahko vodi samo upravljavec AIS, ki je bodisi namenska družba za vodenje, bodisi edini družbenik namenske družbe za vodenje in izjemo od ZGD-1, ki velja v specifičnem primeru. Nadalje člen določa, da mora družbena pogodba določati postopek in posledice izstopa namenske družbe za vodenje iz družbe in način zagotavljanja izpolnjevanja pogojev iz tega zakona, ZUAIS in na njuni podlagi izdanih splošnih aktov Agencije v primeru menjave oziroma izstopa namenske družbe za vodenje.</w:t>
            </w:r>
          </w:p>
          <w:p w14:paraId="3ACBEA22" w14:textId="77777777" w:rsidR="002F5F0E" w:rsidRPr="004B1245" w:rsidRDefault="002F5F0E" w:rsidP="0035540D">
            <w:pPr>
              <w:autoSpaceDE w:val="0"/>
              <w:autoSpaceDN w:val="0"/>
              <w:adjustRightInd w:val="0"/>
              <w:jc w:val="both"/>
              <w:rPr>
                <w:rFonts w:cs="Arial"/>
                <w:b/>
                <w:bCs/>
                <w:szCs w:val="20"/>
              </w:rPr>
            </w:pPr>
          </w:p>
        </w:tc>
      </w:tr>
      <w:tr w:rsidR="002F5F0E" w:rsidRPr="004B1245" w14:paraId="1DAB7C4F" w14:textId="77777777" w:rsidTr="0035540D">
        <w:tc>
          <w:tcPr>
            <w:tcW w:w="4395" w:type="dxa"/>
            <w:shd w:val="clear" w:color="auto" w:fill="auto"/>
          </w:tcPr>
          <w:p w14:paraId="6733A408"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1. odstavek 42. člena. </w:t>
            </w:r>
          </w:p>
          <w:p w14:paraId="4328A65D" w14:textId="77777777" w:rsidR="002F5F0E" w:rsidRPr="004B1245" w:rsidRDefault="002F5F0E" w:rsidP="0035540D">
            <w:pPr>
              <w:autoSpaceDE w:val="0"/>
              <w:autoSpaceDN w:val="0"/>
              <w:adjustRightInd w:val="0"/>
              <w:jc w:val="both"/>
              <w:rPr>
                <w:rFonts w:cs="Arial"/>
                <w:szCs w:val="20"/>
              </w:rPr>
            </w:pPr>
            <w:r w:rsidRPr="004B1245">
              <w:rPr>
                <w:rFonts w:cs="Arial"/>
                <w:szCs w:val="20"/>
              </w:rPr>
              <w:t>»Druge kot take s stalnim ni in menim, da zadošča zgolj tak pojem.«</w:t>
            </w:r>
          </w:p>
          <w:p w14:paraId="0983275D" w14:textId="77777777" w:rsidR="002F5F0E" w:rsidRPr="004B1245" w:rsidRDefault="002F5F0E" w:rsidP="0035540D">
            <w:pPr>
              <w:autoSpaceDE w:val="0"/>
              <w:autoSpaceDN w:val="0"/>
              <w:adjustRightInd w:val="0"/>
              <w:spacing w:line="240" w:lineRule="auto"/>
              <w:jc w:val="both"/>
              <w:rPr>
                <w:rFonts w:cs="Arial"/>
                <w:szCs w:val="20"/>
              </w:rPr>
            </w:pPr>
          </w:p>
        </w:tc>
        <w:tc>
          <w:tcPr>
            <w:tcW w:w="5245" w:type="dxa"/>
            <w:shd w:val="clear" w:color="auto" w:fill="auto"/>
          </w:tcPr>
          <w:p w14:paraId="0789CBA4"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upošteva.</w:t>
            </w:r>
          </w:p>
          <w:p w14:paraId="4C56168A"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Pridevnik »stalni« se briše.</w:t>
            </w:r>
          </w:p>
        </w:tc>
      </w:tr>
      <w:tr w:rsidR="002F5F0E" w:rsidRPr="004B1245" w14:paraId="41F3DEC0" w14:textId="77777777" w:rsidTr="0035540D">
        <w:tc>
          <w:tcPr>
            <w:tcW w:w="4395" w:type="dxa"/>
            <w:shd w:val="clear" w:color="auto" w:fill="auto"/>
          </w:tcPr>
          <w:p w14:paraId="56CCA3D0"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2. točko, 2. odstavka 44. člena: </w:t>
            </w:r>
          </w:p>
          <w:p w14:paraId="03B5367C" w14:textId="77777777" w:rsidR="002F5F0E" w:rsidRPr="004B1245" w:rsidRDefault="002F5F0E" w:rsidP="0035540D">
            <w:pPr>
              <w:autoSpaceDE w:val="0"/>
              <w:autoSpaceDN w:val="0"/>
              <w:adjustRightInd w:val="0"/>
              <w:jc w:val="both"/>
              <w:rPr>
                <w:rFonts w:cs="Arial"/>
                <w:szCs w:val="20"/>
              </w:rPr>
            </w:pPr>
            <w:r w:rsidRPr="004B1245">
              <w:rPr>
                <w:rFonts w:cs="Arial"/>
                <w:szCs w:val="20"/>
              </w:rPr>
              <w:t>»Prosimo, da upoštevate pripombo k 32. členu.«</w:t>
            </w:r>
          </w:p>
          <w:p w14:paraId="59F7F74E" w14:textId="77777777" w:rsidR="002F5F0E" w:rsidRPr="004B1245" w:rsidRDefault="002F5F0E" w:rsidP="0035540D">
            <w:pPr>
              <w:autoSpaceDE w:val="0"/>
              <w:autoSpaceDN w:val="0"/>
              <w:adjustRightInd w:val="0"/>
              <w:jc w:val="both"/>
              <w:rPr>
                <w:rFonts w:cs="Arial"/>
                <w:szCs w:val="20"/>
              </w:rPr>
            </w:pPr>
          </w:p>
        </w:tc>
        <w:tc>
          <w:tcPr>
            <w:tcW w:w="5245" w:type="dxa"/>
            <w:shd w:val="clear" w:color="auto" w:fill="auto"/>
          </w:tcPr>
          <w:p w14:paraId="18D75763"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ne upošteva.</w:t>
            </w:r>
          </w:p>
          <w:p w14:paraId="18402199"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 xml:space="preserve">Smernice ESMA, ki določajo ključne elementa AIS. V kolikor subjekt ne izpolnjuje tega dela potem ni AIS.  </w:t>
            </w:r>
          </w:p>
          <w:p w14:paraId="6F5599A2" w14:textId="77777777" w:rsidR="002F5F0E" w:rsidRPr="004B1245" w:rsidRDefault="002F5F0E" w:rsidP="0035540D">
            <w:pPr>
              <w:autoSpaceDE w:val="0"/>
              <w:autoSpaceDN w:val="0"/>
              <w:adjustRightInd w:val="0"/>
              <w:jc w:val="both"/>
              <w:rPr>
                <w:rFonts w:cs="Arial"/>
                <w:b/>
                <w:bCs/>
                <w:color w:val="000000"/>
                <w:szCs w:val="20"/>
              </w:rPr>
            </w:pPr>
          </w:p>
        </w:tc>
      </w:tr>
      <w:tr w:rsidR="002F5F0E" w:rsidRPr="004B1245" w14:paraId="2F6593F4" w14:textId="77777777" w:rsidTr="0035540D">
        <w:tc>
          <w:tcPr>
            <w:tcW w:w="4395" w:type="dxa"/>
            <w:shd w:val="clear" w:color="auto" w:fill="auto"/>
          </w:tcPr>
          <w:p w14:paraId="43B5522D"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drugi odstavek 45. člena: </w:t>
            </w:r>
          </w:p>
          <w:p w14:paraId="1E1E6DCE" w14:textId="77777777" w:rsidR="002F5F0E" w:rsidRPr="00A4200B" w:rsidRDefault="002F5F0E" w:rsidP="0035540D">
            <w:pPr>
              <w:pStyle w:val="Pripombabesedilo"/>
              <w:jc w:val="both"/>
              <w:rPr>
                <w:rFonts w:cs="Arial"/>
                <w:lang w:val="sl-SI"/>
              </w:rPr>
            </w:pPr>
            <w:r w:rsidRPr="00A4200B">
              <w:rPr>
                <w:rFonts w:cs="Arial"/>
                <w:lang w:val="sl-SI"/>
              </w:rPr>
              <w:t>Predlagamo,  da bi bilo dopuščeno razlikovanje razredov delnic tudi na podlagi drugih kriterijev, npr. zavarovanja pred drugimi tveganji, ne samo valutnim.</w:t>
            </w:r>
          </w:p>
          <w:p w14:paraId="10672911" w14:textId="77777777" w:rsidR="002F5F0E" w:rsidRPr="00A4200B" w:rsidRDefault="002F5F0E" w:rsidP="0035540D">
            <w:pPr>
              <w:pStyle w:val="Pripombabesedilo"/>
              <w:jc w:val="both"/>
              <w:rPr>
                <w:rFonts w:cs="Arial"/>
                <w:lang w:val="sl-SI"/>
              </w:rPr>
            </w:pPr>
          </w:p>
          <w:p w14:paraId="609F319D" w14:textId="77777777" w:rsidR="002F5F0E" w:rsidRPr="00A4200B" w:rsidRDefault="002F5F0E" w:rsidP="0035540D">
            <w:pPr>
              <w:pStyle w:val="Pripombabesedilo"/>
              <w:jc w:val="both"/>
              <w:rPr>
                <w:rFonts w:cs="Arial"/>
                <w:lang w:val="sl-SI"/>
              </w:rPr>
            </w:pPr>
          </w:p>
        </w:tc>
        <w:tc>
          <w:tcPr>
            <w:tcW w:w="5245" w:type="dxa"/>
            <w:shd w:val="clear" w:color="auto" w:fill="auto"/>
          </w:tcPr>
          <w:p w14:paraId="563F35F7"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ne upošteva.</w:t>
            </w:r>
          </w:p>
          <w:p w14:paraId="52062E14"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Predlog je sprejemljiv, vendar s strani predlagatelja ni bilo konkretnega predloga za dopolnitev, zato se določbe niso spreminjale. </w:t>
            </w:r>
          </w:p>
          <w:p w14:paraId="52229DF1" w14:textId="77777777" w:rsidR="002F5F0E" w:rsidRPr="004B1245" w:rsidRDefault="002F5F0E" w:rsidP="0035540D">
            <w:pPr>
              <w:autoSpaceDE w:val="0"/>
              <w:autoSpaceDN w:val="0"/>
              <w:adjustRightInd w:val="0"/>
              <w:jc w:val="both"/>
              <w:rPr>
                <w:rFonts w:cs="Arial"/>
                <w:szCs w:val="20"/>
              </w:rPr>
            </w:pPr>
          </w:p>
          <w:p w14:paraId="1511F6E0" w14:textId="77777777" w:rsidR="002F5F0E" w:rsidRPr="004B1245" w:rsidRDefault="002F5F0E" w:rsidP="0035540D">
            <w:pPr>
              <w:autoSpaceDE w:val="0"/>
              <w:autoSpaceDN w:val="0"/>
              <w:adjustRightInd w:val="0"/>
              <w:jc w:val="both"/>
              <w:rPr>
                <w:rFonts w:cs="Arial"/>
                <w:szCs w:val="20"/>
              </w:rPr>
            </w:pPr>
          </w:p>
          <w:p w14:paraId="6D38BE6C" w14:textId="77777777" w:rsidR="002F5F0E" w:rsidRPr="004B1245" w:rsidRDefault="002F5F0E" w:rsidP="0035540D">
            <w:pPr>
              <w:autoSpaceDE w:val="0"/>
              <w:autoSpaceDN w:val="0"/>
              <w:adjustRightInd w:val="0"/>
              <w:jc w:val="both"/>
              <w:rPr>
                <w:rFonts w:cs="Arial"/>
                <w:szCs w:val="20"/>
              </w:rPr>
            </w:pPr>
          </w:p>
          <w:p w14:paraId="34EE2747" w14:textId="77777777" w:rsidR="002F5F0E" w:rsidRPr="004B1245" w:rsidRDefault="002F5F0E" w:rsidP="0035540D">
            <w:pPr>
              <w:autoSpaceDE w:val="0"/>
              <w:autoSpaceDN w:val="0"/>
              <w:adjustRightInd w:val="0"/>
              <w:jc w:val="both"/>
              <w:rPr>
                <w:rFonts w:cs="Arial"/>
                <w:b/>
                <w:bCs/>
                <w:szCs w:val="20"/>
              </w:rPr>
            </w:pPr>
          </w:p>
        </w:tc>
      </w:tr>
      <w:tr w:rsidR="002F5F0E" w:rsidRPr="004B1245" w14:paraId="726A91EA" w14:textId="77777777" w:rsidTr="0035540D">
        <w:tc>
          <w:tcPr>
            <w:tcW w:w="4395" w:type="dxa"/>
            <w:shd w:val="clear" w:color="auto" w:fill="auto"/>
          </w:tcPr>
          <w:p w14:paraId="66E9C437"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 xml:space="preserve">Komentar na drugi odstavek 45. člena: </w:t>
            </w:r>
          </w:p>
          <w:p w14:paraId="3119643F" w14:textId="77777777" w:rsidR="002F5F0E" w:rsidRPr="00C7715C" w:rsidRDefault="002F5F0E" w:rsidP="0035540D">
            <w:pPr>
              <w:pStyle w:val="Pripombabesedilo"/>
              <w:jc w:val="both"/>
              <w:rPr>
                <w:rFonts w:cs="Arial"/>
                <w:lang w:val="sl-SI"/>
              </w:rPr>
            </w:pPr>
            <w:r w:rsidRPr="00C7715C">
              <w:rPr>
                <w:rFonts w:cs="Arial"/>
                <w:lang w:val="sl-SI"/>
              </w:rPr>
              <w:t>Predlagamo spremembo izraza »izplačilo dividend« v »izplačilo dobička«, saj se lahko le dobiček reinvestira.  Sicer se pa razredi običajno delijo po tem, na kakšen način želijo vlagatelji prejeti dividende: v denarju ali s pripisom delnic.</w:t>
            </w:r>
          </w:p>
          <w:p w14:paraId="36279ECD" w14:textId="77777777" w:rsidR="002F5F0E" w:rsidRPr="00C7715C" w:rsidRDefault="002F5F0E" w:rsidP="0035540D">
            <w:pPr>
              <w:pStyle w:val="Pripombabesedilo"/>
              <w:jc w:val="both"/>
              <w:rPr>
                <w:rFonts w:cs="Arial"/>
                <w:lang w:val="sl-SI"/>
              </w:rPr>
            </w:pPr>
          </w:p>
        </w:tc>
        <w:tc>
          <w:tcPr>
            <w:tcW w:w="5245" w:type="dxa"/>
            <w:shd w:val="clear" w:color="auto" w:fill="auto"/>
          </w:tcPr>
          <w:p w14:paraId="2903F71D"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upošteva.</w:t>
            </w:r>
          </w:p>
          <w:p w14:paraId="182BE8CE" w14:textId="77777777" w:rsidR="002F5F0E" w:rsidRPr="004B1245" w:rsidRDefault="002F5F0E" w:rsidP="0035540D">
            <w:pPr>
              <w:autoSpaceDE w:val="0"/>
              <w:autoSpaceDN w:val="0"/>
              <w:adjustRightInd w:val="0"/>
              <w:jc w:val="both"/>
              <w:rPr>
                <w:rFonts w:cs="Arial"/>
                <w:b/>
                <w:bCs/>
                <w:color w:val="000000"/>
                <w:szCs w:val="20"/>
              </w:rPr>
            </w:pPr>
          </w:p>
          <w:p w14:paraId="678EF56F" w14:textId="77777777" w:rsidR="002F5F0E" w:rsidRPr="004B1245" w:rsidRDefault="002F5F0E" w:rsidP="0035540D">
            <w:pPr>
              <w:autoSpaceDE w:val="0"/>
              <w:autoSpaceDN w:val="0"/>
              <w:adjustRightInd w:val="0"/>
              <w:jc w:val="both"/>
              <w:rPr>
                <w:rFonts w:cs="Arial"/>
                <w:b/>
                <w:bCs/>
                <w:szCs w:val="20"/>
              </w:rPr>
            </w:pPr>
          </w:p>
        </w:tc>
      </w:tr>
      <w:tr w:rsidR="002F5F0E" w:rsidRPr="004B1245" w14:paraId="4BD6719C" w14:textId="77777777" w:rsidTr="0035540D">
        <w:tc>
          <w:tcPr>
            <w:tcW w:w="4395" w:type="dxa"/>
            <w:shd w:val="clear" w:color="auto" w:fill="auto"/>
          </w:tcPr>
          <w:p w14:paraId="7D6CC21A" w14:textId="77777777" w:rsidR="002F5F0E" w:rsidRPr="004B1245" w:rsidRDefault="002F5F0E" w:rsidP="0035540D">
            <w:pPr>
              <w:autoSpaceDE w:val="0"/>
              <w:autoSpaceDN w:val="0"/>
              <w:adjustRightInd w:val="0"/>
              <w:jc w:val="both"/>
              <w:rPr>
                <w:rFonts w:cs="Arial"/>
                <w:szCs w:val="20"/>
              </w:rPr>
            </w:pPr>
            <w:r w:rsidRPr="004B1245">
              <w:rPr>
                <w:rFonts w:cs="Arial"/>
                <w:szCs w:val="20"/>
              </w:rPr>
              <w:t>Komentar k četrtemu odstavku 48. člena:</w:t>
            </w:r>
          </w:p>
          <w:p w14:paraId="505F68A3" w14:textId="77777777" w:rsidR="002F5F0E" w:rsidRPr="00A4200B" w:rsidRDefault="002F5F0E" w:rsidP="0035540D">
            <w:pPr>
              <w:pStyle w:val="Pripombabesedilo"/>
              <w:jc w:val="both"/>
              <w:rPr>
                <w:rFonts w:cs="Arial"/>
                <w:lang w:val="sl-SI"/>
              </w:rPr>
            </w:pPr>
            <w:r w:rsidRPr="00A4200B">
              <w:rPr>
                <w:rFonts w:cs="Arial"/>
                <w:lang w:val="sl-SI"/>
              </w:rPr>
              <w:t xml:space="preserve">Predlagamo razmislek o pravilnosti uporabe besedne zveze »brez uporabe izjeme« oziroma jasnejši zapis te določbe (v zvezi z oddelkom 3.2. tega zakona oziroma 107. členom, ki omogoča dogovor med vlagateljem in upravljavcem o pogojih vplačila delnic. </w:t>
            </w:r>
          </w:p>
          <w:p w14:paraId="773E2588" w14:textId="77777777" w:rsidR="002F5F0E" w:rsidRPr="00A4200B" w:rsidRDefault="002F5F0E" w:rsidP="0035540D">
            <w:pPr>
              <w:pStyle w:val="Pripombabesedilo"/>
              <w:jc w:val="both"/>
              <w:rPr>
                <w:rFonts w:cs="Arial"/>
                <w:lang w:val="sl-SI"/>
              </w:rPr>
            </w:pPr>
          </w:p>
        </w:tc>
        <w:tc>
          <w:tcPr>
            <w:tcW w:w="5245" w:type="dxa"/>
            <w:shd w:val="clear" w:color="auto" w:fill="auto"/>
          </w:tcPr>
          <w:p w14:paraId="2632B6F6" w14:textId="77777777" w:rsidR="002F5F0E" w:rsidRPr="004B1245" w:rsidRDefault="002F5F0E" w:rsidP="0035540D">
            <w:pPr>
              <w:pStyle w:val="Odstavek"/>
              <w:ind w:firstLine="0"/>
              <w:rPr>
                <w:rFonts w:eastAsia="Calibri" w:cs="Arial"/>
                <w:b/>
                <w:bCs/>
                <w:color w:val="000000"/>
                <w:sz w:val="20"/>
                <w:szCs w:val="20"/>
                <w:lang w:eastAsia="en-US"/>
              </w:rPr>
            </w:pPr>
            <w:r w:rsidRPr="004B1245">
              <w:rPr>
                <w:rFonts w:eastAsia="Calibri" w:cs="Arial"/>
                <w:b/>
                <w:bCs/>
                <w:color w:val="000000"/>
                <w:sz w:val="20"/>
                <w:szCs w:val="20"/>
                <w:lang w:eastAsia="en-US"/>
              </w:rPr>
              <w:t xml:space="preserve">Predlog se upošteva. </w:t>
            </w:r>
          </w:p>
          <w:p w14:paraId="02A1CC38" w14:textId="77777777" w:rsidR="002F5F0E" w:rsidRPr="004B1245" w:rsidRDefault="002F5F0E" w:rsidP="0035540D">
            <w:pPr>
              <w:pStyle w:val="Odstavek"/>
              <w:ind w:firstLine="0"/>
              <w:rPr>
                <w:rFonts w:eastAsia="Calibri" w:cs="Arial"/>
                <w:b/>
                <w:bCs/>
                <w:color w:val="000000"/>
                <w:sz w:val="20"/>
                <w:szCs w:val="20"/>
                <w:lang w:eastAsia="en-US"/>
              </w:rPr>
            </w:pPr>
            <w:r w:rsidRPr="004B1245">
              <w:rPr>
                <w:rFonts w:eastAsia="Calibri" w:cs="Arial"/>
                <w:sz w:val="20"/>
                <w:szCs w:val="20"/>
                <w:lang w:eastAsia="en-US"/>
              </w:rPr>
              <w:t xml:space="preserve">V celoti je bil črtan četrti odstavek 48. člena predloga zakona: (4) Upravljavec AIS, ki delnice investicijske družbe ponudi brez uporabe izjeme od objave prospekta, kot jo določa Uredba iz drugega odstavka tega člena, in investicijska družba, ki je predmet take ponudbe, morata izpolnjevati pogoje iz </w:t>
            </w:r>
            <w:r w:rsidRPr="004B1245">
              <w:rPr>
                <w:rFonts w:eastAsia="Calibri" w:cs="Arial"/>
                <w:sz w:val="20"/>
                <w:szCs w:val="20"/>
                <w:lang w:eastAsia="en-US"/>
              </w:rPr>
              <w:fldChar w:fldCharType="begin"/>
            </w:r>
            <w:r w:rsidRPr="004B1245">
              <w:rPr>
                <w:rFonts w:eastAsia="Calibri" w:cs="Arial"/>
                <w:sz w:val="20"/>
                <w:szCs w:val="20"/>
                <w:lang w:eastAsia="en-US"/>
              </w:rPr>
              <w:instrText xml:space="preserve"> REF _Ref57898974 \r \h  \* MERGEFORMAT </w:instrText>
            </w:r>
            <w:r w:rsidRPr="004B1245">
              <w:rPr>
                <w:rFonts w:eastAsia="Calibri" w:cs="Arial"/>
                <w:sz w:val="20"/>
                <w:szCs w:val="20"/>
                <w:lang w:eastAsia="en-US"/>
              </w:rPr>
            </w:r>
            <w:r w:rsidRPr="004B1245">
              <w:rPr>
                <w:rFonts w:eastAsia="Calibri" w:cs="Arial"/>
                <w:sz w:val="20"/>
                <w:szCs w:val="20"/>
                <w:lang w:eastAsia="en-US"/>
              </w:rPr>
              <w:fldChar w:fldCharType="separate"/>
            </w:r>
            <w:r w:rsidRPr="004B1245">
              <w:rPr>
                <w:rFonts w:eastAsia="Calibri" w:cs="Arial"/>
                <w:sz w:val="20"/>
                <w:szCs w:val="20"/>
                <w:lang w:eastAsia="en-US"/>
              </w:rPr>
              <w:t>3.2</w:t>
            </w:r>
            <w:r w:rsidRPr="004B1245">
              <w:rPr>
                <w:rFonts w:eastAsia="Calibri" w:cs="Arial"/>
                <w:sz w:val="20"/>
                <w:szCs w:val="20"/>
                <w:lang w:eastAsia="en-US"/>
              </w:rPr>
              <w:fldChar w:fldCharType="end"/>
            </w:r>
            <w:r w:rsidRPr="004B1245">
              <w:rPr>
                <w:rFonts w:eastAsia="Calibri" w:cs="Arial"/>
                <w:sz w:val="20"/>
                <w:szCs w:val="20"/>
                <w:lang w:eastAsia="en-US"/>
              </w:rPr>
              <w:t xml:space="preserve">. poglavja tega zakona. </w:t>
            </w:r>
          </w:p>
          <w:p w14:paraId="14243373"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 xml:space="preserve"> </w:t>
            </w:r>
          </w:p>
        </w:tc>
      </w:tr>
      <w:tr w:rsidR="002F5F0E" w:rsidRPr="004B1245" w14:paraId="67C29F8A" w14:textId="77777777" w:rsidTr="0035540D">
        <w:tc>
          <w:tcPr>
            <w:tcW w:w="4395" w:type="dxa"/>
            <w:shd w:val="clear" w:color="auto" w:fill="auto"/>
          </w:tcPr>
          <w:p w14:paraId="7CD14C4E"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prvi in drugi odstavek 49. člena: </w:t>
            </w:r>
          </w:p>
          <w:p w14:paraId="046935FD" w14:textId="77777777" w:rsidR="002F5F0E" w:rsidRPr="00A4200B" w:rsidRDefault="002F5F0E" w:rsidP="0035540D">
            <w:pPr>
              <w:pStyle w:val="Pripombabesedilo"/>
              <w:jc w:val="both"/>
              <w:rPr>
                <w:rFonts w:cs="Arial"/>
                <w:lang w:val="sl-SI"/>
              </w:rPr>
            </w:pPr>
            <w:r w:rsidRPr="00A4200B">
              <w:rPr>
                <w:rFonts w:cs="Arial"/>
                <w:lang w:val="sl-SI"/>
              </w:rPr>
              <w:t xml:space="preserve">Menimo, da bi bilo treba upoštevati, da ustanovitveni stroški (lahko tudi vsi) nastanejo predvsem upravljavcu v povezavi s pravnim, davčnim svetovanjem, oblikovanjem dokumentacije investicijskega sklada ipd. </w:t>
            </w:r>
          </w:p>
          <w:p w14:paraId="5348E2E1" w14:textId="77777777" w:rsidR="002F5F0E" w:rsidRPr="00A4200B" w:rsidRDefault="002F5F0E" w:rsidP="0035540D">
            <w:pPr>
              <w:pStyle w:val="Pripombabesedilo"/>
              <w:jc w:val="both"/>
              <w:rPr>
                <w:rFonts w:cs="Arial"/>
                <w:lang w:val="sl-SI"/>
              </w:rPr>
            </w:pPr>
            <w:r w:rsidRPr="00A4200B">
              <w:rPr>
                <w:rFonts w:cs="Arial"/>
                <w:lang w:val="sl-SI"/>
              </w:rPr>
              <w:br/>
              <w:t xml:space="preserve">Dodatno opozarjamo, da lahko zgoraj navedeni stroški nastanejo tudi pri oblikovanju vzajemnega sklada in specialne komanditne družbe, pri čemer za ti dve obliki AIS z zakonom niso eksplicitno predvideni, tudi ne (dopustni?) kot stroški AIS (125. člen). </w:t>
            </w:r>
          </w:p>
          <w:p w14:paraId="2E34C5E1" w14:textId="77777777" w:rsidR="002F5F0E" w:rsidRPr="00A4200B" w:rsidRDefault="002F5F0E" w:rsidP="0035540D">
            <w:pPr>
              <w:pStyle w:val="Pripombabesedilo"/>
              <w:jc w:val="both"/>
              <w:rPr>
                <w:rFonts w:cs="Arial"/>
                <w:lang w:val="sl-SI"/>
              </w:rPr>
            </w:pPr>
          </w:p>
        </w:tc>
        <w:tc>
          <w:tcPr>
            <w:tcW w:w="5245" w:type="dxa"/>
            <w:shd w:val="clear" w:color="auto" w:fill="auto"/>
          </w:tcPr>
          <w:p w14:paraId="3998110B"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delno upošteva.</w:t>
            </w:r>
          </w:p>
          <w:p w14:paraId="19D2B7B4"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Drugi odstavek 49. člena je bil spremenjen tako, da se glasi:  </w:t>
            </w:r>
            <w:r w:rsidRPr="004B1245">
              <w:rPr>
                <w:rFonts w:eastAsia="Calibri" w:cs="Arial"/>
                <w:szCs w:val="20"/>
              </w:rPr>
              <w:t>(2) Kadar statut investicijske družbe določa, da ima ustanovitelj pravico do povrnitve ustanovitvenih stroškov, mora statut določiti tudi višino teh stroškov, ki je izražena v najvišjem znesku, ki lahko bremeni investicijsko družbo.</w:t>
            </w:r>
          </w:p>
          <w:p w14:paraId="43DE2CA9" w14:textId="77777777" w:rsidR="002F5F0E" w:rsidRPr="004B1245" w:rsidRDefault="002F5F0E" w:rsidP="0035540D">
            <w:pPr>
              <w:autoSpaceDE w:val="0"/>
              <w:autoSpaceDN w:val="0"/>
              <w:adjustRightInd w:val="0"/>
              <w:jc w:val="both"/>
              <w:rPr>
                <w:rFonts w:cs="Arial"/>
                <w:b/>
                <w:bCs/>
                <w:color w:val="000000"/>
                <w:szCs w:val="20"/>
              </w:rPr>
            </w:pPr>
          </w:p>
          <w:p w14:paraId="3D64390B" w14:textId="77777777" w:rsidR="002F5F0E" w:rsidRPr="004B1245" w:rsidRDefault="002F5F0E" w:rsidP="0035540D">
            <w:pPr>
              <w:autoSpaceDE w:val="0"/>
              <w:autoSpaceDN w:val="0"/>
              <w:adjustRightInd w:val="0"/>
              <w:jc w:val="both"/>
              <w:rPr>
                <w:rFonts w:cs="Arial"/>
                <w:szCs w:val="20"/>
              </w:rPr>
            </w:pPr>
            <w:r w:rsidRPr="004B1245">
              <w:rPr>
                <w:rFonts w:cs="Arial"/>
                <w:szCs w:val="20"/>
              </w:rPr>
              <w:t>Gre za natančnejšo opredelitev 186. člena ZGD-1 z naslovom »</w:t>
            </w:r>
            <w:r w:rsidRPr="004B1245">
              <w:rPr>
                <w:rFonts w:cs="Arial"/>
                <w:szCs w:val="20"/>
                <w:lang w:val="x-none"/>
              </w:rPr>
              <w:t>posebne ugodnosti in ustanovitveni stroški</w:t>
            </w:r>
            <w:r w:rsidRPr="00A4200B">
              <w:rPr>
                <w:rFonts w:cs="Arial"/>
                <w:szCs w:val="20"/>
              </w:rPr>
              <w:t>”</w:t>
            </w:r>
            <w:r w:rsidRPr="004B1245">
              <w:rPr>
                <w:rFonts w:cs="Arial"/>
                <w:szCs w:val="20"/>
              </w:rPr>
              <w:t xml:space="preserve">, gre sicer za ponovitev že sedaj obstoječe določbe ZISDU-3 na delu ID, načeloma pa ne gre za večja odstopanja od 186. člena ZGD-1. Gre za zgolj opredelitev prilagojeno ID-u. Pri tem opozarjamo, da bi slednje veljalo tudi brez te opredelitve, tako da je v primeru delniške družbe izplačilo stroškov natančneje regulirano kot pri komanditni družbi, prav tako zakon ne prepoveduje izplačilo stroškov pri AVS. </w:t>
            </w:r>
          </w:p>
          <w:p w14:paraId="48ED392E" w14:textId="77777777" w:rsidR="002F5F0E" w:rsidRPr="004B1245" w:rsidRDefault="002F5F0E" w:rsidP="0035540D">
            <w:pPr>
              <w:autoSpaceDE w:val="0"/>
              <w:autoSpaceDN w:val="0"/>
              <w:adjustRightInd w:val="0"/>
              <w:jc w:val="both"/>
              <w:rPr>
                <w:rFonts w:cs="Arial"/>
                <w:szCs w:val="20"/>
              </w:rPr>
            </w:pPr>
          </w:p>
          <w:p w14:paraId="4FB77FEA" w14:textId="77777777" w:rsidR="002F5F0E" w:rsidRPr="004B1245" w:rsidRDefault="002F5F0E" w:rsidP="0035540D">
            <w:pPr>
              <w:autoSpaceDE w:val="0"/>
              <w:autoSpaceDN w:val="0"/>
              <w:adjustRightInd w:val="0"/>
              <w:jc w:val="both"/>
              <w:rPr>
                <w:rFonts w:cs="Arial"/>
                <w:szCs w:val="20"/>
              </w:rPr>
            </w:pPr>
            <w:r w:rsidRPr="004B1245">
              <w:rPr>
                <w:rFonts w:cs="Arial"/>
                <w:szCs w:val="20"/>
              </w:rPr>
              <w:t>Navedeni stroški (davčno svetovanje,…) so stroški, ki sodijo pod druge stroške in tako niso prepovedani. Določba se ob smiselni uporabi (in ločeno od »Ongoing« stroškov, ki jih določa 125. člen tega predloga zakona) uporablja tudi za nepremičninski ID. Vprašanje za industrijo in prakso pa je ali je odmera kot je določena v drugem odstavku ustrezna – v praksi (pri drugih oblikah) je ATVP zaznala prakso kapice – najvišji znesek vseh ustanovitvenih stroškov, nepovezan z odstotkom vplačil (in verjetno v tej obliki tudi težko določljiv). Uporabila se je dikcija v povezavi s kapico »Kadar statut investicijske družbe določa, da ima ustanovitelj pravico do povrnitve ustanovitvenih stroškov, mora statut določiti tudi višino teh stroškov, ki je izražena v najvišjem znesku, ki lahko bremeni investicijsko družbo.«</w:t>
            </w:r>
          </w:p>
          <w:p w14:paraId="4DB3048E" w14:textId="77777777" w:rsidR="002F5F0E" w:rsidRPr="004B1245" w:rsidRDefault="002F5F0E" w:rsidP="0035540D">
            <w:pPr>
              <w:autoSpaceDE w:val="0"/>
              <w:autoSpaceDN w:val="0"/>
              <w:adjustRightInd w:val="0"/>
              <w:jc w:val="both"/>
              <w:rPr>
                <w:rFonts w:cs="Arial"/>
                <w:b/>
                <w:bCs/>
                <w:szCs w:val="20"/>
              </w:rPr>
            </w:pPr>
          </w:p>
        </w:tc>
      </w:tr>
      <w:tr w:rsidR="002F5F0E" w:rsidRPr="004B1245" w14:paraId="0E6BF17A" w14:textId="77777777" w:rsidTr="0035540D">
        <w:tc>
          <w:tcPr>
            <w:tcW w:w="4395" w:type="dxa"/>
            <w:shd w:val="clear" w:color="auto" w:fill="auto"/>
          </w:tcPr>
          <w:p w14:paraId="306F56D0" w14:textId="77777777" w:rsidR="002F5F0E" w:rsidRPr="004B1245" w:rsidRDefault="002F5F0E" w:rsidP="0035540D">
            <w:pPr>
              <w:autoSpaceDE w:val="0"/>
              <w:autoSpaceDN w:val="0"/>
              <w:adjustRightInd w:val="0"/>
              <w:jc w:val="both"/>
              <w:rPr>
                <w:rFonts w:cs="Arial"/>
                <w:szCs w:val="20"/>
              </w:rPr>
            </w:pPr>
            <w:r w:rsidRPr="004B1245">
              <w:rPr>
                <w:rFonts w:cs="Arial"/>
                <w:szCs w:val="20"/>
              </w:rPr>
              <w:t>Komentar na drugi odstavek 51. člena:</w:t>
            </w:r>
          </w:p>
          <w:p w14:paraId="3A622FB2" w14:textId="77777777" w:rsidR="002F5F0E" w:rsidRPr="00C7715C" w:rsidRDefault="002F5F0E" w:rsidP="0035540D">
            <w:pPr>
              <w:pStyle w:val="Pripombabesedilo"/>
              <w:jc w:val="both"/>
              <w:rPr>
                <w:rFonts w:cs="Arial"/>
                <w:lang w:val="sl-SI"/>
              </w:rPr>
            </w:pPr>
          </w:p>
          <w:p w14:paraId="63CC9A1A" w14:textId="77777777" w:rsidR="002F5F0E" w:rsidRPr="00C7715C" w:rsidRDefault="002F5F0E" w:rsidP="0035540D">
            <w:pPr>
              <w:pStyle w:val="Pripombabesedilo"/>
              <w:jc w:val="both"/>
              <w:rPr>
                <w:rFonts w:cs="Arial"/>
                <w:lang w:val="sl-SI"/>
              </w:rPr>
            </w:pPr>
            <w:r w:rsidRPr="00C7715C">
              <w:rPr>
                <w:rFonts w:cs="Arial"/>
                <w:lang w:val="sl-SI"/>
              </w:rPr>
              <w:t>a) V razmislek: delnice so lahko izdane tudi kot kosovne delnice.</w:t>
            </w:r>
          </w:p>
          <w:p w14:paraId="3B40BA80" w14:textId="77777777" w:rsidR="002F5F0E" w:rsidRPr="00C7715C" w:rsidRDefault="002F5F0E" w:rsidP="0035540D">
            <w:pPr>
              <w:pStyle w:val="Pripombabesedilo"/>
              <w:jc w:val="both"/>
              <w:rPr>
                <w:rFonts w:cs="Arial"/>
                <w:lang w:val="sl-SI"/>
              </w:rPr>
            </w:pPr>
          </w:p>
          <w:p w14:paraId="3D3F9F49" w14:textId="77777777" w:rsidR="002F5F0E" w:rsidRPr="00C7715C" w:rsidRDefault="002F5F0E" w:rsidP="0035540D">
            <w:pPr>
              <w:pStyle w:val="Pripombabesedilo"/>
              <w:jc w:val="both"/>
              <w:rPr>
                <w:rFonts w:cs="Arial"/>
                <w:lang w:val="sl-SI"/>
              </w:rPr>
            </w:pPr>
          </w:p>
          <w:p w14:paraId="4CCE84BE" w14:textId="77777777" w:rsidR="002F5F0E" w:rsidRPr="00C7715C" w:rsidRDefault="002F5F0E" w:rsidP="0035540D">
            <w:pPr>
              <w:pStyle w:val="Pripombabesedilo"/>
              <w:jc w:val="both"/>
              <w:rPr>
                <w:rFonts w:cs="Arial"/>
                <w:lang w:val="sl-SI"/>
              </w:rPr>
            </w:pPr>
          </w:p>
          <w:p w14:paraId="29C742F8" w14:textId="77777777" w:rsidR="002F5F0E" w:rsidRPr="00C7715C" w:rsidRDefault="002F5F0E" w:rsidP="0035540D">
            <w:pPr>
              <w:pStyle w:val="Pripombabesedilo"/>
              <w:jc w:val="both"/>
              <w:rPr>
                <w:rFonts w:cs="Arial"/>
                <w:lang w:val="sl-SI"/>
              </w:rPr>
            </w:pPr>
          </w:p>
          <w:p w14:paraId="5C60E4AE" w14:textId="77777777" w:rsidR="002F5F0E" w:rsidRPr="00C7715C" w:rsidRDefault="002F5F0E" w:rsidP="0035540D">
            <w:pPr>
              <w:pStyle w:val="Pripombabesedilo"/>
              <w:jc w:val="both"/>
              <w:rPr>
                <w:rFonts w:cs="Arial"/>
                <w:lang w:val="sl-SI"/>
              </w:rPr>
            </w:pPr>
          </w:p>
          <w:p w14:paraId="0C31D715" w14:textId="77777777" w:rsidR="002F5F0E" w:rsidRPr="00C7715C" w:rsidRDefault="002F5F0E" w:rsidP="0035540D">
            <w:pPr>
              <w:pStyle w:val="Pripombabesedilo"/>
              <w:jc w:val="both"/>
              <w:rPr>
                <w:rFonts w:cs="Arial"/>
                <w:lang w:val="sl-SI"/>
              </w:rPr>
            </w:pPr>
            <w:r w:rsidRPr="00C7715C">
              <w:rPr>
                <w:rFonts w:cs="Arial"/>
                <w:lang w:val="sl-SI"/>
              </w:rPr>
              <w:t xml:space="preserve">b) Predlagamo razmislek v zvezi s to določbo o enakosti knjigovodske in emisijske vrednosti delnic, upoštevaje tudi, da je v praksi težko (vedno) zagotoviti, da enakost velja na dan objave poziva. Dodatno se zastavlja vprašanje, kakšen vpliv ima lahko tržna cena delnice investicijske družbe, s katero se trguje na organiziranem, na primernost tega razmerja. </w:t>
            </w:r>
          </w:p>
          <w:p w14:paraId="6F14FB5F" w14:textId="77777777" w:rsidR="002F5F0E" w:rsidRPr="00C7715C" w:rsidRDefault="002F5F0E" w:rsidP="0035540D">
            <w:pPr>
              <w:pStyle w:val="Pripombabesedilo"/>
              <w:jc w:val="both"/>
              <w:rPr>
                <w:rFonts w:cs="Arial"/>
                <w:lang w:val="sl-SI"/>
              </w:rPr>
            </w:pPr>
          </w:p>
        </w:tc>
        <w:tc>
          <w:tcPr>
            <w:tcW w:w="5245" w:type="dxa"/>
            <w:shd w:val="clear" w:color="auto" w:fill="auto"/>
          </w:tcPr>
          <w:p w14:paraId="12FC54F0"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Predlog se delno upošteva.</w:t>
            </w:r>
          </w:p>
          <w:p w14:paraId="7553448A" w14:textId="77777777" w:rsidR="002F5F0E" w:rsidRPr="004B1245" w:rsidRDefault="002F5F0E" w:rsidP="0035540D">
            <w:pPr>
              <w:autoSpaceDE w:val="0"/>
              <w:autoSpaceDN w:val="0"/>
              <w:adjustRightInd w:val="0"/>
              <w:jc w:val="both"/>
              <w:rPr>
                <w:rFonts w:cs="Arial"/>
                <w:szCs w:val="20"/>
              </w:rPr>
            </w:pPr>
          </w:p>
          <w:p w14:paraId="16795BAB"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 xml:space="preserve">a) Kakšna je emisijska cena kosovne delnice? Delnice so lahko kosovne in nominalne – tako ene kot druge imajo emisijsko ceno (emisijska cena pomeni ceno ob prvi emisiji). Kosovna ali nominalna delnica – emisijska je plačilo. Izvede se popravek 46. člena tega zakona z naslovom emisijski znesek delnice, da dovoljuje kosovne delnice.  </w:t>
            </w:r>
          </w:p>
          <w:p w14:paraId="48BE7A93" w14:textId="77777777" w:rsidR="002F5F0E" w:rsidRPr="004B1245" w:rsidRDefault="002F5F0E" w:rsidP="0035540D">
            <w:pPr>
              <w:autoSpaceDE w:val="0"/>
              <w:autoSpaceDN w:val="0"/>
              <w:adjustRightInd w:val="0"/>
              <w:jc w:val="both"/>
              <w:rPr>
                <w:rFonts w:cs="Arial"/>
                <w:szCs w:val="20"/>
              </w:rPr>
            </w:pPr>
          </w:p>
          <w:p w14:paraId="4E712FDE" w14:textId="77777777" w:rsidR="002F5F0E" w:rsidRPr="004B1245" w:rsidRDefault="002F5F0E" w:rsidP="0035540D">
            <w:pPr>
              <w:autoSpaceDE w:val="0"/>
              <w:autoSpaceDN w:val="0"/>
              <w:adjustRightInd w:val="0"/>
              <w:jc w:val="both"/>
              <w:rPr>
                <w:rFonts w:cs="Arial"/>
                <w:szCs w:val="20"/>
              </w:rPr>
            </w:pPr>
            <w:r w:rsidRPr="004B1245">
              <w:rPr>
                <w:rFonts w:cs="Arial"/>
                <w:szCs w:val="20"/>
              </w:rPr>
              <w:t>b) Glej določbo drugega odstavka 51. člena, ki določa, da investicijska družba ne sme izdati novih delnic po ceni, ki je nižja od čiste vrednosti sredstev investicijske družbe na delnico, ne da bi jih prej po tej ceni ponudila obstoječim delničarjem investicijske družbe. Za izračun čiste vrednosti sredstev AIS se uporabljajo pravila Delegirane uredbe 231/2013/EU.</w:t>
            </w:r>
          </w:p>
          <w:p w14:paraId="67464903" w14:textId="77777777" w:rsidR="002F5F0E" w:rsidRPr="004B1245" w:rsidRDefault="002F5F0E" w:rsidP="0035540D">
            <w:pPr>
              <w:tabs>
                <w:tab w:val="left" w:pos="3165"/>
              </w:tabs>
              <w:jc w:val="both"/>
              <w:rPr>
                <w:rFonts w:cs="Arial"/>
                <w:szCs w:val="20"/>
              </w:rPr>
            </w:pPr>
          </w:p>
        </w:tc>
      </w:tr>
      <w:tr w:rsidR="002F5F0E" w:rsidRPr="004B1245" w14:paraId="577E83FD" w14:textId="77777777" w:rsidTr="0035540D">
        <w:tc>
          <w:tcPr>
            <w:tcW w:w="4395" w:type="dxa"/>
            <w:shd w:val="clear" w:color="auto" w:fill="auto"/>
          </w:tcPr>
          <w:p w14:paraId="5E1B92AF"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 xml:space="preserve">Komentar na četrti odstavek 51. člena: </w:t>
            </w:r>
          </w:p>
          <w:p w14:paraId="62D73AB5" w14:textId="77777777" w:rsidR="002F5F0E" w:rsidRPr="004B1245" w:rsidRDefault="002F5F0E" w:rsidP="0035540D">
            <w:pPr>
              <w:pStyle w:val="Pripombabesedilo"/>
              <w:jc w:val="both"/>
              <w:rPr>
                <w:rFonts w:cs="Arial"/>
              </w:rPr>
            </w:pPr>
            <w:r w:rsidRPr="00A4200B">
              <w:rPr>
                <w:rFonts w:cs="Arial"/>
                <w:lang w:val="sl-SI"/>
              </w:rPr>
              <w:t xml:space="preserve">Predlagamo, da se omogoči pogojno povečanje osnovnega kapitala, saj je potrebno v primeru združitev in zagotovitve izplačila odpravnin delničarjem, če se te izplačajo v delnicah (343. </w:t>
            </w:r>
            <w:r w:rsidRPr="004B1245">
              <w:rPr>
                <w:rFonts w:cs="Arial"/>
              </w:rPr>
              <w:t xml:space="preserve">ZGD). </w:t>
            </w:r>
          </w:p>
          <w:p w14:paraId="75F42A9C" w14:textId="77777777" w:rsidR="002F5F0E" w:rsidRPr="004B1245" w:rsidRDefault="002F5F0E" w:rsidP="0035540D">
            <w:pPr>
              <w:pStyle w:val="Pripombabesedilo"/>
              <w:jc w:val="both"/>
              <w:rPr>
                <w:rFonts w:cs="Arial"/>
              </w:rPr>
            </w:pPr>
          </w:p>
        </w:tc>
        <w:tc>
          <w:tcPr>
            <w:tcW w:w="5245" w:type="dxa"/>
            <w:shd w:val="clear" w:color="auto" w:fill="auto"/>
          </w:tcPr>
          <w:p w14:paraId="3313A25A" w14:textId="77777777" w:rsidR="002F5F0E" w:rsidRPr="004B1245" w:rsidRDefault="002F5F0E" w:rsidP="0035540D">
            <w:pPr>
              <w:autoSpaceDE w:val="0"/>
              <w:autoSpaceDN w:val="0"/>
              <w:adjustRightInd w:val="0"/>
              <w:jc w:val="both"/>
              <w:rPr>
                <w:rFonts w:cs="Arial"/>
                <w:color w:val="000000"/>
                <w:szCs w:val="20"/>
              </w:rPr>
            </w:pPr>
            <w:r w:rsidRPr="004B1245">
              <w:rPr>
                <w:rFonts w:cs="Arial"/>
                <w:b/>
                <w:bCs/>
                <w:szCs w:val="20"/>
              </w:rPr>
              <w:t>Predlog se upošteva</w:t>
            </w:r>
            <w:r w:rsidRPr="004B1245">
              <w:rPr>
                <w:rFonts w:cs="Arial"/>
                <w:color w:val="000000"/>
                <w:szCs w:val="20"/>
              </w:rPr>
              <w:t xml:space="preserve"> </w:t>
            </w:r>
          </w:p>
          <w:p w14:paraId="13481DF5"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Investicijska družba lahko poveča osnovni kapital na podlagi določb ZGD-1 o pogojnem povečanju osnovnega kapitala samo iz razloga iz druge alineje prvega odstavka 343. člena ZGD-1. Naslove tega člena je »pogoji za pogojno povečanje osnovnega kapitala.«</w:t>
            </w:r>
          </w:p>
          <w:p w14:paraId="50B1E983" w14:textId="77777777" w:rsidR="002F5F0E" w:rsidRPr="004B1245" w:rsidRDefault="002F5F0E" w:rsidP="0035540D">
            <w:pPr>
              <w:autoSpaceDE w:val="0"/>
              <w:autoSpaceDN w:val="0"/>
              <w:adjustRightInd w:val="0"/>
              <w:jc w:val="both"/>
              <w:rPr>
                <w:rFonts w:cs="Arial"/>
                <w:color w:val="000000"/>
                <w:szCs w:val="20"/>
              </w:rPr>
            </w:pPr>
            <w:r w:rsidRPr="004B1245">
              <w:rPr>
                <w:rFonts w:cs="Arial"/>
                <w:szCs w:val="20"/>
              </w:rPr>
              <w:t xml:space="preserve">V četrtem odstavku 51. člena, se doda »Investicijska družba lahko poveča osnovni kapital na podlagi določb ZGD-1 o pogojnem povečanju osnovnega kapitala samo iz razloga iz druge alineje prvega odstavka 343. člena ZGD-1.« </w:t>
            </w:r>
            <w:r w:rsidRPr="004B1245">
              <w:rPr>
                <w:rFonts w:cs="Arial"/>
                <w:color w:val="000000"/>
                <w:szCs w:val="20"/>
              </w:rPr>
              <w:t xml:space="preserve"> </w:t>
            </w:r>
          </w:p>
          <w:p w14:paraId="5458388E" w14:textId="77777777" w:rsidR="002F5F0E" w:rsidRPr="004B1245" w:rsidRDefault="002F5F0E" w:rsidP="0035540D">
            <w:pPr>
              <w:autoSpaceDE w:val="0"/>
              <w:autoSpaceDN w:val="0"/>
              <w:adjustRightInd w:val="0"/>
              <w:jc w:val="both"/>
              <w:rPr>
                <w:rFonts w:cs="Arial"/>
                <w:szCs w:val="20"/>
              </w:rPr>
            </w:pPr>
          </w:p>
        </w:tc>
      </w:tr>
      <w:tr w:rsidR="002F5F0E" w:rsidRPr="004B1245" w14:paraId="35E449AB" w14:textId="77777777" w:rsidTr="0035540D">
        <w:tc>
          <w:tcPr>
            <w:tcW w:w="4395" w:type="dxa"/>
            <w:shd w:val="clear" w:color="auto" w:fill="auto"/>
          </w:tcPr>
          <w:p w14:paraId="2B9A6A09"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naslov 57. člena: </w:t>
            </w:r>
          </w:p>
          <w:p w14:paraId="5DE2AF0A" w14:textId="77777777" w:rsidR="002F5F0E" w:rsidRPr="00A4200B" w:rsidRDefault="002F5F0E" w:rsidP="0035540D">
            <w:pPr>
              <w:pStyle w:val="Pripombabesedilo"/>
              <w:jc w:val="both"/>
              <w:rPr>
                <w:rFonts w:cs="Arial"/>
                <w:lang w:val="sl-SI"/>
              </w:rPr>
            </w:pPr>
            <w:r w:rsidRPr="00A4200B">
              <w:rPr>
                <w:rFonts w:cs="Arial"/>
                <w:lang w:val="sl-SI"/>
              </w:rPr>
              <w:t>Predlagamo, da se omogoči, da so lahko v delitvi dobička udeležene tudi druge pravne in fizične osebe (npr. investicijski svetovalci), če je to vnaprej ustrezno razkrito vlagateljem (oziroma določeno s statutom).</w:t>
            </w:r>
          </w:p>
        </w:tc>
        <w:tc>
          <w:tcPr>
            <w:tcW w:w="5245" w:type="dxa"/>
            <w:shd w:val="clear" w:color="auto" w:fill="auto"/>
          </w:tcPr>
          <w:p w14:paraId="5C61EF51"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ne upošteva.</w:t>
            </w:r>
          </w:p>
          <w:p w14:paraId="3426EAB7"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V osnovi zakon ne preprečuje izplačil katerihkoli stroškov iz sredstev sklada – tako da načeloma se strinjamo, je pa potrebno biti previden, kako gre slednje s Smernicami o »performance fees« – in različnimi modeli. Slednje res velja zgolj za licencirane upravljavce, kaže pa na več problematičnih točk pri izplačilu nagrad za uspešnost, ki bi jih morali upoštevati (najmanj kar je pobot negativnih s pozitivnimi časovnimi obdobji). </w:t>
            </w:r>
          </w:p>
          <w:p w14:paraId="540744B9" w14:textId="77777777" w:rsidR="002F5F0E" w:rsidRPr="004B1245" w:rsidRDefault="002F5F0E" w:rsidP="0035540D">
            <w:pPr>
              <w:autoSpaceDE w:val="0"/>
              <w:autoSpaceDN w:val="0"/>
              <w:adjustRightInd w:val="0"/>
              <w:jc w:val="both"/>
              <w:rPr>
                <w:rFonts w:cs="Arial"/>
                <w:b/>
                <w:bCs/>
                <w:szCs w:val="20"/>
              </w:rPr>
            </w:pPr>
          </w:p>
        </w:tc>
      </w:tr>
      <w:tr w:rsidR="002F5F0E" w:rsidRPr="004B1245" w14:paraId="37F52649" w14:textId="77777777" w:rsidTr="0035540D">
        <w:tc>
          <w:tcPr>
            <w:tcW w:w="4395" w:type="dxa"/>
            <w:shd w:val="clear" w:color="auto" w:fill="auto"/>
          </w:tcPr>
          <w:p w14:paraId="11EB0482"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57. člen: </w:t>
            </w:r>
          </w:p>
          <w:p w14:paraId="0018AB79" w14:textId="77777777" w:rsidR="002F5F0E" w:rsidRPr="00A4200B" w:rsidRDefault="002F5F0E" w:rsidP="0035540D">
            <w:pPr>
              <w:pStyle w:val="Pripombabesedilo"/>
              <w:jc w:val="both"/>
              <w:rPr>
                <w:rFonts w:cs="Arial"/>
                <w:lang w:val="it-IT"/>
              </w:rPr>
            </w:pPr>
            <w:r w:rsidRPr="00A4200B">
              <w:rPr>
                <w:rFonts w:cs="Arial"/>
                <w:lang w:val="it-IT"/>
              </w:rPr>
              <w:t>Prosimo, da tudi na tem mestu upoštevate pripombo k 10. členu.</w:t>
            </w:r>
          </w:p>
        </w:tc>
        <w:tc>
          <w:tcPr>
            <w:tcW w:w="5245" w:type="dxa"/>
            <w:shd w:val="clear" w:color="auto" w:fill="auto"/>
          </w:tcPr>
          <w:p w14:paraId="4D76F5EE"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ne upošteva.</w:t>
            </w:r>
          </w:p>
          <w:p w14:paraId="67C59569" w14:textId="77777777" w:rsidR="002F5F0E" w:rsidRPr="004B1245" w:rsidRDefault="002F5F0E" w:rsidP="0035540D">
            <w:pPr>
              <w:autoSpaceDE w:val="0"/>
              <w:autoSpaceDN w:val="0"/>
              <w:adjustRightInd w:val="0"/>
              <w:jc w:val="both"/>
              <w:rPr>
                <w:rFonts w:cs="Arial"/>
                <w:color w:val="000000"/>
                <w:szCs w:val="20"/>
              </w:rPr>
            </w:pPr>
            <w:r w:rsidRPr="004B1245">
              <w:rPr>
                <w:rFonts w:cs="Arial"/>
                <w:color w:val="000000"/>
                <w:szCs w:val="20"/>
              </w:rPr>
              <w:t xml:space="preserve">Veljajo smernice ESMA, ki določajo ključne elementa AIS. V kolikor subjekt ne izpolnjuje tega dela potem ni AIS.  </w:t>
            </w:r>
          </w:p>
          <w:p w14:paraId="2201BE7B" w14:textId="77777777" w:rsidR="002F5F0E" w:rsidRPr="004B1245" w:rsidRDefault="002F5F0E" w:rsidP="0035540D">
            <w:pPr>
              <w:autoSpaceDE w:val="0"/>
              <w:autoSpaceDN w:val="0"/>
              <w:adjustRightInd w:val="0"/>
              <w:jc w:val="both"/>
              <w:rPr>
                <w:rFonts w:cs="Arial"/>
                <w:b/>
                <w:bCs/>
                <w:szCs w:val="20"/>
              </w:rPr>
            </w:pPr>
          </w:p>
        </w:tc>
      </w:tr>
      <w:tr w:rsidR="002F5F0E" w:rsidRPr="004B1245" w14:paraId="69693CB0" w14:textId="77777777" w:rsidTr="0035540D">
        <w:tc>
          <w:tcPr>
            <w:tcW w:w="4395" w:type="dxa"/>
            <w:shd w:val="clear" w:color="auto" w:fill="auto"/>
          </w:tcPr>
          <w:p w14:paraId="52CAA1CC" w14:textId="77777777" w:rsidR="002F5F0E" w:rsidRPr="004B1245" w:rsidRDefault="002F5F0E" w:rsidP="0035540D">
            <w:pPr>
              <w:autoSpaceDE w:val="0"/>
              <w:autoSpaceDN w:val="0"/>
              <w:adjustRightInd w:val="0"/>
              <w:jc w:val="both"/>
              <w:rPr>
                <w:rFonts w:cs="Arial"/>
                <w:szCs w:val="20"/>
              </w:rPr>
            </w:pPr>
            <w:r w:rsidRPr="004B1245">
              <w:rPr>
                <w:rFonts w:cs="Arial"/>
                <w:szCs w:val="20"/>
              </w:rPr>
              <w:t>Komentar na prvi odstavek 62. člena:</w:t>
            </w:r>
          </w:p>
          <w:p w14:paraId="42AE02CC" w14:textId="77777777" w:rsidR="002F5F0E" w:rsidRPr="004B1245" w:rsidRDefault="002F5F0E" w:rsidP="0035540D">
            <w:pPr>
              <w:autoSpaceDE w:val="0"/>
              <w:autoSpaceDN w:val="0"/>
              <w:adjustRightInd w:val="0"/>
              <w:jc w:val="both"/>
              <w:rPr>
                <w:rFonts w:cs="Arial"/>
                <w:szCs w:val="20"/>
              </w:rPr>
            </w:pPr>
            <w:r w:rsidRPr="004B1245">
              <w:rPr>
                <w:rFonts w:cs="Arial"/>
                <w:szCs w:val="20"/>
              </w:rPr>
              <w:t>Predlagamo, da se v primeru postopne ustanovitve smiselno določi, da nadzorni svet na prvi seji določi upravljavca AIS in morebitne druge pogoje, če so potrebni.</w:t>
            </w:r>
          </w:p>
          <w:p w14:paraId="28AE3755" w14:textId="77777777" w:rsidR="002F5F0E" w:rsidRPr="00C7715C" w:rsidRDefault="002F5F0E" w:rsidP="0035540D">
            <w:pPr>
              <w:pStyle w:val="Pripombabesedilo"/>
              <w:jc w:val="both"/>
              <w:rPr>
                <w:rFonts w:cs="Arial"/>
                <w:lang w:val="sl-SI"/>
              </w:rPr>
            </w:pPr>
          </w:p>
        </w:tc>
        <w:tc>
          <w:tcPr>
            <w:tcW w:w="5245" w:type="dxa"/>
            <w:shd w:val="clear" w:color="auto" w:fill="auto"/>
          </w:tcPr>
          <w:p w14:paraId="3E8D8EF2"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ne upošteva.</w:t>
            </w:r>
          </w:p>
          <w:p w14:paraId="57B1B64D" w14:textId="77777777" w:rsidR="002F5F0E" w:rsidRPr="004B1245" w:rsidRDefault="002F5F0E" w:rsidP="0035540D">
            <w:pPr>
              <w:autoSpaceDE w:val="0"/>
              <w:autoSpaceDN w:val="0"/>
              <w:adjustRightInd w:val="0"/>
              <w:jc w:val="both"/>
              <w:rPr>
                <w:rFonts w:cs="Arial"/>
                <w:szCs w:val="20"/>
              </w:rPr>
            </w:pPr>
            <w:r w:rsidRPr="004B1245">
              <w:rPr>
                <w:rFonts w:cs="Arial"/>
                <w:szCs w:val="20"/>
              </w:rPr>
              <w:t>Popravek – gre za primer postopne ustanovitve. V primeru postopne ustanovitve investicijske družbe nadzorni svet, ki se oblikuje po ustanovitveni skupščini, ne odloča o imenovanju upravljavca AIS v funkciji uprave. Upravljavec AIS, ki je ustanovitelj investicijske družbe, opravlja funkcijo uprave.</w:t>
            </w:r>
          </w:p>
          <w:p w14:paraId="57AB8063" w14:textId="77777777" w:rsidR="002F5F0E" w:rsidRPr="004B1245" w:rsidRDefault="002F5F0E" w:rsidP="0035540D">
            <w:pPr>
              <w:autoSpaceDE w:val="0"/>
              <w:autoSpaceDN w:val="0"/>
              <w:adjustRightInd w:val="0"/>
              <w:jc w:val="both"/>
              <w:rPr>
                <w:rFonts w:cs="Arial"/>
                <w:b/>
                <w:bCs/>
                <w:szCs w:val="20"/>
              </w:rPr>
            </w:pPr>
          </w:p>
        </w:tc>
      </w:tr>
      <w:tr w:rsidR="002F5F0E" w:rsidRPr="004B1245" w14:paraId="1DE72DEF" w14:textId="77777777" w:rsidTr="0035540D">
        <w:tc>
          <w:tcPr>
            <w:tcW w:w="4395" w:type="dxa"/>
            <w:shd w:val="clear" w:color="auto" w:fill="auto"/>
          </w:tcPr>
          <w:p w14:paraId="054A2D45"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Komentar na tretji odstavek 62. člena: </w:t>
            </w:r>
          </w:p>
          <w:p w14:paraId="09B750D0" w14:textId="77777777" w:rsidR="002F5F0E" w:rsidRPr="00A4200B" w:rsidRDefault="002F5F0E" w:rsidP="0035540D">
            <w:pPr>
              <w:pStyle w:val="Pripombabesedilo"/>
              <w:jc w:val="both"/>
              <w:rPr>
                <w:rFonts w:cs="Arial"/>
                <w:lang w:val="sl-SI"/>
              </w:rPr>
            </w:pPr>
            <w:r w:rsidRPr="00A4200B">
              <w:rPr>
                <w:rFonts w:cs="Arial"/>
                <w:color w:val="000000"/>
                <w:lang w:val="sl-SI"/>
              </w:rPr>
              <w:lastRenderedPageBreak/>
              <w:t>V razmislek: določba je vsaj na prvi pogled v nasprotju z določbama prvih dveh odstavkov 56. člena, po katerih  »Investicijska družba nima uprave, obveznosti in pooblastila ima upravljalec AIS.«</w:t>
            </w:r>
          </w:p>
        </w:tc>
        <w:tc>
          <w:tcPr>
            <w:tcW w:w="5245" w:type="dxa"/>
            <w:shd w:val="clear" w:color="auto" w:fill="auto"/>
          </w:tcPr>
          <w:p w14:paraId="58A3FD80"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lastRenderedPageBreak/>
              <w:t xml:space="preserve">Predlog se upošteva. </w:t>
            </w:r>
          </w:p>
          <w:p w14:paraId="2640EB59" w14:textId="77777777" w:rsidR="002F5F0E" w:rsidRPr="004B1245" w:rsidRDefault="002F5F0E" w:rsidP="0035540D">
            <w:pPr>
              <w:pStyle w:val="lennaslov"/>
              <w:jc w:val="both"/>
              <w:rPr>
                <w:rFonts w:eastAsia="Calibri" w:cs="Arial"/>
                <w:b w:val="0"/>
                <w:sz w:val="20"/>
                <w:szCs w:val="20"/>
                <w:lang w:val="sl-SI" w:eastAsia="en-US"/>
              </w:rPr>
            </w:pPr>
            <w:r w:rsidRPr="004B1245">
              <w:rPr>
                <w:rFonts w:eastAsia="Calibri" w:cs="Arial"/>
                <w:b w:val="0"/>
                <w:sz w:val="20"/>
                <w:szCs w:val="20"/>
                <w:lang w:val="sl-SI" w:eastAsia="en-US"/>
              </w:rPr>
              <w:lastRenderedPageBreak/>
              <w:t>Ker mora imeti vsak AIS oblikovan v Republiki Sloveniji upravljavca, sprememba člena v prvem in drugem odstavku določa, da investicijska družba ima upravljavca AIS, ki upravlja investicijsko družbo, obveznosti in ima pooblastila, ki jih ima po ZGD-1 uprava delniške družbe. Upravljavec AIS vodi posle investicijske družbe in jo zastopa v vseh zadevah, razen tistih, v katerih je za zastopanje investicijske družbe pooblaščen nadzorni svet investicijske družbe. Upravljavec AIS znotraj svoje organizacijske strukture za opravljanje storitev in poslov povezanih z upravljanjem investicijske družbe pooblasti posamične fizične osebe, lahko pa tudi prenese opravljanje storitev oziroma poslov upravljanja na drugo osebo, skladno s pravili ZUAIS (2. 4. 2. podpoglavje). Upravljavec AIS v obsegu kot ga določa ZUAIS, odgovarja kot uprava po določbah ZGD-1.</w:t>
            </w:r>
          </w:p>
          <w:p w14:paraId="239172A0" w14:textId="77777777" w:rsidR="002F5F0E" w:rsidRPr="004B1245" w:rsidRDefault="002F5F0E" w:rsidP="0035540D">
            <w:pPr>
              <w:autoSpaceDE w:val="0"/>
              <w:autoSpaceDN w:val="0"/>
              <w:adjustRightInd w:val="0"/>
              <w:jc w:val="both"/>
              <w:rPr>
                <w:rFonts w:cs="Arial"/>
                <w:b/>
                <w:bCs/>
                <w:szCs w:val="20"/>
              </w:rPr>
            </w:pPr>
          </w:p>
        </w:tc>
      </w:tr>
      <w:tr w:rsidR="002F5F0E" w:rsidRPr="004B1245" w14:paraId="1BBE0443" w14:textId="77777777" w:rsidTr="0035540D">
        <w:tc>
          <w:tcPr>
            <w:tcW w:w="4395" w:type="dxa"/>
            <w:shd w:val="clear" w:color="auto" w:fill="auto"/>
          </w:tcPr>
          <w:p w14:paraId="48D9DA14"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 xml:space="preserve">Komentar na četrti odstavek 62. člena: </w:t>
            </w:r>
          </w:p>
          <w:p w14:paraId="68900A34" w14:textId="77777777" w:rsidR="002F5F0E" w:rsidRPr="004B1245" w:rsidRDefault="002F5F0E" w:rsidP="0035540D">
            <w:pPr>
              <w:autoSpaceDE w:val="0"/>
              <w:autoSpaceDN w:val="0"/>
              <w:adjustRightInd w:val="0"/>
              <w:jc w:val="both"/>
              <w:rPr>
                <w:rFonts w:cs="Arial"/>
                <w:szCs w:val="20"/>
              </w:rPr>
            </w:pPr>
            <w:r w:rsidRPr="004B1245">
              <w:rPr>
                <w:rFonts w:cs="Arial"/>
                <w:szCs w:val="20"/>
              </w:rPr>
              <w:t>Predlagamo, da lahko statut določi višjo potrebno večino, kot velja za spremembo statuta.</w:t>
            </w:r>
          </w:p>
          <w:p w14:paraId="78E45E07" w14:textId="77777777" w:rsidR="002F5F0E" w:rsidRPr="00A4200B" w:rsidRDefault="002F5F0E" w:rsidP="0035540D">
            <w:pPr>
              <w:pStyle w:val="Pripombabesedilo"/>
              <w:jc w:val="both"/>
              <w:rPr>
                <w:rFonts w:cs="Arial"/>
                <w:lang w:val="it-IT"/>
              </w:rPr>
            </w:pPr>
          </w:p>
        </w:tc>
        <w:tc>
          <w:tcPr>
            <w:tcW w:w="5245" w:type="dxa"/>
            <w:shd w:val="clear" w:color="auto" w:fill="auto"/>
          </w:tcPr>
          <w:p w14:paraId="6BF83D62"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2D57C8C5"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 xml:space="preserve">Za razrešitev uprave in sočasno zamenjavo upravljavca AIS je potreben sklep skupščine, ki je sprejet z večino, ki se zahteva za spremembo statuta. </w:t>
            </w:r>
          </w:p>
        </w:tc>
      </w:tr>
      <w:tr w:rsidR="002F5F0E" w:rsidRPr="004B1245" w14:paraId="4F06BAEA" w14:textId="77777777" w:rsidTr="0035540D">
        <w:tc>
          <w:tcPr>
            <w:tcW w:w="4395" w:type="dxa"/>
            <w:shd w:val="clear" w:color="auto" w:fill="auto"/>
          </w:tcPr>
          <w:p w14:paraId="63B637E2" w14:textId="77777777" w:rsidR="002F5F0E" w:rsidRPr="00C7715C" w:rsidRDefault="002F5F0E" w:rsidP="0035540D">
            <w:pPr>
              <w:pStyle w:val="Pripombabesedilo"/>
              <w:jc w:val="both"/>
              <w:rPr>
                <w:rFonts w:cs="Arial"/>
                <w:lang w:val="sl-SI"/>
              </w:rPr>
            </w:pPr>
            <w:r w:rsidRPr="00C7715C">
              <w:rPr>
                <w:rFonts w:cs="Arial"/>
                <w:lang w:val="sl-SI"/>
              </w:rPr>
              <w:t xml:space="preserve">Komentar na drugi odstavek 64. člena: </w:t>
            </w:r>
          </w:p>
          <w:p w14:paraId="608AC61F" w14:textId="77777777" w:rsidR="002F5F0E" w:rsidRPr="00C7715C" w:rsidRDefault="002F5F0E" w:rsidP="0035540D">
            <w:pPr>
              <w:pStyle w:val="Pripombabesedilo"/>
              <w:jc w:val="both"/>
              <w:rPr>
                <w:rFonts w:cs="Arial"/>
                <w:lang w:val="sl-SI"/>
              </w:rPr>
            </w:pPr>
            <w:r w:rsidRPr="00C7715C">
              <w:rPr>
                <w:rFonts w:cs="Arial"/>
                <w:lang w:val="sl-SI"/>
              </w:rPr>
              <w:t xml:space="preserve">Predlagamo jasnejšo formulacijo, predvsem v zadnjem delu stavka. </w:t>
            </w:r>
          </w:p>
          <w:p w14:paraId="46DF781D" w14:textId="77777777" w:rsidR="002F5F0E" w:rsidRPr="00C7715C" w:rsidRDefault="002F5F0E" w:rsidP="0035540D">
            <w:pPr>
              <w:pStyle w:val="Pripombabesedilo"/>
              <w:jc w:val="both"/>
              <w:rPr>
                <w:rFonts w:cs="Arial"/>
                <w:lang w:val="sl-SI"/>
              </w:rPr>
            </w:pPr>
          </w:p>
        </w:tc>
        <w:tc>
          <w:tcPr>
            <w:tcW w:w="5245" w:type="dxa"/>
            <w:shd w:val="clear" w:color="auto" w:fill="auto"/>
          </w:tcPr>
          <w:p w14:paraId="060FDD1C"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t>Predlog se ne upošteva.</w:t>
            </w:r>
          </w:p>
          <w:p w14:paraId="29A23638"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Postopek je v skladu z ZGD-1.</w:t>
            </w:r>
            <w:r w:rsidRPr="004B1245">
              <w:rPr>
                <w:rFonts w:cs="Arial"/>
                <w:b/>
                <w:bCs/>
                <w:szCs w:val="20"/>
              </w:rPr>
              <w:t xml:space="preserve"> </w:t>
            </w:r>
          </w:p>
        </w:tc>
      </w:tr>
      <w:tr w:rsidR="002F5F0E" w:rsidRPr="004B1245" w14:paraId="15FE460F" w14:textId="77777777" w:rsidTr="0035540D">
        <w:tc>
          <w:tcPr>
            <w:tcW w:w="4395" w:type="dxa"/>
            <w:shd w:val="clear" w:color="auto" w:fill="auto"/>
          </w:tcPr>
          <w:p w14:paraId="503D822B" w14:textId="77777777" w:rsidR="002F5F0E" w:rsidRPr="00A4200B" w:rsidRDefault="002F5F0E" w:rsidP="0035540D">
            <w:pPr>
              <w:pStyle w:val="Pripombabesedilo"/>
              <w:jc w:val="both"/>
              <w:rPr>
                <w:rFonts w:cs="Arial"/>
                <w:lang w:val="it-IT"/>
              </w:rPr>
            </w:pPr>
            <w:r w:rsidRPr="00A4200B">
              <w:rPr>
                <w:rFonts w:cs="Arial"/>
                <w:lang w:val="it-IT"/>
              </w:rPr>
              <w:t xml:space="preserve">Komentar na naslov 69. člena: </w:t>
            </w:r>
          </w:p>
          <w:p w14:paraId="62B77952" w14:textId="77777777" w:rsidR="002F5F0E" w:rsidRPr="00A4200B" w:rsidRDefault="002F5F0E" w:rsidP="0035540D">
            <w:pPr>
              <w:pStyle w:val="Pripombabesedilo"/>
              <w:jc w:val="both"/>
              <w:rPr>
                <w:rFonts w:cs="Arial"/>
                <w:lang w:val="it-IT"/>
              </w:rPr>
            </w:pPr>
            <w:r w:rsidRPr="00A4200B">
              <w:rPr>
                <w:rFonts w:cs="Arial"/>
                <w:lang w:val="it-IT"/>
              </w:rPr>
              <w:t>Predlagamo, da se naslov člena in besedilo dopolnita tako, da bo jasno, da gre za delitev premoženja v postopku likvidacije.</w:t>
            </w:r>
          </w:p>
        </w:tc>
        <w:tc>
          <w:tcPr>
            <w:tcW w:w="5245" w:type="dxa"/>
            <w:shd w:val="clear" w:color="auto" w:fill="auto"/>
          </w:tcPr>
          <w:p w14:paraId="33B6267E"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6DEF723B" w14:textId="77777777" w:rsidR="002F5F0E" w:rsidRPr="004B1245" w:rsidRDefault="002F5F0E" w:rsidP="0035540D">
            <w:pPr>
              <w:autoSpaceDE w:val="0"/>
              <w:autoSpaceDN w:val="0"/>
              <w:adjustRightInd w:val="0"/>
              <w:jc w:val="both"/>
              <w:rPr>
                <w:rFonts w:cs="Arial"/>
                <w:b/>
                <w:bCs/>
                <w:szCs w:val="20"/>
              </w:rPr>
            </w:pPr>
          </w:p>
        </w:tc>
      </w:tr>
      <w:tr w:rsidR="002F5F0E" w:rsidRPr="004B1245" w14:paraId="533FB017" w14:textId="77777777" w:rsidTr="0035540D">
        <w:tc>
          <w:tcPr>
            <w:tcW w:w="4395" w:type="dxa"/>
            <w:shd w:val="clear" w:color="auto" w:fill="auto"/>
          </w:tcPr>
          <w:p w14:paraId="56D27468" w14:textId="77777777" w:rsidR="002F5F0E" w:rsidRPr="00A4200B" w:rsidRDefault="002F5F0E" w:rsidP="0035540D">
            <w:pPr>
              <w:pStyle w:val="Pripombabesedilo"/>
              <w:jc w:val="both"/>
              <w:rPr>
                <w:rFonts w:cs="Arial"/>
                <w:lang w:val="sl-SI"/>
              </w:rPr>
            </w:pPr>
            <w:r w:rsidRPr="00A4200B">
              <w:rPr>
                <w:rFonts w:cs="Arial"/>
                <w:lang w:val="sl-SI"/>
              </w:rPr>
              <w:t xml:space="preserve">Komentar k drugem odstavku 69. člena: </w:t>
            </w:r>
          </w:p>
          <w:p w14:paraId="62C89425" w14:textId="77777777" w:rsidR="002F5F0E" w:rsidRPr="00A4200B" w:rsidRDefault="002F5F0E" w:rsidP="0035540D">
            <w:pPr>
              <w:pStyle w:val="Pripombabesedilo"/>
              <w:jc w:val="both"/>
              <w:rPr>
                <w:rFonts w:cs="Arial"/>
                <w:lang w:val="sl-SI"/>
              </w:rPr>
            </w:pPr>
            <w:r w:rsidRPr="00A4200B">
              <w:rPr>
                <w:rFonts w:cs="Arial"/>
                <w:lang w:val="sl-SI"/>
              </w:rPr>
              <w:t>Opozarjamo, da tega soglasja tako rekoč ni mogoče doseči pri delniški družbi (z razpršenim lastništvom), s katere delnicami se trguje na organiziranem trgu.</w:t>
            </w:r>
          </w:p>
        </w:tc>
        <w:tc>
          <w:tcPr>
            <w:tcW w:w="5245" w:type="dxa"/>
            <w:shd w:val="clear" w:color="auto" w:fill="auto"/>
          </w:tcPr>
          <w:p w14:paraId="43E82B87"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3CDABCF3" w14:textId="77777777" w:rsidR="002F5F0E" w:rsidRPr="00A4200B" w:rsidRDefault="002F5F0E" w:rsidP="0035540D">
            <w:pPr>
              <w:pStyle w:val="Pripombabesedilo"/>
              <w:jc w:val="both"/>
              <w:rPr>
                <w:rFonts w:cs="Arial"/>
                <w:lang w:val="sl-SI"/>
              </w:rPr>
            </w:pPr>
            <w:r w:rsidRPr="00A4200B">
              <w:rPr>
                <w:rFonts w:cs="Arial"/>
                <w:lang w:val="sl-SI"/>
              </w:rPr>
              <w:t xml:space="preserve">Razdelitev premoženja v naravi mora biti izjema, saj lahko predvsem malim delničarjem povzroča težave – naloga upravljavca je, da upravlja in na koncu – ob likvidaciji - odproda premoženje/ga likvidira. Torej bi morala biti taka razdelitev izjema, in v tem pogledu pomeni, da upravljavec zadnjega dela svojega mandata ni naredil – ter tako upravičuje, da gre za izredno izjemno in omejeno situacijo. </w:t>
            </w:r>
          </w:p>
          <w:p w14:paraId="2E8F8720" w14:textId="77777777" w:rsidR="002F5F0E" w:rsidRPr="004B1245" w:rsidRDefault="002F5F0E" w:rsidP="0035540D">
            <w:pPr>
              <w:autoSpaceDE w:val="0"/>
              <w:autoSpaceDN w:val="0"/>
              <w:adjustRightInd w:val="0"/>
              <w:jc w:val="both"/>
              <w:rPr>
                <w:rFonts w:cs="Arial"/>
                <w:szCs w:val="20"/>
              </w:rPr>
            </w:pPr>
          </w:p>
        </w:tc>
      </w:tr>
      <w:tr w:rsidR="002F5F0E" w:rsidRPr="004B1245" w14:paraId="26D73319" w14:textId="77777777" w:rsidTr="0035540D">
        <w:tc>
          <w:tcPr>
            <w:tcW w:w="4395" w:type="dxa"/>
            <w:shd w:val="clear" w:color="auto" w:fill="auto"/>
          </w:tcPr>
          <w:p w14:paraId="4D53378C" w14:textId="77777777" w:rsidR="002F5F0E" w:rsidRPr="00A4200B" w:rsidRDefault="002F5F0E" w:rsidP="0035540D">
            <w:pPr>
              <w:pStyle w:val="Pripombabesedilo"/>
              <w:jc w:val="both"/>
              <w:rPr>
                <w:rFonts w:cs="Arial"/>
                <w:lang w:val="sl-SI"/>
              </w:rPr>
            </w:pPr>
            <w:r w:rsidRPr="00A4200B">
              <w:rPr>
                <w:rFonts w:cs="Arial"/>
                <w:lang w:val="sl-SI"/>
              </w:rPr>
              <w:t>Komentar k četrtemu odstavku 75. člena: Domnevamo, da gre za odvzem statusa SIS samemu skladu, in ne upravljavcu, zato predlagamo natančnejši zapis.</w:t>
            </w:r>
          </w:p>
          <w:p w14:paraId="0C86E3DC" w14:textId="77777777" w:rsidR="002F5F0E" w:rsidRPr="00A4200B" w:rsidRDefault="002F5F0E" w:rsidP="0035540D">
            <w:pPr>
              <w:pStyle w:val="Pripombabesedilo"/>
              <w:jc w:val="both"/>
              <w:rPr>
                <w:rFonts w:cs="Arial"/>
                <w:lang w:val="sl-SI"/>
              </w:rPr>
            </w:pPr>
          </w:p>
        </w:tc>
        <w:tc>
          <w:tcPr>
            <w:tcW w:w="5245" w:type="dxa"/>
            <w:shd w:val="clear" w:color="auto" w:fill="auto"/>
          </w:tcPr>
          <w:p w14:paraId="2DE014E9"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088F0C02" w14:textId="77777777" w:rsidR="002F5F0E" w:rsidRPr="004B1245" w:rsidRDefault="002F5F0E" w:rsidP="0035540D">
            <w:pPr>
              <w:autoSpaceDE w:val="0"/>
              <w:autoSpaceDN w:val="0"/>
              <w:adjustRightInd w:val="0"/>
              <w:jc w:val="both"/>
              <w:rPr>
                <w:rFonts w:eastAsia="Calibri" w:cs="Arial"/>
                <w:b/>
                <w:bCs/>
                <w:szCs w:val="20"/>
              </w:rPr>
            </w:pPr>
            <w:r w:rsidRPr="004B1245">
              <w:rPr>
                <w:rFonts w:eastAsia="Calibri" w:cs="Arial"/>
                <w:szCs w:val="20"/>
              </w:rPr>
              <w:t>Doda se beseda »njegov upravljavec«, tako da iz določbe sledi, da če Agencija upravljavcu SIS odvzame status SIS, mora ta v roku 10 dni od pravnomočnosti odločbe o odvzemu statusa SIS vložiti v sodni register predlog za spremembo firme, s katerim se firma družbe prilagodi določbam tega člena.</w:t>
            </w:r>
          </w:p>
          <w:p w14:paraId="72CC68A3" w14:textId="77777777" w:rsidR="002F5F0E" w:rsidRPr="004B1245" w:rsidRDefault="002F5F0E" w:rsidP="0035540D">
            <w:pPr>
              <w:autoSpaceDE w:val="0"/>
              <w:autoSpaceDN w:val="0"/>
              <w:adjustRightInd w:val="0"/>
              <w:jc w:val="both"/>
              <w:rPr>
                <w:rFonts w:cs="Arial"/>
                <w:szCs w:val="20"/>
              </w:rPr>
            </w:pPr>
          </w:p>
        </w:tc>
      </w:tr>
      <w:tr w:rsidR="002F5F0E" w:rsidRPr="004B1245" w14:paraId="6F51EAE7" w14:textId="77777777" w:rsidTr="0035540D">
        <w:tc>
          <w:tcPr>
            <w:tcW w:w="4395" w:type="dxa"/>
            <w:shd w:val="clear" w:color="auto" w:fill="auto"/>
          </w:tcPr>
          <w:p w14:paraId="28CFFF8E" w14:textId="77777777" w:rsidR="002F5F0E" w:rsidRPr="00A4200B" w:rsidRDefault="002F5F0E" w:rsidP="0035540D">
            <w:pPr>
              <w:pStyle w:val="Pripombabesedilo"/>
              <w:jc w:val="both"/>
              <w:rPr>
                <w:rFonts w:cs="Arial"/>
                <w:lang w:val="it-IT"/>
              </w:rPr>
            </w:pPr>
            <w:r w:rsidRPr="00A4200B">
              <w:rPr>
                <w:rFonts w:cs="Arial"/>
                <w:lang w:val="it-IT"/>
              </w:rPr>
              <w:t>Komentar k tretjemu odstavku 78. člena:</w:t>
            </w:r>
          </w:p>
          <w:p w14:paraId="4E8BAA46" w14:textId="77777777" w:rsidR="002F5F0E" w:rsidRPr="00A4200B" w:rsidRDefault="002F5F0E" w:rsidP="0035540D">
            <w:pPr>
              <w:pStyle w:val="Pripombabesedilo"/>
              <w:jc w:val="both"/>
              <w:rPr>
                <w:rFonts w:cs="Arial"/>
                <w:lang w:val="it-IT"/>
              </w:rPr>
            </w:pPr>
            <w:r w:rsidRPr="00A4200B">
              <w:rPr>
                <w:rFonts w:cs="Arial"/>
                <w:lang w:val="it-IT"/>
              </w:rPr>
              <w:t xml:space="preserve">Predlagamo poenotenje izrazov »ustanovni dokument«, »ustanovitveni dokument« in »akt o ustanovitvi« na tem in drugih mestih v besedilu zakona. </w:t>
            </w:r>
          </w:p>
          <w:p w14:paraId="5F102867" w14:textId="77777777" w:rsidR="002F5F0E" w:rsidRPr="00A4200B" w:rsidRDefault="002F5F0E" w:rsidP="0035540D">
            <w:pPr>
              <w:pStyle w:val="Pripombabesedilo"/>
              <w:jc w:val="both"/>
              <w:rPr>
                <w:rFonts w:cs="Arial"/>
                <w:lang w:val="it-IT"/>
              </w:rPr>
            </w:pPr>
          </w:p>
        </w:tc>
        <w:tc>
          <w:tcPr>
            <w:tcW w:w="5245" w:type="dxa"/>
            <w:shd w:val="clear" w:color="auto" w:fill="auto"/>
          </w:tcPr>
          <w:p w14:paraId="09EAE39E"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132AE2F7"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V zakonu se enotno uporabi se »akt o ustanovitvi«, ki je izraz iz ZUAIS. </w:t>
            </w:r>
          </w:p>
        </w:tc>
      </w:tr>
      <w:tr w:rsidR="002F5F0E" w:rsidRPr="004B1245" w14:paraId="60C2D2EB" w14:textId="77777777" w:rsidTr="0035540D">
        <w:tc>
          <w:tcPr>
            <w:tcW w:w="4395" w:type="dxa"/>
            <w:shd w:val="clear" w:color="auto" w:fill="auto"/>
          </w:tcPr>
          <w:p w14:paraId="34ADA391" w14:textId="77777777" w:rsidR="002F5F0E" w:rsidRPr="00A4200B" w:rsidRDefault="002F5F0E" w:rsidP="0035540D">
            <w:pPr>
              <w:pStyle w:val="Pripombabesedilo"/>
              <w:jc w:val="both"/>
              <w:rPr>
                <w:rFonts w:cs="Arial"/>
                <w:lang w:val="sl-SI"/>
              </w:rPr>
            </w:pPr>
            <w:r w:rsidRPr="00A4200B">
              <w:rPr>
                <w:rFonts w:cs="Arial"/>
                <w:lang w:val="sl-SI"/>
              </w:rPr>
              <w:lastRenderedPageBreak/>
              <w:t xml:space="preserve">Komentar k prvemu odstavku 85. člena: Predlagamo opredelitev pojma »portfeljskega podjetja«. </w:t>
            </w:r>
          </w:p>
          <w:p w14:paraId="0468D110" w14:textId="77777777" w:rsidR="002F5F0E" w:rsidRPr="00A4200B" w:rsidRDefault="002F5F0E" w:rsidP="0035540D">
            <w:pPr>
              <w:pStyle w:val="Pripombabesedilo"/>
              <w:jc w:val="both"/>
              <w:rPr>
                <w:rFonts w:cs="Arial"/>
                <w:lang w:val="sl-SI"/>
              </w:rPr>
            </w:pPr>
          </w:p>
        </w:tc>
        <w:tc>
          <w:tcPr>
            <w:tcW w:w="5245" w:type="dxa"/>
            <w:shd w:val="clear" w:color="auto" w:fill="auto"/>
          </w:tcPr>
          <w:p w14:paraId="44290F0E"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7633676C" w14:textId="77777777" w:rsidR="002F5F0E" w:rsidRPr="004B1245" w:rsidRDefault="002F5F0E" w:rsidP="0035540D">
            <w:pPr>
              <w:autoSpaceDE w:val="0"/>
              <w:autoSpaceDN w:val="0"/>
              <w:adjustRightInd w:val="0"/>
              <w:jc w:val="both"/>
              <w:rPr>
                <w:rFonts w:cs="Arial"/>
                <w:szCs w:val="20"/>
              </w:rPr>
            </w:pPr>
            <w:r w:rsidRPr="004B1245">
              <w:rPr>
                <w:rFonts w:cs="Arial"/>
                <w:szCs w:val="20"/>
              </w:rPr>
              <w:t>Se ne upošteva zaradi nepotrebnega obremenjevanja besedila.</w:t>
            </w:r>
          </w:p>
          <w:p w14:paraId="2D13842F" w14:textId="77777777" w:rsidR="002F5F0E" w:rsidRPr="004B1245" w:rsidRDefault="002F5F0E" w:rsidP="0035540D">
            <w:pPr>
              <w:autoSpaceDE w:val="0"/>
              <w:autoSpaceDN w:val="0"/>
              <w:adjustRightInd w:val="0"/>
              <w:jc w:val="both"/>
              <w:rPr>
                <w:rFonts w:cs="Arial"/>
                <w:szCs w:val="20"/>
              </w:rPr>
            </w:pPr>
          </w:p>
        </w:tc>
      </w:tr>
      <w:tr w:rsidR="002F5F0E" w:rsidRPr="004B1245" w14:paraId="4221B51F" w14:textId="77777777" w:rsidTr="0035540D">
        <w:tc>
          <w:tcPr>
            <w:tcW w:w="4395" w:type="dxa"/>
            <w:shd w:val="clear" w:color="auto" w:fill="auto"/>
          </w:tcPr>
          <w:p w14:paraId="2D226507" w14:textId="77777777" w:rsidR="002F5F0E" w:rsidRPr="00A4200B" w:rsidRDefault="002F5F0E" w:rsidP="0035540D">
            <w:pPr>
              <w:pStyle w:val="Pripombabesedilo"/>
              <w:jc w:val="both"/>
              <w:rPr>
                <w:rFonts w:cs="Arial"/>
                <w:lang w:val="it-IT"/>
              </w:rPr>
            </w:pPr>
            <w:r w:rsidRPr="00A4200B">
              <w:rPr>
                <w:rFonts w:cs="Arial"/>
                <w:lang w:val="it-IT"/>
              </w:rPr>
              <w:t>Komentar k drugemu odstavku 86. člena: Prosimo, da upoštevate pripombo k 32. členu.</w:t>
            </w:r>
          </w:p>
          <w:p w14:paraId="1B8A875A" w14:textId="77777777" w:rsidR="002F5F0E" w:rsidRPr="00A4200B" w:rsidRDefault="002F5F0E" w:rsidP="0035540D">
            <w:pPr>
              <w:pStyle w:val="Pripombabesedilo"/>
              <w:jc w:val="both"/>
              <w:rPr>
                <w:rFonts w:cs="Arial"/>
                <w:lang w:val="it-IT"/>
              </w:rPr>
            </w:pPr>
          </w:p>
        </w:tc>
        <w:tc>
          <w:tcPr>
            <w:tcW w:w="5245" w:type="dxa"/>
            <w:shd w:val="clear" w:color="auto" w:fill="auto"/>
          </w:tcPr>
          <w:p w14:paraId="2C7737F3"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74AA3E37" w14:textId="77777777" w:rsidR="002F5F0E" w:rsidRPr="004B1245" w:rsidRDefault="002F5F0E" w:rsidP="0035540D">
            <w:pPr>
              <w:pStyle w:val="Pripombabesedilo"/>
              <w:jc w:val="both"/>
              <w:rPr>
                <w:rFonts w:cs="Arial"/>
                <w:b/>
                <w:bCs/>
              </w:rPr>
            </w:pPr>
          </w:p>
        </w:tc>
      </w:tr>
      <w:tr w:rsidR="002F5F0E" w:rsidRPr="004B1245" w14:paraId="5D54BA77" w14:textId="77777777" w:rsidTr="0035540D">
        <w:tc>
          <w:tcPr>
            <w:tcW w:w="4395" w:type="dxa"/>
            <w:shd w:val="clear" w:color="auto" w:fill="auto"/>
          </w:tcPr>
          <w:p w14:paraId="222E4AE4" w14:textId="77777777" w:rsidR="002F5F0E" w:rsidRPr="00A4200B" w:rsidRDefault="002F5F0E" w:rsidP="0035540D">
            <w:pPr>
              <w:pStyle w:val="Pripombabesedilo"/>
              <w:jc w:val="both"/>
              <w:rPr>
                <w:rFonts w:cs="Arial"/>
                <w:lang w:val="sl-SI"/>
              </w:rPr>
            </w:pPr>
            <w:r w:rsidRPr="00A4200B">
              <w:rPr>
                <w:rFonts w:cs="Arial"/>
                <w:lang w:val="sl-SI"/>
              </w:rPr>
              <w:t xml:space="preserve">Komentar k tretjemu odstavku 86. člena: Opozarjamo, da določba, ki se glasi, da »so stroški namenske družbe stroški sklada«, ni sprejemljiva. Stroški namenske družbe, ki ima v lasti premoženje, kot je npr. nepremičnina ali delež v podjetju, v katerega poslovanju je aktivno udeležena, po vsebini nikakor niso stroški sklada. </w:t>
            </w:r>
          </w:p>
          <w:p w14:paraId="64FBE47E" w14:textId="77777777" w:rsidR="002F5F0E" w:rsidRPr="00A4200B" w:rsidRDefault="002F5F0E" w:rsidP="0035540D">
            <w:pPr>
              <w:pStyle w:val="Pripombabesedilo"/>
              <w:jc w:val="both"/>
              <w:rPr>
                <w:rFonts w:cs="Arial"/>
                <w:lang w:val="sl-SI"/>
              </w:rPr>
            </w:pPr>
          </w:p>
        </w:tc>
        <w:tc>
          <w:tcPr>
            <w:tcW w:w="5245" w:type="dxa"/>
            <w:shd w:val="clear" w:color="auto" w:fill="auto"/>
          </w:tcPr>
          <w:p w14:paraId="2E79A38B"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delno upošteva.</w:t>
            </w:r>
          </w:p>
          <w:p w14:paraId="0B83E94F" w14:textId="77777777" w:rsidR="002F5F0E" w:rsidRPr="004B1245" w:rsidRDefault="002F5F0E" w:rsidP="0035540D">
            <w:pPr>
              <w:autoSpaceDE w:val="0"/>
              <w:autoSpaceDN w:val="0"/>
              <w:adjustRightInd w:val="0"/>
              <w:jc w:val="both"/>
              <w:rPr>
                <w:rFonts w:cs="Arial"/>
                <w:b/>
                <w:bCs/>
                <w:szCs w:val="20"/>
              </w:rPr>
            </w:pPr>
          </w:p>
          <w:p w14:paraId="5E9A3F0F"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Četrti odstavek 87. (prej 86. člena) določa, da so stroški namenske družbe predmet razkritja v skladu s 14. točko drugega odstavka 8. člena tega zakona in na podlagi 9. točke prvega odstavka 97. člena ZUAIS.  </w:t>
            </w:r>
          </w:p>
          <w:p w14:paraId="5E72079A" w14:textId="77777777" w:rsidR="002F5F0E" w:rsidRPr="00A4200B" w:rsidRDefault="002F5F0E" w:rsidP="0035540D">
            <w:pPr>
              <w:pStyle w:val="Pripombabesedilo"/>
              <w:jc w:val="both"/>
              <w:rPr>
                <w:rFonts w:cs="Arial"/>
                <w:lang w:val="sl-SI"/>
              </w:rPr>
            </w:pPr>
            <w:r w:rsidRPr="00A4200B">
              <w:rPr>
                <w:rFonts w:cs="Arial"/>
                <w:lang w:val="sl-SI"/>
              </w:rPr>
              <w:t xml:space="preserve">Medtem ko zakon ne prepoveduje nobenih stroškov, pa zahteva njihovo razkritje – določba tako povečuje transparentnost do vlagateljev in ne omejuje upravljavca pri poslovanju. </w:t>
            </w:r>
          </w:p>
          <w:p w14:paraId="579A8106" w14:textId="77777777" w:rsidR="002F5F0E" w:rsidRPr="00A4200B" w:rsidRDefault="002F5F0E" w:rsidP="0035540D">
            <w:pPr>
              <w:pStyle w:val="Pripombabesedilo"/>
              <w:jc w:val="both"/>
              <w:rPr>
                <w:rFonts w:cs="Arial"/>
                <w:lang w:val="sl-SI"/>
              </w:rPr>
            </w:pPr>
            <w:r w:rsidRPr="00A4200B">
              <w:rPr>
                <w:rFonts w:cs="Arial"/>
                <w:lang w:val="sl-SI"/>
              </w:rPr>
              <w:t>V nasprotnem primeru se lahko SPV uporablja za skrivanje stroškov in izkrivlja podatke – če bi bila nepremičnina  v neposredni lasti sklada, bi tako ti stroški (glej 3. točko prvega odstavka 57. člena ZUAIS) pomenili strošek sklada, medtem ko ga v tem primeru vlagatelj niti ne zazna, niti potemtakem ga sklad ne razkriva. Odstavek ne zapiše, da se črpajo iz sklada in se lahko črpajo (oziroma je običajno) iz sredstev SPV. Posledica stavka je zgolj obveznost upravljavca da stroške razkrije vlagateljem.</w:t>
            </w:r>
          </w:p>
        </w:tc>
      </w:tr>
      <w:tr w:rsidR="002F5F0E" w:rsidRPr="004B1245" w14:paraId="0B1E6A70" w14:textId="77777777" w:rsidTr="0035540D">
        <w:tc>
          <w:tcPr>
            <w:tcW w:w="4395" w:type="dxa"/>
            <w:shd w:val="clear" w:color="auto" w:fill="auto"/>
          </w:tcPr>
          <w:p w14:paraId="168247AB" w14:textId="77777777" w:rsidR="002F5F0E" w:rsidRPr="00A4200B" w:rsidRDefault="002F5F0E" w:rsidP="0035540D">
            <w:pPr>
              <w:pStyle w:val="Pripombabesedilo"/>
              <w:jc w:val="both"/>
              <w:rPr>
                <w:rFonts w:cs="Arial"/>
                <w:lang w:val="sl-SI"/>
              </w:rPr>
            </w:pPr>
            <w:r w:rsidRPr="00A4200B">
              <w:rPr>
                <w:rFonts w:cs="Arial"/>
                <w:lang w:val="sl-SI"/>
              </w:rPr>
              <w:t xml:space="preserve">Komentar k 89. členu: </w:t>
            </w:r>
          </w:p>
          <w:p w14:paraId="1F0415D5" w14:textId="77777777" w:rsidR="002F5F0E" w:rsidRPr="00A4200B" w:rsidRDefault="002F5F0E" w:rsidP="0035540D">
            <w:pPr>
              <w:pStyle w:val="Pripombabesedilo"/>
              <w:jc w:val="both"/>
              <w:rPr>
                <w:rFonts w:cs="Arial"/>
                <w:lang w:val="sl-SI"/>
              </w:rPr>
            </w:pPr>
            <w:r w:rsidRPr="00A4200B">
              <w:rPr>
                <w:rFonts w:cs="Arial"/>
                <w:lang w:val="sl-SI"/>
              </w:rPr>
              <w:t>Predlagamo, da se izraz »ki je dovoljenja naložba SIS« nadomesti z izrazom »ki predstavlja naložbo v skladu z naložbeno politiko SIS«.</w:t>
            </w:r>
          </w:p>
          <w:p w14:paraId="7AC65462" w14:textId="77777777" w:rsidR="002F5F0E" w:rsidRPr="00A4200B" w:rsidRDefault="002F5F0E" w:rsidP="0035540D">
            <w:pPr>
              <w:pStyle w:val="Pripombabesedilo"/>
              <w:jc w:val="both"/>
              <w:rPr>
                <w:rFonts w:cs="Arial"/>
                <w:lang w:val="sl-SI"/>
              </w:rPr>
            </w:pPr>
          </w:p>
        </w:tc>
        <w:tc>
          <w:tcPr>
            <w:tcW w:w="5245" w:type="dxa"/>
            <w:shd w:val="clear" w:color="auto" w:fill="auto"/>
          </w:tcPr>
          <w:p w14:paraId="25A022CC"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0B63B4DE"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 xml:space="preserve">Glej spremembo 90. (prej 89.) člena. </w:t>
            </w:r>
            <w:r w:rsidRPr="004B1245">
              <w:rPr>
                <w:rFonts w:cs="Arial"/>
                <w:b/>
                <w:bCs/>
                <w:szCs w:val="20"/>
              </w:rPr>
              <w:t xml:space="preserve">  </w:t>
            </w:r>
          </w:p>
        </w:tc>
      </w:tr>
      <w:tr w:rsidR="002F5F0E" w:rsidRPr="004B1245" w14:paraId="0C9391D4" w14:textId="77777777" w:rsidTr="0035540D">
        <w:tc>
          <w:tcPr>
            <w:tcW w:w="4395" w:type="dxa"/>
            <w:shd w:val="clear" w:color="auto" w:fill="auto"/>
          </w:tcPr>
          <w:p w14:paraId="28E61099" w14:textId="77777777" w:rsidR="002F5F0E" w:rsidRPr="00A4200B" w:rsidRDefault="002F5F0E" w:rsidP="0035540D">
            <w:pPr>
              <w:pStyle w:val="Pripombabesedilo"/>
              <w:jc w:val="both"/>
              <w:rPr>
                <w:rFonts w:cs="Arial"/>
                <w:lang w:val="sl-SI"/>
              </w:rPr>
            </w:pPr>
            <w:r w:rsidRPr="00A4200B">
              <w:rPr>
                <w:rFonts w:cs="Arial"/>
                <w:lang w:val="sl-SI"/>
              </w:rPr>
              <w:t xml:space="preserve">Komentar k 91. členu: </w:t>
            </w:r>
          </w:p>
          <w:p w14:paraId="1D17831E" w14:textId="77777777" w:rsidR="002F5F0E" w:rsidRPr="00A4200B" w:rsidRDefault="002F5F0E" w:rsidP="0035540D">
            <w:pPr>
              <w:pStyle w:val="Pripombabesedilo"/>
              <w:jc w:val="both"/>
              <w:rPr>
                <w:rFonts w:cs="Arial"/>
                <w:lang w:val="sl-SI"/>
              </w:rPr>
            </w:pPr>
            <w:r w:rsidRPr="00A4200B">
              <w:rPr>
                <w:rFonts w:cs="Arial"/>
                <w:lang w:val="sl-SI"/>
              </w:rPr>
              <w:t>Predlagamo primerjavo in po potrebi uskladitev teh določb 91. člena z določbami 19. člena, saj je SIS lahko tudi v obliki vzajemnega sklada.</w:t>
            </w:r>
          </w:p>
          <w:p w14:paraId="2A0DDEF5" w14:textId="77777777" w:rsidR="002F5F0E" w:rsidRPr="00A4200B" w:rsidRDefault="002F5F0E" w:rsidP="0035540D">
            <w:pPr>
              <w:pStyle w:val="Pripombabesedilo"/>
              <w:jc w:val="both"/>
              <w:rPr>
                <w:rFonts w:cs="Arial"/>
                <w:lang w:val="sl-SI"/>
              </w:rPr>
            </w:pPr>
          </w:p>
        </w:tc>
        <w:tc>
          <w:tcPr>
            <w:tcW w:w="5245" w:type="dxa"/>
            <w:shd w:val="clear" w:color="auto" w:fill="auto"/>
          </w:tcPr>
          <w:p w14:paraId="712F144C"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362AA9C3" w14:textId="77777777" w:rsidR="002F5F0E" w:rsidRPr="00A4200B" w:rsidRDefault="002F5F0E" w:rsidP="0035540D">
            <w:pPr>
              <w:pStyle w:val="Pripombabesedilo"/>
              <w:jc w:val="both"/>
              <w:rPr>
                <w:rStyle w:val="Pripombasklic"/>
                <w:rFonts w:cs="Arial"/>
                <w:szCs w:val="20"/>
                <w:lang w:val="it-IT"/>
              </w:rPr>
            </w:pPr>
            <w:r w:rsidRPr="00A4200B">
              <w:rPr>
                <w:rFonts w:cs="Arial"/>
                <w:lang w:val="it-IT"/>
              </w:rPr>
              <w:t>Določbe so bile usklajene tako, da je bil 92. (prej 91.) člen v celoti spremenjen, tretji in četrti odstavek sta bila v zadnjem predlogu brisana.</w:t>
            </w:r>
            <w:r w:rsidRPr="00A4200B">
              <w:rPr>
                <w:rStyle w:val="Pripombasklic"/>
                <w:rFonts w:cs="Arial"/>
                <w:szCs w:val="20"/>
                <w:lang w:val="it-IT"/>
              </w:rPr>
              <w:t xml:space="preserve"> </w:t>
            </w:r>
          </w:p>
          <w:p w14:paraId="1DBF64F3" w14:textId="77777777" w:rsidR="002F5F0E" w:rsidRPr="00A4200B" w:rsidRDefault="002F5F0E" w:rsidP="0035540D">
            <w:pPr>
              <w:pStyle w:val="Pripombabesedilo"/>
              <w:jc w:val="both"/>
              <w:rPr>
                <w:rStyle w:val="Pripombasklic"/>
                <w:lang w:val="it-IT"/>
              </w:rPr>
            </w:pPr>
          </w:p>
          <w:p w14:paraId="52908037" w14:textId="77777777" w:rsidR="002F5F0E" w:rsidRPr="00A4200B" w:rsidRDefault="002F5F0E" w:rsidP="0035540D">
            <w:pPr>
              <w:pStyle w:val="Pripombabesedilo"/>
              <w:jc w:val="both"/>
              <w:rPr>
                <w:rFonts w:cs="Arial"/>
                <w:b/>
                <w:bCs/>
                <w:lang w:val="it-IT"/>
              </w:rPr>
            </w:pPr>
          </w:p>
        </w:tc>
      </w:tr>
      <w:tr w:rsidR="002F5F0E" w:rsidRPr="004B1245" w14:paraId="03FF65CA" w14:textId="77777777" w:rsidTr="0035540D">
        <w:tc>
          <w:tcPr>
            <w:tcW w:w="4395" w:type="dxa"/>
            <w:shd w:val="clear" w:color="auto" w:fill="auto"/>
          </w:tcPr>
          <w:p w14:paraId="144E2F4F" w14:textId="77777777" w:rsidR="002F5F0E" w:rsidRPr="00A4200B" w:rsidRDefault="002F5F0E" w:rsidP="0035540D">
            <w:pPr>
              <w:pStyle w:val="Pripombabesedilo"/>
              <w:jc w:val="both"/>
              <w:rPr>
                <w:rFonts w:cs="Arial"/>
                <w:lang w:val="sl-SI"/>
              </w:rPr>
            </w:pPr>
            <w:r w:rsidRPr="00A4200B">
              <w:rPr>
                <w:rFonts w:cs="Arial"/>
                <w:lang w:val="sl-SI"/>
              </w:rPr>
              <w:t xml:space="preserve">Komentar k drugemu odstavku 97. člena: </w:t>
            </w:r>
          </w:p>
          <w:p w14:paraId="1679B382" w14:textId="77777777" w:rsidR="002F5F0E" w:rsidRPr="00A4200B" w:rsidRDefault="002F5F0E" w:rsidP="0035540D">
            <w:pPr>
              <w:pStyle w:val="Pripombabesedilo"/>
              <w:jc w:val="both"/>
              <w:rPr>
                <w:rFonts w:cs="Arial"/>
                <w:lang w:val="it-IT"/>
              </w:rPr>
            </w:pPr>
            <w:r w:rsidRPr="00A4200B">
              <w:rPr>
                <w:rFonts w:cs="Arial"/>
                <w:lang w:val="sl-SI"/>
              </w:rPr>
              <w:t xml:space="preserve">Predlagamo, da se opredeli, kateri od upravljavcev predloži katerega od teh dokumentov. </w:t>
            </w:r>
            <w:r w:rsidRPr="00A4200B">
              <w:rPr>
                <w:rFonts w:cs="Arial"/>
                <w:lang w:val="it-IT"/>
              </w:rPr>
              <w:t>Domnevamo, da ni potrebno, da k vlogi oba priložita iste dokumente.</w:t>
            </w:r>
          </w:p>
          <w:p w14:paraId="55E8327B" w14:textId="77777777" w:rsidR="002F5F0E" w:rsidRPr="00A4200B" w:rsidRDefault="002F5F0E" w:rsidP="0035540D">
            <w:pPr>
              <w:pStyle w:val="Pripombabesedilo"/>
              <w:jc w:val="both"/>
              <w:rPr>
                <w:rFonts w:cs="Arial"/>
                <w:lang w:val="it-IT"/>
              </w:rPr>
            </w:pPr>
            <w:r w:rsidRPr="00A4200B">
              <w:rPr>
                <w:rFonts w:cs="Arial"/>
                <w:lang w:val="it-IT"/>
              </w:rPr>
              <w:t xml:space="preserve"> </w:t>
            </w:r>
          </w:p>
        </w:tc>
        <w:tc>
          <w:tcPr>
            <w:tcW w:w="5245" w:type="dxa"/>
            <w:shd w:val="clear" w:color="auto" w:fill="auto"/>
          </w:tcPr>
          <w:p w14:paraId="47E571A0"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4844D1E7"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Določba drugega odstavka 98. (prej 97. člena) je bila dopolnjena tako, da besedilo vsebuje eno dovoljenje, po zgledu družb za upravljanje in vzajemnih skladov, in sicer v vlogi prenosnega in prevzemnega upravljavca AIS. </w:t>
            </w:r>
          </w:p>
          <w:p w14:paraId="13356F66"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25DDF877" w14:textId="77777777" w:rsidTr="0035540D">
        <w:tc>
          <w:tcPr>
            <w:tcW w:w="4395" w:type="dxa"/>
            <w:shd w:val="clear" w:color="auto" w:fill="auto"/>
          </w:tcPr>
          <w:p w14:paraId="77F09FAA" w14:textId="77777777" w:rsidR="002F5F0E" w:rsidRPr="00C7715C" w:rsidRDefault="002F5F0E" w:rsidP="0035540D">
            <w:pPr>
              <w:pStyle w:val="Pripombabesedilo"/>
              <w:jc w:val="both"/>
              <w:rPr>
                <w:rFonts w:cs="Arial"/>
                <w:lang w:val="sl-SI"/>
              </w:rPr>
            </w:pPr>
            <w:r w:rsidRPr="00C7715C">
              <w:rPr>
                <w:rFonts w:cs="Arial"/>
                <w:lang w:val="sl-SI"/>
              </w:rPr>
              <w:t xml:space="preserve">Komentar v okviru naslova 3.1.7. Alternativni vzajemni sklad SIS: </w:t>
            </w:r>
          </w:p>
          <w:p w14:paraId="652A402E" w14:textId="77777777" w:rsidR="002F5F0E" w:rsidRPr="00C7715C" w:rsidRDefault="002F5F0E" w:rsidP="0035540D">
            <w:pPr>
              <w:pStyle w:val="Pripombabesedilo"/>
              <w:jc w:val="both"/>
              <w:rPr>
                <w:rFonts w:cs="Arial"/>
                <w:lang w:val="sl-SI"/>
              </w:rPr>
            </w:pPr>
            <w:r w:rsidRPr="00C7715C">
              <w:rPr>
                <w:rFonts w:cs="Arial"/>
                <w:lang w:val="sl-SI"/>
              </w:rPr>
              <w:t>Predlagamo smiselno enako uvodno opredelitev alternativnega vzajemnega sklada SIS v novem prvem odstavku tega člena, kot jo za specialno komanditno družbo – SIS vsebuje prvi odstavek 100. člena.</w:t>
            </w:r>
          </w:p>
          <w:p w14:paraId="20ED15A1" w14:textId="77777777" w:rsidR="002F5F0E" w:rsidRPr="00C7715C" w:rsidRDefault="002F5F0E" w:rsidP="0035540D">
            <w:pPr>
              <w:pStyle w:val="Pripombabesedilo"/>
              <w:jc w:val="both"/>
              <w:rPr>
                <w:rFonts w:cs="Arial"/>
                <w:lang w:val="sl-SI"/>
              </w:rPr>
            </w:pPr>
          </w:p>
        </w:tc>
        <w:tc>
          <w:tcPr>
            <w:tcW w:w="5245" w:type="dxa"/>
            <w:shd w:val="clear" w:color="auto" w:fill="auto"/>
          </w:tcPr>
          <w:p w14:paraId="42639110"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00C0E8E9" w14:textId="77777777" w:rsidR="002F5F0E" w:rsidRPr="004B1245" w:rsidRDefault="002F5F0E" w:rsidP="0035540D">
            <w:pPr>
              <w:autoSpaceDE w:val="0"/>
              <w:autoSpaceDN w:val="0"/>
              <w:adjustRightInd w:val="0"/>
              <w:jc w:val="both"/>
              <w:rPr>
                <w:rFonts w:cs="Arial"/>
                <w:b/>
                <w:bCs/>
                <w:szCs w:val="20"/>
              </w:rPr>
            </w:pPr>
          </w:p>
          <w:p w14:paraId="03B3DACF" w14:textId="77777777" w:rsidR="002F5F0E" w:rsidRPr="004B1245" w:rsidRDefault="002F5F0E" w:rsidP="0035540D">
            <w:pPr>
              <w:autoSpaceDE w:val="0"/>
              <w:autoSpaceDN w:val="0"/>
              <w:adjustRightInd w:val="0"/>
              <w:spacing w:line="240" w:lineRule="auto"/>
              <w:jc w:val="both"/>
              <w:rPr>
                <w:rFonts w:cs="Arial"/>
                <w:szCs w:val="20"/>
              </w:rPr>
            </w:pPr>
            <w:r w:rsidRPr="004B1245">
              <w:rPr>
                <w:rFonts w:cs="Arial"/>
                <w:szCs w:val="20"/>
              </w:rPr>
              <w:t xml:space="preserve">Glej 100. člen, ki opredeljuje izraz alternativni vzajemni sklad – SIS. </w:t>
            </w:r>
          </w:p>
        </w:tc>
      </w:tr>
      <w:tr w:rsidR="002F5F0E" w:rsidRPr="004B1245" w14:paraId="7338DD53" w14:textId="77777777" w:rsidTr="0035540D">
        <w:tc>
          <w:tcPr>
            <w:tcW w:w="4395" w:type="dxa"/>
            <w:shd w:val="clear" w:color="auto" w:fill="auto"/>
          </w:tcPr>
          <w:p w14:paraId="4F91B438" w14:textId="77777777" w:rsidR="002F5F0E" w:rsidRPr="00A4200B" w:rsidRDefault="002F5F0E" w:rsidP="0035540D">
            <w:pPr>
              <w:pStyle w:val="Pripombabesedilo"/>
              <w:jc w:val="both"/>
              <w:rPr>
                <w:rFonts w:cs="Arial"/>
                <w:lang w:val="sl-SI"/>
              </w:rPr>
            </w:pPr>
            <w:r w:rsidRPr="00A4200B">
              <w:rPr>
                <w:rFonts w:cs="Arial"/>
                <w:lang w:val="sl-SI"/>
              </w:rPr>
              <w:lastRenderedPageBreak/>
              <w:t xml:space="preserve">Komentar na 99. člen: </w:t>
            </w:r>
          </w:p>
          <w:p w14:paraId="23BBB1BC" w14:textId="77777777" w:rsidR="002F5F0E" w:rsidRPr="00A4200B" w:rsidRDefault="002F5F0E" w:rsidP="0035540D">
            <w:pPr>
              <w:pStyle w:val="Pripombabesedilo"/>
              <w:jc w:val="both"/>
              <w:rPr>
                <w:rFonts w:cs="Arial"/>
                <w:lang w:val="sl-SI"/>
              </w:rPr>
            </w:pPr>
            <w:r w:rsidRPr="00A4200B">
              <w:rPr>
                <w:rFonts w:cs="Arial"/>
                <w:lang w:val="sl-SI"/>
              </w:rPr>
              <w:t xml:space="preserve">Predlagamo, da se beseda »ustanovljen« nadomesti z besedo »oblikovan«, ki se običajno uporablja v povezavi z vzajemnimi skladi. </w:t>
            </w:r>
          </w:p>
          <w:p w14:paraId="729E2BF2" w14:textId="77777777" w:rsidR="002F5F0E" w:rsidRPr="00A4200B" w:rsidRDefault="002F5F0E" w:rsidP="0035540D">
            <w:pPr>
              <w:pStyle w:val="Pripombabesedilo"/>
              <w:jc w:val="both"/>
              <w:rPr>
                <w:rFonts w:cs="Arial"/>
                <w:lang w:val="sl-SI"/>
              </w:rPr>
            </w:pPr>
          </w:p>
          <w:p w14:paraId="3908DB06" w14:textId="77777777" w:rsidR="002F5F0E" w:rsidRPr="00A4200B" w:rsidRDefault="002F5F0E" w:rsidP="0035540D">
            <w:pPr>
              <w:pStyle w:val="Pripombabesedilo"/>
              <w:jc w:val="both"/>
              <w:rPr>
                <w:rFonts w:cs="Arial"/>
                <w:lang w:val="it-IT"/>
              </w:rPr>
            </w:pPr>
            <w:r w:rsidRPr="00A4200B">
              <w:rPr>
                <w:rFonts w:cs="Arial"/>
                <w:lang w:val="it-IT"/>
              </w:rPr>
              <w:t>Menimo, da bi bilo treba izraz »akt o ustanovitvi« nadomestiti z izrazom »pravila upravljanja«.</w:t>
            </w:r>
          </w:p>
          <w:p w14:paraId="23C7559D" w14:textId="77777777" w:rsidR="002F5F0E" w:rsidRPr="00A4200B" w:rsidRDefault="002F5F0E" w:rsidP="0035540D">
            <w:pPr>
              <w:pStyle w:val="Pripombabesedilo"/>
              <w:jc w:val="both"/>
              <w:rPr>
                <w:rFonts w:cs="Arial"/>
                <w:lang w:val="it-IT"/>
              </w:rPr>
            </w:pPr>
          </w:p>
        </w:tc>
        <w:tc>
          <w:tcPr>
            <w:tcW w:w="5245" w:type="dxa"/>
            <w:shd w:val="clear" w:color="auto" w:fill="auto"/>
          </w:tcPr>
          <w:p w14:paraId="312C391C"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0897AF2F"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101. (prej 99.) člen, kjer je uporabljena beseda »oblikovan«. </w:t>
            </w:r>
          </w:p>
          <w:p w14:paraId="3E28408B" w14:textId="77777777" w:rsidR="002F5F0E" w:rsidRPr="004B1245" w:rsidRDefault="002F5F0E" w:rsidP="0035540D">
            <w:pPr>
              <w:autoSpaceDE w:val="0"/>
              <w:autoSpaceDN w:val="0"/>
              <w:adjustRightInd w:val="0"/>
              <w:jc w:val="both"/>
              <w:rPr>
                <w:rFonts w:cs="Arial"/>
                <w:szCs w:val="20"/>
              </w:rPr>
            </w:pPr>
          </w:p>
          <w:p w14:paraId="2940DD41" w14:textId="77777777" w:rsidR="002F5F0E" w:rsidRPr="004B1245" w:rsidRDefault="002F5F0E" w:rsidP="0035540D">
            <w:pPr>
              <w:autoSpaceDE w:val="0"/>
              <w:autoSpaceDN w:val="0"/>
              <w:adjustRightInd w:val="0"/>
              <w:jc w:val="both"/>
              <w:rPr>
                <w:rFonts w:cs="Arial"/>
                <w:szCs w:val="20"/>
              </w:rPr>
            </w:pPr>
          </w:p>
          <w:p w14:paraId="3874C867" w14:textId="77777777" w:rsidR="002F5F0E" w:rsidRPr="004B1245" w:rsidRDefault="002F5F0E" w:rsidP="0035540D">
            <w:pPr>
              <w:autoSpaceDE w:val="0"/>
              <w:autoSpaceDN w:val="0"/>
              <w:adjustRightInd w:val="0"/>
              <w:spacing w:line="240" w:lineRule="auto"/>
              <w:jc w:val="both"/>
              <w:rPr>
                <w:rFonts w:cs="Arial"/>
                <w:b/>
                <w:bCs/>
                <w:szCs w:val="20"/>
              </w:rPr>
            </w:pPr>
            <w:r w:rsidRPr="004B1245">
              <w:rPr>
                <w:rFonts w:cs="Arial"/>
                <w:szCs w:val="20"/>
              </w:rPr>
              <w:t xml:space="preserve">Glej sedmi odstavek 101. člena, kjer je uporabljena besedna zveza »pravila upravljanja«. </w:t>
            </w:r>
          </w:p>
        </w:tc>
      </w:tr>
      <w:tr w:rsidR="002F5F0E" w:rsidRPr="004B1245" w14:paraId="14C5A847" w14:textId="77777777" w:rsidTr="0035540D">
        <w:tc>
          <w:tcPr>
            <w:tcW w:w="4395" w:type="dxa"/>
            <w:shd w:val="clear" w:color="auto" w:fill="auto"/>
          </w:tcPr>
          <w:p w14:paraId="678FA50C" w14:textId="77777777" w:rsidR="002F5F0E" w:rsidRPr="00A4200B" w:rsidRDefault="002F5F0E" w:rsidP="0035540D">
            <w:pPr>
              <w:pStyle w:val="Pripombabesedilo"/>
              <w:jc w:val="both"/>
              <w:rPr>
                <w:rFonts w:cs="Arial"/>
                <w:lang w:val="sl-SI"/>
              </w:rPr>
            </w:pPr>
            <w:r w:rsidRPr="00A4200B">
              <w:rPr>
                <w:rFonts w:cs="Arial"/>
                <w:lang w:val="sl-SI"/>
              </w:rPr>
              <w:t xml:space="preserve">Komentar k drugemu odstavku 101. člena: </w:t>
            </w:r>
          </w:p>
          <w:p w14:paraId="0CBBACC8" w14:textId="77777777" w:rsidR="002F5F0E" w:rsidRPr="00A4200B" w:rsidRDefault="002F5F0E" w:rsidP="0035540D">
            <w:pPr>
              <w:pStyle w:val="Pripombabesedilo"/>
              <w:jc w:val="both"/>
              <w:rPr>
                <w:rFonts w:cs="Arial"/>
                <w:lang w:val="sl-SI"/>
              </w:rPr>
            </w:pPr>
            <w:r w:rsidRPr="00A4200B">
              <w:rPr>
                <w:rFonts w:cs="Arial"/>
                <w:lang w:val="sl-SI"/>
              </w:rPr>
              <w:t>Predlagamo znižanje potrebnega odstotka vplačanega osnovnega kapitala na najnižjo možno višino, saj teh sredstev (v denarju) zaradi dolgotrajnosti postopka in še ne začete faze investiranja pogosto ni mogoče naložiti v skladu z naložbeno politiko, zaradi česar neposredno vplivajo na donosnost sklada tudi na daljši rok.</w:t>
            </w:r>
          </w:p>
          <w:p w14:paraId="16E02BF5" w14:textId="77777777" w:rsidR="002F5F0E" w:rsidRPr="00A4200B" w:rsidRDefault="002F5F0E" w:rsidP="0035540D">
            <w:pPr>
              <w:pStyle w:val="Pripombabesedilo"/>
              <w:jc w:val="both"/>
              <w:rPr>
                <w:rFonts w:cs="Arial"/>
                <w:lang w:val="sl-SI"/>
              </w:rPr>
            </w:pPr>
          </w:p>
        </w:tc>
        <w:tc>
          <w:tcPr>
            <w:tcW w:w="5245" w:type="dxa"/>
            <w:shd w:val="clear" w:color="auto" w:fill="auto"/>
          </w:tcPr>
          <w:p w14:paraId="31030B6E" w14:textId="77777777" w:rsidR="002F5F0E" w:rsidRPr="004B1245" w:rsidRDefault="002F5F0E" w:rsidP="0035540D">
            <w:pPr>
              <w:autoSpaceDE w:val="0"/>
              <w:autoSpaceDN w:val="0"/>
              <w:adjustRightInd w:val="0"/>
              <w:spacing w:line="240" w:lineRule="auto"/>
              <w:jc w:val="both"/>
              <w:rPr>
                <w:rFonts w:cs="Arial"/>
                <w:b/>
                <w:bCs/>
                <w:szCs w:val="20"/>
              </w:rPr>
            </w:pPr>
            <w:r w:rsidRPr="004B1245">
              <w:rPr>
                <w:rFonts w:cs="Arial"/>
                <w:b/>
                <w:bCs/>
                <w:szCs w:val="20"/>
              </w:rPr>
              <w:t>Predlog se ne upošteva.</w:t>
            </w:r>
          </w:p>
          <w:p w14:paraId="5CDA41FE" w14:textId="77777777" w:rsidR="002F5F0E" w:rsidRPr="004B1245" w:rsidRDefault="002F5F0E" w:rsidP="0035540D">
            <w:pPr>
              <w:autoSpaceDE w:val="0"/>
              <w:autoSpaceDN w:val="0"/>
              <w:adjustRightInd w:val="0"/>
              <w:jc w:val="both"/>
              <w:rPr>
                <w:rFonts w:cs="Arial"/>
                <w:b/>
                <w:bCs/>
                <w:szCs w:val="20"/>
              </w:rPr>
            </w:pPr>
          </w:p>
          <w:p w14:paraId="3C228E9B" w14:textId="77777777" w:rsidR="002F5F0E" w:rsidRPr="004B1245" w:rsidRDefault="002F5F0E" w:rsidP="0035540D">
            <w:pPr>
              <w:autoSpaceDE w:val="0"/>
              <w:autoSpaceDN w:val="0"/>
              <w:adjustRightInd w:val="0"/>
              <w:spacing w:line="240" w:lineRule="auto"/>
              <w:jc w:val="both"/>
              <w:rPr>
                <w:rFonts w:cs="Arial"/>
                <w:szCs w:val="20"/>
              </w:rPr>
            </w:pPr>
            <w:r w:rsidRPr="004B1245">
              <w:rPr>
                <w:rFonts w:cs="Arial"/>
                <w:szCs w:val="20"/>
              </w:rPr>
              <w:t>Potrebni odstotek vplačanega osnovnega kapitala se izbriše, tako da, drugi se odstavek 103. (prej 101.) glasi: »(2) Pred priznanjem statusa SIS morajo biti kapitalski deleži SIS v celoti vpisani.«</w:t>
            </w:r>
          </w:p>
        </w:tc>
      </w:tr>
      <w:tr w:rsidR="002F5F0E" w:rsidRPr="004B1245" w14:paraId="645D2BFC" w14:textId="77777777" w:rsidTr="0035540D">
        <w:tc>
          <w:tcPr>
            <w:tcW w:w="4395" w:type="dxa"/>
            <w:shd w:val="clear" w:color="auto" w:fill="auto"/>
          </w:tcPr>
          <w:p w14:paraId="7DD568B5" w14:textId="77777777" w:rsidR="002F5F0E" w:rsidRPr="00A4200B" w:rsidRDefault="002F5F0E" w:rsidP="0035540D">
            <w:pPr>
              <w:pStyle w:val="Pripombabesedilo"/>
              <w:jc w:val="both"/>
              <w:rPr>
                <w:rFonts w:cs="Arial"/>
                <w:lang w:val="it-IT"/>
              </w:rPr>
            </w:pPr>
            <w:r w:rsidRPr="00A4200B">
              <w:rPr>
                <w:rFonts w:cs="Arial"/>
                <w:lang w:val="it-IT"/>
              </w:rPr>
              <w:t xml:space="preserve">Komentar v okviru naslova 3.1.9.: </w:t>
            </w:r>
          </w:p>
          <w:p w14:paraId="7F1EDB71" w14:textId="77777777" w:rsidR="002F5F0E" w:rsidRPr="004B1245" w:rsidRDefault="002F5F0E" w:rsidP="0035540D">
            <w:pPr>
              <w:pStyle w:val="Pripombabesedilo"/>
              <w:jc w:val="both"/>
              <w:rPr>
                <w:rFonts w:cs="Arial"/>
              </w:rPr>
            </w:pPr>
            <w:r w:rsidRPr="00A4200B">
              <w:rPr>
                <w:rFonts w:cs="Arial"/>
                <w:lang w:val="it-IT"/>
              </w:rPr>
              <w:t xml:space="preserve">Prosimo, da smiselno upoštevate pripombo k naslovu pododdelka 3.1.7. </w:t>
            </w:r>
            <w:r w:rsidRPr="004B1245">
              <w:rPr>
                <w:rFonts w:cs="Arial"/>
              </w:rPr>
              <w:t>(o uvodni opredelitvi).</w:t>
            </w:r>
          </w:p>
          <w:p w14:paraId="5DD56946" w14:textId="77777777" w:rsidR="002F5F0E" w:rsidRPr="004B1245" w:rsidRDefault="002F5F0E" w:rsidP="0035540D">
            <w:pPr>
              <w:pStyle w:val="Pripombabesedilo"/>
              <w:jc w:val="both"/>
              <w:rPr>
                <w:rFonts w:cs="Arial"/>
              </w:rPr>
            </w:pPr>
          </w:p>
        </w:tc>
        <w:tc>
          <w:tcPr>
            <w:tcW w:w="5245" w:type="dxa"/>
            <w:shd w:val="clear" w:color="auto" w:fill="auto"/>
          </w:tcPr>
          <w:p w14:paraId="5F347992"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7B28B964"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013A1602" w14:textId="77777777" w:rsidTr="0035540D">
        <w:tc>
          <w:tcPr>
            <w:tcW w:w="4395" w:type="dxa"/>
            <w:shd w:val="clear" w:color="auto" w:fill="auto"/>
          </w:tcPr>
          <w:p w14:paraId="656D49B9" w14:textId="77777777" w:rsidR="002F5F0E" w:rsidRPr="00A4200B" w:rsidRDefault="002F5F0E" w:rsidP="0035540D">
            <w:pPr>
              <w:pStyle w:val="Pripombabesedilo"/>
              <w:jc w:val="both"/>
              <w:rPr>
                <w:rFonts w:cs="Arial"/>
                <w:lang w:val="sl-SI"/>
              </w:rPr>
            </w:pPr>
            <w:r w:rsidRPr="00A4200B">
              <w:rPr>
                <w:rFonts w:cs="Arial"/>
                <w:lang w:val="sl-SI"/>
              </w:rPr>
              <w:t>Komentar k prvemu odstavku 102. člena:</w:t>
            </w:r>
          </w:p>
          <w:p w14:paraId="2CB21C9E" w14:textId="77777777" w:rsidR="002F5F0E" w:rsidRPr="00A4200B" w:rsidRDefault="002F5F0E" w:rsidP="0035540D">
            <w:pPr>
              <w:pStyle w:val="Pripombabesedilo"/>
              <w:jc w:val="both"/>
              <w:rPr>
                <w:rFonts w:cs="Arial"/>
                <w:lang w:val="sl-SI"/>
              </w:rPr>
            </w:pPr>
            <w:r w:rsidRPr="00A4200B">
              <w:rPr>
                <w:rFonts w:cs="Arial"/>
                <w:lang w:val="sl-SI"/>
              </w:rPr>
              <w:t xml:space="preserve">V razmislek: Domnevamo, da vlagatelj podpiše dogovor, s katerim se z upravljavcem dogovori o pogojih vplačila delnic, in ne z izdajateljem.  </w:t>
            </w:r>
          </w:p>
        </w:tc>
        <w:tc>
          <w:tcPr>
            <w:tcW w:w="5245" w:type="dxa"/>
            <w:shd w:val="clear" w:color="auto" w:fill="auto"/>
          </w:tcPr>
          <w:p w14:paraId="4800AE24"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5D2585A0" w14:textId="77777777" w:rsidR="002F5F0E" w:rsidRPr="004B1245" w:rsidRDefault="002F5F0E" w:rsidP="0035540D">
            <w:pPr>
              <w:pStyle w:val="Odstavek"/>
              <w:rPr>
                <w:rFonts w:cs="Arial"/>
                <w:sz w:val="20"/>
                <w:szCs w:val="20"/>
                <w:lang w:val="sl-SI"/>
              </w:rPr>
            </w:pPr>
            <w:r w:rsidRPr="004B1245">
              <w:rPr>
                <w:rFonts w:eastAsia="Calibri" w:cs="Arial"/>
                <w:sz w:val="20"/>
                <w:szCs w:val="20"/>
                <w:lang w:eastAsia="en-US"/>
              </w:rPr>
              <w:t>DA; o</w:t>
            </w:r>
            <w:r w:rsidRPr="004B1245">
              <w:rPr>
                <w:rFonts w:eastAsia="Calibri" w:cs="Arial"/>
                <w:sz w:val="20"/>
                <w:szCs w:val="20"/>
                <w:lang w:val="sl-SI" w:eastAsia="en-US"/>
              </w:rPr>
              <w:t>b vpisu lahko vlagatelj z upravljavcem podpiše dogovor o vpisu, s katerim se z izdajateljem dogovori po pogojih vplačila delnic</w:t>
            </w:r>
            <w:r w:rsidRPr="004B1245">
              <w:rPr>
                <w:rFonts w:cs="Arial"/>
                <w:sz w:val="20"/>
                <w:szCs w:val="20"/>
                <w:lang w:val="sl-SI"/>
              </w:rPr>
              <w:t>.</w:t>
            </w:r>
          </w:p>
          <w:p w14:paraId="03843035"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277769B7" w14:textId="77777777" w:rsidTr="0035540D">
        <w:tc>
          <w:tcPr>
            <w:tcW w:w="4395" w:type="dxa"/>
            <w:shd w:val="clear" w:color="auto" w:fill="auto"/>
          </w:tcPr>
          <w:p w14:paraId="2C6AF969" w14:textId="77777777" w:rsidR="002F5F0E" w:rsidRPr="00A4200B" w:rsidRDefault="002F5F0E" w:rsidP="0035540D">
            <w:pPr>
              <w:pStyle w:val="Pripombabesedilo"/>
              <w:jc w:val="both"/>
              <w:rPr>
                <w:rFonts w:cs="Arial"/>
                <w:lang w:val="sl-SI"/>
              </w:rPr>
            </w:pPr>
            <w:r w:rsidRPr="00A4200B">
              <w:rPr>
                <w:rFonts w:cs="Arial"/>
                <w:lang w:val="sl-SI"/>
              </w:rPr>
              <w:t>Komentar k drugemu odstavku 102. člena:</w:t>
            </w:r>
          </w:p>
          <w:p w14:paraId="1EEEEAD8" w14:textId="77777777" w:rsidR="002F5F0E" w:rsidRPr="00A4200B" w:rsidRDefault="002F5F0E" w:rsidP="0035540D">
            <w:pPr>
              <w:pStyle w:val="Pripombabesedilo"/>
              <w:jc w:val="both"/>
              <w:rPr>
                <w:rFonts w:cs="Arial"/>
                <w:lang w:val="sl-SI"/>
              </w:rPr>
            </w:pPr>
            <w:r w:rsidRPr="00A4200B">
              <w:rPr>
                <w:rFonts w:cs="Arial"/>
                <w:lang w:val="sl-SI"/>
              </w:rPr>
              <w:t>Predlagamo, da se besede »znesek vpisanega kapitala, ki je lahko absolutni ali relativni« nadomestijo z besedami »višino vpisanega kapitala, ki je lahko določena absolutno ali relativno«.</w:t>
            </w:r>
          </w:p>
        </w:tc>
        <w:tc>
          <w:tcPr>
            <w:tcW w:w="5245" w:type="dxa"/>
            <w:shd w:val="clear" w:color="auto" w:fill="auto"/>
          </w:tcPr>
          <w:p w14:paraId="4EB41A33"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6E5E01C9" w14:textId="77777777" w:rsidR="002F5F0E" w:rsidRPr="004B1245" w:rsidRDefault="002F5F0E" w:rsidP="0035540D">
            <w:pPr>
              <w:autoSpaceDE w:val="0"/>
              <w:autoSpaceDN w:val="0"/>
              <w:adjustRightInd w:val="0"/>
              <w:spacing w:line="240" w:lineRule="auto"/>
              <w:jc w:val="both"/>
              <w:rPr>
                <w:rFonts w:cs="Arial"/>
                <w:b/>
                <w:bCs/>
                <w:szCs w:val="20"/>
              </w:rPr>
            </w:pPr>
            <w:r w:rsidRPr="004B1245">
              <w:rPr>
                <w:rFonts w:cs="Arial"/>
                <w:szCs w:val="20"/>
              </w:rPr>
              <w:t xml:space="preserve">Glej drugi odstavek 105. (prej 102.) člena. </w:t>
            </w:r>
          </w:p>
        </w:tc>
      </w:tr>
      <w:tr w:rsidR="002F5F0E" w:rsidRPr="004B1245" w14:paraId="3E4A7D8E" w14:textId="77777777" w:rsidTr="0035540D">
        <w:tc>
          <w:tcPr>
            <w:tcW w:w="4395" w:type="dxa"/>
            <w:shd w:val="clear" w:color="auto" w:fill="auto"/>
          </w:tcPr>
          <w:p w14:paraId="2B1F6853" w14:textId="77777777" w:rsidR="002F5F0E" w:rsidRPr="00A4200B" w:rsidRDefault="002F5F0E" w:rsidP="0035540D">
            <w:pPr>
              <w:pStyle w:val="Pripombabesedilo"/>
              <w:jc w:val="both"/>
              <w:rPr>
                <w:rFonts w:cs="Arial"/>
                <w:lang w:val="it-IT"/>
              </w:rPr>
            </w:pPr>
            <w:r w:rsidRPr="00A4200B">
              <w:rPr>
                <w:rFonts w:cs="Arial"/>
                <w:lang w:val="it-IT"/>
              </w:rPr>
              <w:t xml:space="preserve">Komentar k 103. členu: </w:t>
            </w:r>
          </w:p>
          <w:p w14:paraId="6EF1FFA2" w14:textId="77777777" w:rsidR="002F5F0E" w:rsidRPr="00A4200B" w:rsidRDefault="002F5F0E" w:rsidP="0035540D">
            <w:pPr>
              <w:pStyle w:val="Pripombabesedilo"/>
              <w:jc w:val="both"/>
              <w:rPr>
                <w:rFonts w:cs="Arial"/>
                <w:lang w:val="it-IT"/>
              </w:rPr>
            </w:pPr>
            <w:r w:rsidRPr="00A4200B">
              <w:rPr>
                <w:rFonts w:cs="Arial"/>
                <w:lang w:val="it-IT"/>
              </w:rPr>
              <w:t xml:space="preserve">Predlagamo, da se preveri pravilnost zapisa. Po našem mnenju družba ne pridobi lastnih delnic na podlagi sklepa skupščine o umiku delnic. Ob zmanjšanju osnovnega kapitala z umikom lastnih delnic se delnice izbrišejo iz KDD. </w:t>
            </w:r>
          </w:p>
          <w:p w14:paraId="54E8CEA1" w14:textId="77777777" w:rsidR="002F5F0E" w:rsidRPr="00A4200B" w:rsidRDefault="002F5F0E" w:rsidP="0035540D">
            <w:pPr>
              <w:pStyle w:val="Pripombabesedilo"/>
              <w:jc w:val="both"/>
              <w:rPr>
                <w:rFonts w:cs="Arial"/>
                <w:lang w:val="it-IT"/>
              </w:rPr>
            </w:pPr>
          </w:p>
        </w:tc>
        <w:tc>
          <w:tcPr>
            <w:tcW w:w="5245" w:type="dxa"/>
            <w:shd w:val="clear" w:color="auto" w:fill="auto"/>
          </w:tcPr>
          <w:p w14:paraId="024BDC2C"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334A23C1" w14:textId="77777777" w:rsidR="002F5F0E" w:rsidRPr="004B1245" w:rsidRDefault="002F5F0E" w:rsidP="0035540D">
            <w:pPr>
              <w:autoSpaceDE w:val="0"/>
              <w:autoSpaceDN w:val="0"/>
              <w:adjustRightInd w:val="0"/>
              <w:spacing w:line="240" w:lineRule="auto"/>
              <w:jc w:val="both"/>
              <w:rPr>
                <w:rFonts w:cs="Arial"/>
                <w:b/>
                <w:bCs/>
                <w:szCs w:val="20"/>
              </w:rPr>
            </w:pPr>
            <w:r w:rsidRPr="004B1245">
              <w:rPr>
                <w:rFonts w:cs="Arial"/>
                <w:szCs w:val="20"/>
              </w:rPr>
              <w:t xml:space="preserve">To je ena izmed alinej 247. člena ZGD-1, in edini dopustni razlog za pridobitev.  Zapis je pravilen. Glej 106. (prej 103.) člen. </w:t>
            </w:r>
          </w:p>
        </w:tc>
      </w:tr>
      <w:tr w:rsidR="002F5F0E" w:rsidRPr="004B1245" w14:paraId="4CABB996" w14:textId="77777777" w:rsidTr="0035540D">
        <w:tc>
          <w:tcPr>
            <w:tcW w:w="4395" w:type="dxa"/>
            <w:shd w:val="clear" w:color="auto" w:fill="auto"/>
          </w:tcPr>
          <w:p w14:paraId="4ABF8448" w14:textId="77777777" w:rsidR="002F5F0E" w:rsidRPr="00A4200B" w:rsidRDefault="002F5F0E" w:rsidP="0035540D">
            <w:pPr>
              <w:pStyle w:val="Pripombabesedilo"/>
              <w:jc w:val="both"/>
              <w:rPr>
                <w:rFonts w:cs="Arial"/>
                <w:lang w:val="sl-SI"/>
              </w:rPr>
            </w:pPr>
            <w:r w:rsidRPr="00A4200B">
              <w:rPr>
                <w:rFonts w:cs="Arial"/>
                <w:lang w:val="sl-SI"/>
              </w:rPr>
              <w:t>Komentar k 3.2.:</w:t>
            </w:r>
          </w:p>
          <w:p w14:paraId="304293E0" w14:textId="77777777" w:rsidR="002F5F0E" w:rsidRPr="00A4200B" w:rsidRDefault="002F5F0E" w:rsidP="0035540D">
            <w:pPr>
              <w:pStyle w:val="Pripombabesedilo"/>
              <w:jc w:val="both"/>
              <w:rPr>
                <w:rFonts w:cs="Arial"/>
                <w:lang w:val="sl-SI"/>
              </w:rPr>
            </w:pPr>
            <w:r w:rsidRPr="00A4200B">
              <w:rPr>
                <w:rFonts w:cs="Arial"/>
                <w:lang w:val="sl-SI"/>
              </w:rPr>
              <w:t>Predlagamo, da se v tem podpoglavju na vseh mestih uporablja celoten izraz »nepremičninska investicijska družba«.</w:t>
            </w:r>
          </w:p>
          <w:p w14:paraId="052FCA6D" w14:textId="77777777" w:rsidR="002F5F0E" w:rsidRPr="00A4200B" w:rsidRDefault="002F5F0E" w:rsidP="0035540D">
            <w:pPr>
              <w:pStyle w:val="Pripombabesedilo"/>
              <w:jc w:val="both"/>
              <w:rPr>
                <w:rFonts w:cs="Arial"/>
                <w:lang w:val="sl-SI"/>
              </w:rPr>
            </w:pPr>
          </w:p>
        </w:tc>
        <w:tc>
          <w:tcPr>
            <w:tcW w:w="5245" w:type="dxa"/>
            <w:shd w:val="clear" w:color="auto" w:fill="auto"/>
          </w:tcPr>
          <w:p w14:paraId="1575671B"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5401306D"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3F6AD9D2" w14:textId="77777777" w:rsidTr="0035540D">
        <w:tc>
          <w:tcPr>
            <w:tcW w:w="4395" w:type="dxa"/>
            <w:shd w:val="clear" w:color="auto" w:fill="auto"/>
          </w:tcPr>
          <w:p w14:paraId="72FB9039" w14:textId="77777777" w:rsidR="002F5F0E" w:rsidRPr="00A4200B" w:rsidRDefault="002F5F0E" w:rsidP="0035540D">
            <w:pPr>
              <w:pStyle w:val="Pripombabesedilo"/>
              <w:jc w:val="both"/>
              <w:rPr>
                <w:rFonts w:cs="Arial"/>
                <w:lang w:val="sl-SI"/>
              </w:rPr>
            </w:pPr>
            <w:r w:rsidRPr="00A4200B">
              <w:rPr>
                <w:rFonts w:cs="Arial"/>
                <w:lang w:val="sl-SI"/>
              </w:rPr>
              <w:t xml:space="preserve">Komentar k 106. členu: </w:t>
            </w:r>
          </w:p>
          <w:p w14:paraId="37D8C7A7" w14:textId="77777777" w:rsidR="002F5F0E" w:rsidRPr="00A4200B" w:rsidRDefault="002F5F0E" w:rsidP="0035540D">
            <w:pPr>
              <w:pStyle w:val="Pripombabesedilo"/>
              <w:spacing w:after="160"/>
              <w:jc w:val="both"/>
              <w:rPr>
                <w:rFonts w:cs="Arial"/>
                <w:lang w:val="sl-SI"/>
              </w:rPr>
            </w:pPr>
            <w:r w:rsidRPr="00A4200B">
              <w:rPr>
                <w:rFonts w:cs="Arial"/>
                <w:lang w:val="sl-SI"/>
              </w:rPr>
              <w:t xml:space="preserve">Predlagamo, da se naslov člena spremeni v »upravljavec AIS, ki upravlja nepremičninsko investicijsko družbo« ali v »upravljanje nepremičninske investicijske družbe«, saj se v </w:t>
            </w:r>
            <w:r w:rsidRPr="00A4200B">
              <w:rPr>
                <w:rFonts w:cs="Arial"/>
                <w:lang w:val="sl-SI"/>
              </w:rPr>
              <w:lastRenderedPageBreak/>
              <w:t xml:space="preserve">predhodnem tekstu za takšnega upravljava uporablja izraz »upravljavec AIS«, in sicer tudi, kadar upravlja nepremičninsko investicijsko družbo. </w:t>
            </w:r>
          </w:p>
        </w:tc>
        <w:tc>
          <w:tcPr>
            <w:tcW w:w="5245" w:type="dxa"/>
            <w:shd w:val="clear" w:color="auto" w:fill="auto"/>
          </w:tcPr>
          <w:p w14:paraId="12702FB5"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lastRenderedPageBreak/>
              <w:t xml:space="preserve">Predlog se upošteva. </w:t>
            </w:r>
          </w:p>
          <w:p w14:paraId="74E2E4A7" w14:textId="77777777" w:rsidR="002F5F0E" w:rsidRPr="004B1245" w:rsidRDefault="002F5F0E" w:rsidP="0035540D">
            <w:pPr>
              <w:autoSpaceDE w:val="0"/>
              <w:autoSpaceDN w:val="0"/>
              <w:adjustRightInd w:val="0"/>
              <w:spacing w:line="240" w:lineRule="auto"/>
              <w:jc w:val="both"/>
              <w:rPr>
                <w:rFonts w:cs="Arial"/>
                <w:szCs w:val="20"/>
              </w:rPr>
            </w:pPr>
            <w:r w:rsidRPr="004B1245">
              <w:rPr>
                <w:rFonts w:cs="Arial"/>
                <w:szCs w:val="20"/>
              </w:rPr>
              <w:t>Glej 109. (prej 106.) člen</w:t>
            </w:r>
          </w:p>
        </w:tc>
      </w:tr>
      <w:tr w:rsidR="002F5F0E" w:rsidRPr="004B1245" w14:paraId="456ED705" w14:textId="77777777" w:rsidTr="0035540D">
        <w:tc>
          <w:tcPr>
            <w:tcW w:w="4395" w:type="dxa"/>
            <w:shd w:val="clear" w:color="auto" w:fill="auto"/>
          </w:tcPr>
          <w:p w14:paraId="01333093" w14:textId="77777777" w:rsidR="002F5F0E" w:rsidRPr="00A4200B" w:rsidRDefault="002F5F0E" w:rsidP="0035540D">
            <w:pPr>
              <w:pStyle w:val="Pripombabesedilo"/>
              <w:jc w:val="both"/>
              <w:rPr>
                <w:rFonts w:cs="Arial"/>
                <w:lang w:val="it-IT"/>
              </w:rPr>
            </w:pPr>
            <w:r w:rsidRPr="00A4200B">
              <w:rPr>
                <w:rFonts w:cs="Arial"/>
                <w:lang w:val="it-IT"/>
              </w:rPr>
              <w:t xml:space="preserve">Komentar k 107. členu: </w:t>
            </w:r>
          </w:p>
          <w:p w14:paraId="23DB1E5E" w14:textId="77777777" w:rsidR="002F5F0E" w:rsidRPr="00A4200B" w:rsidRDefault="002F5F0E" w:rsidP="0035540D">
            <w:pPr>
              <w:pStyle w:val="Pripombabesedilo"/>
              <w:jc w:val="both"/>
              <w:rPr>
                <w:rFonts w:cs="Arial"/>
                <w:lang w:val="it-IT"/>
              </w:rPr>
            </w:pPr>
            <w:r w:rsidRPr="00A4200B">
              <w:rPr>
                <w:rFonts w:cs="Arial"/>
                <w:lang w:val="it-IT"/>
              </w:rPr>
              <w:t>Prosimo, da upoštevate pripombo k drugemu odstavku 102. člena.</w:t>
            </w:r>
          </w:p>
          <w:p w14:paraId="2828C103" w14:textId="77777777" w:rsidR="002F5F0E" w:rsidRPr="00A4200B" w:rsidRDefault="002F5F0E" w:rsidP="0035540D">
            <w:pPr>
              <w:pStyle w:val="Pripombabesedilo"/>
              <w:jc w:val="both"/>
              <w:rPr>
                <w:rFonts w:cs="Arial"/>
                <w:lang w:val="it-IT"/>
              </w:rPr>
            </w:pPr>
          </w:p>
        </w:tc>
        <w:tc>
          <w:tcPr>
            <w:tcW w:w="5245" w:type="dxa"/>
            <w:shd w:val="clear" w:color="auto" w:fill="auto"/>
          </w:tcPr>
          <w:p w14:paraId="3E814C4C"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0158C449" w14:textId="77777777" w:rsidR="002F5F0E" w:rsidRPr="004B1245" w:rsidRDefault="002F5F0E" w:rsidP="0035540D">
            <w:pPr>
              <w:autoSpaceDE w:val="0"/>
              <w:autoSpaceDN w:val="0"/>
              <w:adjustRightInd w:val="0"/>
              <w:spacing w:line="240" w:lineRule="auto"/>
              <w:jc w:val="both"/>
              <w:rPr>
                <w:rFonts w:cs="Arial"/>
                <w:szCs w:val="20"/>
              </w:rPr>
            </w:pPr>
            <w:r w:rsidRPr="004B1245">
              <w:rPr>
                <w:rFonts w:cs="Arial"/>
                <w:szCs w:val="20"/>
              </w:rPr>
              <w:t>Glej 105. (prej 102.) člen in 110. (prej 107.) člen</w:t>
            </w:r>
          </w:p>
        </w:tc>
      </w:tr>
      <w:tr w:rsidR="002F5F0E" w:rsidRPr="004B1245" w14:paraId="326AB89C" w14:textId="77777777" w:rsidTr="0035540D">
        <w:tc>
          <w:tcPr>
            <w:tcW w:w="4395" w:type="dxa"/>
            <w:shd w:val="clear" w:color="auto" w:fill="auto"/>
          </w:tcPr>
          <w:p w14:paraId="483BC4FE" w14:textId="77777777" w:rsidR="002F5F0E" w:rsidRPr="00C7715C" w:rsidRDefault="002F5F0E" w:rsidP="0035540D">
            <w:pPr>
              <w:pStyle w:val="Pripombabesedilo"/>
              <w:jc w:val="both"/>
              <w:rPr>
                <w:rFonts w:cs="Arial"/>
                <w:lang w:val="sl-SI"/>
              </w:rPr>
            </w:pPr>
            <w:r w:rsidRPr="00C7715C">
              <w:rPr>
                <w:rFonts w:cs="Arial"/>
                <w:lang w:val="sl-SI"/>
              </w:rPr>
              <w:t xml:space="preserve">Komentar k prvemu odstavku 109. člena: </w:t>
            </w:r>
          </w:p>
          <w:p w14:paraId="380111FA" w14:textId="77777777" w:rsidR="002F5F0E" w:rsidRPr="00A4200B" w:rsidRDefault="002F5F0E" w:rsidP="0035540D">
            <w:pPr>
              <w:pStyle w:val="Pripombabesedilo"/>
              <w:jc w:val="both"/>
              <w:rPr>
                <w:rFonts w:cs="Arial"/>
                <w:lang w:val="it-IT"/>
              </w:rPr>
            </w:pPr>
            <w:r w:rsidRPr="00A4200B">
              <w:rPr>
                <w:rFonts w:cs="Arial"/>
                <w:lang w:val="it-IT"/>
              </w:rPr>
              <w:t>a) Prosimo, da upoštevate, da tržno ceno delnice objavlja borza po svojih pravilih, in (praviloma) ne (tudi) upravljavec.</w:t>
            </w:r>
          </w:p>
          <w:p w14:paraId="1C1B6529" w14:textId="77777777" w:rsidR="002F5F0E" w:rsidRPr="00A4200B" w:rsidRDefault="002F5F0E" w:rsidP="0035540D">
            <w:pPr>
              <w:pStyle w:val="Pripombabesedilo"/>
              <w:jc w:val="both"/>
              <w:rPr>
                <w:rFonts w:cs="Arial"/>
                <w:lang w:val="it-IT"/>
              </w:rPr>
            </w:pPr>
          </w:p>
          <w:p w14:paraId="6204985B" w14:textId="77777777" w:rsidR="002F5F0E" w:rsidRPr="00A4200B" w:rsidRDefault="002F5F0E" w:rsidP="0035540D">
            <w:pPr>
              <w:pStyle w:val="Pripombabesedilo"/>
              <w:jc w:val="both"/>
              <w:rPr>
                <w:rFonts w:cs="Arial"/>
                <w:lang w:val="it-IT"/>
              </w:rPr>
            </w:pPr>
            <w:r w:rsidRPr="00A4200B">
              <w:rPr>
                <w:rFonts w:cs="Arial"/>
                <w:lang w:val="it-IT"/>
              </w:rPr>
              <w:t xml:space="preserve">b) Predlagamo, da se pred besedi »knjigovodski vrednosti« vstavi izraz »zadnji izračunani (ali: znani ali: razpoložljivi)«. V nasprotnem primeru bi se lahko domnevalo, da se mora knjigovodska vrednost izračunavati z isto frekvenco, kot borza objavlja tržno ceno. Premoženje nepremičninske investicijske družbe se namreč ne more dnevno vrednotiti.  </w:t>
            </w:r>
          </w:p>
          <w:p w14:paraId="6555B951" w14:textId="77777777" w:rsidR="002F5F0E" w:rsidRPr="00A4200B" w:rsidRDefault="002F5F0E" w:rsidP="0035540D">
            <w:pPr>
              <w:pStyle w:val="Pripombabesedilo"/>
              <w:jc w:val="both"/>
              <w:rPr>
                <w:rFonts w:cs="Arial"/>
                <w:lang w:val="it-IT"/>
              </w:rPr>
            </w:pPr>
          </w:p>
        </w:tc>
        <w:tc>
          <w:tcPr>
            <w:tcW w:w="5245" w:type="dxa"/>
            <w:shd w:val="clear" w:color="auto" w:fill="auto"/>
          </w:tcPr>
          <w:p w14:paraId="24B34599"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0C81CB03" w14:textId="77777777" w:rsidR="002F5F0E" w:rsidRPr="00A4200B" w:rsidRDefault="002F5F0E" w:rsidP="0035540D">
            <w:pPr>
              <w:pStyle w:val="Pripombabesedilo"/>
              <w:jc w:val="both"/>
              <w:rPr>
                <w:rFonts w:cs="Arial"/>
                <w:lang w:val="it-IT"/>
              </w:rPr>
            </w:pPr>
            <w:r w:rsidRPr="00A4200B">
              <w:rPr>
                <w:rFonts w:cs="Arial"/>
                <w:lang w:val="it-IT"/>
              </w:rPr>
              <w:t>a) Besedilo v tem smislu ni omejujoče, glej 112. (109.) člen.</w:t>
            </w:r>
          </w:p>
          <w:p w14:paraId="6A55F00E" w14:textId="77777777" w:rsidR="002F5F0E" w:rsidRPr="00A4200B" w:rsidRDefault="002F5F0E" w:rsidP="0035540D">
            <w:pPr>
              <w:pStyle w:val="Pripombabesedilo"/>
              <w:jc w:val="both"/>
              <w:rPr>
                <w:rFonts w:cs="Arial"/>
                <w:lang w:val="it-IT"/>
              </w:rPr>
            </w:pPr>
          </w:p>
          <w:p w14:paraId="7DE72B3D" w14:textId="77777777" w:rsidR="002F5F0E" w:rsidRPr="00A4200B" w:rsidRDefault="002F5F0E" w:rsidP="0035540D">
            <w:pPr>
              <w:pStyle w:val="Pripombabesedilo"/>
              <w:jc w:val="both"/>
              <w:rPr>
                <w:rFonts w:cs="Arial"/>
                <w:lang w:val="it-IT"/>
              </w:rPr>
            </w:pPr>
            <w:r w:rsidRPr="00A4200B">
              <w:rPr>
                <w:rFonts w:cs="Arial"/>
                <w:lang w:val="it-IT"/>
              </w:rPr>
              <w:t>b) V določbi omenjenega člena se uporablja besedna zveza »</w:t>
            </w:r>
            <w:r w:rsidRPr="004B1245">
              <w:rPr>
                <w:rFonts w:cs="Arial"/>
                <w:lang w:val="sl-SI"/>
              </w:rPr>
              <w:t>zadnj</w:t>
            </w:r>
            <w:r w:rsidRPr="00A4200B">
              <w:rPr>
                <w:rFonts w:cs="Arial"/>
                <w:lang w:val="it-IT"/>
              </w:rPr>
              <w:t>a</w:t>
            </w:r>
            <w:r w:rsidRPr="004B1245">
              <w:rPr>
                <w:rFonts w:cs="Arial"/>
                <w:lang w:val="sl-SI"/>
              </w:rPr>
              <w:t xml:space="preserve"> izračunan</w:t>
            </w:r>
            <w:r w:rsidRPr="00A4200B">
              <w:rPr>
                <w:rFonts w:cs="Arial"/>
                <w:lang w:val="it-IT"/>
              </w:rPr>
              <w:t>a</w:t>
            </w:r>
            <w:r w:rsidRPr="004B1245">
              <w:rPr>
                <w:rFonts w:cs="Arial"/>
                <w:lang w:val="sl-SI"/>
              </w:rPr>
              <w:t xml:space="preserve"> čist</w:t>
            </w:r>
            <w:r w:rsidRPr="00A4200B">
              <w:rPr>
                <w:rFonts w:cs="Arial"/>
                <w:lang w:val="it-IT"/>
              </w:rPr>
              <w:t>a</w:t>
            </w:r>
            <w:r w:rsidRPr="004B1245">
              <w:rPr>
                <w:rFonts w:cs="Arial"/>
                <w:lang w:val="sl-SI"/>
              </w:rPr>
              <w:t xml:space="preserve"> vrednost sredstev</w:t>
            </w:r>
            <w:r w:rsidRPr="00A4200B">
              <w:rPr>
                <w:rFonts w:cs="Arial"/>
                <w:lang w:val="it-IT"/>
              </w:rPr>
              <w:t xml:space="preserve">«. </w:t>
            </w:r>
          </w:p>
          <w:p w14:paraId="2872C16B" w14:textId="77777777" w:rsidR="002F5F0E" w:rsidRPr="004B1245" w:rsidRDefault="002F5F0E" w:rsidP="0035540D">
            <w:pPr>
              <w:jc w:val="both"/>
              <w:rPr>
                <w:rFonts w:cs="Arial"/>
                <w:szCs w:val="20"/>
              </w:rPr>
            </w:pPr>
          </w:p>
          <w:p w14:paraId="5572DBE5" w14:textId="77777777" w:rsidR="002F5F0E" w:rsidRPr="004B1245" w:rsidRDefault="002F5F0E" w:rsidP="0035540D">
            <w:pPr>
              <w:jc w:val="both"/>
              <w:rPr>
                <w:rFonts w:cs="Arial"/>
                <w:szCs w:val="20"/>
              </w:rPr>
            </w:pPr>
          </w:p>
        </w:tc>
      </w:tr>
      <w:tr w:rsidR="002F5F0E" w:rsidRPr="004B1245" w14:paraId="1CE72442" w14:textId="77777777" w:rsidTr="0035540D">
        <w:tc>
          <w:tcPr>
            <w:tcW w:w="4395" w:type="dxa"/>
            <w:shd w:val="clear" w:color="auto" w:fill="auto"/>
          </w:tcPr>
          <w:p w14:paraId="4338F909" w14:textId="77777777" w:rsidR="002F5F0E" w:rsidRPr="00C7715C" w:rsidRDefault="002F5F0E" w:rsidP="0035540D">
            <w:pPr>
              <w:pStyle w:val="Pripombabesedilo"/>
              <w:jc w:val="both"/>
              <w:rPr>
                <w:rFonts w:cs="Arial"/>
                <w:lang w:val="sl-SI"/>
              </w:rPr>
            </w:pPr>
            <w:r w:rsidRPr="00C7715C">
              <w:rPr>
                <w:rFonts w:cs="Arial"/>
                <w:lang w:val="sl-SI"/>
              </w:rPr>
              <w:t xml:space="preserve">Komentar k drugemu odstavku 110. člena: </w:t>
            </w:r>
          </w:p>
          <w:p w14:paraId="7BB6A93B" w14:textId="77777777" w:rsidR="002F5F0E" w:rsidRPr="00A4200B" w:rsidRDefault="002F5F0E" w:rsidP="0035540D">
            <w:pPr>
              <w:pStyle w:val="Pripombabesedilo"/>
              <w:jc w:val="both"/>
              <w:rPr>
                <w:rFonts w:cs="Arial"/>
                <w:lang w:val="it-IT"/>
              </w:rPr>
            </w:pPr>
            <w:r w:rsidRPr="00A4200B">
              <w:rPr>
                <w:rFonts w:cs="Arial"/>
                <w:lang w:val="it-IT"/>
              </w:rPr>
              <w:t>a) Prosimo, da upoštevate pripombo k 103. členu.</w:t>
            </w:r>
          </w:p>
          <w:p w14:paraId="298729E8" w14:textId="77777777" w:rsidR="002F5F0E" w:rsidRPr="00A4200B" w:rsidRDefault="002F5F0E" w:rsidP="0035540D">
            <w:pPr>
              <w:pStyle w:val="Pripombabesedilo"/>
              <w:jc w:val="both"/>
              <w:rPr>
                <w:rFonts w:cs="Arial"/>
                <w:lang w:val="it-IT"/>
              </w:rPr>
            </w:pPr>
          </w:p>
          <w:p w14:paraId="415F6B4B" w14:textId="77777777" w:rsidR="002F5F0E" w:rsidRPr="00A4200B" w:rsidRDefault="002F5F0E" w:rsidP="0035540D">
            <w:pPr>
              <w:pStyle w:val="Pripombabesedilo"/>
              <w:jc w:val="both"/>
              <w:rPr>
                <w:rFonts w:cs="Arial"/>
                <w:lang w:val="it-IT"/>
              </w:rPr>
            </w:pPr>
            <w:r w:rsidRPr="00A4200B">
              <w:rPr>
                <w:rFonts w:cs="Arial"/>
                <w:lang w:val="it-IT"/>
              </w:rPr>
              <w:t xml:space="preserve">b) Menimo, da je mogoče vsem delničarjem omogočiti prodajo delnic pod enakimi pogoji samo s pridobivanjem delnic zunaj organiziranega trga ali s programom odkupa delnic. Po našem mnenju pri poslih na organiziranem trgu (vseh) delničarjev ni mogoče identificirati. </w:t>
            </w:r>
          </w:p>
          <w:p w14:paraId="04A3F710" w14:textId="77777777" w:rsidR="002F5F0E" w:rsidRPr="00A4200B" w:rsidRDefault="002F5F0E" w:rsidP="0035540D">
            <w:pPr>
              <w:pStyle w:val="Pripombabesedilo"/>
              <w:jc w:val="both"/>
              <w:rPr>
                <w:rFonts w:cs="Arial"/>
                <w:lang w:val="it-IT"/>
              </w:rPr>
            </w:pPr>
          </w:p>
          <w:p w14:paraId="2149D9FC" w14:textId="77777777" w:rsidR="002F5F0E" w:rsidRPr="00A4200B" w:rsidRDefault="002F5F0E" w:rsidP="0035540D">
            <w:pPr>
              <w:pStyle w:val="Pripombabesedilo"/>
              <w:jc w:val="both"/>
              <w:rPr>
                <w:rFonts w:cs="Arial"/>
                <w:lang w:val="it-IT"/>
              </w:rPr>
            </w:pPr>
            <w:r w:rsidRPr="00A4200B">
              <w:rPr>
                <w:rFonts w:cs="Arial"/>
                <w:lang w:val="it-IT"/>
              </w:rPr>
              <w:t>c) Predlagamo, da se ponovno preuči smiselnost te določbe. Gre za odstopanje nakupne cene od knjigovodske vrednosti navzgor ali navzdol ali v obe smeri?</w:t>
            </w:r>
          </w:p>
        </w:tc>
        <w:tc>
          <w:tcPr>
            <w:tcW w:w="5245" w:type="dxa"/>
            <w:shd w:val="clear" w:color="auto" w:fill="auto"/>
          </w:tcPr>
          <w:p w14:paraId="293C62BA"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0CA44CAB" w14:textId="77777777" w:rsidR="002F5F0E" w:rsidRPr="004B1245" w:rsidRDefault="002F5F0E" w:rsidP="0035540D">
            <w:pPr>
              <w:autoSpaceDE w:val="0"/>
              <w:autoSpaceDN w:val="0"/>
              <w:adjustRightInd w:val="0"/>
              <w:jc w:val="both"/>
              <w:rPr>
                <w:rFonts w:cs="Arial"/>
                <w:szCs w:val="20"/>
              </w:rPr>
            </w:pPr>
            <w:r w:rsidRPr="004B1245">
              <w:rPr>
                <w:rFonts w:cs="Arial"/>
                <w:szCs w:val="20"/>
              </w:rPr>
              <w:t>a) Skladno z določbo 247. člena ZGD-1. Se ne upošteva.</w:t>
            </w:r>
          </w:p>
          <w:p w14:paraId="161E0075" w14:textId="77777777" w:rsidR="002F5F0E" w:rsidRPr="004B1245" w:rsidRDefault="002F5F0E" w:rsidP="0035540D">
            <w:pPr>
              <w:autoSpaceDE w:val="0"/>
              <w:autoSpaceDN w:val="0"/>
              <w:adjustRightInd w:val="0"/>
              <w:jc w:val="both"/>
              <w:rPr>
                <w:rFonts w:cs="Arial"/>
                <w:szCs w:val="20"/>
              </w:rPr>
            </w:pPr>
          </w:p>
          <w:p w14:paraId="18045529" w14:textId="77777777" w:rsidR="002F5F0E" w:rsidRPr="004B1245" w:rsidRDefault="002F5F0E" w:rsidP="0035540D">
            <w:pPr>
              <w:autoSpaceDE w:val="0"/>
              <w:autoSpaceDN w:val="0"/>
              <w:adjustRightInd w:val="0"/>
              <w:jc w:val="both"/>
              <w:rPr>
                <w:rFonts w:cs="Arial"/>
                <w:szCs w:val="20"/>
              </w:rPr>
            </w:pPr>
            <w:r w:rsidRPr="004B1245">
              <w:rPr>
                <w:rFonts w:cs="Arial"/>
                <w:szCs w:val="20"/>
              </w:rPr>
              <w:t>b) Točka ne predvideva po isti ceni, zgolj pod istimi pogoji, kar pravzaprav organiziran trg najbolj zagotavlja.</w:t>
            </w:r>
          </w:p>
          <w:p w14:paraId="7943B266" w14:textId="77777777" w:rsidR="002F5F0E" w:rsidRPr="004B1245" w:rsidRDefault="002F5F0E" w:rsidP="0035540D">
            <w:pPr>
              <w:autoSpaceDE w:val="0"/>
              <w:autoSpaceDN w:val="0"/>
              <w:adjustRightInd w:val="0"/>
              <w:jc w:val="both"/>
              <w:rPr>
                <w:rFonts w:cs="Arial"/>
                <w:szCs w:val="20"/>
              </w:rPr>
            </w:pPr>
          </w:p>
          <w:p w14:paraId="351FEF36" w14:textId="77777777" w:rsidR="002F5F0E" w:rsidRPr="004B1245" w:rsidRDefault="002F5F0E" w:rsidP="0035540D">
            <w:pPr>
              <w:autoSpaceDE w:val="0"/>
              <w:autoSpaceDN w:val="0"/>
              <w:adjustRightInd w:val="0"/>
              <w:jc w:val="both"/>
              <w:rPr>
                <w:rFonts w:cs="Arial"/>
                <w:szCs w:val="20"/>
              </w:rPr>
            </w:pPr>
          </w:p>
          <w:p w14:paraId="2528C3B5" w14:textId="77777777" w:rsidR="002F5F0E" w:rsidRPr="004B1245" w:rsidRDefault="002F5F0E" w:rsidP="0035540D">
            <w:pPr>
              <w:autoSpaceDE w:val="0"/>
              <w:autoSpaceDN w:val="0"/>
              <w:adjustRightInd w:val="0"/>
              <w:jc w:val="both"/>
              <w:rPr>
                <w:rFonts w:cs="Arial"/>
                <w:szCs w:val="20"/>
              </w:rPr>
            </w:pPr>
          </w:p>
          <w:p w14:paraId="27E8CF79" w14:textId="77777777" w:rsidR="002F5F0E" w:rsidRPr="004B1245" w:rsidRDefault="002F5F0E" w:rsidP="0035540D">
            <w:pPr>
              <w:autoSpaceDE w:val="0"/>
              <w:autoSpaceDN w:val="0"/>
              <w:adjustRightInd w:val="0"/>
              <w:jc w:val="both"/>
              <w:rPr>
                <w:rFonts w:cs="Arial"/>
                <w:szCs w:val="20"/>
              </w:rPr>
            </w:pPr>
          </w:p>
          <w:p w14:paraId="296C0AD5" w14:textId="77777777" w:rsidR="002F5F0E" w:rsidRPr="004B1245" w:rsidRDefault="002F5F0E" w:rsidP="0035540D">
            <w:pPr>
              <w:autoSpaceDE w:val="0"/>
              <w:autoSpaceDN w:val="0"/>
              <w:adjustRightInd w:val="0"/>
              <w:jc w:val="both"/>
              <w:rPr>
                <w:rFonts w:cs="Arial"/>
                <w:szCs w:val="20"/>
              </w:rPr>
            </w:pPr>
          </w:p>
          <w:p w14:paraId="30E857DC" w14:textId="77777777" w:rsidR="002F5F0E" w:rsidRPr="004B1245" w:rsidRDefault="002F5F0E" w:rsidP="0035540D">
            <w:pPr>
              <w:pStyle w:val="Pripombabesedilo"/>
              <w:jc w:val="both"/>
              <w:rPr>
                <w:rFonts w:cs="Arial"/>
              </w:rPr>
            </w:pPr>
            <w:r w:rsidRPr="00A4200B">
              <w:rPr>
                <w:rFonts w:cs="Arial"/>
                <w:lang w:val="it-IT"/>
              </w:rPr>
              <w:t xml:space="preserve">c) Gre za odstopanje v obe smeri. </w:t>
            </w:r>
            <w:r w:rsidRPr="004B1245">
              <w:rPr>
                <w:rFonts w:cs="Arial"/>
              </w:rPr>
              <w:t xml:space="preserve">Se ne upošteva.  </w:t>
            </w:r>
          </w:p>
          <w:p w14:paraId="5C7F5B87"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21DEF0B7" w14:textId="77777777" w:rsidTr="0035540D">
        <w:tc>
          <w:tcPr>
            <w:tcW w:w="4395" w:type="dxa"/>
            <w:shd w:val="clear" w:color="auto" w:fill="auto"/>
          </w:tcPr>
          <w:p w14:paraId="6A66C620" w14:textId="77777777" w:rsidR="002F5F0E" w:rsidRPr="00A4200B" w:rsidRDefault="002F5F0E" w:rsidP="0035540D">
            <w:pPr>
              <w:pStyle w:val="Pripombabesedilo"/>
              <w:jc w:val="both"/>
              <w:rPr>
                <w:rFonts w:cs="Arial"/>
                <w:lang w:val="sl-SI"/>
              </w:rPr>
            </w:pPr>
            <w:r w:rsidRPr="00A4200B">
              <w:rPr>
                <w:rFonts w:cs="Arial"/>
                <w:lang w:val="sl-SI"/>
              </w:rPr>
              <w:t xml:space="preserve">Komentar k drugemu odstavku 112. člena: </w:t>
            </w:r>
          </w:p>
          <w:p w14:paraId="03CBA4C7" w14:textId="77777777" w:rsidR="002F5F0E" w:rsidRPr="00A4200B" w:rsidRDefault="002F5F0E" w:rsidP="0035540D">
            <w:pPr>
              <w:pStyle w:val="Pripombabesedilo"/>
              <w:jc w:val="both"/>
              <w:rPr>
                <w:rFonts w:cs="Arial"/>
                <w:lang w:val="sl-SI"/>
              </w:rPr>
            </w:pPr>
            <w:r w:rsidRPr="00A4200B">
              <w:rPr>
                <w:rFonts w:cs="Arial"/>
                <w:lang w:val="sl-SI"/>
              </w:rPr>
              <w:t>Predlagamo, da se v 1., 4. in 5. točki pred nazive dokumentov vstavi beseda »predlog«, saj dokumenti še niso dokončni/sprejeti/podpisani.</w:t>
            </w:r>
          </w:p>
          <w:p w14:paraId="367D1007" w14:textId="77777777" w:rsidR="002F5F0E" w:rsidRPr="00A4200B" w:rsidRDefault="002F5F0E" w:rsidP="0035540D">
            <w:pPr>
              <w:pStyle w:val="Pripombabesedilo"/>
              <w:jc w:val="both"/>
              <w:rPr>
                <w:rFonts w:cs="Arial"/>
                <w:lang w:val="sl-SI"/>
              </w:rPr>
            </w:pPr>
          </w:p>
          <w:p w14:paraId="76DCBD0C" w14:textId="77777777" w:rsidR="002F5F0E" w:rsidRPr="00A4200B" w:rsidRDefault="002F5F0E" w:rsidP="0035540D">
            <w:pPr>
              <w:pStyle w:val="Pripombabesedilo"/>
              <w:jc w:val="both"/>
              <w:rPr>
                <w:rFonts w:cs="Arial"/>
                <w:lang w:val="sl-SI"/>
              </w:rPr>
            </w:pPr>
          </w:p>
        </w:tc>
        <w:tc>
          <w:tcPr>
            <w:tcW w:w="5245" w:type="dxa"/>
            <w:shd w:val="clear" w:color="auto" w:fill="auto"/>
          </w:tcPr>
          <w:p w14:paraId="0D4D73C4"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6F5EEA29" w14:textId="77777777" w:rsidR="002F5F0E" w:rsidRPr="004B1245" w:rsidRDefault="002F5F0E" w:rsidP="0035540D">
            <w:pPr>
              <w:autoSpaceDE w:val="0"/>
              <w:autoSpaceDN w:val="0"/>
              <w:adjustRightInd w:val="0"/>
              <w:jc w:val="both"/>
              <w:rPr>
                <w:rFonts w:cs="Arial"/>
                <w:szCs w:val="20"/>
              </w:rPr>
            </w:pPr>
            <w:r w:rsidRPr="004B1245">
              <w:rPr>
                <w:rFonts w:cs="Arial"/>
                <w:szCs w:val="20"/>
              </w:rPr>
              <w:t>Glej 115. (112.) člen (priloge k zahtevi za izdajo dovoljenja za upravljanje nepremičninske investicijske družbe)</w:t>
            </w:r>
          </w:p>
          <w:p w14:paraId="274A1D6F" w14:textId="77777777" w:rsidR="002F5F0E" w:rsidRPr="004B1245" w:rsidRDefault="002F5F0E" w:rsidP="0035540D">
            <w:pPr>
              <w:autoSpaceDE w:val="0"/>
              <w:autoSpaceDN w:val="0"/>
              <w:adjustRightInd w:val="0"/>
              <w:jc w:val="both"/>
              <w:rPr>
                <w:rFonts w:cs="Arial"/>
                <w:b/>
                <w:bCs/>
                <w:szCs w:val="20"/>
              </w:rPr>
            </w:pPr>
          </w:p>
          <w:p w14:paraId="6157EC96" w14:textId="77777777" w:rsidR="002F5F0E" w:rsidRPr="004B1245" w:rsidRDefault="002F5F0E" w:rsidP="0035540D">
            <w:pPr>
              <w:pStyle w:val="Pripombabesedilo"/>
              <w:jc w:val="both"/>
              <w:rPr>
                <w:rFonts w:cs="Arial"/>
              </w:rPr>
            </w:pPr>
            <w:r w:rsidRPr="00A4200B">
              <w:rPr>
                <w:rFonts w:cs="Arial"/>
                <w:lang w:val="sl-SI"/>
              </w:rPr>
              <w:t xml:space="preserve">V postopkih Agencija vedno zahteva (sicer ob koncu postopka ko so le-ti usklajeni)  veljavne dokumente, h katerim da potem soglasje. Podeljevanje soglasij k predlogom ni običajno  ne po ZISDU-3 ne po ZUAIS,  Agencija ne potrjuje predlogov, ker je že v tem implicirano da niso dokončni. </w:t>
            </w:r>
            <w:r w:rsidRPr="004B1245">
              <w:rPr>
                <w:rFonts w:cs="Arial"/>
              </w:rPr>
              <w:t xml:space="preserve">Se ne upošteva.  </w:t>
            </w:r>
          </w:p>
          <w:p w14:paraId="051C185A"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6761234A" w14:textId="77777777" w:rsidTr="0035540D">
        <w:tc>
          <w:tcPr>
            <w:tcW w:w="4395" w:type="dxa"/>
            <w:shd w:val="clear" w:color="auto" w:fill="auto"/>
          </w:tcPr>
          <w:p w14:paraId="00C562EB" w14:textId="77777777" w:rsidR="002F5F0E" w:rsidRPr="00A4200B" w:rsidRDefault="002F5F0E" w:rsidP="0035540D">
            <w:pPr>
              <w:pStyle w:val="Pripombabesedilo"/>
              <w:jc w:val="both"/>
              <w:rPr>
                <w:rFonts w:cs="Arial"/>
                <w:lang w:val="sl-SI"/>
              </w:rPr>
            </w:pPr>
            <w:r w:rsidRPr="00A4200B">
              <w:rPr>
                <w:rFonts w:cs="Arial"/>
                <w:lang w:val="sl-SI"/>
              </w:rPr>
              <w:t xml:space="preserve">Komentar k drugemu odstavku 113. člena: </w:t>
            </w:r>
          </w:p>
          <w:p w14:paraId="2F707AF5" w14:textId="77777777" w:rsidR="002F5F0E" w:rsidRPr="00A4200B" w:rsidRDefault="002F5F0E" w:rsidP="0035540D">
            <w:pPr>
              <w:pStyle w:val="Pripombabesedilo"/>
              <w:jc w:val="both"/>
              <w:rPr>
                <w:rFonts w:cs="Arial"/>
                <w:lang w:val="sl-SI"/>
              </w:rPr>
            </w:pPr>
          </w:p>
          <w:p w14:paraId="0929DB94" w14:textId="77777777" w:rsidR="002F5F0E" w:rsidRPr="00A4200B" w:rsidRDefault="002F5F0E" w:rsidP="0035540D">
            <w:pPr>
              <w:pStyle w:val="Pripombabesedilo"/>
              <w:jc w:val="both"/>
              <w:rPr>
                <w:rFonts w:cs="Arial"/>
                <w:lang w:val="sl-SI"/>
              </w:rPr>
            </w:pPr>
            <w:r w:rsidRPr="00A4200B">
              <w:rPr>
                <w:rFonts w:cs="Arial"/>
                <w:lang w:val="sl-SI"/>
              </w:rPr>
              <w:lastRenderedPageBreak/>
              <w:t>Prosimo, da pri 2., 3. in 5. točki tega odstavka tega člena (in po potrebi tudi v nadaljevanju besedila zakona, kadar je govor o še nesprejetih dokumentih ali njihovih spremembah) smiselno upoštevate pripombo k prvemu odstavku 112. člena.</w:t>
            </w:r>
          </w:p>
          <w:p w14:paraId="25D98230" w14:textId="77777777" w:rsidR="002F5F0E" w:rsidRPr="00A4200B" w:rsidRDefault="002F5F0E" w:rsidP="0035540D">
            <w:pPr>
              <w:pStyle w:val="Pripombabesedilo"/>
              <w:jc w:val="both"/>
              <w:rPr>
                <w:rFonts w:cs="Arial"/>
                <w:lang w:val="sl-SI"/>
              </w:rPr>
            </w:pPr>
          </w:p>
        </w:tc>
        <w:tc>
          <w:tcPr>
            <w:tcW w:w="5245" w:type="dxa"/>
            <w:shd w:val="clear" w:color="auto" w:fill="auto"/>
          </w:tcPr>
          <w:p w14:paraId="24643D39"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Predlog se ne upošteva.</w:t>
            </w:r>
          </w:p>
          <w:p w14:paraId="348D845E" w14:textId="77777777" w:rsidR="002F5F0E" w:rsidRPr="004B1245" w:rsidRDefault="002F5F0E" w:rsidP="0035540D">
            <w:pPr>
              <w:autoSpaceDE w:val="0"/>
              <w:autoSpaceDN w:val="0"/>
              <w:adjustRightInd w:val="0"/>
              <w:jc w:val="both"/>
              <w:rPr>
                <w:rFonts w:cs="Arial"/>
                <w:szCs w:val="20"/>
              </w:rPr>
            </w:pPr>
            <w:r w:rsidRPr="004B1245">
              <w:rPr>
                <w:rFonts w:cs="Arial"/>
                <w:szCs w:val="20"/>
              </w:rPr>
              <w:lastRenderedPageBreak/>
              <w:t>Glej 116. (113.) člen (odločanje o dovoljenju za upravljanje nepremičninske investicijske družbe)</w:t>
            </w:r>
          </w:p>
          <w:p w14:paraId="341BE560" w14:textId="77777777" w:rsidR="002F5F0E" w:rsidRPr="004B1245" w:rsidRDefault="002F5F0E" w:rsidP="0035540D">
            <w:pPr>
              <w:autoSpaceDE w:val="0"/>
              <w:autoSpaceDN w:val="0"/>
              <w:adjustRightInd w:val="0"/>
              <w:jc w:val="both"/>
              <w:rPr>
                <w:rFonts w:cs="Arial"/>
                <w:b/>
                <w:bCs/>
                <w:szCs w:val="20"/>
              </w:rPr>
            </w:pPr>
          </w:p>
          <w:p w14:paraId="2D3B6031" w14:textId="77777777" w:rsidR="002F5F0E" w:rsidRPr="004B1245" w:rsidRDefault="002F5F0E" w:rsidP="0035540D">
            <w:pPr>
              <w:pStyle w:val="Pripombabesedilo"/>
              <w:jc w:val="both"/>
              <w:rPr>
                <w:rFonts w:cs="Arial"/>
              </w:rPr>
            </w:pPr>
            <w:r w:rsidRPr="00A4200B">
              <w:rPr>
                <w:rFonts w:cs="Arial"/>
                <w:lang w:val="sl-SI"/>
              </w:rPr>
              <w:t xml:space="preserve">V postopkih Agencija vedno zahteva (sicer ob koncu postopka ko so le-ti usklajeni)  veljavne dokumente, h katerim da potem soglasje. Podeljevanje soglasij k predlogom ni običajno  ne po ZISDU-3 ne po ZUAIS,  Agencija ne potrjuje predlogov, ker je že v tem implicirano da niso dokončni. </w:t>
            </w:r>
            <w:r w:rsidRPr="004B1245">
              <w:rPr>
                <w:rFonts w:cs="Arial"/>
              </w:rPr>
              <w:t xml:space="preserve">Se ne upošteva.  </w:t>
            </w:r>
          </w:p>
          <w:p w14:paraId="59E5FE7F" w14:textId="77777777" w:rsidR="002F5F0E" w:rsidRPr="004B1245" w:rsidRDefault="002F5F0E" w:rsidP="0035540D">
            <w:pPr>
              <w:autoSpaceDE w:val="0"/>
              <w:autoSpaceDN w:val="0"/>
              <w:adjustRightInd w:val="0"/>
              <w:jc w:val="both"/>
              <w:rPr>
                <w:rFonts w:cs="Arial"/>
                <w:b/>
                <w:bCs/>
                <w:szCs w:val="20"/>
              </w:rPr>
            </w:pPr>
          </w:p>
        </w:tc>
      </w:tr>
      <w:tr w:rsidR="002F5F0E" w:rsidRPr="004B1245" w14:paraId="03F92F2B" w14:textId="77777777" w:rsidTr="0035540D">
        <w:tc>
          <w:tcPr>
            <w:tcW w:w="4395" w:type="dxa"/>
            <w:shd w:val="clear" w:color="auto" w:fill="auto"/>
          </w:tcPr>
          <w:p w14:paraId="1493CB9E" w14:textId="77777777" w:rsidR="002F5F0E" w:rsidRPr="00C7715C" w:rsidRDefault="002F5F0E" w:rsidP="0035540D">
            <w:pPr>
              <w:pStyle w:val="Pripombabesedilo"/>
              <w:jc w:val="both"/>
              <w:rPr>
                <w:rFonts w:cs="Arial"/>
                <w:lang w:val="sl-SI"/>
              </w:rPr>
            </w:pPr>
            <w:r w:rsidRPr="00C7715C">
              <w:rPr>
                <w:rFonts w:cs="Arial"/>
                <w:lang w:val="sl-SI"/>
              </w:rPr>
              <w:lastRenderedPageBreak/>
              <w:t xml:space="preserve">Komentar k prvemu odstavku 115. člena: </w:t>
            </w:r>
          </w:p>
          <w:p w14:paraId="04F717F0" w14:textId="77777777" w:rsidR="002F5F0E" w:rsidRPr="00C7715C" w:rsidRDefault="002F5F0E" w:rsidP="0035540D">
            <w:pPr>
              <w:pStyle w:val="Pripombabesedilo"/>
              <w:jc w:val="both"/>
              <w:rPr>
                <w:rFonts w:cs="Arial"/>
                <w:lang w:val="sl-SI"/>
              </w:rPr>
            </w:pPr>
          </w:p>
          <w:p w14:paraId="165DF3C2" w14:textId="77777777" w:rsidR="002F5F0E" w:rsidRPr="00A4200B" w:rsidRDefault="002F5F0E" w:rsidP="0035540D">
            <w:pPr>
              <w:pStyle w:val="Pripombabesedilo"/>
              <w:jc w:val="both"/>
              <w:rPr>
                <w:rFonts w:cs="Arial"/>
                <w:lang w:val="it-IT"/>
              </w:rPr>
            </w:pPr>
            <w:r w:rsidRPr="00A4200B">
              <w:rPr>
                <w:rFonts w:cs="Arial"/>
                <w:lang w:val="it-IT"/>
              </w:rPr>
              <w:t>Prosimo, da upoštevate, da upravljavec sam ne more spremeniti statuta, ampak lahko le predlaga spremembo statuta delničarjem na skupščini. Še pomembneje pa je treba upoštevati možnost, da nameravajo spremeniti statut delničarji sami ali ga celo že sprejmejo.</w:t>
            </w:r>
          </w:p>
          <w:p w14:paraId="2D5D1B57" w14:textId="77777777" w:rsidR="002F5F0E" w:rsidRPr="00A4200B" w:rsidRDefault="002F5F0E" w:rsidP="0035540D">
            <w:pPr>
              <w:pStyle w:val="Pripombabesedilo"/>
              <w:jc w:val="both"/>
              <w:rPr>
                <w:rFonts w:cs="Arial"/>
                <w:lang w:val="it-IT"/>
              </w:rPr>
            </w:pPr>
          </w:p>
        </w:tc>
        <w:tc>
          <w:tcPr>
            <w:tcW w:w="5245" w:type="dxa"/>
            <w:shd w:val="clear" w:color="auto" w:fill="auto"/>
          </w:tcPr>
          <w:p w14:paraId="67EEA57B"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 xml:space="preserve"> Predlog se ne upošteva. </w:t>
            </w:r>
          </w:p>
          <w:p w14:paraId="494F4776" w14:textId="77777777" w:rsidR="002F5F0E" w:rsidRPr="004B1245" w:rsidRDefault="002F5F0E" w:rsidP="0035540D">
            <w:pPr>
              <w:autoSpaceDE w:val="0"/>
              <w:autoSpaceDN w:val="0"/>
              <w:adjustRightInd w:val="0"/>
              <w:jc w:val="both"/>
              <w:rPr>
                <w:rFonts w:cs="Arial"/>
                <w:b/>
                <w:bCs/>
                <w:szCs w:val="20"/>
              </w:rPr>
            </w:pPr>
          </w:p>
          <w:p w14:paraId="0175434D" w14:textId="77777777" w:rsidR="002F5F0E" w:rsidRPr="004B1245" w:rsidRDefault="002F5F0E" w:rsidP="0035540D">
            <w:pPr>
              <w:jc w:val="both"/>
              <w:rPr>
                <w:rFonts w:cs="Arial"/>
                <w:szCs w:val="20"/>
              </w:rPr>
            </w:pPr>
            <w:r w:rsidRPr="004B1245">
              <w:rPr>
                <w:rFonts w:cs="Arial"/>
                <w:szCs w:val="20"/>
              </w:rPr>
              <w:t>Glej 118. (prej 115.) člen (dovoljenje za spremembo dokumentov)</w:t>
            </w:r>
          </w:p>
          <w:p w14:paraId="0AA394C0" w14:textId="77777777" w:rsidR="002F5F0E" w:rsidRPr="00A4200B" w:rsidRDefault="002F5F0E" w:rsidP="0035540D">
            <w:pPr>
              <w:pStyle w:val="Pripombabesedilo"/>
              <w:jc w:val="both"/>
              <w:rPr>
                <w:rStyle w:val="Pripombasklic"/>
                <w:rFonts w:cs="Arial"/>
                <w:szCs w:val="20"/>
                <w:lang w:val="sl-SI"/>
              </w:rPr>
            </w:pPr>
          </w:p>
          <w:p w14:paraId="408E50EF" w14:textId="77777777" w:rsidR="002F5F0E" w:rsidRPr="00A4200B" w:rsidRDefault="002F5F0E" w:rsidP="0035540D">
            <w:pPr>
              <w:pStyle w:val="Pripombabesedilo"/>
              <w:jc w:val="both"/>
              <w:rPr>
                <w:rFonts w:cs="Arial"/>
                <w:lang w:val="sl-SI"/>
              </w:rPr>
            </w:pPr>
            <w:r w:rsidRPr="00A4200B">
              <w:rPr>
                <w:rFonts w:cs="Arial"/>
                <w:lang w:val="sl-SI"/>
              </w:rPr>
              <w:t xml:space="preserve">V postopkih Agencija vedno zahteva (sicer ob koncu postopka ko so le-ti usklajeni)  veljavne dokumente, h katerim da potem soglasje. Podeljevanje soglasij k predlogom ni običajno  ne po ZISDU-3 ne po ZUAIS,  Agencija ne potrjuje predlogov, ker je že v tem implicirano, da niso dokončni. Se ne upošteva.  </w:t>
            </w:r>
          </w:p>
          <w:p w14:paraId="2EC3B53B" w14:textId="77777777" w:rsidR="002F5F0E" w:rsidRPr="00A4200B" w:rsidRDefault="002F5F0E" w:rsidP="0035540D">
            <w:pPr>
              <w:pStyle w:val="Pripombabesedilo"/>
              <w:jc w:val="both"/>
              <w:rPr>
                <w:rStyle w:val="Pripombasklic"/>
                <w:rFonts w:cs="Arial"/>
                <w:szCs w:val="20"/>
                <w:lang w:val="sl-SI"/>
              </w:rPr>
            </w:pPr>
          </w:p>
          <w:p w14:paraId="250C76D8" w14:textId="77777777" w:rsidR="002F5F0E" w:rsidRPr="00A4200B" w:rsidRDefault="002F5F0E" w:rsidP="0035540D">
            <w:pPr>
              <w:pStyle w:val="Pripombabesedilo"/>
              <w:jc w:val="both"/>
              <w:rPr>
                <w:rFonts w:cs="Arial"/>
                <w:lang w:val="sl-SI"/>
              </w:rPr>
            </w:pPr>
            <w:r w:rsidRPr="00A4200B">
              <w:rPr>
                <w:rFonts w:cs="Arial"/>
                <w:lang w:val="sl-SI"/>
              </w:rPr>
              <w:t xml:space="preserve">O statutu se lahko glasuje na skupščini vedno pod določenim pogojem pridobitve dovoljenja Agencije. </w:t>
            </w:r>
          </w:p>
          <w:p w14:paraId="6A381136" w14:textId="77777777" w:rsidR="002F5F0E" w:rsidRPr="004B1245" w:rsidRDefault="002F5F0E" w:rsidP="0035540D">
            <w:pPr>
              <w:autoSpaceDE w:val="0"/>
              <w:autoSpaceDN w:val="0"/>
              <w:adjustRightInd w:val="0"/>
              <w:jc w:val="both"/>
              <w:rPr>
                <w:rFonts w:cs="Arial"/>
                <w:b/>
                <w:bCs/>
                <w:szCs w:val="20"/>
              </w:rPr>
            </w:pPr>
          </w:p>
        </w:tc>
      </w:tr>
      <w:tr w:rsidR="002F5F0E" w:rsidRPr="004B1245" w14:paraId="3B83D25D" w14:textId="77777777" w:rsidTr="0035540D">
        <w:tc>
          <w:tcPr>
            <w:tcW w:w="4395" w:type="dxa"/>
            <w:shd w:val="clear" w:color="auto" w:fill="auto"/>
          </w:tcPr>
          <w:p w14:paraId="09934357" w14:textId="77777777" w:rsidR="002F5F0E" w:rsidRPr="00C7715C" w:rsidRDefault="002F5F0E" w:rsidP="0035540D">
            <w:pPr>
              <w:pStyle w:val="Pripombabesedilo"/>
              <w:jc w:val="both"/>
              <w:rPr>
                <w:rFonts w:cs="Arial"/>
                <w:lang w:val="sl-SI"/>
              </w:rPr>
            </w:pPr>
            <w:r w:rsidRPr="00C7715C">
              <w:rPr>
                <w:rFonts w:cs="Arial"/>
                <w:lang w:val="sl-SI"/>
              </w:rPr>
              <w:t xml:space="preserve">Komentar k drugemu odstavku 115. člena: </w:t>
            </w:r>
          </w:p>
          <w:p w14:paraId="718B155A" w14:textId="77777777" w:rsidR="002F5F0E" w:rsidRPr="00C7715C" w:rsidRDefault="002F5F0E" w:rsidP="0035540D">
            <w:pPr>
              <w:pStyle w:val="Pripombabesedilo"/>
              <w:jc w:val="both"/>
              <w:rPr>
                <w:rFonts w:cs="Arial"/>
                <w:lang w:val="sl-SI"/>
              </w:rPr>
            </w:pPr>
          </w:p>
          <w:p w14:paraId="7FBF1919" w14:textId="77777777" w:rsidR="002F5F0E" w:rsidRPr="00A4200B" w:rsidRDefault="002F5F0E" w:rsidP="0035540D">
            <w:pPr>
              <w:pStyle w:val="Pripombabesedilo"/>
              <w:jc w:val="both"/>
              <w:rPr>
                <w:rFonts w:cs="Arial"/>
                <w:lang w:val="it-IT"/>
              </w:rPr>
            </w:pPr>
            <w:r w:rsidRPr="00A4200B">
              <w:rPr>
                <w:rFonts w:cs="Arial"/>
                <w:lang w:val="it-IT"/>
              </w:rPr>
              <w:t>Domnevamo, da gre v tem primeru za besedilo »nameravanih sprememb«, in ne za (že) »spremenjeni statut«. Ali Agencija izda posebno dovoljenje tudi, kadar delničarji neodvisno od volje upravljavca nameravajo spremeniti ali so (že) spremenili statut?</w:t>
            </w:r>
          </w:p>
          <w:p w14:paraId="6132DA94" w14:textId="77777777" w:rsidR="002F5F0E" w:rsidRPr="00A4200B" w:rsidRDefault="002F5F0E" w:rsidP="0035540D">
            <w:pPr>
              <w:pStyle w:val="Pripombabesedilo"/>
              <w:jc w:val="both"/>
              <w:rPr>
                <w:rFonts w:cs="Arial"/>
                <w:lang w:val="it-IT"/>
              </w:rPr>
            </w:pPr>
          </w:p>
        </w:tc>
        <w:tc>
          <w:tcPr>
            <w:tcW w:w="5245" w:type="dxa"/>
            <w:shd w:val="clear" w:color="auto" w:fill="auto"/>
          </w:tcPr>
          <w:p w14:paraId="76F83B66" w14:textId="77777777" w:rsidR="002F5F0E" w:rsidRPr="00A4200B" w:rsidRDefault="002F5F0E" w:rsidP="0035540D">
            <w:pPr>
              <w:pStyle w:val="Pripombabesedilo"/>
              <w:jc w:val="both"/>
              <w:rPr>
                <w:rFonts w:cs="Arial"/>
                <w:lang w:val="it-IT"/>
              </w:rPr>
            </w:pPr>
            <w:r w:rsidRPr="00A4200B">
              <w:rPr>
                <w:rFonts w:cs="Arial"/>
                <w:b/>
                <w:bCs/>
                <w:lang w:val="it-IT"/>
              </w:rPr>
              <w:t>Predlog se ne upošteva.</w:t>
            </w:r>
          </w:p>
          <w:p w14:paraId="2C0BBDE1" w14:textId="77777777" w:rsidR="002F5F0E" w:rsidRPr="00A4200B" w:rsidRDefault="002F5F0E" w:rsidP="0035540D">
            <w:pPr>
              <w:pStyle w:val="Pripombabesedilo"/>
              <w:jc w:val="both"/>
              <w:rPr>
                <w:rFonts w:cs="Arial"/>
                <w:lang w:val="it-IT"/>
              </w:rPr>
            </w:pPr>
          </w:p>
          <w:p w14:paraId="59802419" w14:textId="77777777" w:rsidR="002F5F0E" w:rsidRPr="004B1245" w:rsidRDefault="002F5F0E" w:rsidP="0035540D">
            <w:pPr>
              <w:jc w:val="both"/>
              <w:rPr>
                <w:rFonts w:cs="Arial"/>
                <w:szCs w:val="20"/>
              </w:rPr>
            </w:pPr>
            <w:r w:rsidRPr="004B1245">
              <w:rPr>
                <w:rFonts w:cs="Arial"/>
                <w:szCs w:val="20"/>
              </w:rPr>
              <w:t>Glej 118. (prej 115.) člen (dovoljenje za spremembo dokumentov)</w:t>
            </w:r>
          </w:p>
          <w:p w14:paraId="23F5B83D" w14:textId="77777777" w:rsidR="002F5F0E" w:rsidRPr="00A4200B" w:rsidRDefault="002F5F0E" w:rsidP="0035540D">
            <w:pPr>
              <w:pStyle w:val="Pripombabesedilo"/>
              <w:jc w:val="both"/>
              <w:rPr>
                <w:rFonts w:cs="Arial"/>
                <w:lang w:val="sl-SI"/>
              </w:rPr>
            </w:pPr>
          </w:p>
          <w:p w14:paraId="24A9B7E1" w14:textId="77777777" w:rsidR="002F5F0E" w:rsidRPr="00A4200B" w:rsidRDefault="002F5F0E" w:rsidP="0035540D">
            <w:pPr>
              <w:pStyle w:val="Pripombabesedilo"/>
              <w:jc w:val="both"/>
              <w:rPr>
                <w:rFonts w:cs="Arial"/>
                <w:lang w:val="sl-SI"/>
              </w:rPr>
            </w:pPr>
            <w:r w:rsidRPr="00A4200B">
              <w:rPr>
                <w:rFonts w:cs="Arial"/>
                <w:lang w:val="sl-SI"/>
              </w:rPr>
              <w:t xml:space="preserve">Upravljavec predstavlja upravo, pri čemer je tudi odgovoren za upravljanje AIS.  Upravljavec AIS bo vedno odgovoren za poslovanje ID v skladu z zakonom, ne glede na to od kje pobuda za spremembo. </w:t>
            </w:r>
          </w:p>
          <w:p w14:paraId="1E0003AA" w14:textId="77777777" w:rsidR="002F5F0E" w:rsidRPr="00A4200B" w:rsidRDefault="002F5F0E" w:rsidP="0035540D">
            <w:pPr>
              <w:pStyle w:val="Pripombabesedilo"/>
              <w:jc w:val="both"/>
              <w:rPr>
                <w:rFonts w:cs="Arial"/>
                <w:lang w:val="sl-SI"/>
              </w:rPr>
            </w:pPr>
          </w:p>
          <w:p w14:paraId="01994AD5" w14:textId="77777777" w:rsidR="002F5F0E" w:rsidRPr="00A4200B" w:rsidRDefault="002F5F0E" w:rsidP="0035540D">
            <w:pPr>
              <w:pStyle w:val="Pripombabesedilo"/>
              <w:jc w:val="both"/>
              <w:rPr>
                <w:rFonts w:cs="Arial"/>
                <w:lang w:val="sl-SI"/>
              </w:rPr>
            </w:pPr>
            <w:r w:rsidRPr="00A4200B">
              <w:rPr>
                <w:rFonts w:cs="Arial"/>
                <w:lang w:val="sl-SI"/>
              </w:rPr>
              <w:t xml:space="preserve">Prvi odstavek je sedaj zapisan v pasivu, kjer se člen uporablja ne glede na to iz kje pobuda za spremembo statuta prihaja, ni pa možno  upravljavca odrešiti odgovornosti za spremembe statuta, ki jih ni predlagal sam, saj se s tem poruši celoten sistem ID, ki lahko preko sprememb, ki prihajajo iz naslova predlogov delničarjev potemtakem legitimno posluje v kršitvi zakona? </w:t>
            </w:r>
          </w:p>
          <w:p w14:paraId="70D87816" w14:textId="77777777" w:rsidR="002F5F0E" w:rsidRPr="004B1245" w:rsidRDefault="002F5F0E" w:rsidP="0035540D">
            <w:pPr>
              <w:autoSpaceDE w:val="0"/>
              <w:autoSpaceDN w:val="0"/>
              <w:adjustRightInd w:val="0"/>
              <w:jc w:val="both"/>
              <w:rPr>
                <w:rFonts w:cs="Arial"/>
                <w:b/>
                <w:bCs/>
                <w:szCs w:val="20"/>
              </w:rPr>
            </w:pPr>
          </w:p>
        </w:tc>
      </w:tr>
      <w:tr w:rsidR="002F5F0E" w:rsidRPr="004B1245" w14:paraId="46B01101" w14:textId="77777777" w:rsidTr="0035540D">
        <w:tc>
          <w:tcPr>
            <w:tcW w:w="4395" w:type="dxa"/>
            <w:shd w:val="clear" w:color="auto" w:fill="auto"/>
          </w:tcPr>
          <w:p w14:paraId="4B2A0E3B" w14:textId="77777777" w:rsidR="002F5F0E" w:rsidRPr="00C7715C" w:rsidRDefault="002F5F0E" w:rsidP="0035540D">
            <w:pPr>
              <w:pStyle w:val="Pripombabesedilo"/>
              <w:jc w:val="both"/>
              <w:rPr>
                <w:rFonts w:cs="Arial"/>
                <w:lang w:val="sl-SI"/>
              </w:rPr>
            </w:pPr>
            <w:r w:rsidRPr="00C7715C">
              <w:rPr>
                <w:rFonts w:cs="Arial"/>
                <w:lang w:val="sl-SI"/>
              </w:rPr>
              <w:t xml:space="preserve">Komentar k petemu odstavku 115. člena: </w:t>
            </w:r>
          </w:p>
          <w:p w14:paraId="2770BC1C" w14:textId="77777777" w:rsidR="002F5F0E" w:rsidRPr="00C7715C" w:rsidRDefault="002F5F0E" w:rsidP="0035540D">
            <w:pPr>
              <w:pStyle w:val="Pripombabesedilo"/>
              <w:jc w:val="both"/>
              <w:rPr>
                <w:rFonts w:cs="Arial"/>
                <w:lang w:val="sl-SI"/>
              </w:rPr>
            </w:pPr>
          </w:p>
          <w:p w14:paraId="2AED4D5F" w14:textId="77777777" w:rsidR="002F5F0E" w:rsidRPr="00C7715C" w:rsidRDefault="002F5F0E" w:rsidP="0035540D">
            <w:pPr>
              <w:pStyle w:val="Pripombabesedilo"/>
              <w:jc w:val="both"/>
              <w:rPr>
                <w:rFonts w:cs="Arial"/>
                <w:lang w:val="sl-SI"/>
              </w:rPr>
            </w:pPr>
            <w:r w:rsidRPr="00C7715C">
              <w:rPr>
                <w:rFonts w:cs="Arial"/>
                <w:lang w:val="sl-SI"/>
              </w:rPr>
              <w:t>a) Redakcijski popravek: »SIS » se nadomesti z »AIS«.</w:t>
            </w:r>
          </w:p>
          <w:p w14:paraId="6CBE0F20" w14:textId="77777777" w:rsidR="002F5F0E" w:rsidRPr="00C7715C" w:rsidRDefault="002F5F0E" w:rsidP="0035540D">
            <w:pPr>
              <w:pStyle w:val="Pripombabesedilo"/>
              <w:jc w:val="both"/>
              <w:rPr>
                <w:rFonts w:cs="Arial"/>
                <w:lang w:val="sl-SI"/>
              </w:rPr>
            </w:pPr>
          </w:p>
          <w:p w14:paraId="525721C1" w14:textId="77777777" w:rsidR="002F5F0E" w:rsidRPr="00C7715C" w:rsidRDefault="002F5F0E" w:rsidP="0035540D">
            <w:pPr>
              <w:pStyle w:val="Pripombabesedilo"/>
              <w:jc w:val="both"/>
              <w:rPr>
                <w:rFonts w:cs="Arial"/>
                <w:lang w:val="sl-SI"/>
              </w:rPr>
            </w:pPr>
            <w:r w:rsidRPr="00C7715C">
              <w:rPr>
                <w:rFonts w:cs="Arial"/>
                <w:lang w:val="sl-SI"/>
              </w:rPr>
              <w:t>b) Prosimo, da upoštevate, da upravljavec ne more uveljaviti načrtovanih sprememb statuta, ampak lahko le predlaga njihov sprejem skupščini delničarjev.</w:t>
            </w:r>
          </w:p>
          <w:p w14:paraId="73B6CEF0" w14:textId="77777777" w:rsidR="002F5F0E" w:rsidRPr="00C7715C" w:rsidRDefault="002F5F0E" w:rsidP="0035540D">
            <w:pPr>
              <w:pStyle w:val="Pripombabesedilo"/>
              <w:jc w:val="both"/>
              <w:rPr>
                <w:rFonts w:cs="Arial"/>
                <w:lang w:val="sl-SI"/>
              </w:rPr>
            </w:pPr>
          </w:p>
        </w:tc>
        <w:tc>
          <w:tcPr>
            <w:tcW w:w="5245" w:type="dxa"/>
            <w:shd w:val="clear" w:color="auto" w:fill="auto"/>
          </w:tcPr>
          <w:p w14:paraId="472DC79F" w14:textId="77777777" w:rsidR="002F5F0E" w:rsidRPr="00A4200B" w:rsidRDefault="002F5F0E" w:rsidP="0035540D">
            <w:pPr>
              <w:pStyle w:val="Pripombabesedilo"/>
              <w:jc w:val="both"/>
              <w:rPr>
                <w:rFonts w:cs="Arial"/>
                <w:lang w:val="it-IT"/>
              </w:rPr>
            </w:pPr>
            <w:r w:rsidRPr="00A4200B">
              <w:rPr>
                <w:rFonts w:cs="Arial"/>
                <w:b/>
                <w:bCs/>
                <w:lang w:val="it-IT"/>
              </w:rPr>
              <w:t>Predlog se ne upošteva.</w:t>
            </w:r>
          </w:p>
          <w:p w14:paraId="424FF11C" w14:textId="77777777" w:rsidR="002F5F0E" w:rsidRPr="004B1245" w:rsidRDefault="002F5F0E" w:rsidP="0035540D">
            <w:pPr>
              <w:jc w:val="both"/>
              <w:rPr>
                <w:rFonts w:cs="Arial"/>
                <w:szCs w:val="20"/>
              </w:rPr>
            </w:pPr>
          </w:p>
          <w:p w14:paraId="0FE18A8E" w14:textId="77777777" w:rsidR="002F5F0E" w:rsidRPr="004B1245" w:rsidRDefault="002F5F0E" w:rsidP="0035540D">
            <w:pPr>
              <w:jc w:val="both"/>
              <w:rPr>
                <w:rFonts w:cs="Arial"/>
                <w:szCs w:val="20"/>
              </w:rPr>
            </w:pPr>
            <w:r w:rsidRPr="004B1245">
              <w:rPr>
                <w:rFonts w:cs="Arial"/>
                <w:szCs w:val="20"/>
              </w:rPr>
              <w:t>Glej 118. (prej 115.) člen (dovoljenje za spremembo dokumentov)</w:t>
            </w:r>
          </w:p>
          <w:p w14:paraId="5A8D12B8" w14:textId="77777777" w:rsidR="002F5F0E" w:rsidRPr="004B1245" w:rsidRDefault="002F5F0E" w:rsidP="0035540D">
            <w:pPr>
              <w:autoSpaceDE w:val="0"/>
              <w:autoSpaceDN w:val="0"/>
              <w:adjustRightInd w:val="0"/>
              <w:jc w:val="both"/>
              <w:rPr>
                <w:rFonts w:cs="Arial"/>
                <w:b/>
                <w:bCs/>
                <w:szCs w:val="20"/>
              </w:rPr>
            </w:pPr>
          </w:p>
          <w:p w14:paraId="71141254" w14:textId="77777777" w:rsidR="002F5F0E" w:rsidRPr="004B1245" w:rsidRDefault="002F5F0E" w:rsidP="0035540D">
            <w:pPr>
              <w:autoSpaceDE w:val="0"/>
              <w:autoSpaceDN w:val="0"/>
              <w:adjustRightInd w:val="0"/>
              <w:jc w:val="both"/>
              <w:rPr>
                <w:rFonts w:cs="Arial"/>
                <w:szCs w:val="20"/>
              </w:rPr>
            </w:pPr>
            <w:r w:rsidRPr="004B1245">
              <w:rPr>
                <w:rFonts w:cs="Arial"/>
                <w:szCs w:val="20"/>
              </w:rPr>
              <w:t>a) Upoštevno</w:t>
            </w:r>
          </w:p>
          <w:p w14:paraId="2A101987"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b) upoštevano; za spremembo statuta glej zgoraj, tukaj gre za spremembo skrbniške pogodbe in pogodbe o upravljanju.</w:t>
            </w:r>
          </w:p>
        </w:tc>
      </w:tr>
      <w:tr w:rsidR="002F5F0E" w:rsidRPr="004B1245" w14:paraId="279B23AF" w14:textId="77777777" w:rsidTr="0035540D">
        <w:tc>
          <w:tcPr>
            <w:tcW w:w="4395" w:type="dxa"/>
            <w:shd w:val="clear" w:color="auto" w:fill="auto"/>
          </w:tcPr>
          <w:p w14:paraId="6B893FB5" w14:textId="77777777" w:rsidR="002F5F0E" w:rsidRPr="00C7715C" w:rsidRDefault="002F5F0E" w:rsidP="0035540D">
            <w:pPr>
              <w:pStyle w:val="Pripombabesedilo"/>
              <w:jc w:val="both"/>
              <w:rPr>
                <w:rFonts w:cs="Arial"/>
                <w:lang w:val="sl-SI"/>
              </w:rPr>
            </w:pPr>
            <w:r w:rsidRPr="00C7715C">
              <w:rPr>
                <w:rFonts w:cs="Arial"/>
                <w:lang w:val="sl-SI"/>
              </w:rPr>
              <w:lastRenderedPageBreak/>
              <w:t>Komentar k 1. točki prvega odstavka  116. člena:</w:t>
            </w:r>
          </w:p>
          <w:p w14:paraId="0B5DF59F" w14:textId="77777777" w:rsidR="002F5F0E" w:rsidRPr="00C7715C" w:rsidRDefault="002F5F0E" w:rsidP="0035540D">
            <w:pPr>
              <w:pStyle w:val="Pripombabesedilo"/>
              <w:jc w:val="both"/>
              <w:rPr>
                <w:rFonts w:cs="Arial"/>
                <w:lang w:val="sl-SI"/>
              </w:rPr>
            </w:pPr>
            <w:r w:rsidRPr="00C7715C">
              <w:rPr>
                <w:rFonts w:cs="Arial"/>
                <w:lang w:val="sl-SI"/>
              </w:rPr>
              <w:t xml:space="preserve">   </w:t>
            </w:r>
          </w:p>
          <w:p w14:paraId="2EA499C6" w14:textId="77777777" w:rsidR="002F5F0E" w:rsidRPr="00C7715C" w:rsidRDefault="002F5F0E" w:rsidP="0035540D">
            <w:pPr>
              <w:pStyle w:val="Pripombabesedilo"/>
              <w:jc w:val="both"/>
              <w:rPr>
                <w:rFonts w:cs="Arial"/>
                <w:lang w:val="sl-SI"/>
              </w:rPr>
            </w:pPr>
            <w:r w:rsidRPr="00C7715C">
              <w:rPr>
                <w:rFonts w:cs="Arial"/>
                <w:lang w:val="sl-SI"/>
              </w:rPr>
              <w:t>a) Namenske družbe niso samo ustanovljene, ampak tudi pridobljene z nakupom, z nepremičninami pa lahko že razpolagajo.</w:t>
            </w:r>
          </w:p>
          <w:p w14:paraId="7BABFF91" w14:textId="77777777" w:rsidR="002F5F0E" w:rsidRPr="00C7715C" w:rsidRDefault="002F5F0E" w:rsidP="0035540D">
            <w:pPr>
              <w:pStyle w:val="Pripombabesedilo"/>
              <w:jc w:val="both"/>
              <w:rPr>
                <w:rFonts w:cs="Arial"/>
                <w:lang w:val="sl-SI"/>
              </w:rPr>
            </w:pPr>
          </w:p>
          <w:p w14:paraId="10785830" w14:textId="77777777" w:rsidR="002F5F0E" w:rsidRPr="00A4200B" w:rsidRDefault="002F5F0E" w:rsidP="0035540D">
            <w:pPr>
              <w:pStyle w:val="Pripombabesedilo"/>
              <w:jc w:val="both"/>
              <w:rPr>
                <w:rFonts w:cs="Arial"/>
                <w:lang w:val="it-IT"/>
              </w:rPr>
            </w:pPr>
            <w:r w:rsidRPr="00A4200B">
              <w:rPr>
                <w:rFonts w:cs="Arial"/>
                <w:lang w:val="it-IT"/>
              </w:rPr>
              <w:t>b) Predlagamo, da se pred besedo »imetništvo« vstavijo besede »neposredno in posredno«. Nepremičninske družbe imajo namreč lahko v lasti eno ali več drugih nepremičninskih družb, ki imajo v (končni) lasti nepremičnine. Takšna organizacija je smiselna, če so namenske družbe v skladu z naložbeno politiko organizirane po kriteriju lastništva tipa nepremičnin (npr. stanovanjske v nasprotju s poslovnimi ali logističnimi), s čimer lahko zagotovijo optimizacijo organizacije, stroškov in obdavčitve na ravni specializirane »vmesne« namenske družbe. Še bolj običajna je organizacija namenskih družb po geografskem kriteriju. Če sklad nalaga v več regij ali držav, ima (holdinške) namenske družbe ustanovljene ali pridobljene v vsaki od držav, in sicer zaradi poenostavitve poslovanja, transferov dobičkov v matično državo sklada ipd., odvisno od lokalnih računovodskih pravil, predpisov, obdavčitve, ki so v veljavi v posamezni jurisdikciji ipd.</w:t>
            </w:r>
          </w:p>
          <w:p w14:paraId="73DBDC50" w14:textId="77777777" w:rsidR="002F5F0E" w:rsidRPr="00A4200B" w:rsidRDefault="002F5F0E" w:rsidP="0035540D">
            <w:pPr>
              <w:pStyle w:val="Pripombabesedilo"/>
              <w:jc w:val="both"/>
              <w:rPr>
                <w:rFonts w:cs="Arial"/>
                <w:lang w:val="it-IT"/>
              </w:rPr>
            </w:pPr>
          </w:p>
          <w:p w14:paraId="549FCFB7" w14:textId="77777777" w:rsidR="002F5F0E" w:rsidRPr="00A4200B" w:rsidRDefault="002F5F0E" w:rsidP="0035540D">
            <w:pPr>
              <w:pStyle w:val="Pripombabesedilo"/>
              <w:jc w:val="both"/>
              <w:rPr>
                <w:rFonts w:cs="Arial"/>
                <w:lang w:val="it-IT"/>
              </w:rPr>
            </w:pPr>
            <w:r w:rsidRPr="00A4200B">
              <w:rPr>
                <w:rFonts w:cs="Arial"/>
                <w:lang w:val="it-IT"/>
              </w:rPr>
              <w:t>c) Predlagamo, da se namen pretekle ali nove ustanovitve namenske družbe dopolni še z »oddajanjem nepremičnin v najem«; »gradnjo, potrebno za zaokrožitev nepremičninskih kompleksov«; »drugimi storitvami, povezanimi z nepremičninami«; po potrebi pa še z drugimi nameni ustanovitve namenskih družb.</w:t>
            </w:r>
          </w:p>
          <w:p w14:paraId="11F073A1" w14:textId="77777777" w:rsidR="002F5F0E" w:rsidRPr="00A4200B" w:rsidRDefault="002F5F0E" w:rsidP="0035540D">
            <w:pPr>
              <w:pStyle w:val="Pripombabesedilo"/>
              <w:jc w:val="both"/>
              <w:rPr>
                <w:rFonts w:cs="Arial"/>
                <w:lang w:val="it-IT"/>
              </w:rPr>
            </w:pPr>
          </w:p>
          <w:p w14:paraId="50909A4A" w14:textId="77777777" w:rsidR="002F5F0E" w:rsidRPr="00A4200B" w:rsidRDefault="002F5F0E" w:rsidP="0035540D">
            <w:pPr>
              <w:pStyle w:val="Pripombabesedilo"/>
              <w:jc w:val="both"/>
              <w:rPr>
                <w:rFonts w:cs="Arial"/>
                <w:lang w:val="it-IT"/>
              </w:rPr>
            </w:pPr>
            <w:r w:rsidRPr="00A4200B">
              <w:rPr>
                <w:rFonts w:cs="Arial"/>
                <w:lang w:val="it-IT"/>
              </w:rPr>
              <w:t xml:space="preserve">d) Morda bi bilo bolje »nepremičninsko družbo v celoti opredeliti v 117. členu.  V sedanji obliki je opis razdrobljen v dva različna člena. </w:t>
            </w:r>
          </w:p>
          <w:p w14:paraId="567BE891" w14:textId="77777777" w:rsidR="002F5F0E" w:rsidRPr="00A4200B" w:rsidRDefault="002F5F0E" w:rsidP="0035540D">
            <w:pPr>
              <w:pStyle w:val="Pripombabesedilo"/>
              <w:jc w:val="both"/>
              <w:rPr>
                <w:rFonts w:cs="Arial"/>
                <w:lang w:val="it-IT"/>
              </w:rPr>
            </w:pPr>
          </w:p>
          <w:p w14:paraId="6A95DACA" w14:textId="77777777" w:rsidR="002F5F0E" w:rsidRPr="00A4200B" w:rsidRDefault="002F5F0E" w:rsidP="0035540D">
            <w:pPr>
              <w:pStyle w:val="Pripombabesedilo"/>
              <w:jc w:val="both"/>
              <w:rPr>
                <w:rFonts w:cs="Arial"/>
                <w:lang w:val="it-IT"/>
              </w:rPr>
            </w:pPr>
            <w:r w:rsidRPr="00A4200B">
              <w:rPr>
                <w:rFonts w:cs="Arial"/>
                <w:lang w:val="it-IT"/>
              </w:rPr>
              <w:t>e) Opozarjamo na potrebo po sistematično uporabi pojma »nepremičninska namenska družba« v celotnem poglavju 3.2. (izmenoma se namreč uporabljata oba pojma: »nepremičninska družba« in »namenska družba«).</w:t>
            </w:r>
          </w:p>
          <w:p w14:paraId="11F7689A" w14:textId="77777777" w:rsidR="002F5F0E" w:rsidRPr="00A4200B" w:rsidRDefault="002F5F0E" w:rsidP="0035540D">
            <w:pPr>
              <w:pStyle w:val="Pripombabesedilo"/>
              <w:jc w:val="both"/>
              <w:rPr>
                <w:rFonts w:cs="Arial"/>
                <w:lang w:val="it-IT"/>
              </w:rPr>
            </w:pPr>
          </w:p>
        </w:tc>
        <w:tc>
          <w:tcPr>
            <w:tcW w:w="5245" w:type="dxa"/>
            <w:shd w:val="clear" w:color="auto" w:fill="auto"/>
          </w:tcPr>
          <w:p w14:paraId="5B74A107"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delno upošteva.</w:t>
            </w:r>
          </w:p>
          <w:p w14:paraId="24527584" w14:textId="77777777" w:rsidR="002F5F0E" w:rsidRPr="004B1245" w:rsidRDefault="002F5F0E" w:rsidP="0035540D">
            <w:pPr>
              <w:autoSpaceDE w:val="0"/>
              <w:autoSpaceDN w:val="0"/>
              <w:adjustRightInd w:val="0"/>
              <w:jc w:val="both"/>
              <w:rPr>
                <w:rFonts w:cs="Arial"/>
                <w:b/>
                <w:bCs/>
                <w:szCs w:val="20"/>
              </w:rPr>
            </w:pPr>
          </w:p>
          <w:p w14:paraId="0A7318FB" w14:textId="77777777" w:rsidR="002F5F0E" w:rsidRPr="004B1245" w:rsidRDefault="002F5F0E" w:rsidP="0035540D">
            <w:pPr>
              <w:autoSpaceDE w:val="0"/>
              <w:autoSpaceDN w:val="0"/>
              <w:adjustRightInd w:val="0"/>
              <w:jc w:val="both"/>
              <w:rPr>
                <w:rFonts w:eastAsia="Calibri" w:cs="Arial"/>
                <w:szCs w:val="20"/>
              </w:rPr>
            </w:pPr>
            <w:r w:rsidRPr="004B1245">
              <w:rPr>
                <w:rFonts w:cs="Arial"/>
                <w:szCs w:val="20"/>
              </w:rPr>
              <w:t xml:space="preserve">Glej 119. (prej 116.) člen:  </w:t>
            </w:r>
          </w:p>
          <w:p w14:paraId="7C92085B" w14:textId="77777777" w:rsidR="002F5F0E" w:rsidRPr="004B1245" w:rsidRDefault="002F5F0E" w:rsidP="0035540D">
            <w:pPr>
              <w:pStyle w:val="lennaslov"/>
              <w:jc w:val="both"/>
              <w:rPr>
                <w:rFonts w:eastAsia="Calibri" w:cs="Arial"/>
                <w:b w:val="0"/>
                <w:sz w:val="20"/>
                <w:szCs w:val="20"/>
                <w:lang w:val="sl-SI" w:eastAsia="en-US"/>
              </w:rPr>
            </w:pPr>
          </w:p>
          <w:p w14:paraId="09578D96" w14:textId="77777777" w:rsidR="002F5F0E" w:rsidRPr="004B1245" w:rsidRDefault="002F5F0E" w:rsidP="0035540D">
            <w:pPr>
              <w:pStyle w:val="lennaslov"/>
              <w:jc w:val="both"/>
              <w:rPr>
                <w:rFonts w:eastAsia="Calibri" w:cs="Arial"/>
                <w:b w:val="0"/>
                <w:sz w:val="20"/>
                <w:szCs w:val="20"/>
                <w:lang w:val="sl-SI" w:eastAsia="en-US"/>
              </w:rPr>
            </w:pPr>
            <w:r w:rsidRPr="004B1245">
              <w:rPr>
                <w:rFonts w:eastAsia="Calibri" w:cs="Arial"/>
                <w:b w:val="0"/>
                <w:sz w:val="20"/>
                <w:szCs w:val="20"/>
                <w:lang w:val="sl-SI" w:eastAsia="en-US"/>
              </w:rPr>
              <w:t>a) Točka ne preprečuje nakupa družbe, ki je bila ustanovljena z namenom za nakup, imetništvo ali upravljanje nepremičnin, hkrati pa kot namenske družbe ni mogoče kvalificirati katerekoli gospodarske družbe, s svojo poslovno dejavnostjo, ki je po svoji naravi bolj kot ne lastniška naložba v delujoče podjetje.</w:t>
            </w:r>
          </w:p>
          <w:p w14:paraId="7EDF7726" w14:textId="77777777" w:rsidR="002F5F0E" w:rsidRPr="004B1245" w:rsidRDefault="002F5F0E" w:rsidP="0035540D">
            <w:pPr>
              <w:pStyle w:val="Odstavek"/>
              <w:ind w:firstLine="0"/>
              <w:rPr>
                <w:rFonts w:cs="Arial"/>
                <w:sz w:val="20"/>
                <w:szCs w:val="20"/>
                <w:lang w:val="sl-SI"/>
              </w:rPr>
            </w:pPr>
            <w:r w:rsidRPr="004B1245">
              <w:rPr>
                <w:rFonts w:eastAsia="Calibri" w:cs="Arial"/>
                <w:bCs/>
                <w:sz w:val="20"/>
                <w:szCs w:val="20"/>
                <w:lang w:val="sl-SI" w:eastAsia="en-US"/>
              </w:rPr>
              <w:t>b)</w:t>
            </w:r>
            <w:r w:rsidRPr="004B1245">
              <w:rPr>
                <w:rFonts w:eastAsia="Calibri" w:cs="Arial"/>
                <w:b/>
                <w:sz w:val="20"/>
                <w:szCs w:val="20"/>
                <w:lang w:val="sl-SI" w:eastAsia="en-US"/>
              </w:rPr>
              <w:t xml:space="preserve"> </w:t>
            </w:r>
            <w:r w:rsidRPr="004B1245">
              <w:rPr>
                <w:rFonts w:eastAsia="Calibri" w:cs="Arial"/>
                <w:sz w:val="20"/>
                <w:szCs w:val="20"/>
                <w:lang w:eastAsia="en-US"/>
              </w:rPr>
              <w:t xml:space="preserve">Vrste </w:t>
            </w:r>
            <w:r w:rsidRPr="004B1245">
              <w:rPr>
                <w:rFonts w:eastAsia="Calibri" w:cs="Arial"/>
                <w:sz w:val="20"/>
                <w:szCs w:val="20"/>
                <w:lang w:val="sl-SI" w:eastAsia="en-US"/>
              </w:rPr>
              <w:t xml:space="preserve">dopustnih naložb za nepremičnine in nepremičninske družbe  </w:t>
            </w:r>
            <w:r w:rsidRPr="004B1245">
              <w:rPr>
                <w:rFonts w:eastAsia="Calibri" w:cs="Arial"/>
                <w:sz w:val="20"/>
                <w:szCs w:val="20"/>
                <w:lang w:eastAsia="en-US"/>
              </w:rPr>
              <w:t xml:space="preserve">so </w:t>
            </w:r>
            <w:r w:rsidRPr="004B1245">
              <w:rPr>
                <w:rFonts w:eastAsia="Calibri" w:cs="Arial"/>
                <w:sz w:val="20"/>
                <w:szCs w:val="20"/>
                <w:lang w:val="sl-SI" w:eastAsia="en-US"/>
              </w:rPr>
              <w:t>določene v 120. členu predloga zakona</w:t>
            </w:r>
            <w:r w:rsidRPr="004B1245">
              <w:rPr>
                <w:rFonts w:eastAsia="Calibri" w:cs="Arial"/>
                <w:sz w:val="20"/>
                <w:szCs w:val="20"/>
                <w:lang w:eastAsia="en-US"/>
              </w:rPr>
              <w:t>, in sicer n</w:t>
            </w:r>
            <w:r w:rsidRPr="004B1245">
              <w:rPr>
                <w:rFonts w:eastAsia="Calibri" w:cs="Arial"/>
                <w:sz w:val="20"/>
                <w:szCs w:val="20"/>
                <w:lang w:val="sl-SI" w:eastAsia="en-US"/>
              </w:rPr>
              <w:t xml:space="preserve">epremičninska namenska družba ne sme opravljati dejavnosti splošnega poslovnega ali gospodarskega namena, kot jo opredeljuje </w:t>
            </w:r>
            <w:r w:rsidRPr="004B1245">
              <w:rPr>
                <w:rFonts w:eastAsia="Calibri" w:cs="Arial"/>
                <w:sz w:val="20"/>
                <w:szCs w:val="20"/>
                <w:lang w:val="sl-SI" w:eastAsia="en-US"/>
              </w:rPr>
              <w:fldChar w:fldCharType="begin"/>
            </w:r>
            <w:r w:rsidRPr="004B1245">
              <w:rPr>
                <w:rFonts w:eastAsia="Calibri" w:cs="Arial"/>
                <w:sz w:val="20"/>
                <w:szCs w:val="20"/>
                <w:lang w:val="sl-SI" w:eastAsia="en-US"/>
              </w:rPr>
              <w:instrText xml:space="preserve"> REF _Ref62205900 \r \h  \* MERGEFORMAT </w:instrText>
            </w:r>
            <w:r w:rsidRPr="004B1245">
              <w:rPr>
                <w:rFonts w:eastAsia="Calibri" w:cs="Arial"/>
                <w:sz w:val="20"/>
                <w:szCs w:val="20"/>
                <w:lang w:val="sl-SI" w:eastAsia="en-US"/>
              </w:rPr>
            </w:r>
            <w:r w:rsidRPr="004B1245">
              <w:rPr>
                <w:rFonts w:eastAsia="Calibri" w:cs="Arial"/>
                <w:sz w:val="20"/>
                <w:szCs w:val="20"/>
                <w:lang w:val="sl-SI" w:eastAsia="en-US"/>
              </w:rPr>
              <w:fldChar w:fldCharType="separate"/>
            </w:r>
            <w:r w:rsidRPr="004B1245">
              <w:rPr>
                <w:rFonts w:eastAsia="Calibri" w:cs="Arial"/>
                <w:sz w:val="20"/>
                <w:szCs w:val="20"/>
                <w:lang w:val="sl-SI" w:eastAsia="en-US"/>
              </w:rPr>
              <w:t>32</w:t>
            </w:r>
            <w:r w:rsidRPr="004B1245">
              <w:rPr>
                <w:rFonts w:eastAsia="Calibri" w:cs="Arial"/>
                <w:sz w:val="20"/>
                <w:szCs w:val="20"/>
                <w:lang w:val="sl-SI" w:eastAsia="en-US"/>
              </w:rPr>
              <w:fldChar w:fldCharType="end"/>
            </w:r>
            <w:r w:rsidRPr="004B1245">
              <w:rPr>
                <w:rFonts w:eastAsia="Calibri" w:cs="Arial"/>
                <w:sz w:val="20"/>
                <w:szCs w:val="20"/>
                <w:lang w:val="sl-SI" w:eastAsia="en-US"/>
              </w:rPr>
              <w:t>. člen tega zakona, temveč je ustanovljena ali pridobljena izključno za imetništvo in upravljanje nepremičnin v obsegu, ki ga ta zakon dovoljuje nepremičninski investicijski družbi.</w:t>
            </w:r>
            <w:r w:rsidRPr="004B1245">
              <w:rPr>
                <w:rFonts w:cs="Arial"/>
                <w:sz w:val="20"/>
                <w:szCs w:val="20"/>
                <w:lang w:val="sl-SI"/>
              </w:rPr>
              <w:t xml:space="preserve"> </w:t>
            </w:r>
          </w:p>
          <w:p w14:paraId="5DEAEDD4" w14:textId="77777777" w:rsidR="002F5F0E" w:rsidRPr="004B1245" w:rsidRDefault="002F5F0E" w:rsidP="0035540D">
            <w:pPr>
              <w:pStyle w:val="lennaslov"/>
              <w:jc w:val="both"/>
              <w:rPr>
                <w:rFonts w:eastAsia="Calibri" w:cs="Arial"/>
                <w:b w:val="0"/>
                <w:sz w:val="20"/>
                <w:szCs w:val="20"/>
                <w:lang w:val="sl-SI" w:eastAsia="en-US"/>
              </w:rPr>
            </w:pPr>
          </w:p>
          <w:p w14:paraId="18B2D621" w14:textId="77777777" w:rsidR="002F5F0E" w:rsidRPr="004B1245" w:rsidRDefault="002F5F0E" w:rsidP="0035540D">
            <w:pPr>
              <w:pStyle w:val="lennaslov"/>
              <w:jc w:val="both"/>
              <w:rPr>
                <w:rFonts w:eastAsia="Calibri" w:cs="Arial"/>
                <w:b w:val="0"/>
                <w:sz w:val="20"/>
                <w:szCs w:val="20"/>
                <w:lang w:val="sl-SI" w:eastAsia="en-US"/>
              </w:rPr>
            </w:pPr>
            <w:r w:rsidRPr="004B1245">
              <w:rPr>
                <w:rFonts w:eastAsia="Calibri" w:cs="Arial"/>
                <w:b w:val="0"/>
                <w:sz w:val="20"/>
                <w:szCs w:val="20"/>
                <w:lang w:val="sl-SI" w:eastAsia="en-US"/>
              </w:rPr>
              <w:t>c) glej 32. člen predloga zakona, ki opredeljuje dejavnosti dovoljene za sklad, če je nepremičninska družba ustanovljena zgolj za imetništvo in upravljanje naložb sklada.</w:t>
            </w:r>
          </w:p>
          <w:p w14:paraId="1FCD69FC" w14:textId="77777777" w:rsidR="002F5F0E" w:rsidRPr="004B1245" w:rsidRDefault="002F5F0E" w:rsidP="0035540D">
            <w:pPr>
              <w:pStyle w:val="Odstavek"/>
              <w:ind w:firstLine="0"/>
              <w:rPr>
                <w:rFonts w:eastAsia="Calibri" w:cs="Arial"/>
                <w:sz w:val="20"/>
                <w:szCs w:val="20"/>
                <w:lang w:val="sl-SI" w:eastAsia="en-US"/>
              </w:rPr>
            </w:pPr>
            <w:r w:rsidRPr="004B1245">
              <w:rPr>
                <w:rFonts w:eastAsia="Calibri" w:cs="Arial"/>
                <w:bCs/>
                <w:sz w:val="20"/>
                <w:szCs w:val="20"/>
                <w:lang w:val="sl-SI" w:eastAsia="en-US"/>
              </w:rPr>
              <w:t>d)</w:t>
            </w:r>
            <w:r w:rsidRPr="004B1245">
              <w:rPr>
                <w:rFonts w:eastAsia="Calibri" w:cs="Arial"/>
                <w:sz w:val="20"/>
                <w:szCs w:val="20"/>
                <w:lang w:val="sl-SI" w:eastAsia="en-US"/>
              </w:rPr>
              <w:t xml:space="preserve"> glej 120. člen</w:t>
            </w:r>
            <w:r w:rsidRPr="004B1245">
              <w:rPr>
                <w:rFonts w:eastAsia="Calibri" w:cs="Arial"/>
                <w:sz w:val="20"/>
                <w:szCs w:val="20"/>
                <w:lang w:eastAsia="en-US"/>
              </w:rPr>
              <w:t>, ki</w:t>
            </w:r>
            <w:r w:rsidRPr="004B1245">
              <w:rPr>
                <w:rFonts w:eastAsia="Calibri" w:cs="Arial"/>
                <w:sz w:val="20"/>
                <w:szCs w:val="20"/>
                <w:lang w:val="sl-SI" w:eastAsia="en-US"/>
              </w:rPr>
              <w:t xml:space="preserve"> opredeljuje pojem »nepremičninska namenska družba«, ki pomeni družbo, katere edini imetnik je nepremičninska investicijska družba in ki prevzema tveganja nepremičninske investicijske družbe ter druge lastnosti, ki jih mora izpolnjevati taka družba. </w:t>
            </w:r>
          </w:p>
          <w:p w14:paraId="2667B2A7" w14:textId="77777777" w:rsidR="002F5F0E" w:rsidRPr="004B1245" w:rsidRDefault="002F5F0E" w:rsidP="0035540D">
            <w:pPr>
              <w:pStyle w:val="Odstavek"/>
              <w:ind w:firstLine="0"/>
              <w:rPr>
                <w:rFonts w:eastAsia="Calibri" w:cs="Arial"/>
                <w:sz w:val="20"/>
                <w:szCs w:val="20"/>
                <w:lang w:val="sl-SI" w:eastAsia="en-US"/>
              </w:rPr>
            </w:pPr>
            <w:r w:rsidRPr="004B1245">
              <w:rPr>
                <w:rFonts w:eastAsia="Calibri" w:cs="Arial"/>
                <w:sz w:val="20"/>
                <w:szCs w:val="20"/>
                <w:lang w:val="sl-SI" w:eastAsia="en-US"/>
              </w:rPr>
              <w:t xml:space="preserve">Nepremičninske namenske družbe, ki jih ustanovi nepremičninska investicijska družba, so namenjene lastništvu nepremičnin in kot ločene entitete prevzemajo tveganja povezana s posamično nepremičnino nase, ter jih ločijo od preostalih tveganj, ki jih ima nepremičninska investicijska družba. Tako nepremičninska investicijska družba načeloma ne bo imela nepremičnin v neposrednem lastništvu, temveč v posrednem lastništvu, preko namenskih družb – za katere pa je zahtevano izključno lastništvo investicijske družbe. </w:t>
            </w:r>
          </w:p>
          <w:p w14:paraId="733D7CCB" w14:textId="77777777" w:rsidR="002F5F0E" w:rsidRPr="004B1245" w:rsidRDefault="002F5F0E" w:rsidP="0035540D">
            <w:pPr>
              <w:pStyle w:val="Odstavek"/>
              <w:ind w:firstLine="0"/>
              <w:rPr>
                <w:rFonts w:eastAsia="Calibri" w:cs="Arial"/>
                <w:sz w:val="20"/>
                <w:szCs w:val="20"/>
                <w:lang w:val="sl-SI" w:eastAsia="en-US"/>
              </w:rPr>
            </w:pPr>
            <w:r w:rsidRPr="004B1245">
              <w:rPr>
                <w:rFonts w:eastAsia="Calibri" w:cs="Arial"/>
                <w:sz w:val="20"/>
                <w:szCs w:val="20"/>
                <w:lang w:val="sl-SI" w:eastAsia="en-US"/>
              </w:rPr>
              <w:t xml:space="preserve">Ker gre za (posredno) imetništvo naložbe nepremičninske investicijske družbe preko nepremičninske namenske družbe, se poleg opredelitve takega poslovanja v statutu nepremičninske investicijske družbe, zahteva popoln »look-through« princip – t.j. z vidika vlagatelja in regulatorja je taka naložba sklada, zato se štejejo transakcije take družbe za transakcije sklada, prav tako so stroški take družbe stroški sklada, ki morajo biti vlagateljem razkriti v skladu s splošnimi pravili o razkrivanju stroškov, skrbnik pa ima pregled nad poslovanjem take namenske družbe v enakem obsegu, kot da bi bila naložba opravljena neposredno in torej v neposrednem lastništvu nepremičninske družbe. </w:t>
            </w:r>
          </w:p>
          <w:p w14:paraId="18E96691" w14:textId="77777777" w:rsidR="002F5F0E" w:rsidRPr="004B1245" w:rsidRDefault="002F5F0E" w:rsidP="0035540D">
            <w:pPr>
              <w:pStyle w:val="Odstavek"/>
              <w:ind w:firstLine="0"/>
              <w:rPr>
                <w:rFonts w:eastAsia="Calibri" w:cs="Arial"/>
                <w:sz w:val="20"/>
                <w:szCs w:val="20"/>
                <w:lang w:val="sl-SI" w:eastAsia="en-US"/>
              </w:rPr>
            </w:pPr>
            <w:r w:rsidRPr="004B1245">
              <w:rPr>
                <w:rFonts w:eastAsia="Calibri" w:cs="Arial"/>
                <w:sz w:val="20"/>
                <w:szCs w:val="20"/>
                <w:lang w:val="sl-SI" w:eastAsia="en-US"/>
              </w:rPr>
              <w:t xml:space="preserve">Ureditev tako omogoča, da nepremičninska investicijska družba poslovanje uredi čim bolj učinkovito, in tveganja </w:t>
            </w:r>
            <w:r w:rsidRPr="004B1245">
              <w:rPr>
                <w:rFonts w:eastAsia="Calibri" w:cs="Arial"/>
                <w:sz w:val="20"/>
                <w:szCs w:val="20"/>
                <w:lang w:val="sl-SI" w:eastAsia="en-US"/>
              </w:rPr>
              <w:lastRenderedPageBreak/>
              <w:t xml:space="preserve">povezana z eno nepremičnino prenese na izključno za to ustanovljeno pravno osebo, pri čemer pa transparentnost, nadzor in obravnavanje naložb, ki jih ima taka namenska družba ostaja popolnoma enak, kot da bi bila naložba narejena neposredno. </w:t>
            </w:r>
          </w:p>
          <w:p w14:paraId="4D109507" w14:textId="77777777" w:rsidR="002F5F0E" w:rsidRPr="004B1245" w:rsidRDefault="002F5F0E" w:rsidP="0035540D">
            <w:pPr>
              <w:pStyle w:val="lennaslov"/>
              <w:jc w:val="both"/>
              <w:rPr>
                <w:rFonts w:eastAsia="Calibri" w:cs="Arial"/>
                <w:b w:val="0"/>
                <w:sz w:val="20"/>
                <w:szCs w:val="20"/>
                <w:lang w:val="sl-SI" w:eastAsia="en-US"/>
              </w:rPr>
            </w:pPr>
          </w:p>
          <w:p w14:paraId="10320AE8" w14:textId="77777777" w:rsidR="002F5F0E" w:rsidRPr="004B1245" w:rsidRDefault="002F5F0E" w:rsidP="0035540D">
            <w:pPr>
              <w:pStyle w:val="lennaslov"/>
              <w:jc w:val="both"/>
              <w:rPr>
                <w:rFonts w:eastAsia="Calibri" w:cs="Arial"/>
                <w:b w:val="0"/>
                <w:sz w:val="20"/>
                <w:szCs w:val="20"/>
                <w:lang w:val="sl-SI" w:eastAsia="en-US"/>
              </w:rPr>
            </w:pPr>
            <w:r w:rsidRPr="004B1245">
              <w:rPr>
                <w:rFonts w:eastAsia="Calibri" w:cs="Arial"/>
                <w:b w:val="0"/>
                <w:sz w:val="20"/>
                <w:szCs w:val="20"/>
                <w:lang w:val="sl-SI" w:eastAsia="en-US"/>
              </w:rPr>
              <w:t xml:space="preserve">e) Upoštevano. </w:t>
            </w:r>
          </w:p>
          <w:p w14:paraId="6AD92631" w14:textId="77777777" w:rsidR="002F5F0E" w:rsidRPr="004B1245" w:rsidRDefault="002F5F0E" w:rsidP="0035540D">
            <w:pPr>
              <w:pStyle w:val="lennaslov"/>
              <w:jc w:val="both"/>
              <w:rPr>
                <w:rFonts w:eastAsia="Calibri" w:cs="Arial"/>
                <w:b w:val="0"/>
                <w:sz w:val="20"/>
                <w:szCs w:val="20"/>
                <w:lang w:val="sl-SI" w:eastAsia="en-US"/>
              </w:rPr>
            </w:pPr>
            <w:r w:rsidRPr="004B1245">
              <w:rPr>
                <w:rFonts w:eastAsia="Calibri" w:cs="Arial"/>
                <w:b w:val="0"/>
                <w:sz w:val="20"/>
                <w:szCs w:val="20"/>
                <w:lang w:val="sl-SI" w:eastAsia="en-US"/>
              </w:rPr>
              <w:t xml:space="preserve"> </w:t>
            </w:r>
          </w:p>
        </w:tc>
      </w:tr>
      <w:tr w:rsidR="002F5F0E" w:rsidRPr="004B1245" w14:paraId="2A22B373" w14:textId="77777777" w:rsidTr="0035540D">
        <w:tc>
          <w:tcPr>
            <w:tcW w:w="4395" w:type="dxa"/>
            <w:shd w:val="clear" w:color="auto" w:fill="auto"/>
          </w:tcPr>
          <w:p w14:paraId="05B4AA0C" w14:textId="77777777" w:rsidR="002F5F0E" w:rsidRPr="00C7715C" w:rsidRDefault="002F5F0E" w:rsidP="0035540D">
            <w:pPr>
              <w:pStyle w:val="Pripombabesedilo"/>
              <w:jc w:val="both"/>
              <w:rPr>
                <w:rFonts w:cs="Arial"/>
                <w:lang w:val="sl-SI"/>
              </w:rPr>
            </w:pPr>
            <w:r w:rsidRPr="00C7715C">
              <w:rPr>
                <w:rFonts w:cs="Arial"/>
                <w:lang w:val="sl-SI"/>
              </w:rPr>
              <w:lastRenderedPageBreak/>
              <w:t>Komentar k 2. točki prvega odstavka  116. člena:</w:t>
            </w:r>
          </w:p>
          <w:p w14:paraId="7EEC4E0B" w14:textId="77777777" w:rsidR="002F5F0E" w:rsidRPr="00C7715C" w:rsidRDefault="002F5F0E" w:rsidP="0035540D">
            <w:pPr>
              <w:pStyle w:val="Pripombabesedilo"/>
              <w:jc w:val="both"/>
              <w:rPr>
                <w:rFonts w:cs="Arial"/>
                <w:lang w:val="sl-SI"/>
              </w:rPr>
            </w:pPr>
          </w:p>
          <w:p w14:paraId="4A7B0B55" w14:textId="77777777" w:rsidR="002F5F0E" w:rsidRPr="00C7715C" w:rsidRDefault="002F5F0E" w:rsidP="0035540D">
            <w:pPr>
              <w:pStyle w:val="Pripombabesedilo"/>
              <w:jc w:val="both"/>
              <w:rPr>
                <w:rFonts w:cs="Arial"/>
                <w:lang w:val="sl-SI"/>
              </w:rPr>
            </w:pPr>
            <w:r w:rsidRPr="00C7715C">
              <w:rPr>
                <w:rFonts w:cs="Arial"/>
                <w:lang w:val="sl-SI"/>
              </w:rPr>
              <w:t>Je mogoče iz tega sklepati, da so naložbe v (alternativne) nepremičninske sklade zunaj EU (oziroma EEA) prepovedane? Vse nimajo nujno anglosaške pravne oblike »trusta«, s katerega enotami se trguje na organiziranih trgih, kot je navedeno v 3. točki.</w:t>
            </w:r>
          </w:p>
          <w:p w14:paraId="6D6EA826" w14:textId="77777777" w:rsidR="002F5F0E" w:rsidRPr="00C7715C" w:rsidRDefault="002F5F0E" w:rsidP="0035540D">
            <w:pPr>
              <w:pStyle w:val="Pripombabesedilo"/>
              <w:jc w:val="both"/>
              <w:rPr>
                <w:rFonts w:cs="Arial"/>
                <w:lang w:val="sl-SI"/>
              </w:rPr>
            </w:pPr>
          </w:p>
        </w:tc>
        <w:tc>
          <w:tcPr>
            <w:tcW w:w="5245" w:type="dxa"/>
            <w:shd w:val="clear" w:color="auto" w:fill="auto"/>
          </w:tcPr>
          <w:p w14:paraId="4935A5B4"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V tako zapisani obliki DA.</w:t>
            </w:r>
          </w:p>
        </w:tc>
      </w:tr>
      <w:tr w:rsidR="002F5F0E" w:rsidRPr="004B1245" w14:paraId="53003305" w14:textId="77777777" w:rsidTr="0035540D">
        <w:tc>
          <w:tcPr>
            <w:tcW w:w="4395" w:type="dxa"/>
            <w:shd w:val="clear" w:color="auto" w:fill="auto"/>
          </w:tcPr>
          <w:p w14:paraId="104AFA14" w14:textId="77777777" w:rsidR="002F5F0E" w:rsidRPr="00C7715C" w:rsidRDefault="002F5F0E" w:rsidP="0035540D">
            <w:pPr>
              <w:pStyle w:val="Pripombabesedilo"/>
              <w:jc w:val="both"/>
              <w:rPr>
                <w:rFonts w:cs="Arial"/>
                <w:lang w:val="sl-SI"/>
              </w:rPr>
            </w:pPr>
            <w:r w:rsidRPr="00C7715C">
              <w:rPr>
                <w:rFonts w:cs="Arial"/>
                <w:lang w:val="sl-SI"/>
              </w:rPr>
              <w:t>Komentar k 3. točki prvega odstavka  116. člena:</w:t>
            </w:r>
          </w:p>
          <w:p w14:paraId="276886B1" w14:textId="77777777" w:rsidR="002F5F0E" w:rsidRPr="00C7715C" w:rsidRDefault="002F5F0E" w:rsidP="0035540D">
            <w:pPr>
              <w:pStyle w:val="Pripombabesedilo"/>
              <w:jc w:val="both"/>
              <w:rPr>
                <w:rFonts w:cs="Arial"/>
                <w:lang w:val="sl-SI"/>
              </w:rPr>
            </w:pPr>
          </w:p>
          <w:p w14:paraId="7003FB55" w14:textId="77777777" w:rsidR="002F5F0E" w:rsidRPr="00C7715C" w:rsidRDefault="002F5F0E" w:rsidP="0035540D">
            <w:pPr>
              <w:pStyle w:val="Pripombabesedilo"/>
              <w:jc w:val="both"/>
              <w:rPr>
                <w:rFonts w:cs="Arial"/>
                <w:lang w:val="sl-SI"/>
              </w:rPr>
            </w:pPr>
            <w:r w:rsidRPr="00C7715C">
              <w:rPr>
                <w:rFonts w:cs="Arial"/>
                <w:lang w:val="sl-SI"/>
              </w:rPr>
              <w:t>Prosimo, da preverite, ali gre v primeru REIT res za entiteto, ki se pojmuje kot družba. Po našem mnenju lahko REIT iz EU oziroma EEA ustrezajo tudi opisu v predhodni, 2. točki prvega odstavka tega člena.</w:t>
            </w:r>
          </w:p>
          <w:p w14:paraId="63CDCD35" w14:textId="77777777" w:rsidR="002F5F0E" w:rsidRPr="00C7715C" w:rsidRDefault="002F5F0E" w:rsidP="0035540D">
            <w:pPr>
              <w:pStyle w:val="Pripombabesedilo"/>
              <w:jc w:val="both"/>
              <w:rPr>
                <w:rFonts w:cs="Arial"/>
                <w:lang w:val="sl-SI"/>
              </w:rPr>
            </w:pPr>
          </w:p>
        </w:tc>
        <w:tc>
          <w:tcPr>
            <w:tcW w:w="5245" w:type="dxa"/>
            <w:shd w:val="clear" w:color="auto" w:fill="auto"/>
          </w:tcPr>
          <w:p w14:paraId="694668A8"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4D29DF47" w14:textId="77777777" w:rsidR="002F5F0E" w:rsidRPr="004B1245" w:rsidRDefault="002F5F0E" w:rsidP="0035540D">
            <w:pPr>
              <w:autoSpaceDE w:val="0"/>
              <w:autoSpaceDN w:val="0"/>
              <w:adjustRightInd w:val="0"/>
              <w:jc w:val="both"/>
              <w:rPr>
                <w:rFonts w:cs="Arial"/>
                <w:b/>
                <w:bCs/>
                <w:szCs w:val="20"/>
              </w:rPr>
            </w:pPr>
          </w:p>
          <w:p w14:paraId="5A67965C" w14:textId="77777777" w:rsidR="002F5F0E" w:rsidRPr="004B1245" w:rsidRDefault="002F5F0E" w:rsidP="0035540D">
            <w:pPr>
              <w:autoSpaceDE w:val="0"/>
              <w:autoSpaceDN w:val="0"/>
              <w:adjustRightInd w:val="0"/>
              <w:jc w:val="both"/>
              <w:rPr>
                <w:rFonts w:cs="Arial"/>
                <w:bCs/>
                <w:szCs w:val="20"/>
              </w:rPr>
            </w:pPr>
            <w:r w:rsidRPr="004B1245">
              <w:rPr>
                <w:rFonts w:eastAsia="Calibri" w:cs="Arial"/>
                <w:bCs/>
                <w:szCs w:val="20"/>
              </w:rPr>
              <w:t xml:space="preserve">Glej 119. (prej 116.) člen (vrste dopustnih naložb in drugih sredstev): </w:t>
            </w:r>
            <w:r w:rsidRPr="004B1245">
              <w:rPr>
                <w:rFonts w:cs="Arial"/>
                <w:bCs/>
                <w:szCs w:val="20"/>
              </w:rPr>
              <w:t>3</w:t>
            </w:r>
            <w:r w:rsidRPr="004B1245">
              <w:rPr>
                <w:rFonts w:eastAsia="Calibri" w:cs="Arial"/>
                <w:bCs/>
                <w:szCs w:val="20"/>
              </w:rPr>
              <w:t>. točka prvega odstavka 11</w:t>
            </w:r>
            <w:r w:rsidRPr="004B1245">
              <w:rPr>
                <w:rFonts w:cs="Arial"/>
                <w:bCs/>
                <w:szCs w:val="20"/>
              </w:rPr>
              <w:t>9</w:t>
            </w:r>
            <w:r w:rsidRPr="004B1245">
              <w:rPr>
                <w:rFonts w:eastAsia="Calibri" w:cs="Arial"/>
                <w:bCs/>
                <w:szCs w:val="20"/>
              </w:rPr>
              <w:t>. člena se spremni tako, da se glasi: »</w:t>
            </w:r>
            <w:r w:rsidRPr="004B1245">
              <w:rPr>
                <w:rFonts w:cs="Arial"/>
                <w:bCs/>
                <w:szCs w:val="20"/>
              </w:rPr>
              <w:t>nepremičninske javne družbe, ki kotirajo na organiziranem trgu, katerega upravljavec je polnopravni član svetovnega združenja borz</w:t>
            </w:r>
            <w:r w:rsidRPr="004B1245">
              <w:rPr>
                <w:rFonts w:eastAsia="Calibri" w:cs="Arial"/>
                <w:bCs/>
                <w:szCs w:val="20"/>
              </w:rPr>
              <w:t>.«</w:t>
            </w:r>
            <w:r w:rsidRPr="004B1245">
              <w:rPr>
                <w:rFonts w:cs="Arial"/>
                <w:bCs/>
                <w:szCs w:val="20"/>
              </w:rPr>
              <w:t xml:space="preserve">. Beseda »REIT« je brisana. </w:t>
            </w:r>
          </w:p>
        </w:tc>
      </w:tr>
      <w:tr w:rsidR="002F5F0E" w:rsidRPr="004B1245" w14:paraId="7FE19C64" w14:textId="77777777" w:rsidTr="0035540D">
        <w:tc>
          <w:tcPr>
            <w:tcW w:w="4395" w:type="dxa"/>
            <w:shd w:val="clear" w:color="auto" w:fill="auto"/>
          </w:tcPr>
          <w:p w14:paraId="49B21A5C" w14:textId="77777777" w:rsidR="002F5F0E" w:rsidRPr="00A4200B" w:rsidRDefault="002F5F0E" w:rsidP="0035540D">
            <w:pPr>
              <w:pStyle w:val="Pripombabesedilo"/>
              <w:jc w:val="both"/>
              <w:rPr>
                <w:rFonts w:cs="Arial"/>
                <w:lang w:val="sl-SI"/>
              </w:rPr>
            </w:pPr>
            <w:r w:rsidRPr="00A4200B">
              <w:rPr>
                <w:rFonts w:cs="Arial"/>
                <w:lang w:val="sl-SI"/>
              </w:rPr>
              <w:t>Komentar k tretjem odstavku  117. člena:</w:t>
            </w:r>
          </w:p>
          <w:p w14:paraId="50AA2991" w14:textId="77777777" w:rsidR="002F5F0E" w:rsidRPr="00A4200B" w:rsidRDefault="002F5F0E" w:rsidP="0035540D">
            <w:pPr>
              <w:pStyle w:val="Pripombabesedilo"/>
              <w:jc w:val="both"/>
              <w:rPr>
                <w:rFonts w:cs="Arial"/>
                <w:lang w:val="sl-SI"/>
              </w:rPr>
            </w:pPr>
            <w:r w:rsidRPr="00A4200B">
              <w:rPr>
                <w:rFonts w:cs="Arial"/>
                <w:lang w:val="sl-SI"/>
              </w:rPr>
              <w:t>Prosimo, da upoštevate že predhodno navedene pripombe v zvezi z dejavnostmi iz 32. člena.</w:t>
            </w:r>
          </w:p>
          <w:p w14:paraId="2B0979F7" w14:textId="77777777" w:rsidR="002F5F0E" w:rsidRPr="00A4200B" w:rsidRDefault="002F5F0E" w:rsidP="0035540D">
            <w:pPr>
              <w:pStyle w:val="Pripombabesedilo"/>
              <w:jc w:val="both"/>
              <w:rPr>
                <w:rFonts w:cs="Arial"/>
                <w:lang w:val="sl-SI"/>
              </w:rPr>
            </w:pPr>
          </w:p>
        </w:tc>
        <w:tc>
          <w:tcPr>
            <w:tcW w:w="5245" w:type="dxa"/>
            <w:shd w:val="clear" w:color="auto" w:fill="auto"/>
          </w:tcPr>
          <w:p w14:paraId="2598CDDA"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 xml:space="preserve">Predlog se ne upošteva. </w:t>
            </w:r>
          </w:p>
          <w:p w14:paraId="721DE4DB" w14:textId="77777777" w:rsidR="002F5F0E" w:rsidRPr="004B1245" w:rsidRDefault="002F5F0E" w:rsidP="0035540D">
            <w:pPr>
              <w:pStyle w:val="lennaslov"/>
              <w:jc w:val="both"/>
              <w:rPr>
                <w:rFonts w:cs="Arial"/>
                <w:b w:val="0"/>
                <w:bCs/>
                <w:sz w:val="20"/>
                <w:szCs w:val="20"/>
              </w:rPr>
            </w:pPr>
            <w:r w:rsidRPr="004B1245">
              <w:rPr>
                <w:rFonts w:eastAsia="Calibri" w:cs="Arial"/>
                <w:b w:val="0"/>
                <w:bCs/>
                <w:sz w:val="20"/>
                <w:szCs w:val="20"/>
                <w:lang w:val="sl-SI" w:eastAsia="en-US"/>
              </w:rPr>
              <w:t xml:space="preserve">Glej 32. in 120. (prej 117.) člen. </w:t>
            </w:r>
          </w:p>
        </w:tc>
      </w:tr>
      <w:tr w:rsidR="002F5F0E" w:rsidRPr="004B1245" w14:paraId="549D7B06" w14:textId="77777777" w:rsidTr="0035540D">
        <w:tc>
          <w:tcPr>
            <w:tcW w:w="4395" w:type="dxa"/>
            <w:shd w:val="clear" w:color="auto" w:fill="auto"/>
          </w:tcPr>
          <w:p w14:paraId="0D39ABD5" w14:textId="77777777" w:rsidR="002F5F0E" w:rsidRPr="00A4200B" w:rsidRDefault="002F5F0E" w:rsidP="0035540D">
            <w:pPr>
              <w:pStyle w:val="Pripombabesedilo"/>
              <w:jc w:val="both"/>
              <w:rPr>
                <w:rFonts w:cs="Arial"/>
                <w:lang w:val="sl-SI"/>
              </w:rPr>
            </w:pPr>
            <w:r w:rsidRPr="00A4200B">
              <w:rPr>
                <w:rFonts w:cs="Arial"/>
                <w:lang w:val="sl-SI"/>
              </w:rPr>
              <w:t>Komentar k četrtem odstavku  117. člena:</w:t>
            </w:r>
          </w:p>
          <w:p w14:paraId="7881B576" w14:textId="77777777" w:rsidR="002F5F0E" w:rsidRPr="00A4200B" w:rsidRDefault="002F5F0E" w:rsidP="0035540D">
            <w:pPr>
              <w:pStyle w:val="Pripombabesedilo"/>
              <w:jc w:val="both"/>
              <w:rPr>
                <w:rFonts w:cs="Arial"/>
                <w:lang w:val="sl-SI"/>
              </w:rPr>
            </w:pPr>
          </w:p>
          <w:p w14:paraId="231B5AB8" w14:textId="77777777" w:rsidR="002F5F0E" w:rsidRPr="00A4200B" w:rsidRDefault="002F5F0E" w:rsidP="0035540D">
            <w:pPr>
              <w:pStyle w:val="Pripombabesedilo"/>
              <w:jc w:val="both"/>
              <w:rPr>
                <w:rFonts w:cs="Arial"/>
                <w:lang w:val="sl-SI"/>
              </w:rPr>
            </w:pPr>
            <w:r w:rsidRPr="00A4200B">
              <w:rPr>
                <w:rFonts w:cs="Arial"/>
                <w:lang w:val="sl-SI"/>
              </w:rPr>
              <w:t xml:space="preserve">Prosimo, da upoštevate naša pojasnila k 1. točki prvega odstavka 106. člena o možni razvejanosti in organiziranosti nepremičninskih namenskih družb. </w:t>
            </w:r>
          </w:p>
          <w:p w14:paraId="6B73F937" w14:textId="77777777" w:rsidR="002F5F0E" w:rsidRPr="00A4200B" w:rsidRDefault="002F5F0E" w:rsidP="0035540D">
            <w:pPr>
              <w:pStyle w:val="Pripombabesedilo"/>
              <w:jc w:val="both"/>
              <w:rPr>
                <w:rFonts w:cs="Arial"/>
                <w:lang w:val="sl-SI"/>
              </w:rPr>
            </w:pPr>
            <w:r w:rsidRPr="00A4200B">
              <w:rPr>
                <w:rFonts w:cs="Arial"/>
                <w:lang w:val="sl-SI"/>
              </w:rPr>
              <w:t xml:space="preserve">Menimo tudi, da ni razloga, da ne bi ena namenska družba imela v lasti več podobnih in lokalno povezanih nepremičnin, npr. več stavb s pripadajočimi in ločenimi zemljišči ipd. </w:t>
            </w:r>
          </w:p>
          <w:p w14:paraId="5B2CB1E8" w14:textId="77777777" w:rsidR="002F5F0E" w:rsidRPr="00A4200B" w:rsidRDefault="002F5F0E" w:rsidP="0035540D">
            <w:pPr>
              <w:pStyle w:val="Pripombabesedilo"/>
              <w:jc w:val="both"/>
              <w:rPr>
                <w:rFonts w:cs="Arial"/>
                <w:lang w:val="sl-SI"/>
              </w:rPr>
            </w:pPr>
            <w:r w:rsidRPr="00A4200B">
              <w:rPr>
                <w:rFonts w:cs="Arial"/>
                <w:lang w:val="sl-SI"/>
              </w:rPr>
              <w:t xml:space="preserve">Menimo tudi, da bi bila potrebna čim bolj enoznačna opredelitev pojma »nepremičnina« v zvezi z naložbami investicijskih skladov nasploh. </w:t>
            </w:r>
          </w:p>
          <w:p w14:paraId="5CB20618" w14:textId="77777777" w:rsidR="002F5F0E" w:rsidRPr="00A4200B" w:rsidRDefault="002F5F0E" w:rsidP="0035540D">
            <w:pPr>
              <w:pStyle w:val="Pripombabesedilo"/>
              <w:jc w:val="both"/>
              <w:rPr>
                <w:rFonts w:cs="Arial"/>
                <w:lang w:val="sl-SI"/>
              </w:rPr>
            </w:pPr>
          </w:p>
        </w:tc>
        <w:tc>
          <w:tcPr>
            <w:tcW w:w="5245" w:type="dxa"/>
            <w:shd w:val="clear" w:color="auto" w:fill="auto"/>
          </w:tcPr>
          <w:p w14:paraId="34A0A761"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1241F3DB" w14:textId="77777777" w:rsidR="002F5F0E" w:rsidRPr="004B1245" w:rsidRDefault="002F5F0E" w:rsidP="0035540D">
            <w:pPr>
              <w:autoSpaceDE w:val="0"/>
              <w:autoSpaceDN w:val="0"/>
              <w:adjustRightInd w:val="0"/>
              <w:jc w:val="both"/>
              <w:rPr>
                <w:rFonts w:cs="Arial"/>
                <w:szCs w:val="20"/>
              </w:rPr>
            </w:pPr>
          </w:p>
          <w:p w14:paraId="0734D435"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Prvotni četrti odstavek se briše. </w:t>
            </w:r>
          </w:p>
          <w:p w14:paraId="10BD98D9"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 xml:space="preserve"> </w:t>
            </w:r>
          </w:p>
        </w:tc>
      </w:tr>
      <w:tr w:rsidR="002F5F0E" w:rsidRPr="004B1245" w14:paraId="565BEFF0" w14:textId="77777777" w:rsidTr="0035540D">
        <w:tc>
          <w:tcPr>
            <w:tcW w:w="4395" w:type="dxa"/>
            <w:shd w:val="clear" w:color="auto" w:fill="auto"/>
          </w:tcPr>
          <w:p w14:paraId="388565E1" w14:textId="77777777" w:rsidR="002F5F0E" w:rsidRPr="00A4200B" w:rsidRDefault="002F5F0E" w:rsidP="0035540D">
            <w:pPr>
              <w:pStyle w:val="Pripombabesedilo"/>
              <w:jc w:val="both"/>
              <w:rPr>
                <w:rFonts w:cs="Arial"/>
                <w:lang w:val="sl-SI"/>
              </w:rPr>
            </w:pPr>
            <w:r w:rsidRPr="00A4200B">
              <w:rPr>
                <w:rFonts w:cs="Arial"/>
                <w:lang w:val="sl-SI"/>
              </w:rPr>
              <w:t>Komentar k petem odstavku  117. člena:</w:t>
            </w:r>
          </w:p>
          <w:p w14:paraId="70A23443" w14:textId="77777777" w:rsidR="002F5F0E" w:rsidRPr="00A4200B" w:rsidRDefault="002F5F0E" w:rsidP="0035540D">
            <w:pPr>
              <w:pStyle w:val="Pripombabesedilo"/>
              <w:jc w:val="both"/>
              <w:rPr>
                <w:rFonts w:cs="Arial"/>
                <w:lang w:val="sl-SI"/>
              </w:rPr>
            </w:pPr>
            <w:r w:rsidRPr="00A4200B">
              <w:rPr>
                <w:rFonts w:cs="Arial"/>
                <w:lang w:val="sl-SI"/>
              </w:rPr>
              <w:t>V razmislek: ta določba omejuje razvoj kapitalskega trga kolateriziranih (dolgoročnejših) dolžniških vrednostnih papirjev in konkurenčnost ter favorizira bančna posojila in že tako (z vidika tveganj) preveliko vpetost bank v nepremičninsko področje.</w:t>
            </w:r>
          </w:p>
          <w:p w14:paraId="19BBF224" w14:textId="77777777" w:rsidR="002F5F0E" w:rsidRPr="00A4200B" w:rsidRDefault="002F5F0E" w:rsidP="0035540D">
            <w:pPr>
              <w:pStyle w:val="Pripombabesedilo"/>
              <w:jc w:val="both"/>
              <w:rPr>
                <w:rFonts w:cs="Arial"/>
                <w:lang w:val="sl-SI"/>
              </w:rPr>
            </w:pPr>
          </w:p>
        </w:tc>
        <w:tc>
          <w:tcPr>
            <w:tcW w:w="5245" w:type="dxa"/>
            <w:shd w:val="clear" w:color="auto" w:fill="auto"/>
          </w:tcPr>
          <w:p w14:paraId="5A451609"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 xml:space="preserve">Predlog se ne upošteva. </w:t>
            </w:r>
          </w:p>
          <w:p w14:paraId="276B31A3"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Nepremičninska namenska družba ne sme biti izdajatelj dolžniških vrednostnih papirjev in instrumentov denarnega trga.</w:t>
            </w:r>
          </w:p>
        </w:tc>
      </w:tr>
      <w:tr w:rsidR="002F5F0E" w:rsidRPr="004B1245" w14:paraId="3970F983" w14:textId="77777777" w:rsidTr="0035540D">
        <w:tc>
          <w:tcPr>
            <w:tcW w:w="4395" w:type="dxa"/>
            <w:shd w:val="clear" w:color="auto" w:fill="auto"/>
          </w:tcPr>
          <w:p w14:paraId="2010AD18" w14:textId="77777777" w:rsidR="002F5F0E" w:rsidRPr="00A4200B" w:rsidRDefault="002F5F0E" w:rsidP="0035540D">
            <w:pPr>
              <w:pStyle w:val="Pripombabesedilo"/>
              <w:jc w:val="both"/>
              <w:rPr>
                <w:rFonts w:cs="Arial"/>
                <w:lang w:val="sl-SI"/>
              </w:rPr>
            </w:pPr>
            <w:r w:rsidRPr="00A4200B">
              <w:rPr>
                <w:rFonts w:cs="Arial"/>
                <w:lang w:val="sl-SI"/>
              </w:rPr>
              <w:t>Komentar k osmem odstavku  117. člena:</w:t>
            </w:r>
          </w:p>
          <w:p w14:paraId="3ACD4291" w14:textId="77777777" w:rsidR="002F5F0E" w:rsidRPr="00A4200B" w:rsidRDefault="002F5F0E" w:rsidP="0035540D">
            <w:pPr>
              <w:pStyle w:val="Pripombabesedilo"/>
              <w:jc w:val="both"/>
              <w:rPr>
                <w:rFonts w:cs="Arial"/>
                <w:lang w:val="sl-SI"/>
              </w:rPr>
            </w:pPr>
            <w:r w:rsidRPr="00A4200B">
              <w:rPr>
                <w:rFonts w:cs="Arial"/>
                <w:lang w:val="sl-SI"/>
              </w:rPr>
              <w:t xml:space="preserve">Opozarjamo, da takšnega obsega skrbniških storitev in s tem obveznosti ne bi bil pripravljen prevzeti noben skrbnik v Sloveniji, verjetno pa tudi ne drugje, pa tudi skrbniška provizija bi postala nesorazmerno visoka, saj bi moral skrbnik tako rekoč vsakodnevno preverjati posle namenskih družb, vključno z nadzorom ogromnega števila pogodb z najemniki, s storitvenimi servisi, hotelskimi podjetji (ki so po vsebini pravzaprav namenske nepremičninske družbe) itd. </w:t>
            </w:r>
          </w:p>
          <w:p w14:paraId="6F7F8E23" w14:textId="77777777" w:rsidR="002F5F0E" w:rsidRPr="00A4200B" w:rsidRDefault="002F5F0E" w:rsidP="0035540D">
            <w:pPr>
              <w:pStyle w:val="Pripombabesedilo"/>
              <w:jc w:val="both"/>
              <w:rPr>
                <w:rFonts w:cs="Arial"/>
                <w:lang w:val="sl-SI"/>
              </w:rPr>
            </w:pPr>
          </w:p>
        </w:tc>
        <w:tc>
          <w:tcPr>
            <w:tcW w:w="5245" w:type="dxa"/>
            <w:shd w:val="clear" w:color="auto" w:fill="auto"/>
          </w:tcPr>
          <w:p w14:paraId="0B7CD046"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 xml:space="preserve">Predlog se delno upošteva. </w:t>
            </w:r>
          </w:p>
          <w:p w14:paraId="4E4ED523"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Dodana je beseda »smiselno«: </w:t>
            </w:r>
          </w:p>
          <w:p w14:paraId="41537309"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 xml:space="preserve">Nepremičninska investicijska družba skrbniku omogoči celovit vpogled v naložbe in poslovanje nepremičninske namenske družbe, skrbnik pa svoje storitve v zvezi s premoženjem nepremičninske namenske družbe izvaja </w:t>
            </w:r>
            <w:r w:rsidRPr="004B1245">
              <w:rPr>
                <w:rFonts w:cs="Arial"/>
                <w:b/>
                <w:bCs/>
                <w:szCs w:val="20"/>
                <w:u w:val="single"/>
              </w:rPr>
              <w:t>smiselno</w:t>
            </w:r>
            <w:r w:rsidRPr="004B1245">
              <w:rPr>
                <w:rFonts w:cs="Arial"/>
                <w:szCs w:val="20"/>
              </w:rPr>
              <w:t xml:space="preserve"> na enak način kakor za nepremičninsko investicijsko družbo.</w:t>
            </w:r>
          </w:p>
        </w:tc>
      </w:tr>
      <w:tr w:rsidR="002F5F0E" w:rsidRPr="004B1245" w14:paraId="401EB08B" w14:textId="77777777" w:rsidTr="0035540D">
        <w:tc>
          <w:tcPr>
            <w:tcW w:w="4395" w:type="dxa"/>
            <w:shd w:val="clear" w:color="auto" w:fill="auto"/>
          </w:tcPr>
          <w:p w14:paraId="3E20D6E1" w14:textId="77777777" w:rsidR="002F5F0E" w:rsidRPr="00C7715C" w:rsidRDefault="002F5F0E" w:rsidP="0035540D">
            <w:pPr>
              <w:pStyle w:val="Pripombabesedilo"/>
              <w:jc w:val="both"/>
              <w:rPr>
                <w:rFonts w:cs="Arial"/>
                <w:lang w:val="sl-SI"/>
              </w:rPr>
            </w:pPr>
            <w:r w:rsidRPr="00C7715C">
              <w:rPr>
                <w:rFonts w:cs="Arial"/>
                <w:lang w:val="sl-SI"/>
              </w:rPr>
              <w:t xml:space="preserve">Komentar k 1. točki prvega odstavka 118. člena: </w:t>
            </w:r>
          </w:p>
          <w:p w14:paraId="0CE049BD" w14:textId="77777777" w:rsidR="002F5F0E" w:rsidRPr="00A4200B" w:rsidRDefault="002F5F0E" w:rsidP="0035540D">
            <w:pPr>
              <w:pStyle w:val="Pripombabesedilo"/>
              <w:jc w:val="both"/>
              <w:rPr>
                <w:rFonts w:cs="Arial"/>
                <w:lang w:val="it-IT"/>
              </w:rPr>
            </w:pPr>
            <w:r w:rsidRPr="00A4200B">
              <w:rPr>
                <w:rFonts w:cs="Arial"/>
                <w:lang w:val="it-IT"/>
              </w:rPr>
              <w:t>Predlagamo naslednje besedilo v začetku stavka v tej 1. točki:  »neposredna izpostavljenost ali izpostavljenost prek namenskih družb (v nadaljevanju neposredna in posredna izpostavljenost) do posamične nepremičnine….«</w:t>
            </w:r>
          </w:p>
          <w:p w14:paraId="13797C87" w14:textId="77777777" w:rsidR="002F5F0E" w:rsidRPr="00A4200B" w:rsidRDefault="002F5F0E" w:rsidP="0035540D">
            <w:pPr>
              <w:pStyle w:val="Pripombabesedilo"/>
              <w:jc w:val="both"/>
              <w:rPr>
                <w:rFonts w:cs="Arial"/>
                <w:lang w:val="it-IT"/>
              </w:rPr>
            </w:pPr>
            <w:r w:rsidRPr="00A4200B">
              <w:rPr>
                <w:rFonts w:cs="Arial"/>
                <w:lang w:val="it-IT"/>
              </w:rPr>
              <w:t>Kot smo že omenili, je pomembno vprašanje, kaj se šteje za eno nepremičnino.</w:t>
            </w:r>
          </w:p>
          <w:p w14:paraId="36AB089B" w14:textId="77777777" w:rsidR="002F5F0E" w:rsidRPr="00C7715C" w:rsidRDefault="002F5F0E" w:rsidP="0035540D">
            <w:pPr>
              <w:pStyle w:val="Pripombabesedilo"/>
              <w:jc w:val="both"/>
              <w:rPr>
                <w:rFonts w:cs="Arial"/>
                <w:lang w:val="es-AR"/>
              </w:rPr>
            </w:pPr>
            <w:r w:rsidRPr="00C7715C">
              <w:rPr>
                <w:rFonts w:cs="Arial"/>
                <w:lang w:val="es-AR"/>
              </w:rPr>
              <w:t>Opozarjamo, da pojem »faza investiranja« ni jasen. Faza investiranja lahko (npr.  pri skladu, katerega trajanje ni omejeno) ob (relativno) pogostem dezinvestiranju z namenom realizacije dobičkov traja tako rekoč neprekinjeno. Predlagamo, da dobi Agencija pooblastilo v zakonu, da ta ali po potrebi še kakšen drugi nezadostno enoznačen pojem opredeli v splošnem aktu.</w:t>
            </w:r>
          </w:p>
          <w:p w14:paraId="5A75F9AC" w14:textId="77777777" w:rsidR="002F5F0E" w:rsidRPr="00C7715C" w:rsidRDefault="002F5F0E" w:rsidP="0035540D">
            <w:pPr>
              <w:pStyle w:val="Pripombabesedilo"/>
              <w:jc w:val="both"/>
              <w:rPr>
                <w:rFonts w:cs="Arial"/>
                <w:lang w:val="es-AR"/>
              </w:rPr>
            </w:pPr>
          </w:p>
          <w:p w14:paraId="7AF833BE" w14:textId="77777777" w:rsidR="002F5F0E" w:rsidRPr="00C7715C" w:rsidRDefault="002F5F0E" w:rsidP="0035540D">
            <w:pPr>
              <w:pStyle w:val="Pripombabesedilo"/>
              <w:jc w:val="both"/>
              <w:rPr>
                <w:rFonts w:cs="Arial"/>
                <w:lang w:val="es-AR"/>
              </w:rPr>
            </w:pPr>
          </w:p>
        </w:tc>
        <w:tc>
          <w:tcPr>
            <w:tcW w:w="5245" w:type="dxa"/>
            <w:shd w:val="clear" w:color="auto" w:fill="auto"/>
          </w:tcPr>
          <w:p w14:paraId="1EE5EE52"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delno upošteva.</w:t>
            </w:r>
          </w:p>
          <w:p w14:paraId="75F481A6"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121. (prej 118.) člen., kjer prvi odstavek v 1. točki določa, da za nepremičninsko investicijsko družbo velja, da mora imeti sredstva naložena hkrati v najmanj šestih različnih nepremičninah. Prvotno besedilo te točke, ki je določalo, da neposredna ali posredna izpostavljenost do posamične nepremičnine po zaključku faze investiranja ne sme presegati 30 odstotkov sredstev nepremičninske investicijske družbe je v celoti spremenjeno.     </w:t>
            </w:r>
          </w:p>
        </w:tc>
      </w:tr>
      <w:tr w:rsidR="002F5F0E" w:rsidRPr="004B1245" w14:paraId="75C42A6B" w14:textId="77777777" w:rsidTr="0035540D">
        <w:trPr>
          <w:trHeight w:val="1134"/>
        </w:trPr>
        <w:tc>
          <w:tcPr>
            <w:tcW w:w="4395" w:type="dxa"/>
            <w:shd w:val="clear" w:color="auto" w:fill="auto"/>
          </w:tcPr>
          <w:p w14:paraId="7467AC6B" w14:textId="77777777" w:rsidR="002F5F0E" w:rsidRPr="00C7715C" w:rsidRDefault="002F5F0E" w:rsidP="0035540D">
            <w:pPr>
              <w:pStyle w:val="Pripombabesedilo"/>
              <w:jc w:val="both"/>
              <w:rPr>
                <w:rFonts w:cs="Arial"/>
                <w:lang w:val="sl-SI"/>
              </w:rPr>
            </w:pPr>
            <w:r w:rsidRPr="00C7715C">
              <w:rPr>
                <w:rFonts w:cs="Arial"/>
                <w:lang w:val="sl-SI"/>
              </w:rPr>
              <w:t xml:space="preserve">Komentar k 2. točki prvega odstavka 118. člena: </w:t>
            </w:r>
          </w:p>
          <w:p w14:paraId="484E829A" w14:textId="77777777" w:rsidR="002F5F0E" w:rsidRPr="004B1245" w:rsidRDefault="002F5F0E" w:rsidP="0035540D">
            <w:pPr>
              <w:shd w:val="clear" w:color="auto" w:fill="FFFFFF"/>
              <w:spacing w:line="240" w:lineRule="auto"/>
              <w:jc w:val="both"/>
              <w:rPr>
                <w:rFonts w:cs="Arial"/>
                <w:color w:val="212121"/>
                <w:szCs w:val="20"/>
                <w:lang w:eastAsia="sl-SI"/>
              </w:rPr>
            </w:pPr>
            <w:r w:rsidRPr="004B1245">
              <w:rPr>
                <w:rFonts w:cs="Arial"/>
                <w:color w:val="212121"/>
                <w:szCs w:val="20"/>
                <w:lang w:eastAsia="sl-SI"/>
              </w:rPr>
              <w:t xml:space="preserve">Predlagamo, da se omejitev zadolževanja in nalaganja v nepremičnine, obremenjene s hipoteko iz te 2. točke prvega odstavka 118. člena, iz 1. točke 121. člena in prvega odstavka 122. člena ponovno prouči in dopusti povišanje odstotka zadolževanja, pri tem pa upošteva, da upniki za odobritev kredita zahtevajo  višje pokritje s hipoteko, kot je vrednost posojila. Ob primerjalni analizi z drugimi državami članicami smo za tovrstne nepremičninske sklade ugotovili, da je meja za zadolževanje postavljena bistveno višje od 30 % vrednosti sredstev sklada (oziroma vrednosti nepremičnin), v nekaterih državah pa celo ni omejitev. Predlagamo tudi, da se preuči, ali ni morda omejitev morda bolje vezati na razmerje med dolgom in vrednostjo (angl. loan-to-value ratio oziroma LTV). Glede na to, da lahko takšno nepremičninsko investicijsko družbo upravlja le upravljavec z dovoljenjem Agencije </w:t>
            </w:r>
            <w:r w:rsidRPr="004B1245">
              <w:rPr>
                <w:rFonts w:cs="Arial"/>
                <w:color w:val="212121"/>
                <w:szCs w:val="20"/>
                <w:lang w:eastAsia="sl-SI"/>
              </w:rPr>
              <w:lastRenderedPageBreak/>
              <w:t>za upravljanje AIS iz 1. točke prvega odstavka 38. člena ZUAIS, menimo, da zahteve glede kvalifikacij in organiziranosti upravljavca ter sistemov upravljanja tveganj omogočajo ustrezen nadzor oziroma varovanje premoženja pred previsoko izpostavljenostjo tveganjem.</w:t>
            </w:r>
          </w:p>
          <w:p w14:paraId="06F51FFF" w14:textId="77777777" w:rsidR="002F5F0E" w:rsidRPr="00A4200B" w:rsidRDefault="002F5F0E" w:rsidP="0035540D">
            <w:pPr>
              <w:pStyle w:val="Pripombabesedilo"/>
              <w:jc w:val="both"/>
              <w:rPr>
                <w:rFonts w:cs="Arial"/>
                <w:lang w:val="sl-SI"/>
              </w:rPr>
            </w:pPr>
          </w:p>
        </w:tc>
        <w:tc>
          <w:tcPr>
            <w:tcW w:w="5245" w:type="dxa"/>
            <w:shd w:val="clear" w:color="auto" w:fill="auto"/>
          </w:tcPr>
          <w:p w14:paraId="04D92925"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lastRenderedPageBreak/>
              <w:t>Predlog se delno upošteva.</w:t>
            </w:r>
          </w:p>
          <w:p w14:paraId="1A0C2A10" w14:textId="77777777" w:rsidR="002F5F0E" w:rsidRPr="004B1245" w:rsidRDefault="002F5F0E" w:rsidP="0035540D">
            <w:pPr>
              <w:autoSpaceDE w:val="0"/>
              <w:autoSpaceDN w:val="0"/>
              <w:adjustRightInd w:val="0"/>
              <w:jc w:val="both"/>
              <w:rPr>
                <w:rFonts w:cs="Arial"/>
                <w:b/>
                <w:bCs/>
                <w:szCs w:val="20"/>
              </w:rPr>
            </w:pPr>
          </w:p>
          <w:p w14:paraId="5FB67570"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 xml:space="preserve">Glej 121. (prej 118.) člen., kjer prvi odstavek v 2. točki določa, da izpostavljenost nepremičninske investicijske družbe do posamične nepremičnine na dan njenega nakupa ne sme presegati 25 odstotkov sredstev nepremičninske investicijske družbe. Brisan je del besedila: »pri čemer neodplačana hipoteka na posamični nepremičnini ne predstavlja več kot 50 odstotkov vrednosti nepremičnine«. </w:t>
            </w:r>
          </w:p>
        </w:tc>
      </w:tr>
      <w:tr w:rsidR="002F5F0E" w:rsidRPr="004B1245" w14:paraId="42C736A6" w14:textId="77777777" w:rsidTr="0035540D">
        <w:tc>
          <w:tcPr>
            <w:tcW w:w="4395" w:type="dxa"/>
            <w:shd w:val="clear" w:color="auto" w:fill="auto"/>
          </w:tcPr>
          <w:p w14:paraId="019C37D2" w14:textId="77777777" w:rsidR="002F5F0E" w:rsidRPr="00C7715C" w:rsidRDefault="002F5F0E" w:rsidP="0035540D">
            <w:pPr>
              <w:pStyle w:val="Pripombabesedilo"/>
              <w:jc w:val="both"/>
              <w:rPr>
                <w:rFonts w:cs="Arial"/>
                <w:lang w:val="sl-SI"/>
              </w:rPr>
            </w:pPr>
            <w:r w:rsidRPr="00C7715C">
              <w:rPr>
                <w:rFonts w:cs="Arial"/>
                <w:lang w:val="sl-SI"/>
              </w:rPr>
              <w:t xml:space="preserve">Komentar k 3. točki prvega odstavka 118. člena: </w:t>
            </w:r>
          </w:p>
          <w:p w14:paraId="61162AF6" w14:textId="77777777" w:rsidR="002F5F0E" w:rsidRPr="00C7715C" w:rsidRDefault="002F5F0E" w:rsidP="0035540D">
            <w:pPr>
              <w:pStyle w:val="Pripombabesedilo"/>
              <w:jc w:val="both"/>
              <w:rPr>
                <w:rFonts w:cs="Arial"/>
                <w:lang w:val="sl-SI"/>
              </w:rPr>
            </w:pPr>
            <w:r w:rsidRPr="00C7715C">
              <w:rPr>
                <w:rFonts w:cs="Arial"/>
                <w:lang w:val="sl-SI"/>
              </w:rPr>
              <w:t>Opozarjamo, da nepremičninska investicijska družba ne kupi nujno nepremičnine, ampak lahko kar namensko družbo (kot bi se zgodilo v primeru nakupa hotela, ki že posluje kot hotelsko podjetje, torej kot namenska družba).</w:t>
            </w:r>
          </w:p>
          <w:p w14:paraId="2A7AF7A3" w14:textId="77777777" w:rsidR="002F5F0E" w:rsidRPr="00C7715C" w:rsidRDefault="002F5F0E" w:rsidP="0035540D">
            <w:pPr>
              <w:pStyle w:val="Pripombabesedilo"/>
              <w:jc w:val="both"/>
              <w:rPr>
                <w:rFonts w:cs="Arial"/>
                <w:lang w:val="sl-SI"/>
              </w:rPr>
            </w:pPr>
          </w:p>
        </w:tc>
        <w:tc>
          <w:tcPr>
            <w:tcW w:w="5245" w:type="dxa"/>
            <w:shd w:val="clear" w:color="auto" w:fill="auto"/>
          </w:tcPr>
          <w:p w14:paraId="4A7AE61B"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67DA74FF" w14:textId="77777777" w:rsidR="002F5F0E" w:rsidRPr="004B1245" w:rsidRDefault="002F5F0E" w:rsidP="0035540D">
            <w:pPr>
              <w:autoSpaceDE w:val="0"/>
              <w:autoSpaceDN w:val="0"/>
              <w:adjustRightInd w:val="0"/>
              <w:jc w:val="both"/>
              <w:rPr>
                <w:rFonts w:cs="Arial"/>
                <w:b/>
                <w:bCs/>
                <w:szCs w:val="20"/>
              </w:rPr>
            </w:pPr>
            <w:r w:rsidRPr="004B1245">
              <w:rPr>
                <w:rFonts w:cs="Arial"/>
                <w:szCs w:val="20"/>
              </w:rPr>
              <w:t xml:space="preserve">Glej 121. (prej 118.) člen., kjer prvi odstavek v 3. točki določa, da je posamezna nepremičnina z začetkom veljavnosti pogodbe o njenem nakupu neposredno ali posredno prek namenskih družb v izključni lasti nepremičninske investicijske družbe. </w:t>
            </w:r>
          </w:p>
        </w:tc>
      </w:tr>
      <w:tr w:rsidR="002F5F0E" w:rsidRPr="004B1245" w14:paraId="7D73F516" w14:textId="77777777" w:rsidTr="0035540D">
        <w:tc>
          <w:tcPr>
            <w:tcW w:w="4395" w:type="dxa"/>
            <w:shd w:val="clear" w:color="auto" w:fill="auto"/>
          </w:tcPr>
          <w:p w14:paraId="6F885A3D" w14:textId="77777777" w:rsidR="002F5F0E" w:rsidRPr="00C7715C" w:rsidRDefault="002F5F0E" w:rsidP="0035540D">
            <w:pPr>
              <w:pStyle w:val="Pripombabesedilo"/>
              <w:jc w:val="both"/>
              <w:rPr>
                <w:rFonts w:cs="Arial"/>
                <w:lang w:val="sl-SI"/>
              </w:rPr>
            </w:pPr>
            <w:r w:rsidRPr="00C7715C">
              <w:rPr>
                <w:rFonts w:cs="Arial"/>
                <w:lang w:val="sl-SI"/>
              </w:rPr>
              <w:t xml:space="preserve">Komentar k 2. točki prvega odstavka 119. člena: </w:t>
            </w:r>
          </w:p>
          <w:p w14:paraId="5CFAD17E" w14:textId="77777777" w:rsidR="002F5F0E" w:rsidRPr="00C7715C" w:rsidRDefault="002F5F0E" w:rsidP="0035540D">
            <w:pPr>
              <w:pStyle w:val="Pripombabesedilo"/>
              <w:jc w:val="both"/>
              <w:rPr>
                <w:rFonts w:cs="Arial"/>
                <w:lang w:val="sl-SI"/>
              </w:rPr>
            </w:pPr>
          </w:p>
          <w:p w14:paraId="1D43A804" w14:textId="77777777" w:rsidR="002F5F0E" w:rsidRPr="00A4200B" w:rsidRDefault="002F5F0E" w:rsidP="0035540D">
            <w:pPr>
              <w:pStyle w:val="Pripombabesedilo"/>
              <w:jc w:val="both"/>
              <w:rPr>
                <w:rFonts w:cs="Arial"/>
                <w:lang w:val="it-IT"/>
              </w:rPr>
            </w:pPr>
            <w:r w:rsidRPr="00A4200B">
              <w:rPr>
                <w:rFonts w:cs="Arial"/>
                <w:lang w:val="it-IT"/>
              </w:rPr>
              <w:t>Opozarjamo, da se lahko pri nepremičninski investicijski družbi z omejenim trajanjem razmerja med naložbami zaradi postopnih odprodaj porušijo precej prej kot pa v času začetka postopka likvidacije.</w:t>
            </w:r>
          </w:p>
          <w:p w14:paraId="479161BE" w14:textId="77777777" w:rsidR="002F5F0E" w:rsidRPr="00A4200B" w:rsidRDefault="002F5F0E" w:rsidP="0035540D">
            <w:pPr>
              <w:pStyle w:val="Pripombabesedilo"/>
              <w:jc w:val="both"/>
              <w:rPr>
                <w:rFonts w:cs="Arial"/>
                <w:lang w:val="it-IT"/>
              </w:rPr>
            </w:pPr>
          </w:p>
        </w:tc>
        <w:tc>
          <w:tcPr>
            <w:tcW w:w="5245" w:type="dxa"/>
            <w:shd w:val="clear" w:color="auto" w:fill="auto"/>
          </w:tcPr>
          <w:p w14:paraId="2F5F8A05"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7F3EAD0A" w14:textId="77777777" w:rsidR="002F5F0E" w:rsidRPr="004B1245" w:rsidRDefault="002F5F0E" w:rsidP="0035540D">
            <w:pPr>
              <w:autoSpaceDE w:val="0"/>
              <w:autoSpaceDN w:val="0"/>
              <w:adjustRightInd w:val="0"/>
              <w:jc w:val="both"/>
              <w:rPr>
                <w:rFonts w:cs="Arial"/>
                <w:b/>
                <w:bCs/>
                <w:szCs w:val="20"/>
              </w:rPr>
            </w:pPr>
          </w:p>
          <w:p w14:paraId="228166EC"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122. (prej 119.) člen. </w:t>
            </w:r>
          </w:p>
          <w:p w14:paraId="5956432D" w14:textId="77777777" w:rsidR="002F5F0E" w:rsidRPr="004B1245" w:rsidRDefault="002F5F0E" w:rsidP="0035540D">
            <w:pPr>
              <w:autoSpaceDE w:val="0"/>
              <w:autoSpaceDN w:val="0"/>
              <w:adjustRightInd w:val="0"/>
              <w:jc w:val="both"/>
              <w:rPr>
                <w:rFonts w:cs="Arial"/>
                <w:szCs w:val="20"/>
              </w:rPr>
            </w:pPr>
          </w:p>
          <w:p w14:paraId="5D5BEE36" w14:textId="77777777" w:rsidR="002F5F0E" w:rsidRPr="004B1245" w:rsidRDefault="002F5F0E" w:rsidP="0035540D">
            <w:pPr>
              <w:autoSpaceDE w:val="0"/>
              <w:autoSpaceDN w:val="0"/>
              <w:adjustRightInd w:val="0"/>
              <w:jc w:val="both"/>
              <w:rPr>
                <w:rFonts w:cs="Arial"/>
                <w:szCs w:val="20"/>
              </w:rPr>
            </w:pPr>
            <w:r w:rsidRPr="004B1245">
              <w:rPr>
                <w:rFonts w:cs="Arial"/>
                <w:szCs w:val="20"/>
              </w:rPr>
              <w:t>Zakon mora določati, kdaj se naložbene omejitve ne uporabljajo več in ob odsotnosti druge primernejše je na upravljavcu, da s skrbnostjo dobrega gospodarja ob pravem trenutku sprejme sklep.</w:t>
            </w:r>
          </w:p>
          <w:p w14:paraId="2ACE77CB" w14:textId="77777777" w:rsidR="002F5F0E" w:rsidRPr="004B1245" w:rsidRDefault="002F5F0E" w:rsidP="0035540D">
            <w:pPr>
              <w:autoSpaceDE w:val="0"/>
              <w:autoSpaceDN w:val="0"/>
              <w:adjustRightInd w:val="0"/>
              <w:jc w:val="both"/>
              <w:rPr>
                <w:rFonts w:cs="Arial"/>
                <w:szCs w:val="20"/>
              </w:rPr>
            </w:pPr>
          </w:p>
          <w:p w14:paraId="4DD668FB"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1. točka omenjenega člena določa, da se naložbene omejitve pričnejo </w:t>
            </w:r>
            <w:r w:rsidRPr="004B1245">
              <w:rPr>
                <w:rFonts w:eastAsia="Calibri" w:cs="Arial"/>
                <w:szCs w:val="20"/>
              </w:rPr>
              <w:t xml:space="preserve">uporabljati pet let po datumu pridobitve dovoljenj in soglasij Agencije iz </w:t>
            </w:r>
            <w:r w:rsidRPr="004B1245">
              <w:rPr>
                <w:rFonts w:eastAsia="Calibri" w:cs="Arial"/>
                <w:szCs w:val="20"/>
              </w:rPr>
              <w:fldChar w:fldCharType="begin"/>
            </w:r>
            <w:r w:rsidRPr="004B1245">
              <w:rPr>
                <w:rFonts w:eastAsia="Calibri" w:cs="Arial"/>
                <w:szCs w:val="20"/>
              </w:rPr>
              <w:instrText xml:space="preserve"> REF _Ref62730403 \r \h  \* MERGEFORMAT </w:instrText>
            </w:r>
            <w:r w:rsidRPr="004B1245">
              <w:rPr>
                <w:rFonts w:eastAsia="Calibri" w:cs="Arial"/>
                <w:szCs w:val="20"/>
              </w:rPr>
            </w:r>
            <w:r w:rsidRPr="004B1245">
              <w:rPr>
                <w:rFonts w:eastAsia="Calibri" w:cs="Arial"/>
                <w:szCs w:val="20"/>
              </w:rPr>
              <w:fldChar w:fldCharType="separate"/>
            </w:r>
            <w:r w:rsidRPr="004B1245">
              <w:rPr>
                <w:rFonts w:eastAsia="Calibri" w:cs="Arial"/>
                <w:szCs w:val="20"/>
              </w:rPr>
              <w:t>114</w:t>
            </w:r>
            <w:r w:rsidRPr="004B1245">
              <w:rPr>
                <w:rFonts w:eastAsia="Calibri" w:cs="Arial"/>
                <w:szCs w:val="20"/>
              </w:rPr>
              <w:fldChar w:fldCharType="end"/>
            </w:r>
            <w:r w:rsidRPr="004B1245">
              <w:rPr>
                <w:rFonts w:eastAsia="Calibri" w:cs="Arial"/>
                <w:szCs w:val="20"/>
              </w:rPr>
              <w:t>. člena tega zakona ali po preteku polovice časa, za katerega je bila investicijska družba ustanovljena, če je bila ustanovljena za določen čas, kar nastopi prej</w:t>
            </w:r>
            <w:r w:rsidRPr="004B1245">
              <w:rPr>
                <w:rFonts w:cs="Arial"/>
                <w:szCs w:val="20"/>
              </w:rPr>
              <w:t xml:space="preserve">. </w:t>
            </w:r>
          </w:p>
          <w:p w14:paraId="358654E7" w14:textId="77777777" w:rsidR="002F5F0E" w:rsidRPr="004B1245" w:rsidRDefault="002F5F0E" w:rsidP="0035540D">
            <w:pPr>
              <w:autoSpaceDE w:val="0"/>
              <w:autoSpaceDN w:val="0"/>
              <w:adjustRightInd w:val="0"/>
              <w:jc w:val="both"/>
              <w:rPr>
                <w:rFonts w:cs="Arial"/>
                <w:szCs w:val="20"/>
              </w:rPr>
            </w:pPr>
          </w:p>
        </w:tc>
      </w:tr>
      <w:tr w:rsidR="002F5F0E" w:rsidRPr="004B1245" w14:paraId="30E9C3B4" w14:textId="77777777" w:rsidTr="0035540D">
        <w:tc>
          <w:tcPr>
            <w:tcW w:w="4395" w:type="dxa"/>
            <w:shd w:val="clear" w:color="auto" w:fill="auto"/>
          </w:tcPr>
          <w:p w14:paraId="648E3EA8" w14:textId="77777777" w:rsidR="002F5F0E" w:rsidRPr="00C7715C" w:rsidRDefault="002F5F0E" w:rsidP="0035540D">
            <w:pPr>
              <w:pStyle w:val="Pripombabesedilo"/>
              <w:jc w:val="both"/>
              <w:rPr>
                <w:rFonts w:cs="Arial"/>
                <w:lang w:val="sl-SI"/>
              </w:rPr>
            </w:pPr>
            <w:r w:rsidRPr="00C7715C">
              <w:rPr>
                <w:rFonts w:cs="Arial"/>
                <w:lang w:val="sl-SI"/>
              </w:rPr>
              <w:t xml:space="preserve">Komentar k 3. točki prvega odstavka 119. člena: </w:t>
            </w:r>
          </w:p>
          <w:p w14:paraId="4006A200" w14:textId="77777777" w:rsidR="002F5F0E" w:rsidRPr="00C7715C" w:rsidRDefault="002F5F0E" w:rsidP="0035540D">
            <w:pPr>
              <w:pStyle w:val="Pripombabesedilo"/>
              <w:jc w:val="both"/>
              <w:rPr>
                <w:rFonts w:cs="Arial"/>
                <w:lang w:val="sl-SI"/>
              </w:rPr>
            </w:pPr>
          </w:p>
          <w:p w14:paraId="5981B436" w14:textId="77777777" w:rsidR="002F5F0E" w:rsidRPr="00A4200B" w:rsidRDefault="002F5F0E" w:rsidP="0035540D">
            <w:pPr>
              <w:pStyle w:val="Pripombabesedilo"/>
              <w:jc w:val="both"/>
              <w:rPr>
                <w:rFonts w:cs="Arial"/>
                <w:lang w:val="it-IT"/>
              </w:rPr>
            </w:pPr>
            <w:r w:rsidRPr="00A4200B">
              <w:rPr>
                <w:rFonts w:cs="Arial"/>
                <w:lang w:val="it-IT"/>
              </w:rPr>
              <w:t>Predlagamo, da se zaradi možnih zapletov pri investiranju ali dezinvestiranju to obdobje podaljša od 12 na 18 mesecev.</w:t>
            </w:r>
          </w:p>
          <w:p w14:paraId="5FEB7021" w14:textId="77777777" w:rsidR="002F5F0E" w:rsidRPr="00A4200B" w:rsidRDefault="002F5F0E" w:rsidP="0035540D">
            <w:pPr>
              <w:pStyle w:val="Pripombabesedilo"/>
              <w:jc w:val="both"/>
              <w:rPr>
                <w:rFonts w:cs="Arial"/>
                <w:lang w:val="it-IT"/>
              </w:rPr>
            </w:pPr>
          </w:p>
        </w:tc>
        <w:tc>
          <w:tcPr>
            <w:tcW w:w="5245" w:type="dxa"/>
            <w:shd w:val="clear" w:color="auto" w:fill="auto"/>
          </w:tcPr>
          <w:p w14:paraId="66398D22"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delno upošteva.</w:t>
            </w:r>
          </w:p>
          <w:p w14:paraId="48E847D0" w14:textId="77777777" w:rsidR="002F5F0E" w:rsidRPr="004B1245" w:rsidRDefault="002F5F0E" w:rsidP="0035540D">
            <w:pPr>
              <w:autoSpaceDE w:val="0"/>
              <w:autoSpaceDN w:val="0"/>
              <w:adjustRightInd w:val="0"/>
              <w:jc w:val="both"/>
              <w:rPr>
                <w:rFonts w:cs="Arial"/>
                <w:b/>
                <w:bCs/>
                <w:szCs w:val="20"/>
              </w:rPr>
            </w:pPr>
          </w:p>
          <w:p w14:paraId="1217D713"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Obdobje se ne podaljša na 18 mesecev, se pa spremeni formulacija besedila, ki določa, da se naložbene omejitve iz 121. člena začasno ne veljajo za obdobje 12 mesecev, ko nepremičninska investicijska družba zbira dodatna sredstva ali jih zmanjšuje. Doda se torej »začasno ne veljajo«. </w:t>
            </w:r>
          </w:p>
          <w:p w14:paraId="37A2A595" w14:textId="77777777" w:rsidR="002F5F0E" w:rsidRPr="004B1245" w:rsidRDefault="002F5F0E" w:rsidP="0035540D">
            <w:pPr>
              <w:autoSpaceDE w:val="0"/>
              <w:autoSpaceDN w:val="0"/>
              <w:adjustRightInd w:val="0"/>
              <w:jc w:val="both"/>
              <w:rPr>
                <w:rFonts w:cs="Arial"/>
                <w:b/>
                <w:bCs/>
                <w:szCs w:val="20"/>
              </w:rPr>
            </w:pPr>
          </w:p>
          <w:p w14:paraId="75B70903"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Celotno besedilo drugega odstavka se briše oziroma je smiselno vključeno v 2., 3. prvega odstavka. </w:t>
            </w:r>
          </w:p>
          <w:p w14:paraId="09E1A7A9" w14:textId="77777777" w:rsidR="002F5F0E" w:rsidRPr="004B1245" w:rsidRDefault="002F5F0E" w:rsidP="0035540D">
            <w:pPr>
              <w:autoSpaceDE w:val="0"/>
              <w:autoSpaceDN w:val="0"/>
              <w:adjustRightInd w:val="0"/>
              <w:jc w:val="both"/>
              <w:rPr>
                <w:rFonts w:cs="Arial"/>
                <w:b/>
                <w:bCs/>
                <w:szCs w:val="20"/>
              </w:rPr>
            </w:pPr>
          </w:p>
        </w:tc>
      </w:tr>
      <w:tr w:rsidR="002F5F0E" w:rsidRPr="004B1245" w14:paraId="2676FF3F" w14:textId="77777777" w:rsidTr="0035540D">
        <w:tc>
          <w:tcPr>
            <w:tcW w:w="4395" w:type="dxa"/>
            <w:shd w:val="clear" w:color="auto" w:fill="auto"/>
          </w:tcPr>
          <w:p w14:paraId="1305AAE8" w14:textId="77777777" w:rsidR="002F5F0E" w:rsidRPr="00C7715C" w:rsidRDefault="002F5F0E" w:rsidP="0035540D">
            <w:pPr>
              <w:pStyle w:val="Pripombabesedilo"/>
              <w:jc w:val="both"/>
              <w:rPr>
                <w:rFonts w:cs="Arial"/>
                <w:lang w:val="sl-SI"/>
              </w:rPr>
            </w:pPr>
            <w:r w:rsidRPr="00C7715C">
              <w:rPr>
                <w:rFonts w:cs="Arial"/>
                <w:lang w:val="sl-SI"/>
              </w:rPr>
              <w:t xml:space="preserve">Komentar k 4. točki prvega odstavka 119. člena: </w:t>
            </w:r>
          </w:p>
          <w:p w14:paraId="5B7A49F1" w14:textId="77777777" w:rsidR="002F5F0E" w:rsidRPr="00C7715C" w:rsidRDefault="002F5F0E" w:rsidP="0035540D">
            <w:pPr>
              <w:pStyle w:val="Pripombabesedilo"/>
              <w:jc w:val="both"/>
              <w:rPr>
                <w:rFonts w:cs="Arial"/>
                <w:lang w:val="sl-SI"/>
              </w:rPr>
            </w:pPr>
          </w:p>
          <w:p w14:paraId="7D737D36" w14:textId="77777777" w:rsidR="002F5F0E" w:rsidRPr="00A4200B" w:rsidRDefault="002F5F0E" w:rsidP="0035540D">
            <w:pPr>
              <w:pStyle w:val="Pripombabesedilo"/>
              <w:jc w:val="both"/>
              <w:rPr>
                <w:rFonts w:cs="Arial"/>
                <w:lang w:val="it-IT"/>
              </w:rPr>
            </w:pPr>
            <w:r w:rsidRPr="00A4200B">
              <w:rPr>
                <w:rFonts w:cs="Arial"/>
                <w:lang w:val="it-IT"/>
              </w:rPr>
              <w:t>Opozarjamo, da je z določbo 1. točke prvega odstavka 118. člena dopuščeno, da se omejitev največ 30-odstotne izpostavljenosti do posamezne nepremičnine ne uporablja tudi v fazi investiranja.</w:t>
            </w:r>
          </w:p>
          <w:p w14:paraId="52977894" w14:textId="77777777" w:rsidR="002F5F0E" w:rsidRPr="00A4200B" w:rsidRDefault="002F5F0E" w:rsidP="0035540D">
            <w:pPr>
              <w:pStyle w:val="Pripombabesedilo"/>
              <w:jc w:val="both"/>
              <w:rPr>
                <w:rFonts w:cs="Arial"/>
                <w:lang w:val="it-IT"/>
              </w:rPr>
            </w:pPr>
          </w:p>
          <w:p w14:paraId="17F99844" w14:textId="77777777" w:rsidR="002F5F0E" w:rsidRPr="00A4200B" w:rsidRDefault="002F5F0E" w:rsidP="0035540D">
            <w:pPr>
              <w:pStyle w:val="Pripombabesedilo"/>
              <w:jc w:val="both"/>
              <w:rPr>
                <w:rFonts w:cs="Arial"/>
                <w:lang w:val="it-IT"/>
              </w:rPr>
            </w:pPr>
            <w:r w:rsidRPr="00A4200B">
              <w:rPr>
                <w:rFonts w:cs="Arial"/>
                <w:lang w:val="it-IT"/>
              </w:rPr>
              <w:t>V zvezi z reinvestiranjem prosimo, da smiselno upoštevate pripombo k 1. točki prvega odstavka 118. člena.</w:t>
            </w:r>
          </w:p>
          <w:p w14:paraId="5D531BA7" w14:textId="77777777" w:rsidR="002F5F0E" w:rsidRPr="00A4200B" w:rsidRDefault="002F5F0E" w:rsidP="0035540D">
            <w:pPr>
              <w:pStyle w:val="Pripombabesedilo"/>
              <w:jc w:val="both"/>
              <w:rPr>
                <w:rFonts w:cs="Arial"/>
                <w:lang w:val="it-IT"/>
              </w:rPr>
            </w:pPr>
          </w:p>
        </w:tc>
        <w:tc>
          <w:tcPr>
            <w:tcW w:w="5245" w:type="dxa"/>
            <w:shd w:val="clear" w:color="auto" w:fill="auto"/>
          </w:tcPr>
          <w:p w14:paraId="5858C349"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delno upošteva.</w:t>
            </w:r>
          </w:p>
          <w:p w14:paraId="6048BDC1" w14:textId="77777777" w:rsidR="002F5F0E" w:rsidRPr="004B1245" w:rsidRDefault="002F5F0E" w:rsidP="0035540D">
            <w:pPr>
              <w:autoSpaceDE w:val="0"/>
              <w:autoSpaceDN w:val="0"/>
              <w:adjustRightInd w:val="0"/>
              <w:jc w:val="both"/>
              <w:rPr>
                <w:rFonts w:cs="Arial"/>
                <w:szCs w:val="20"/>
              </w:rPr>
            </w:pPr>
          </w:p>
          <w:p w14:paraId="61A48714"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Prvotno besedilo se spremeni tako, da 3. točka drugega odstavka omenjenega člena sedaj določa, da naložbene omejitve iz 121. člena </w:t>
            </w:r>
            <w:r w:rsidRPr="004B1245">
              <w:rPr>
                <w:rFonts w:eastAsia="Calibri" w:cs="Arial"/>
                <w:szCs w:val="20"/>
              </w:rPr>
              <w:t>začasno ne veljajo za obdobje 12 mesecev, ko nepremičninska investicijska družba zbira dodatna sredstva ali jih zmanjšuje.</w:t>
            </w:r>
            <w:r w:rsidRPr="004B1245">
              <w:rPr>
                <w:rFonts w:cs="Arial"/>
                <w:szCs w:val="20"/>
              </w:rPr>
              <w:t xml:space="preserve"> Doda se torej »začasno ne veljajo za obdobje 12 mesecev</w:t>
            </w:r>
            <w:r w:rsidRPr="004B1245">
              <w:rPr>
                <w:rFonts w:eastAsia="Calibri" w:cs="Arial"/>
                <w:szCs w:val="20"/>
              </w:rPr>
              <w:t>, ko nepremičninska investicijska družba zbira dodatna sredstva ali jih zmanjšuje</w:t>
            </w:r>
            <w:r w:rsidRPr="004B1245">
              <w:rPr>
                <w:rFonts w:cs="Arial"/>
                <w:szCs w:val="20"/>
              </w:rPr>
              <w:t xml:space="preserve">«. </w:t>
            </w:r>
          </w:p>
          <w:p w14:paraId="7FDEEEAA" w14:textId="77777777" w:rsidR="002F5F0E" w:rsidRPr="004B1245" w:rsidRDefault="002F5F0E" w:rsidP="0035540D">
            <w:pPr>
              <w:autoSpaceDE w:val="0"/>
              <w:autoSpaceDN w:val="0"/>
              <w:adjustRightInd w:val="0"/>
              <w:jc w:val="both"/>
              <w:rPr>
                <w:rFonts w:cs="Arial"/>
                <w:szCs w:val="20"/>
              </w:rPr>
            </w:pPr>
          </w:p>
        </w:tc>
      </w:tr>
      <w:tr w:rsidR="002F5F0E" w:rsidRPr="004B1245" w14:paraId="64EC09D0" w14:textId="77777777" w:rsidTr="0035540D">
        <w:tc>
          <w:tcPr>
            <w:tcW w:w="4395" w:type="dxa"/>
            <w:shd w:val="clear" w:color="auto" w:fill="auto"/>
          </w:tcPr>
          <w:p w14:paraId="3E2AE7BB" w14:textId="77777777" w:rsidR="002F5F0E" w:rsidRPr="00A4200B" w:rsidRDefault="002F5F0E" w:rsidP="0035540D">
            <w:pPr>
              <w:pStyle w:val="Pripombabesedilo"/>
              <w:jc w:val="both"/>
              <w:rPr>
                <w:rFonts w:cs="Arial"/>
                <w:lang w:val="it-IT"/>
              </w:rPr>
            </w:pPr>
            <w:r w:rsidRPr="00A4200B">
              <w:rPr>
                <w:rFonts w:cs="Arial"/>
                <w:lang w:val="it-IT"/>
              </w:rPr>
              <w:lastRenderedPageBreak/>
              <w:t xml:space="preserve">Komentar k četrtemu odstavku 119. člena: </w:t>
            </w:r>
          </w:p>
          <w:p w14:paraId="0F08D497" w14:textId="77777777" w:rsidR="002F5F0E" w:rsidRPr="00A4200B" w:rsidRDefault="002F5F0E" w:rsidP="0035540D">
            <w:pPr>
              <w:pStyle w:val="Pripombabesedilo"/>
              <w:jc w:val="both"/>
              <w:rPr>
                <w:rFonts w:cs="Arial"/>
                <w:lang w:val="it-IT"/>
              </w:rPr>
            </w:pPr>
          </w:p>
          <w:p w14:paraId="60D06EA8" w14:textId="77777777" w:rsidR="002F5F0E" w:rsidRPr="00A4200B" w:rsidRDefault="002F5F0E" w:rsidP="0035540D">
            <w:pPr>
              <w:pStyle w:val="Pripombabesedilo"/>
              <w:jc w:val="both"/>
              <w:rPr>
                <w:rFonts w:cs="Arial"/>
                <w:lang w:val="it-IT"/>
              </w:rPr>
            </w:pPr>
            <w:r w:rsidRPr="00A4200B">
              <w:rPr>
                <w:rFonts w:cs="Arial"/>
                <w:lang w:val="it-IT"/>
              </w:rPr>
              <w:t>Prosimo, da v zvezi z izrazom »upravljavec nepremičninske družbe« v teh dveh odstavkih upoštevate pripombo k naslovu 106. člena.</w:t>
            </w:r>
          </w:p>
          <w:p w14:paraId="37322003" w14:textId="77777777" w:rsidR="002F5F0E" w:rsidRPr="00A4200B" w:rsidRDefault="002F5F0E" w:rsidP="0035540D">
            <w:pPr>
              <w:pStyle w:val="Pripombabesedilo"/>
              <w:jc w:val="both"/>
              <w:rPr>
                <w:rFonts w:cs="Arial"/>
                <w:lang w:val="it-IT"/>
              </w:rPr>
            </w:pPr>
          </w:p>
        </w:tc>
        <w:tc>
          <w:tcPr>
            <w:tcW w:w="5245" w:type="dxa"/>
            <w:shd w:val="clear" w:color="auto" w:fill="auto"/>
          </w:tcPr>
          <w:p w14:paraId="1902EC08"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2025B9B0" w14:textId="77777777" w:rsidR="002F5F0E" w:rsidRPr="004B1245" w:rsidRDefault="002F5F0E" w:rsidP="0035540D">
            <w:pPr>
              <w:autoSpaceDE w:val="0"/>
              <w:autoSpaceDN w:val="0"/>
              <w:adjustRightInd w:val="0"/>
              <w:jc w:val="both"/>
              <w:rPr>
                <w:rFonts w:cs="Arial"/>
                <w:b/>
                <w:bCs/>
                <w:szCs w:val="20"/>
              </w:rPr>
            </w:pPr>
          </w:p>
          <w:p w14:paraId="6251530D"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tretjo odstavek 122. (prej 119.) člena. </w:t>
            </w:r>
          </w:p>
        </w:tc>
      </w:tr>
      <w:tr w:rsidR="002F5F0E" w:rsidRPr="004B1245" w14:paraId="5B21FB2F" w14:textId="77777777" w:rsidTr="0035540D">
        <w:trPr>
          <w:trHeight w:val="2126"/>
        </w:trPr>
        <w:tc>
          <w:tcPr>
            <w:tcW w:w="4395" w:type="dxa"/>
            <w:shd w:val="clear" w:color="auto" w:fill="auto"/>
          </w:tcPr>
          <w:p w14:paraId="4E416693" w14:textId="77777777" w:rsidR="002F5F0E" w:rsidRPr="00A4200B" w:rsidRDefault="002F5F0E" w:rsidP="0035540D">
            <w:pPr>
              <w:pStyle w:val="Pripombabesedilo"/>
              <w:jc w:val="both"/>
              <w:rPr>
                <w:rFonts w:cs="Arial"/>
                <w:lang w:val="sl-SI"/>
              </w:rPr>
            </w:pPr>
            <w:r w:rsidRPr="00A4200B">
              <w:rPr>
                <w:rFonts w:cs="Arial"/>
                <w:lang w:val="sl-SI"/>
              </w:rPr>
              <w:t xml:space="preserve">Komentar k 2.c točki prvega odstavka 120. člena: </w:t>
            </w:r>
          </w:p>
          <w:p w14:paraId="3E08F277" w14:textId="77777777" w:rsidR="002F5F0E" w:rsidRPr="00A4200B" w:rsidRDefault="002F5F0E" w:rsidP="0035540D">
            <w:pPr>
              <w:pStyle w:val="Pripombabesedilo"/>
              <w:jc w:val="both"/>
              <w:rPr>
                <w:rFonts w:cs="Arial"/>
                <w:lang w:val="sl-SI"/>
              </w:rPr>
            </w:pPr>
          </w:p>
          <w:p w14:paraId="784A89A2" w14:textId="77777777" w:rsidR="002F5F0E" w:rsidRPr="00A4200B" w:rsidRDefault="002F5F0E" w:rsidP="0035540D">
            <w:pPr>
              <w:pStyle w:val="Pripombabesedilo"/>
              <w:jc w:val="both"/>
              <w:rPr>
                <w:rFonts w:cs="Arial"/>
                <w:lang w:val="sl-SI"/>
              </w:rPr>
            </w:pPr>
            <w:r w:rsidRPr="00A4200B">
              <w:rPr>
                <w:rFonts w:cs="Arial"/>
                <w:lang w:val="sl-SI"/>
              </w:rPr>
              <w:t xml:space="preserve">V razmislek: vsebina te točke ni povsem razumljiva.  Dodatno nam ni jasno, katere tehnike upravljanja sredstev v zvezi z nepremičninami bi bilo mogoče uporabiti za doseganje kapitalskih dobičkov ali prihodkov. </w:t>
            </w:r>
          </w:p>
          <w:p w14:paraId="5E8EF3DA" w14:textId="77777777" w:rsidR="002F5F0E" w:rsidRPr="00A4200B" w:rsidRDefault="002F5F0E" w:rsidP="0035540D">
            <w:pPr>
              <w:pStyle w:val="Pripombabesedilo"/>
              <w:jc w:val="both"/>
              <w:rPr>
                <w:rFonts w:cs="Arial"/>
                <w:lang w:val="sl-SI"/>
              </w:rPr>
            </w:pPr>
          </w:p>
        </w:tc>
        <w:tc>
          <w:tcPr>
            <w:tcW w:w="5245" w:type="dxa"/>
            <w:shd w:val="clear" w:color="auto" w:fill="auto"/>
          </w:tcPr>
          <w:p w14:paraId="2D2DD088"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51A5BF2E" w14:textId="77777777" w:rsidR="002F5F0E" w:rsidRPr="004B1245" w:rsidRDefault="002F5F0E" w:rsidP="0035540D">
            <w:pPr>
              <w:autoSpaceDE w:val="0"/>
              <w:autoSpaceDN w:val="0"/>
              <w:adjustRightInd w:val="0"/>
              <w:jc w:val="both"/>
              <w:rPr>
                <w:rFonts w:cs="Arial"/>
                <w:b/>
                <w:bCs/>
                <w:szCs w:val="20"/>
              </w:rPr>
            </w:pPr>
          </w:p>
          <w:p w14:paraId="5EA43661"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123. (prej 120.) člen. </w:t>
            </w:r>
          </w:p>
          <w:p w14:paraId="5CC70BF1" w14:textId="77777777" w:rsidR="002F5F0E" w:rsidRPr="004B1245" w:rsidRDefault="002F5F0E" w:rsidP="0035540D">
            <w:pPr>
              <w:autoSpaceDE w:val="0"/>
              <w:autoSpaceDN w:val="0"/>
              <w:adjustRightInd w:val="0"/>
              <w:jc w:val="both"/>
              <w:rPr>
                <w:rFonts w:cs="Arial"/>
                <w:b/>
                <w:bCs/>
                <w:szCs w:val="20"/>
              </w:rPr>
            </w:pPr>
          </w:p>
        </w:tc>
      </w:tr>
      <w:tr w:rsidR="002F5F0E" w:rsidRPr="004B1245" w14:paraId="42488C60" w14:textId="77777777" w:rsidTr="0035540D">
        <w:tc>
          <w:tcPr>
            <w:tcW w:w="4395" w:type="dxa"/>
            <w:shd w:val="clear" w:color="auto" w:fill="auto"/>
          </w:tcPr>
          <w:p w14:paraId="41AE23B9" w14:textId="77777777" w:rsidR="002F5F0E" w:rsidRPr="00A4200B" w:rsidRDefault="002F5F0E" w:rsidP="0035540D">
            <w:pPr>
              <w:pStyle w:val="Pripombabesedilo"/>
              <w:jc w:val="both"/>
              <w:rPr>
                <w:rFonts w:cs="Arial"/>
                <w:lang w:val="sl-SI"/>
              </w:rPr>
            </w:pPr>
            <w:r w:rsidRPr="00A4200B">
              <w:rPr>
                <w:rFonts w:cs="Arial"/>
                <w:lang w:val="sl-SI"/>
              </w:rPr>
              <w:t xml:space="preserve">Komentar k naslovu 121. člena: </w:t>
            </w:r>
          </w:p>
          <w:p w14:paraId="509D4E64" w14:textId="77777777" w:rsidR="002F5F0E" w:rsidRPr="00A4200B" w:rsidRDefault="002F5F0E" w:rsidP="0035540D">
            <w:pPr>
              <w:pStyle w:val="Pripombabesedilo"/>
              <w:jc w:val="both"/>
              <w:rPr>
                <w:rFonts w:cs="Arial"/>
                <w:lang w:val="sl-SI"/>
              </w:rPr>
            </w:pPr>
            <w:r w:rsidRPr="00A4200B">
              <w:rPr>
                <w:rFonts w:cs="Arial"/>
                <w:lang w:val="sl-SI"/>
              </w:rPr>
              <w:t>Namesto izraza »izposojanje denarja« v naslovu in nadaljevanju predlagamo uporabo pojma »zadolževanje«.</w:t>
            </w:r>
          </w:p>
          <w:p w14:paraId="3DD53888" w14:textId="77777777" w:rsidR="002F5F0E" w:rsidRPr="00A4200B" w:rsidRDefault="002F5F0E" w:rsidP="0035540D">
            <w:pPr>
              <w:pStyle w:val="Pripombabesedilo"/>
              <w:jc w:val="both"/>
              <w:rPr>
                <w:rFonts w:cs="Arial"/>
                <w:lang w:val="sl-SI"/>
              </w:rPr>
            </w:pPr>
          </w:p>
        </w:tc>
        <w:tc>
          <w:tcPr>
            <w:tcW w:w="5245" w:type="dxa"/>
            <w:shd w:val="clear" w:color="auto" w:fill="auto"/>
          </w:tcPr>
          <w:p w14:paraId="37E689F4"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ne upošteva.</w:t>
            </w:r>
          </w:p>
          <w:p w14:paraId="22473999" w14:textId="77777777" w:rsidR="002F5F0E" w:rsidRPr="004B1245" w:rsidRDefault="002F5F0E" w:rsidP="0035540D">
            <w:pPr>
              <w:autoSpaceDE w:val="0"/>
              <w:autoSpaceDN w:val="0"/>
              <w:adjustRightInd w:val="0"/>
              <w:jc w:val="both"/>
              <w:rPr>
                <w:rFonts w:cs="Arial"/>
                <w:b/>
                <w:bCs/>
                <w:szCs w:val="20"/>
              </w:rPr>
            </w:pPr>
          </w:p>
          <w:p w14:paraId="217961E6"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naslov 124. (prej 121.) člena, ki se glasi izposoja denarnih sredstev. </w:t>
            </w:r>
          </w:p>
          <w:p w14:paraId="48AD7AB0" w14:textId="77777777" w:rsidR="002F5F0E" w:rsidRPr="004B1245" w:rsidRDefault="002F5F0E" w:rsidP="0035540D">
            <w:pPr>
              <w:autoSpaceDE w:val="0"/>
              <w:autoSpaceDN w:val="0"/>
              <w:adjustRightInd w:val="0"/>
              <w:jc w:val="both"/>
              <w:rPr>
                <w:rFonts w:cs="Arial"/>
                <w:b/>
                <w:bCs/>
                <w:szCs w:val="20"/>
              </w:rPr>
            </w:pPr>
          </w:p>
        </w:tc>
      </w:tr>
      <w:tr w:rsidR="002F5F0E" w:rsidRPr="004B1245" w14:paraId="635300BB" w14:textId="77777777" w:rsidTr="0035540D">
        <w:tc>
          <w:tcPr>
            <w:tcW w:w="4395" w:type="dxa"/>
            <w:shd w:val="clear" w:color="auto" w:fill="auto"/>
          </w:tcPr>
          <w:p w14:paraId="743E21ED" w14:textId="77777777" w:rsidR="002F5F0E" w:rsidRPr="00C7715C" w:rsidRDefault="002F5F0E" w:rsidP="0035540D">
            <w:pPr>
              <w:pStyle w:val="Pripombabesedilo"/>
              <w:jc w:val="both"/>
              <w:rPr>
                <w:rFonts w:cs="Arial"/>
                <w:lang w:val="sl-SI"/>
              </w:rPr>
            </w:pPr>
            <w:r w:rsidRPr="00C7715C">
              <w:rPr>
                <w:rFonts w:cs="Arial"/>
                <w:lang w:val="sl-SI"/>
              </w:rPr>
              <w:t xml:space="preserve">Komentar k 1. točki 121. člena: </w:t>
            </w:r>
          </w:p>
          <w:p w14:paraId="0EA88640" w14:textId="77777777" w:rsidR="002F5F0E" w:rsidRPr="00C7715C" w:rsidRDefault="002F5F0E" w:rsidP="0035540D">
            <w:pPr>
              <w:pStyle w:val="Pripombabesedilo"/>
              <w:jc w:val="both"/>
              <w:rPr>
                <w:rFonts w:cs="Arial"/>
                <w:lang w:val="sl-SI"/>
              </w:rPr>
            </w:pPr>
            <w:r w:rsidRPr="00C7715C">
              <w:rPr>
                <w:rFonts w:cs="Arial"/>
                <w:color w:val="212121"/>
                <w:lang w:val="sl-SI" w:eastAsia="sl-SI"/>
              </w:rPr>
              <w:t>Prosimo, da upoštevate pripombo k 2. točki prvega odstavka 118. člena.</w:t>
            </w:r>
          </w:p>
          <w:p w14:paraId="7232F02E" w14:textId="77777777" w:rsidR="002F5F0E" w:rsidRPr="00C7715C" w:rsidRDefault="002F5F0E" w:rsidP="0035540D">
            <w:pPr>
              <w:pStyle w:val="Pripombabesedilo"/>
              <w:jc w:val="both"/>
              <w:rPr>
                <w:rFonts w:cs="Arial"/>
                <w:lang w:val="sl-SI"/>
              </w:rPr>
            </w:pPr>
          </w:p>
          <w:p w14:paraId="273517FD" w14:textId="77777777" w:rsidR="002F5F0E" w:rsidRPr="00C7715C" w:rsidRDefault="002F5F0E" w:rsidP="0035540D">
            <w:pPr>
              <w:pStyle w:val="Pripombabesedilo"/>
              <w:jc w:val="both"/>
              <w:rPr>
                <w:rFonts w:cs="Arial"/>
                <w:lang w:val="sl-SI"/>
              </w:rPr>
            </w:pPr>
          </w:p>
          <w:p w14:paraId="3AE60161" w14:textId="77777777" w:rsidR="002F5F0E" w:rsidRPr="00C7715C" w:rsidRDefault="002F5F0E" w:rsidP="0035540D">
            <w:pPr>
              <w:pStyle w:val="Pripombabesedilo"/>
              <w:jc w:val="both"/>
              <w:rPr>
                <w:rFonts w:cs="Arial"/>
                <w:lang w:val="sl-SI"/>
              </w:rPr>
            </w:pPr>
          </w:p>
          <w:p w14:paraId="24CFB01F" w14:textId="77777777" w:rsidR="002F5F0E" w:rsidRPr="00C7715C" w:rsidRDefault="002F5F0E" w:rsidP="0035540D">
            <w:pPr>
              <w:pStyle w:val="Pripombabesedilo"/>
              <w:jc w:val="both"/>
              <w:rPr>
                <w:rFonts w:cs="Arial"/>
                <w:lang w:val="sl-SI"/>
              </w:rPr>
            </w:pPr>
          </w:p>
        </w:tc>
        <w:tc>
          <w:tcPr>
            <w:tcW w:w="5245" w:type="dxa"/>
            <w:shd w:val="clear" w:color="auto" w:fill="auto"/>
          </w:tcPr>
          <w:p w14:paraId="4EA44C7C"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101705DE" w14:textId="77777777" w:rsidR="002F5F0E" w:rsidRPr="004B1245" w:rsidRDefault="002F5F0E" w:rsidP="0035540D">
            <w:pPr>
              <w:autoSpaceDE w:val="0"/>
              <w:autoSpaceDN w:val="0"/>
              <w:adjustRightInd w:val="0"/>
              <w:jc w:val="both"/>
              <w:rPr>
                <w:rFonts w:cs="Arial"/>
                <w:b/>
                <w:bCs/>
                <w:szCs w:val="20"/>
              </w:rPr>
            </w:pPr>
          </w:p>
          <w:p w14:paraId="5E48E0CD"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Besedilo 124. člena se spremeni tako, da se glasi: »izposojena sredstva ne predstavljajo skupaj več kot 50 odstotkov vrednosti sredstev nepremičninske investicijske družbe.«. Sprememba v višini deleža sredstev nepremičninske investicijske družbe, in sicer iz 30 odstotkov na 50 odstotkov. </w:t>
            </w:r>
          </w:p>
          <w:p w14:paraId="2CE4F96E" w14:textId="77777777" w:rsidR="002F5F0E" w:rsidRPr="004B1245" w:rsidRDefault="002F5F0E" w:rsidP="0035540D">
            <w:pPr>
              <w:autoSpaceDE w:val="0"/>
              <w:autoSpaceDN w:val="0"/>
              <w:adjustRightInd w:val="0"/>
              <w:jc w:val="both"/>
              <w:rPr>
                <w:rFonts w:cs="Arial"/>
                <w:szCs w:val="20"/>
              </w:rPr>
            </w:pPr>
          </w:p>
          <w:p w14:paraId="6741CC72" w14:textId="77777777" w:rsidR="002F5F0E" w:rsidRPr="004B1245" w:rsidRDefault="002F5F0E" w:rsidP="0035540D">
            <w:pPr>
              <w:autoSpaceDE w:val="0"/>
              <w:autoSpaceDN w:val="0"/>
              <w:adjustRightInd w:val="0"/>
              <w:jc w:val="both"/>
              <w:rPr>
                <w:rFonts w:cs="Arial"/>
                <w:szCs w:val="20"/>
              </w:rPr>
            </w:pPr>
            <w:r w:rsidRPr="004B1245">
              <w:rPr>
                <w:rFonts w:cs="Arial"/>
                <w:szCs w:val="20"/>
              </w:rPr>
              <w:t>Med pogoje za izposojo denarja je dodana tudi 5. točka, ki se glasi: »5. bremeni sredstva, ki predstavljajo največ 50 odstotkov vrednosti sredstev nepremičninske investicijske družbe.</w:t>
            </w:r>
          </w:p>
          <w:p w14:paraId="624D294C" w14:textId="77777777" w:rsidR="002F5F0E" w:rsidRPr="004B1245" w:rsidRDefault="002F5F0E" w:rsidP="0035540D">
            <w:pPr>
              <w:autoSpaceDE w:val="0"/>
              <w:autoSpaceDN w:val="0"/>
              <w:adjustRightInd w:val="0"/>
              <w:jc w:val="both"/>
              <w:rPr>
                <w:rFonts w:cs="Arial"/>
                <w:szCs w:val="20"/>
              </w:rPr>
            </w:pPr>
          </w:p>
          <w:p w14:paraId="45363A6D"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Prav tako je 124. členu dodan drugi odstavek, ki se glasi: </w:t>
            </w:r>
          </w:p>
          <w:p w14:paraId="4C6C3E11" w14:textId="77777777" w:rsidR="002F5F0E" w:rsidRPr="004B1245" w:rsidRDefault="002F5F0E" w:rsidP="0035540D">
            <w:pPr>
              <w:jc w:val="both"/>
              <w:rPr>
                <w:rFonts w:eastAsia="Calibri" w:cs="Arial"/>
                <w:szCs w:val="20"/>
              </w:rPr>
            </w:pPr>
            <w:r w:rsidRPr="004B1245">
              <w:rPr>
                <w:rFonts w:cs="Arial"/>
                <w:szCs w:val="20"/>
              </w:rPr>
              <w:t>»</w:t>
            </w:r>
            <w:r w:rsidRPr="004B1245">
              <w:rPr>
                <w:rFonts w:eastAsia="Calibri" w:cs="Arial"/>
                <w:szCs w:val="20"/>
              </w:rPr>
              <w:t>(2) Upravljavec nepremičninske investicijske družbe v prospektu nepremičninske investicijske družbe navede, ali si namerava nepremičninska investicijska družba izposojati denarna sredstva kot del svoje naložbene strategije in podrobno pojasni strategijo izposojanja in omejitve. Upravljavec nepremičninske družbe zlasti navede, kako bo zadolževanje pomagalo pri izvajanju strategije in kako bo upravljal tveganja zadolževanja, valutno tveganje in tveganje zapadlosti.«</w:t>
            </w:r>
          </w:p>
          <w:p w14:paraId="6F95DD2D" w14:textId="77777777" w:rsidR="002F5F0E" w:rsidRPr="004B1245" w:rsidRDefault="002F5F0E" w:rsidP="0035540D">
            <w:pPr>
              <w:autoSpaceDE w:val="0"/>
              <w:autoSpaceDN w:val="0"/>
              <w:adjustRightInd w:val="0"/>
              <w:jc w:val="both"/>
              <w:rPr>
                <w:rFonts w:cs="Arial"/>
                <w:b/>
                <w:bCs/>
                <w:szCs w:val="20"/>
              </w:rPr>
            </w:pPr>
          </w:p>
        </w:tc>
      </w:tr>
      <w:tr w:rsidR="002F5F0E" w:rsidRPr="004B1245" w14:paraId="40860538" w14:textId="77777777" w:rsidTr="0035540D">
        <w:tc>
          <w:tcPr>
            <w:tcW w:w="4395" w:type="dxa"/>
            <w:shd w:val="clear" w:color="auto" w:fill="auto"/>
          </w:tcPr>
          <w:p w14:paraId="024FE9AB" w14:textId="77777777" w:rsidR="002F5F0E" w:rsidRPr="00A4200B" w:rsidRDefault="002F5F0E" w:rsidP="0035540D">
            <w:pPr>
              <w:pStyle w:val="Pripombabesedilo"/>
              <w:jc w:val="both"/>
              <w:rPr>
                <w:rFonts w:cs="Arial"/>
                <w:lang w:val="sl-SI"/>
              </w:rPr>
            </w:pPr>
            <w:r w:rsidRPr="00A4200B">
              <w:rPr>
                <w:rFonts w:cs="Arial"/>
                <w:lang w:val="sl-SI"/>
              </w:rPr>
              <w:t xml:space="preserve">Komentar k prvemu odstavku 122. člena: </w:t>
            </w:r>
          </w:p>
          <w:p w14:paraId="4EC3EF88" w14:textId="77777777" w:rsidR="002F5F0E" w:rsidRPr="00A4200B" w:rsidRDefault="002F5F0E" w:rsidP="0035540D">
            <w:pPr>
              <w:pStyle w:val="Pripombabesedilo"/>
              <w:jc w:val="both"/>
              <w:rPr>
                <w:rFonts w:cs="Arial"/>
                <w:lang w:val="sl-SI"/>
              </w:rPr>
            </w:pPr>
            <w:r w:rsidRPr="00A4200B">
              <w:rPr>
                <w:rFonts w:cs="Arial"/>
                <w:lang w:val="sl-SI"/>
              </w:rPr>
              <w:t>Prosimo, da upoštevate pripombo k 2. točki prvega odstavka 118. člena.</w:t>
            </w:r>
          </w:p>
          <w:p w14:paraId="4DC906E7" w14:textId="77777777" w:rsidR="002F5F0E" w:rsidRPr="00A4200B" w:rsidRDefault="002F5F0E" w:rsidP="0035540D">
            <w:pPr>
              <w:pStyle w:val="Pripombabesedilo"/>
              <w:jc w:val="both"/>
              <w:rPr>
                <w:rFonts w:cs="Arial"/>
                <w:lang w:val="sl-SI"/>
              </w:rPr>
            </w:pPr>
          </w:p>
        </w:tc>
        <w:tc>
          <w:tcPr>
            <w:tcW w:w="5245" w:type="dxa"/>
            <w:shd w:val="clear" w:color="auto" w:fill="auto"/>
          </w:tcPr>
          <w:p w14:paraId="341ABC3D" w14:textId="77777777" w:rsidR="002F5F0E" w:rsidRPr="004B1245" w:rsidRDefault="002F5F0E" w:rsidP="0035540D">
            <w:pPr>
              <w:autoSpaceDE w:val="0"/>
              <w:autoSpaceDN w:val="0"/>
              <w:adjustRightInd w:val="0"/>
              <w:jc w:val="both"/>
              <w:rPr>
                <w:rFonts w:cs="Arial"/>
                <w:b/>
                <w:bCs/>
                <w:szCs w:val="20"/>
              </w:rPr>
            </w:pPr>
            <w:r w:rsidRPr="004B1245">
              <w:rPr>
                <w:rFonts w:cs="Arial"/>
                <w:b/>
                <w:bCs/>
                <w:szCs w:val="20"/>
              </w:rPr>
              <w:t>Predlog se upošteva.</w:t>
            </w:r>
          </w:p>
          <w:p w14:paraId="00B42E5B" w14:textId="77777777" w:rsidR="002F5F0E" w:rsidRPr="004B1245" w:rsidRDefault="002F5F0E" w:rsidP="0035540D">
            <w:pPr>
              <w:pStyle w:val="Default"/>
              <w:jc w:val="both"/>
              <w:rPr>
                <w:color w:val="auto"/>
                <w:sz w:val="20"/>
                <w:szCs w:val="20"/>
              </w:rPr>
            </w:pPr>
            <w:r w:rsidRPr="004B1245">
              <w:rPr>
                <w:color w:val="auto"/>
                <w:sz w:val="20"/>
                <w:szCs w:val="20"/>
              </w:rPr>
              <w:t xml:space="preserve">Besedilo 125. (prej 122.) člena se spremeni, tako, da se iz prvotnega besedila prvega odstavka briše »vendar vrednost zastavljenega premoženja skupaj ne sme preseči 30 odstotkov sredstev nepremičninske investicijske družbe.« </w:t>
            </w:r>
          </w:p>
          <w:p w14:paraId="1B630365" w14:textId="77777777" w:rsidR="002F5F0E" w:rsidRPr="004B1245" w:rsidRDefault="002F5F0E" w:rsidP="0035540D">
            <w:pPr>
              <w:autoSpaceDE w:val="0"/>
              <w:autoSpaceDN w:val="0"/>
              <w:adjustRightInd w:val="0"/>
              <w:jc w:val="both"/>
              <w:rPr>
                <w:rFonts w:cs="Arial"/>
                <w:b/>
                <w:bCs/>
                <w:szCs w:val="20"/>
              </w:rPr>
            </w:pPr>
          </w:p>
        </w:tc>
      </w:tr>
      <w:tr w:rsidR="002F5F0E" w:rsidRPr="004B1245" w14:paraId="73BB2AC2" w14:textId="77777777" w:rsidTr="0035540D">
        <w:tc>
          <w:tcPr>
            <w:tcW w:w="4395" w:type="dxa"/>
            <w:shd w:val="clear" w:color="auto" w:fill="auto"/>
          </w:tcPr>
          <w:p w14:paraId="70831E47" w14:textId="77777777" w:rsidR="002F5F0E" w:rsidRPr="00A4200B" w:rsidRDefault="002F5F0E" w:rsidP="0035540D">
            <w:pPr>
              <w:pStyle w:val="Pripombabesedilo"/>
              <w:jc w:val="both"/>
              <w:rPr>
                <w:rFonts w:cs="Arial"/>
                <w:lang w:val="sl-SI"/>
              </w:rPr>
            </w:pPr>
            <w:r w:rsidRPr="00A4200B">
              <w:rPr>
                <w:rFonts w:cs="Arial"/>
                <w:lang w:val="sl-SI"/>
              </w:rPr>
              <w:t xml:space="preserve">Komentar k prvemu odstavku 123. člena: </w:t>
            </w:r>
          </w:p>
          <w:p w14:paraId="712D85B9" w14:textId="77777777" w:rsidR="002F5F0E" w:rsidRPr="00A4200B" w:rsidRDefault="002F5F0E" w:rsidP="0035540D">
            <w:pPr>
              <w:pStyle w:val="Pripombabesedilo"/>
              <w:jc w:val="both"/>
              <w:rPr>
                <w:rFonts w:cs="Arial"/>
                <w:lang w:val="sl-SI"/>
              </w:rPr>
            </w:pPr>
          </w:p>
          <w:p w14:paraId="7A6FF4D4" w14:textId="77777777" w:rsidR="002F5F0E" w:rsidRPr="00A4200B" w:rsidRDefault="002F5F0E" w:rsidP="0035540D">
            <w:pPr>
              <w:pStyle w:val="Pripombabesedilo"/>
              <w:jc w:val="both"/>
              <w:rPr>
                <w:rFonts w:cs="Arial"/>
                <w:lang w:val="sl-SI"/>
              </w:rPr>
            </w:pPr>
            <w:r w:rsidRPr="00A4200B">
              <w:rPr>
                <w:rFonts w:cs="Arial"/>
                <w:lang w:val="sl-SI"/>
              </w:rPr>
              <w:lastRenderedPageBreak/>
              <w:t>Zaradi nejasnosti uporabljenih pojmov in večjega dela vsebine predlagamo nov zapis tega člena.</w:t>
            </w:r>
          </w:p>
          <w:p w14:paraId="34105523" w14:textId="77777777" w:rsidR="002F5F0E" w:rsidRPr="00A4200B" w:rsidRDefault="002F5F0E" w:rsidP="0035540D">
            <w:pPr>
              <w:pStyle w:val="Pripombabesedilo"/>
              <w:jc w:val="both"/>
              <w:rPr>
                <w:rFonts w:cs="Arial"/>
                <w:lang w:val="sl-SI"/>
              </w:rPr>
            </w:pPr>
          </w:p>
        </w:tc>
        <w:tc>
          <w:tcPr>
            <w:tcW w:w="5245" w:type="dxa"/>
            <w:shd w:val="clear" w:color="auto" w:fill="auto"/>
          </w:tcPr>
          <w:p w14:paraId="719EFDBF"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lastRenderedPageBreak/>
              <w:t xml:space="preserve">Predlog se upošteva. </w:t>
            </w:r>
          </w:p>
          <w:p w14:paraId="7B798703" w14:textId="77777777" w:rsidR="002F5F0E" w:rsidRPr="004B1245" w:rsidRDefault="002F5F0E" w:rsidP="0035540D">
            <w:pPr>
              <w:autoSpaceDE w:val="0"/>
              <w:autoSpaceDN w:val="0"/>
              <w:adjustRightInd w:val="0"/>
              <w:jc w:val="both"/>
              <w:rPr>
                <w:rFonts w:cs="Arial"/>
                <w:b/>
                <w:bCs/>
                <w:szCs w:val="20"/>
              </w:rPr>
            </w:pPr>
          </w:p>
          <w:p w14:paraId="003D7D66" w14:textId="77777777" w:rsidR="002F5F0E" w:rsidRPr="004B1245" w:rsidRDefault="002F5F0E" w:rsidP="0035540D">
            <w:pPr>
              <w:autoSpaceDE w:val="0"/>
              <w:autoSpaceDN w:val="0"/>
              <w:adjustRightInd w:val="0"/>
              <w:jc w:val="both"/>
              <w:rPr>
                <w:rFonts w:eastAsia="Calibri" w:cs="Arial"/>
                <w:szCs w:val="20"/>
              </w:rPr>
            </w:pPr>
            <w:r w:rsidRPr="004B1245">
              <w:rPr>
                <w:rFonts w:cs="Arial"/>
                <w:szCs w:val="20"/>
              </w:rPr>
              <w:lastRenderedPageBreak/>
              <w:t xml:space="preserve">Celoten 126. (prej 123.) člen je spremenjen in sicer tako, da izplačilo dobička pojasnjujeta dva odstavka: </w:t>
            </w:r>
          </w:p>
          <w:p w14:paraId="5200568B" w14:textId="77777777" w:rsidR="002F5F0E" w:rsidRPr="004B1245" w:rsidRDefault="002F5F0E" w:rsidP="0035540D">
            <w:pPr>
              <w:shd w:val="clear" w:color="auto" w:fill="FFFFFF"/>
              <w:jc w:val="both"/>
              <w:rPr>
                <w:rFonts w:cs="Arial"/>
                <w:szCs w:val="20"/>
              </w:rPr>
            </w:pPr>
            <w:r w:rsidRPr="004B1245">
              <w:rPr>
                <w:rFonts w:cs="Arial"/>
                <w:szCs w:val="20"/>
              </w:rPr>
              <w:t xml:space="preserve">»(1) Za izplačilo dobička nepremičninske investicijske družbe se uporabljajo določbe ZGD-1. </w:t>
            </w:r>
          </w:p>
          <w:p w14:paraId="7204FDF1" w14:textId="77777777" w:rsidR="002F5F0E" w:rsidRPr="004B1245" w:rsidRDefault="002F5F0E" w:rsidP="0035540D">
            <w:pPr>
              <w:shd w:val="clear" w:color="auto" w:fill="FFFFFF"/>
              <w:jc w:val="both"/>
              <w:rPr>
                <w:rFonts w:cs="Arial"/>
                <w:szCs w:val="20"/>
              </w:rPr>
            </w:pPr>
          </w:p>
          <w:p w14:paraId="448F00E9" w14:textId="77777777" w:rsidR="002F5F0E" w:rsidRPr="004B1245" w:rsidRDefault="002F5F0E" w:rsidP="0035540D">
            <w:pPr>
              <w:shd w:val="clear" w:color="auto" w:fill="FFFFFF"/>
              <w:jc w:val="both"/>
              <w:rPr>
                <w:rFonts w:cs="Arial"/>
                <w:szCs w:val="20"/>
              </w:rPr>
            </w:pPr>
            <w:r w:rsidRPr="004B1245">
              <w:rPr>
                <w:rFonts w:cs="Arial"/>
                <w:szCs w:val="20"/>
              </w:rPr>
              <w:t>(2) Politika izplačila dobička, ki jo bo nepremičninska investicijska družba izvajala med svojim obdobjem trajanja, se opredeli v statutu nepremičninske investicijske družbe.«</w:t>
            </w:r>
          </w:p>
          <w:p w14:paraId="3D22B5F3" w14:textId="77777777" w:rsidR="002F5F0E" w:rsidRPr="004B1245" w:rsidRDefault="002F5F0E" w:rsidP="0035540D">
            <w:pPr>
              <w:autoSpaceDE w:val="0"/>
              <w:autoSpaceDN w:val="0"/>
              <w:adjustRightInd w:val="0"/>
              <w:jc w:val="both"/>
              <w:rPr>
                <w:rFonts w:cs="Arial"/>
                <w:b/>
                <w:bCs/>
                <w:szCs w:val="20"/>
              </w:rPr>
            </w:pPr>
          </w:p>
          <w:p w14:paraId="77AAF3CE" w14:textId="77777777" w:rsidR="002F5F0E" w:rsidRPr="004B1245" w:rsidRDefault="002F5F0E" w:rsidP="0035540D">
            <w:pPr>
              <w:autoSpaceDE w:val="0"/>
              <w:autoSpaceDN w:val="0"/>
              <w:adjustRightInd w:val="0"/>
              <w:jc w:val="both"/>
              <w:rPr>
                <w:rFonts w:cs="Arial"/>
                <w:szCs w:val="20"/>
              </w:rPr>
            </w:pPr>
            <w:r w:rsidRPr="004B1245">
              <w:rPr>
                <w:rFonts w:cs="Arial"/>
                <w:szCs w:val="20"/>
              </w:rPr>
              <w:t>Člen določa, da nepremičninska investicijska družba lahko med vlagatelje redno razdeli izkupiček, ki ga prinašajo njena sredstva. Izkupiček se ne razdeli v obsegu, ki bi presegal prihodnje obveznosti nepremičninske investicijske družbe. Politika razdelitve, ki jo bo nepremičninska investicijska družba izvajala med svojo življenjsko dobo sklada, se opredeli v statutu nepremičninske investicijske družbe.</w:t>
            </w:r>
          </w:p>
          <w:p w14:paraId="74581F71"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70433BA4" w14:textId="77777777" w:rsidTr="0035540D">
        <w:tc>
          <w:tcPr>
            <w:tcW w:w="4395" w:type="dxa"/>
            <w:shd w:val="clear" w:color="auto" w:fill="auto"/>
          </w:tcPr>
          <w:p w14:paraId="6E64464A" w14:textId="77777777" w:rsidR="002F5F0E" w:rsidRPr="00C7715C" w:rsidRDefault="002F5F0E" w:rsidP="0035540D">
            <w:pPr>
              <w:pStyle w:val="Pripombabesedilo"/>
              <w:jc w:val="both"/>
              <w:rPr>
                <w:rFonts w:cs="Arial"/>
                <w:lang w:val="es-AR"/>
              </w:rPr>
            </w:pPr>
            <w:r w:rsidRPr="00C7715C">
              <w:rPr>
                <w:rFonts w:cs="Arial"/>
                <w:lang w:val="es-AR"/>
              </w:rPr>
              <w:lastRenderedPageBreak/>
              <w:t xml:space="preserve">Komentar na celotno vsebino 125. člena: </w:t>
            </w:r>
          </w:p>
          <w:p w14:paraId="17E981CB" w14:textId="77777777" w:rsidR="002F5F0E" w:rsidRPr="00C7715C" w:rsidRDefault="002F5F0E" w:rsidP="0035540D">
            <w:pPr>
              <w:pStyle w:val="Pripombabesedilo"/>
              <w:jc w:val="both"/>
              <w:rPr>
                <w:rFonts w:cs="Arial"/>
                <w:lang w:val="es-AR"/>
              </w:rPr>
            </w:pPr>
            <w:r w:rsidRPr="00C7715C">
              <w:rPr>
                <w:rFonts w:cs="Arial"/>
                <w:lang w:val="es-AR"/>
              </w:rPr>
              <w:t>Po našem mnenju bi bilo treba določbe tega člena bistveno bolj prilagoditi poslovanju nepremičninske investicijske družbi, saj našteti stroški izhajajo pretežno iz stroškov KNPVP, kot so opredeljeni v ZISDU. Našteto namreč ne zajema vseh relevantnih stroškov, povezanih z nepremičninami, njihovim upravljanjem, oddajanjem v najem, stroškov analiz (davčnih, pravnih in notarskih, okoljevarstvenih, na podlagi drugih predpisov ipd.), ki pri upravljanju nepremičnin nikakor ne spadajo med storitev upravljanja sklada, ki je plačana s provizijo za upravljanje, ampak storitve upravljanja samih nepremičnin; niso upoštevani ustanovitveni stroški iz 49. člena, med drugimi tudi ne stroški uvrstitve in trgovanja z delnico nepremičninske investicijske družbe na organiziranem trgu.</w:t>
            </w:r>
          </w:p>
          <w:p w14:paraId="7424F46D" w14:textId="77777777" w:rsidR="002F5F0E" w:rsidRPr="00C7715C" w:rsidRDefault="002F5F0E" w:rsidP="0035540D">
            <w:pPr>
              <w:pStyle w:val="Pripombabesedilo"/>
              <w:jc w:val="both"/>
              <w:rPr>
                <w:rFonts w:cs="Arial"/>
                <w:lang w:val="es-AR"/>
              </w:rPr>
            </w:pPr>
          </w:p>
          <w:p w14:paraId="48C1F5D4" w14:textId="77777777" w:rsidR="002F5F0E" w:rsidRPr="00C7715C" w:rsidRDefault="002F5F0E" w:rsidP="0035540D">
            <w:pPr>
              <w:pStyle w:val="Pripombabesedilo"/>
              <w:jc w:val="both"/>
              <w:rPr>
                <w:rFonts w:cs="Arial"/>
                <w:lang w:val="es-AR"/>
              </w:rPr>
            </w:pPr>
          </w:p>
          <w:p w14:paraId="5400A626" w14:textId="77777777" w:rsidR="002F5F0E" w:rsidRPr="00C7715C" w:rsidRDefault="002F5F0E" w:rsidP="0035540D">
            <w:pPr>
              <w:pStyle w:val="Pripombabesedilo"/>
              <w:jc w:val="both"/>
              <w:rPr>
                <w:rFonts w:cs="Arial"/>
                <w:lang w:val="es-AR"/>
              </w:rPr>
            </w:pPr>
          </w:p>
          <w:p w14:paraId="37F2DB5E" w14:textId="77777777" w:rsidR="002F5F0E" w:rsidRPr="00C7715C" w:rsidRDefault="002F5F0E" w:rsidP="0035540D">
            <w:pPr>
              <w:pStyle w:val="Pripombabesedilo"/>
              <w:jc w:val="both"/>
              <w:rPr>
                <w:rFonts w:cs="Arial"/>
                <w:lang w:val="es-AR"/>
              </w:rPr>
            </w:pPr>
          </w:p>
          <w:p w14:paraId="7AD67DA3" w14:textId="77777777" w:rsidR="002F5F0E" w:rsidRPr="00C7715C" w:rsidRDefault="002F5F0E" w:rsidP="0035540D">
            <w:pPr>
              <w:pStyle w:val="Pripombabesedilo"/>
              <w:jc w:val="both"/>
              <w:rPr>
                <w:rFonts w:cs="Arial"/>
                <w:lang w:val="es-AR"/>
              </w:rPr>
            </w:pPr>
          </w:p>
          <w:p w14:paraId="119EC3EA" w14:textId="77777777" w:rsidR="002F5F0E" w:rsidRPr="00C7715C" w:rsidRDefault="002F5F0E" w:rsidP="0035540D">
            <w:pPr>
              <w:pStyle w:val="Pripombabesedilo"/>
              <w:jc w:val="both"/>
              <w:rPr>
                <w:rFonts w:cs="Arial"/>
                <w:lang w:val="es-AR"/>
              </w:rPr>
            </w:pPr>
          </w:p>
        </w:tc>
        <w:tc>
          <w:tcPr>
            <w:tcW w:w="5245" w:type="dxa"/>
            <w:shd w:val="clear" w:color="auto" w:fill="auto"/>
          </w:tcPr>
          <w:p w14:paraId="12CE987D"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1ABCBAE5" w14:textId="77777777" w:rsidR="002F5F0E" w:rsidRPr="004B1245" w:rsidRDefault="002F5F0E" w:rsidP="0035540D">
            <w:pPr>
              <w:autoSpaceDE w:val="0"/>
              <w:autoSpaceDN w:val="0"/>
              <w:adjustRightInd w:val="0"/>
              <w:jc w:val="both"/>
              <w:rPr>
                <w:rFonts w:cs="Arial"/>
                <w:b/>
                <w:bCs/>
                <w:szCs w:val="20"/>
              </w:rPr>
            </w:pPr>
          </w:p>
          <w:p w14:paraId="555AA19B"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128. (prej 125.) člen, ki določa stroške poslovanja nepremičninske investicijske družbe, kjer se vsebinsko dopolni drugi odstavek, vezan na vsebino statuta nepremičninske investicijske družbe, in sicer določa, da se med stroške poslovanja uvršča 13. kategorij stroškov (v prvotnem predlogu 10): </w:t>
            </w:r>
          </w:p>
          <w:p w14:paraId="10F69CEA"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povezani z ustanovitvijo nepremičninske investicijske družbe;</w:t>
            </w:r>
          </w:p>
          <w:p w14:paraId="5FEE7C2C"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uvrstitve in trgovanja z delnico nepremičninske investicijske družbe na organiziranem trgu;</w:t>
            </w:r>
          </w:p>
          <w:p w14:paraId="5B1E828B"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vrednotenja nepremičnin, vpisa lastniških in drugih pravic v zvezi z nepremičninami, stroški uveljavitve teh pravic ter stroški, povezani z upravljanjem in vzdrževanjem nepremičnin;</w:t>
            </w:r>
          </w:p>
          <w:p w14:paraId="3C82F12D"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revidiranja letnega poročila nepremičninske investicijske družbe in stroški zunanjih strokovnjakov, povezanih s pripravo in revidiranjem letnega poročila;</w:t>
            </w:r>
          </w:p>
          <w:p w14:paraId="066B2DA8"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davki in druge obvezne dajatve v zvezi s premoženjem nepremičninske investicijske družbe ali prometom s tem premoženjem;</w:t>
            </w:r>
          </w:p>
          <w:p w14:paraId="58C3457F"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obresti in drugih stroškov zadolževanja za posojila, ki jih v skladu s tem zakonom upravljavec nepremičninske investicijske družbe najema za račun nepremičninske investicijske družbe;</w:t>
            </w:r>
          </w:p>
          <w:p w14:paraId="564DED35"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plačilnega prometa, razen če je do njihove povrnitve upravičen skrbnik;</w:t>
            </w:r>
          </w:p>
          <w:p w14:paraId="0691DC74"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v zvezi z izplačilom dobička nepremičninske investicijske družbe;</w:t>
            </w:r>
          </w:p>
          <w:p w14:paraId="24C30B95"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obveščanja imetnikov enot nepremičninske investicijske družbe po tem zakonu in drugih predpisih, ki zahtevajo obveščanje imetnikov enot nepremičninske investicijske družbe;</w:t>
            </w:r>
          </w:p>
          <w:p w14:paraId="69A02ADE"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lastRenderedPageBreak/>
              <w:t>stroški uveljavljanja pravic iz finančnih instrumentov, ki so v lasti nepremičninske investicijske družbe, za račun nepremičninske investicijske družbe;</w:t>
            </w:r>
          </w:p>
          <w:p w14:paraId="40997B63"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skrbniških storitev skrbnika, vključno z vsemi stroški v zvezi z uveljavljanjem zahtevkov zoper skrbnika;</w:t>
            </w:r>
          </w:p>
          <w:p w14:paraId="5B1F5EA7"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povezani s pridobitvijo in odsvojitvijo premoženja nepremičninske investicijske družbe, kot so provizije in stroški borznih posrednikov, upravljavcev organiziranih trgov in večstranskih sistemov trgovanja, upravljavcev poravnalnih sistemov ali klirinškodepotnih družb, stroškov vstopanja na organizirane trge, stroški, povezani s pridobitvijo in odsvojitvijo nepremičnin, ter sorazmernega dela stroškov provizij in drugih stroškov svetovalnih družb, povezanih s skupnim nastopom upravljavca AIS z drugimi prodajalci pri prodaji sredstev nepremičninske investicijske družbe z namenom doseči izvedbo posla za račun nepremičninske investicijske družbe ugodneje, kot bi jo bilo mogoče doseči brez skupnega nastopa;</w:t>
            </w:r>
          </w:p>
          <w:p w14:paraId="5D7F16C4" w14:textId="77777777" w:rsidR="002F5F0E" w:rsidRPr="004B1245" w:rsidRDefault="002F5F0E" w:rsidP="0035540D">
            <w:pPr>
              <w:pStyle w:val="tevilnatoka"/>
              <w:numPr>
                <w:ilvl w:val="0"/>
                <w:numId w:val="37"/>
              </w:numPr>
              <w:rPr>
                <w:rFonts w:eastAsia="Calibri" w:cs="Arial"/>
                <w:sz w:val="20"/>
                <w:szCs w:val="20"/>
                <w:lang w:val="sl-SI" w:eastAsia="en-US"/>
              </w:rPr>
            </w:pPr>
            <w:r w:rsidRPr="004B1245">
              <w:rPr>
                <w:rFonts w:eastAsia="Calibri" w:cs="Arial"/>
                <w:sz w:val="20"/>
                <w:szCs w:val="20"/>
                <w:lang w:val="sl-SI" w:eastAsia="en-US"/>
              </w:rPr>
              <w:t>stroški, povezani s pridobivanjem podatkov in certifikatov, povezanih s trajnostnostjo poslovanja nepremičninske investicijske družbe, namenskih družb za naložbe in nepremičnin.</w:t>
            </w:r>
          </w:p>
          <w:p w14:paraId="6F993ED5" w14:textId="77777777" w:rsidR="002F5F0E" w:rsidRPr="004B1245" w:rsidRDefault="002F5F0E" w:rsidP="0035540D">
            <w:pPr>
              <w:pStyle w:val="tevilnatoka"/>
              <w:rPr>
                <w:rFonts w:eastAsia="Calibri" w:cs="Arial"/>
                <w:sz w:val="20"/>
                <w:szCs w:val="20"/>
                <w:lang w:val="sl-SI" w:eastAsia="en-US"/>
              </w:rPr>
            </w:pPr>
          </w:p>
          <w:p w14:paraId="650C6537" w14:textId="77777777" w:rsidR="002F5F0E" w:rsidRPr="004B1245" w:rsidRDefault="002F5F0E" w:rsidP="0035540D">
            <w:pPr>
              <w:pStyle w:val="tevilnatoka"/>
              <w:rPr>
                <w:rFonts w:eastAsia="Calibri" w:cs="Arial"/>
                <w:sz w:val="20"/>
                <w:szCs w:val="20"/>
                <w:lang w:val="sl-SI" w:eastAsia="en-US"/>
              </w:rPr>
            </w:pPr>
            <w:r w:rsidRPr="004B1245">
              <w:rPr>
                <w:rFonts w:eastAsia="Calibri" w:cs="Arial"/>
                <w:sz w:val="20"/>
                <w:szCs w:val="20"/>
                <w:lang w:val="sl-SI" w:eastAsia="en-US"/>
              </w:rPr>
              <w:t>Prav tako je bil k 128. členu dodan četrti odstavek: »(4) Drugi odstavek tega člena se smiselno uporablja tudi za stroške, ki nastanejo nepremičninski namenski družbi.«</w:t>
            </w:r>
          </w:p>
          <w:p w14:paraId="2793E84B" w14:textId="77777777" w:rsidR="002F5F0E" w:rsidRPr="004B1245" w:rsidRDefault="002F5F0E" w:rsidP="0035540D">
            <w:pPr>
              <w:autoSpaceDE w:val="0"/>
              <w:autoSpaceDN w:val="0"/>
              <w:adjustRightInd w:val="0"/>
              <w:jc w:val="both"/>
              <w:rPr>
                <w:rFonts w:cs="Arial"/>
                <w:szCs w:val="20"/>
              </w:rPr>
            </w:pPr>
          </w:p>
        </w:tc>
      </w:tr>
      <w:tr w:rsidR="002F5F0E" w:rsidRPr="004B1245" w14:paraId="5C8169C9" w14:textId="77777777" w:rsidTr="0035540D">
        <w:tc>
          <w:tcPr>
            <w:tcW w:w="4395" w:type="dxa"/>
            <w:shd w:val="clear" w:color="auto" w:fill="auto"/>
          </w:tcPr>
          <w:p w14:paraId="5E53FDD5" w14:textId="77777777" w:rsidR="002F5F0E" w:rsidRPr="00A4200B" w:rsidRDefault="002F5F0E" w:rsidP="0035540D">
            <w:pPr>
              <w:pStyle w:val="Pripombabesedilo"/>
              <w:jc w:val="both"/>
              <w:rPr>
                <w:rFonts w:cs="Arial"/>
                <w:lang w:val="it-IT"/>
              </w:rPr>
            </w:pPr>
            <w:r w:rsidRPr="00A4200B">
              <w:rPr>
                <w:rFonts w:cs="Arial"/>
                <w:lang w:val="it-IT"/>
              </w:rPr>
              <w:lastRenderedPageBreak/>
              <w:t xml:space="preserve">Komentar na prvi odstavek 126. člena: </w:t>
            </w:r>
          </w:p>
          <w:p w14:paraId="573DCCF0" w14:textId="77777777" w:rsidR="002F5F0E" w:rsidRPr="00A4200B" w:rsidRDefault="002F5F0E" w:rsidP="0035540D">
            <w:pPr>
              <w:pStyle w:val="Pripombabesedilo"/>
              <w:jc w:val="both"/>
              <w:rPr>
                <w:rFonts w:cs="Arial"/>
                <w:lang w:val="it-IT"/>
              </w:rPr>
            </w:pPr>
            <w:r w:rsidRPr="00A4200B">
              <w:rPr>
                <w:rFonts w:cs="Arial"/>
                <w:lang w:val="it-IT"/>
              </w:rPr>
              <w:t>Domnevamo, da se stroški (nepremičninskih) namenskih družb ne vštevajo v stroške nepremičninske investicijske družbe, kot naj bi veljalo za SIS (tretji odstavek 86. člena).</w:t>
            </w:r>
          </w:p>
          <w:p w14:paraId="78EBF6FD" w14:textId="77777777" w:rsidR="002F5F0E" w:rsidRPr="00A4200B" w:rsidRDefault="002F5F0E" w:rsidP="0035540D">
            <w:pPr>
              <w:pStyle w:val="Pripombabesedilo"/>
              <w:jc w:val="both"/>
              <w:rPr>
                <w:rFonts w:cs="Arial"/>
                <w:lang w:val="it-IT"/>
              </w:rPr>
            </w:pPr>
          </w:p>
        </w:tc>
        <w:tc>
          <w:tcPr>
            <w:tcW w:w="5245" w:type="dxa"/>
            <w:shd w:val="clear" w:color="auto" w:fill="auto"/>
          </w:tcPr>
          <w:p w14:paraId="0F6F4605"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3ADDD5E7" w14:textId="77777777" w:rsidR="002F5F0E" w:rsidRPr="004B1245" w:rsidRDefault="002F5F0E" w:rsidP="0035540D">
            <w:pPr>
              <w:autoSpaceDE w:val="0"/>
              <w:autoSpaceDN w:val="0"/>
              <w:adjustRightInd w:val="0"/>
              <w:jc w:val="both"/>
              <w:rPr>
                <w:rFonts w:cs="Arial"/>
                <w:b/>
                <w:bCs/>
                <w:szCs w:val="20"/>
              </w:rPr>
            </w:pPr>
          </w:p>
          <w:p w14:paraId="6B63DF93"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mnenje h komentarju k 86. členu. </w:t>
            </w:r>
          </w:p>
          <w:p w14:paraId="7184F061" w14:textId="77777777" w:rsidR="002F5F0E" w:rsidRPr="004B1245" w:rsidRDefault="002F5F0E" w:rsidP="0035540D">
            <w:pPr>
              <w:autoSpaceDE w:val="0"/>
              <w:autoSpaceDN w:val="0"/>
              <w:adjustRightInd w:val="0"/>
              <w:jc w:val="both"/>
              <w:rPr>
                <w:rFonts w:cs="Arial"/>
                <w:b/>
                <w:bCs/>
                <w:szCs w:val="20"/>
              </w:rPr>
            </w:pPr>
          </w:p>
          <w:p w14:paraId="14069B53" w14:textId="77777777" w:rsidR="002F5F0E" w:rsidRPr="004B1245" w:rsidRDefault="002F5F0E" w:rsidP="0035540D">
            <w:pPr>
              <w:autoSpaceDE w:val="0"/>
              <w:autoSpaceDN w:val="0"/>
              <w:adjustRightInd w:val="0"/>
              <w:jc w:val="both"/>
              <w:rPr>
                <w:rFonts w:cs="Arial"/>
                <w:b/>
                <w:bCs/>
                <w:szCs w:val="20"/>
              </w:rPr>
            </w:pPr>
          </w:p>
        </w:tc>
      </w:tr>
      <w:tr w:rsidR="002F5F0E" w:rsidRPr="004B1245" w14:paraId="45272E6A" w14:textId="77777777" w:rsidTr="0035540D">
        <w:tc>
          <w:tcPr>
            <w:tcW w:w="4395" w:type="dxa"/>
            <w:shd w:val="clear" w:color="auto" w:fill="auto"/>
          </w:tcPr>
          <w:p w14:paraId="6BC42B6B" w14:textId="77777777" w:rsidR="002F5F0E" w:rsidRPr="00A4200B" w:rsidRDefault="002F5F0E" w:rsidP="0035540D">
            <w:pPr>
              <w:pStyle w:val="Pripombabesedilo"/>
              <w:jc w:val="both"/>
              <w:rPr>
                <w:rFonts w:cs="Arial"/>
                <w:lang w:val="it-IT"/>
              </w:rPr>
            </w:pPr>
            <w:r w:rsidRPr="00A4200B">
              <w:rPr>
                <w:rFonts w:cs="Arial"/>
                <w:lang w:val="it-IT"/>
              </w:rPr>
              <w:t xml:space="preserve">Komentar na drugi odstavek 130. člena: </w:t>
            </w:r>
          </w:p>
          <w:p w14:paraId="5FC29B2F" w14:textId="77777777" w:rsidR="002F5F0E" w:rsidRPr="00A4200B" w:rsidRDefault="002F5F0E" w:rsidP="0035540D">
            <w:pPr>
              <w:pStyle w:val="Pripombabesedilo"/>
              <w:jc w:val="both"/>
              <w:rPr>
                <w:rFonts w:cs="Arial"/>
                <w:lang w:val="it-IT"/>
              </w:rPr>
            </w:pPr>
            <w:r w:rsidRPr="00A4200B">
              <w:rPr>
                <w:rFonts w:cs="Arial"/>
                <w:lang w:val="it-IT"/>
              </w:rPr>
              <w:t xml:space="preserve">Prosimo, da upoštevate pripombo k 97. členu. </w:t>
            </w:r>
          </w:p>
          <w:p w14:paraId="47C848E5" w14:textId="77777777" w:rsidR="002F5F0E" w:rsidRPr="00A4200B" w:rsidRDefault="002F5F0E" w:rsidP="0035540D">
            <w:pPr>
              <w:pStyle w:val="Pripombabesedilo"/>
              <w:jc w:val="both"/>
              <w:rPr>
                <w:rFonts w:cs="Arial"/>
                <w:lang w:val="it-IT"/>
              </w:rPr>
            </w:pPr>
          </w:p>
        </w:tc>
        <w:tc>
          <w:tcPr>
            <w:tcW w:w="5245" w:type="dxa"/>
            <w:shd w:val="clear" w:color="auto" w:fill="auto"/>
          </w:tcPr>
          <w:p w14:paraId="69A14577"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6AF2E2FC" w14:textId="77777777" w:rsidR="002F5F0E" w:rsidRPr="004B1245" w:rsidRDefault="002F5F0E" w:rsidP="0035540D">
            <w:pPr>
              <w:pStyle w:val="Odstavek"/>
              <w:rPr>
                <w:rFonts w:eastAsia="Calibri" w:cs="Arial"/>
                <w:sz w:val="20"/>
                <w:szCs w:val="20"/>
                <w:lang w:eastAsia="en-US"/>
              </w:rPr>
            </w:pPr>
            <w:r w:rsidRPr="004B1245">
              <w:rPr>
                <w:rFonts w:eastAsia="Calibri" w:cs="Arial"/>
                <w:sz w:val="20"/>
                <w:szCs w:val="20"/>
                <w:lang w:eastAsia="en-US"/>
              </w:rPr>
              <w:t xml:space="preserve">Doda se drugi odstavek, ki določa, da morata prenosni </w:t>
            </w:r>
            <w:r w:rsidRPr="004B1245">
              <w:rPr>
                <w:rFonts w:eastAsia="Calibri" w:cs="Arial"/>
                <w:sz w:val="20"/>
                <w:szCs w:val="20"/>
                <w:lang w:val="sl-SI" w:eastAsia="en-US"/>
              </w:rPr>
              <w:t xml:space="preserve">in prevzemni upravljavec </w:t>
            </w:r>
            <w:r w:rsidRPr="004B1245">
              <w:rPr>
                <w:rFonts w:eastAsia="Calibri" w:cs="Arial"/>
                <w:sz w:val="20"/>
                <w:szCs w:val="20"/>
                <w:lang w:eastAsia="en-US"/>
              </w:rPr>
              <w:t>vložiti</w:t>
            </w:r>
            <w:r w:rsidRPr="004B1245">
              <w:rPr>
                <w:rFonts w:eastAsia="Calibri" w:cs="Arial"/>
                <w:sz w:val="20"/>
                <w:szCs w:val="20"/>
                <w:lang w:val="sl-SI" w:eastAsia="en-US"/>
              </w:rPr>
              <w:t xml:space="preserve"> skupno vlogo za prenos upravljanja nepremičninske investicijske družbe, ki vključuje zahtevo za izdajo dovoljenja za prenos upravljanja nepremičninske investicijske družbe prenosnega upravljavca in zahtevo za izdajo dovoljenja za upravljanje nepremičninske investicijske družbe prevzemnega upravljavca. </w:t>
            </w:r>
          </w:p>
          <w:p w14:paraId="02FAC7F3" w14:textId="77777777" w:rsidR="002F5F0E" w:rsidRPr="004B1245" w:rsidRDefault="002F5F0E" w:rsidP="0035540D">
            <w:pPr>
              <w:pStyle w:val="Odstavek"/>
              <w:rPr>
                <w:rFonts w:eastAsia="Calibri" w:cs="Arial"/>
                <w:sz w:val="20"/>
                <w:szCs w:val="20"/>
                <w:lang w:eastAsia="en-US"/>
              </w:rPr>
            </w:pPr>
          </w:p>
          <w:p w14:paraId="69D5660E" w14:textId="77777777" w:rsidR="002F5F0E" w:rsidRPr="004B1245" w:rsidRDefault="002F5F0E" w:rsidP="0035540D">
            <w:pPr>
              <w:pStyle w:val="Odstavek"/>
              <w:rPr>
                <w:rFonts w:eastAsia="Calibri" w:cs="Arial"/>
                <w:sz w:val="20"/>
                <w:szCs w:val="20"/>
                <w:lang w:eastAsia="en-US"/>
              </w:rPr>
            </w:pPr>
            <w:r w:rsidRPr="004B1245">
              <w:rPr>
                <w:rFonts w:eastAsia="Calibri" w:cs="Arial"/>
                <w:sz w:val="20"/>
                <w:szCs w:val="20"/>
                <w:lang w:eastAsia="en-US"/>
              </w:rPr>
              <w:t xml:space="preserve">Prav tako se v tretjem odstavku 134. (prej 130.) člena  doda, da morata upravljavca AIS vlogi za dovoljenji dodati tudi prospekt nepremičninske investicijske družbe (glej 4. točko tretjega odstavka). </w:t>
            </w:r>
          </w:p>
          <w:p w14:paraId="3AB90A72" w14:textId="77777777" w:rsidR="002F5F0E" w:rsidRPr="004B1245" w:rsidRDefault="002F5F0E" w:rsidP="0035540D">
            <w:pPr>
              <w:pStyle w:val="Odstavek"/>
              <w:rPr>
                <w:rFonts w:eastAsia="Calibri" w:cs="Arial"/>
                <w:sz w:val="20"/>
                <w:szCs w:val="20"/>
                <w:lang w:eastAsia="en-US"/>
              </w:rPr>
            </w:pPr>
          </w:p>
          <w:p w14:paraId="67D27C59" w14:textId="77777777" w:rsidR="002F5F0E" w:rsidRPr="004B1245" w:rsidRDefault="002F5F0E" w:rsidP="0035540D">
            <w:pPr>
              <w:pStyle w:val="Odstavek"/>
              <w:rPr>
                <w:rFonts w:eastAsia="Calibri" w:cs="Arial"/>
                <w:sz w:val="20"/>
                <w:szCs w:val="20"/>
                <w:lang w:val="sl-SI" w:eastAsia="en-US"/>
              </w:rPr>
            </w:pPr>
            <w:r w:rsidRPr="004B1245">
              <w:rPr>
                <w:rFonts w:eastAsia="Calibri" w:cs="Arial"/>
                <w:sz w:val="20"/>
                <w:szCs w:val="20"/>
                <w:lang w:eastAsia="en-US"/>
              </w:rPr>
              <w:t>Prav tako se v okviru omenjenega člena doda peti odstavek, ki se glasi: »</w:t>
            </w:r>
            <w:r w:rsidRPr="004B1245">
              <w:rPr>
                <w:rFonts w:eastAsia="Calibri" w:cs="Arial"/>
                <w:sz w:val="20"/>
                <w:szCs w:val="20"/>
                <w:lang w:val="sl-SI" w:eastAsia="en-US"/>
              </w:rPr>
              <w:t xml:space="preserve">(5) Zahtevi za izdajo dovoljenja </w:t>
            </w:r>
            <w:r w:rsidRPr="004B1245">
              <w:rPr>
                <w:rFonts w:eastAsia="Calibri" w:cs="Arial"/>
                <w:sz w:val="20"/>
                <w:szCs w:val="20"/>
                <w:lang w:val="sl-SI" w:eastAsia="en-US"/>
              </w:rPr>
              <w:lastRenderedPageBreak/>
              <w:t>za upravljanje nepremičninske investicijske družbe se priloži tudi sklep nadzornega sveta nepremičninske investicijske družbe, iz katerega je razvidno, da je nadzorni svet nepremičninske investicijske družbe dal soglasje k pogodbi o prenosu upravljanja nepremičninske investicijske družbe na prevzemnega upravljavca AIS. Agencija zavrne zahtevo za izdajo dovoljenja za upravljanje tudi, če iz dokumentacije, priložene zahtevi za izdajo tega dovoljenja, ne izhaja, da je nadzorni svet nepremičninske investicijske družbe sprejel sklep o soglasju k pogodbi o prenosu upravljanja nepremičninske investicijske družbe na prevzemnega upravljavca AIS.</w:t>
            </w:r>
            <w:r w:rsidRPr="004B1245">
              <w:rPr>
                <w:rFonts w:eastAsia="Calibri" w:cs="Arial"/>
                <w:sz w:val="20"/>
                <w:szCs w:val="20"/>
                <w:lang w:eastAsia="en-US"/>
              </w:rPr>
              <w:t>«</w:t>
            </w:r>
          </w:p>
          <w:p w14:paraId="10F9405F" w14:textId="77777777" w:rsidR="002F5F0E" w:rsidRPr="004B1245" w:rsidRDefault="002F5F0E" w:rsidP="0035540D">
            <w:pPr>
              <w:autoSpaceDE w:val="0"/>
              <w:autoSpaceDN w:val="0"/>
              <w:adjustRightInd w:val="0"/>
              <w:spacing w:line="240" w:lineRule="auto"/>
              <w:jc w:val="both"/>
              <w:rPr>
                <w:rFonts w:cs="Arial"/>
                <w:b/>
                <w:bCs/>
                <w:szCs w:val="20"/>
              </w:rPr>
            </w:pPr>
          </w:p>
        </w:tc>
      </w:tr>
      <w:tr w:rsidR="002F5F0E" w:rsidRPr="004B1245" w14:paraId="55B9D48E" w14:textId="77777777" w:rsidTr="0035540D">
        <w:tc>
          <w:tcPr>
            <w:tcW w:w="4395" w:type="dxa"/>
            <w:shd w:val="clear" w:color="auto" w:fill="auto"/>
          </w:tcPr>
          <w:p w14:paraId="0B2C714D" w14:textId="77777777" w:rsidR="002F5F0E" w:rsidRPr="00C7715C" w:rsidRDefault="002F5F0E" w:rsidP="0035540D">
            <w:pPr>
              <w:pStyle w:val="Pripombabesedilo"/>
              <w:jc w:val="both"/>
              <w:rPr>
                <w:rFonts w:cs="Arial"/>
                <w:lang w:val="sl-SI"/>
              </w:rPr>
            </w:pPr>
            <w:r w:rsidRPr="00C7715C">
              <w:rPr>
                <w:rFonts w:cs="Arial"/>
                <w:lang w:val="sl-SI"/>
              </w:rPr>
              <w:lastRenderedPageBreak/>
              <w:t xml:space="preserve">Komentar na drugi odstavek 136. člena: </w:t>
            </w:r>
          </w:p>
          <w:p w14:paraId="430353D1" w14:textId="77777777" w:rsidR="002F5F0E" w:rsidRPr="00C7715C" w:rsidRDefault="002F5F0E" w:rsidP="0035540D">
            <w:pPr>
              <w:pStyle w:val="Pripombabesedilo"/>
              <w:jc w:val="both"/>
              <w:rPr>
                <w:rFonts w:cs="Arial"/>
                <w:lang w:val="sl-SI"/>
              </w:rPr>
            </w:pPr>
            <w:r w:rsidRPr="00C7715C">
              <w:rPr>
                <w:rFonts w:cs="Arial"/>
                <w:lang w:val="sl-SI"/>
              </w:rPr>
              <w:t>Se predpostavlja, da ima investicijska družba, ki ni nepremičninska družba, naložbeno politiko nepremičninskega sklada ali vsaj naložbe v nepremičnine?</w:t>
            </w:r>
          </w:p>
          <w:p w14:paraId="71B33F48" w14:textId="77777777" w:rsidR="002F5F0E" w:rsidRPr="00C7715C" w:rsidRDefault="002F5F0E" w:rsidP="0035540D">
            <w:pPr>
              <w:pStyle w:val="Pripombabesedilo"/>
              <w:jc w:val="both"/>
              <w:rPr>
                <w:rFonts w:cs="Arial"/>
                <w:lang w:val="sl-SI"/>
              </w:rPr>
            </w:pPr>
          </w:p>
        </w:tc>
        <w:tc>
          <w:tcPr>
            <w:tcW w:w="5245" w:type="dxa"/>
            <w:shd w:val="clear" w:color="auto" w:fill="auto"/>
          </w:tcPr>
          <w:p w14:paraId="048F9C81"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1473B158" w14:textId="77777777" w:rsidR="002F5F0E" w:rsidRPr="004B1245" w:rsidRDefault="002F5F0E" w:rsidP="0035540D">
            <w:pPr>
              <w:pStyle w:val="Odstavek"/>
              <w:ind w:firstLine="0"/>
              <w:rPr>
                <w:rFonts w:eastAsia="Calibri" w:cs="Arial"/>
                <w:color w:val="000000"/>
                <w:sz w:val="20"/>
                <w:szCs w:val="20"/>
                <w:lang w:val="sl-SI" w:eastAsia="en-US"/>
              </w:rPr>
            </w:pPr>
            <w:r w:rsidRPr="004B1245">
              <w:rPr>
                <w:rFonts w:eastAsia="Calibri" w:cs="Arial"/>
                <w:color w:val="000000"/>
                <w:sz w:val="20"/>
                <w:szCs w:val="20"/>
                <w:lang w:eastAsia="en-US"/>
              </w:rPr>
              <w:t>Glej drugi odstavek 140. (prej 136.) člena, kjer se doda »</w:t>
            </w:r>
            <w:r w:rsidRPr="004B1245">
              <w:rPr>
                <w:rFonts w:eastAsia="Calibri" w:cs="Arial"/>
                <w:color w:val="000000"/>
                <w:sz w:val="20"/>
                <w:szCs w:val="20"/>
                <w:lang w:val="sl-SI" w:eastAsia="en-US"/>
              </w:rPr>
              <w:t>ali investicijske družbe, ki ima primerljive naložbe.</w:t>
            </w:r>
            <w:r w:rsidRPr="004B1245">
              <w:rPr>
                <w:rFonts w:eastAsia="Calibri" w:cs="Arial"/>
                <w:color w:val="000000"/>
                <w:sz w:val="20"/>
                <w:szCs w:val="20"/>
                <w:lang w:eastAsia="en-US"/>
              </w:rPr>
              <w:t>«</w:t>
            </w:r>
          </w:p>
          <w:p w14:paraId="35674474" w14:textId="77777777" w:rsidR="002F5F0E" w:rsidRPr="004B1245" w:rsidRDefault="002F5F0E" w:rsidP="0035540D">
            <w:pPr>
              <w:autoSpaceDE w:val="0"/>
              <w:autoSpaceDN w:val="0"/>
              <w:adjustRightInd w:val="0"/>
              <w:jc w:val="both"/>
              <w:rPr>
                <w:rFonts w:cs="Arial"/>
                <w:color w:val="000000"/>
                <w:szCs w:val="20"/>
              </w:rPr>
            </w:pPr>
          </w:p>
        </w:tc>
      </w:tr>
      <w:tr w:rsidR="002F5F0E" w:rsidRPr="004B1245" w14:paraId="23561824" w14:textId="77777777" w:rsidTr="0035540D">
        <w:tc>
          <w:tcPr>
            <w:tcW w:w="4395" w:type="dxa"/>
            <w:shd w:val="clear" w:color="auto" w:fill="auto"/>
          </w:tcPr>
          <w:p w14:paraId="551C3130" w14:textId="77777777" w:rsidR="002F5F0E" w:rsidRPr="00A4200B" w:rsidRDefault="002F5F0E" w:rsidP="0035540D">
            <w:pPr>
              <w:pStyle w:val="Pripombabesedilo"/>
              <w:jc w:val="both"/>
              <w:rPr>
                <w:rFonts w:cs="Arial"/>
                <w:lang w:val="it-IT"/>
              </w:rPr>
            </w:pPr>
            <w:r w:rsidRPr="00A4200B">
              <w:rPr>
                <w:rFonts w:cs="Arial"/>
                <w:lang w:val="it-IT"/>
              </w:rPr>
              <w:t xml:space="preserve">Komentar na prvi odstavek 137. člena:  </w:t>
            </w:r>
          </w:p>
          <w:p w14:paraId="3597E3F7" w14:textId="77777777" w:rsidR="002F5F0E" w:rsidRPr="00A4200B" w:rsidRDefault="002F5F0E" w:rsidP="0035540D">
            <w:pPr>
              <w:pStyle w:val="Pripombabesedilo"/>
              <w:jc w:val="both"/>
              <w:rPr>
                <w:rFonts w:cs="Arial"/>
                <w:lang w:val="it-IT"/>
              </w:rPr>
            </w:pPr>
            <w:r w:rsidRPr="00A4200B">
              <w:rPr>
                <w:rFonts w:cs="Arial"/>
                <w:lang w:val="it-IT"/>
              </w:rPr>
              <w:t>Opozarjamo, da nepremičninska investicijska družba nima ne uprave ne upravnega odbora. Menimo, da bi bilo treba zato besedo »njene« nadomestiti z besedo »njegove«.</w:t>
            </w:r>
          </w:p>
          <w:p w14:paraId="1F11594B" w14:textId="77777777" w:rsidR="002F5F0E" w:rsidRPr="00A4200B" w:rsidRDefault="002F5F0E" w:rsidP="0035540D">
            <w:pPr>
              <w:pStyle w:val="Pripombabesedilo"/>
              <w:jc w:val="both"/>
              <w:rPr>
                <w:rFonts w:cs="Arial"/>
                <w:lang w:val="it-IT"/>
              </w:rPr>
            </w:pPr>
          </w:p>
        </w:tc>
        <w:tc>
          <w:tcPr>
            <w:tcW w:w="5245" w:type="dxa"/>
            <w:shd w:val="clear" w:color="auto" w:fill="auto"/>
          </w:tcPr>
          <w:p w14:paraId="779B4E8F" w14:textId="77777777" w:rsidR="002F5F0E" w:rsidRPr="004B1245" w:rsidRDefault="002F5F0E" w:rsidP="0035540D">
            <w:pPr>
              <w:pStyle w:val="lennaslov"/>
              <w:jc w:val="both"/>
              <w:rPr>
                <w:rFonts w:eastAsia="Calibri" w:cs="Arial"/>
                <w:bCs/>
                <w:color w:val="000000"/>
                <w:sz w:val="20"/>
                <w:szCs w:val="20"/>
                <w:lang w:val="sl-SI" w:eastAsia="en-US"/>
              </w:rPr>
            </w:pPr>
            <w:r w:rsidRPr="004B1245">
              <w:rPr>
                <w:rFonts w:eastAsia="Calibri" w:cs="Arial"/>
                <w:bCs/>
                <w:color w:val="000000"/>
                <w:sz w:val="20"/>
                <w:szCs w:val="20"/>
                <w:lang w:val="sl-SI" w:eastAsia="en-US"/>
              </w:rPr>
              <w:t xml:space="preserve">Predlog se upošteva. </w:t>
            </w:r>
          </w:p>
          <w:p w14:paraId="1C21CC9F" w14:textId="77777777" w:rsidR="002F5F0E" w:rsidRPr="004B1245" w:rsidRDefault="002F5F0E" w:rsidP="0035540D">
            <w:pPr>
              <w:autoSpaceDE w:val="0"/>
              <w:autoSpaceDN w:val="0"/>
              <w:adjustRightInd w:val="0"/>
              <w:jc w:val="both"/>
              <w:rPr>
                <w:rFonts w:cs="Arial"/>
                <w:b/>
                <w:bCs/>
                <w:szCs w:val="20"/>
              </w:rPr>
            </w:pPr>
          </w:p>
          <w:p w14:paraId="57B3AF3A"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141. (prej 137.) člen. </w:t>
            </w:r>
          </w:p>
        </w:tc>
      </w:tr>
      <w:tr w:rsidR="002F5F0E" w:rsidRPr="004B1245" w14:paraId="6093C6D6" w14:textId="77777777" w:rsidTr="0035540D">
        <w:tc>
          <w:tcPr>
            <w:tcW w:w="4395" w:type="dxa"/>
            <w:shd w:val="clear" w:color="auto" w:fill="auto"/>
          </w:tcPr>
          <w:p w14:paraId="38E8EF46" w14:textId="77777777" w:rsidR="002F5F0E" w:rsidRPr="00A4200B" w:rsidRDefault="002F5F0E" w:rsidP="0035540D">
            <w:pPr>
              <w:pStyle w:val="Pripombabesedilo"/>
              <w:jc w:val="both"/>
              <w:rPr>
                <w:rFonts w:cs="Arial"/>
                <w:lang w:val="it-IT"/>
              </w:rPr>
            </w:pPr>
            <w:r w:rsidRPr="00A4200B">
              <w:rPr>
                <w:rFonts w:cs="Arial"/>
                <w:lang w:val="it-IT"/>
              </w:rPr>
              <w:t xml:space="preserve">Komentar na 5. točko prvega odstavka 141. člena:  </w:t>
            </w:r>
          </w:p>
          <w:p w14:paraId="5B30343C" w14:textId="77777777" w:rsidR="002F5F0E" w:rsidRPr="00A4200B" w:rsidRDefault="002F5F0E" w:rsidP="0035540D">
            <w:pPr>
              <w:pStyle w:val="Pripombabesedilo"/>
              <w:jc w:val="both"/>
              <w:rPr>
                <w:rFonts w:cs="Arial"/>
                <w:lang w:val="it-IT"/>
              </w:rPr>
            </w:pPr>
          </w:p>
          <w:p w14:paraId="6350B989" w14:textId="77777777" w:rsidR="002F5F0E" w:rsidRPr="004B1245" w:rsidRDefault="002F5F0E" w:rsidP="0035540D">
            <w:pPr>
              <w:pStyle w:val="Pripombabesedilo"/>
              <w:jc w:val="both"/>
              <w:rPr>
                <w:rFonts w:cs="Arial"/>
              </w:rPr>
            </w:pPr>
            <w:r w:rsidRPr="00A4200B">
              <w:rPr>
                <w:rFonts w:cs="Arial"/>
                <w:lang w:val="it-IT"/>
              </w:rPr>
              <w:t xml:space="preserve">Je nujno likvidirati družbo z nelikvidnim premoženjem? Bi se lahko povzročila škoda delničarjem zaradi takšne (prezgodnje) »prisilne« likvidacije? </w:t>
            </w:r>
            <w:r w:rsidRPr="004B1245">
              <w:rPr>
                <w:rFonts w:cs="Arial"/>
              </w:rPr>
              <w:t>Kako je opredeljena »nelikvidnost« premoženja?</w:t>
            </w:r>
          </w:p>
          <w:p w14:paraId="2AEAB182" w14:textId="77777777" w:rsidR="002F5F0E" w:rsidRPr="004B1245" w:rsidRDefault="002F5F0E" w:rsidP="0035540D">
            <w:pPr>
              <w:pStyle w:val="Pripombabesedilo"/>
              <w:jc w:val="both"/>
              <w:rPr>
                <w:rFonts w:cs="Arial"/>
              </w:rPr>
            </w:pPr>
          </w:p>
        </w:tc>
        <w:tc>
          <w:tcPr>
            <w:tcW w:w="5245" w:type="dxa"/>
            <w:shd w:val="clear" w:color="auto" w:fill="auto"/>
          </w:tcPr>
          <w:p w14:paraId="08A8A1EB" w14:textId="77777777" w:rsidR="002F5F0E" w:rsidRPr="004B1245" w:rsidRDefault="002F5F0E" w:rsidP="0035540D">
            <w:pPr>
              <w:autoSpaceDE w:val="0"/>
              <w:autoSpaceDN w:val="0"/>
              <w:adjustRightInd w:val="0"/>
              <w:spacing w:line="240" w:lineRule="auto"/>
              <w:jc w:val="both"/>
              <w:rPr>
                <w:rFonts w:cs="Arial"/>
                <w:b/>
                <w:bCs/>
                <w:szCs w:val="20"/>
              </w:rPr>
            </w:pPr>
            <w:r w:rsidRPr="004B1245">
              <w:rPr>
                <w:rFonts w:cs="Arial"/>
                <w:b/>
                <w:bCs/>
                <w:szCs w:val="20"/>
              </w:rPr>
              <w:t xml:space="preserve">Predlog se ne upošteva </w:t>
            </w:r>
          </w:p>
          <w:p w14:paraId="4858781B" w14:textId="77777777" w:rsidR="002F5F0E" w:rsidRPr="00A4200B" w:rsidRDefault="002F5F0E" w:rsidP="0035540D">
            <w:pPr>
              <w:pStyle w:val="Pripombabesedilo"/>
              <w:jc w:val="both"/>
              <w:rPr>
                <w:rFonts w:cs="Arial"/>
                <w:lang w:val="it-IT"/>
              </w:rPr>
            </w:pPr>
          </w:p>
          <w:p w14:paraId="05048572" w14:textId="77777777" w:rsidR="002F5F0E" w:rsidRPr="00A4200B" w:rsidRDefault="002F5F0E" w:rsidP="0035540D">
            <w:pPr>
              <w:pStyle w:val="Pripombabesedilo"/>
              <w:jc w:val="both"/>
              <w:rPr>
                <w:rFonts w:cs="Arial"/>
                <w:lang w:val="it-IT"/>
              </w:rPr>
            </w:pPr>
            <w:r w:rsidRPr="00A4200B">
              <w:rPr>
                <w:rFonts w:cs="Arial"/>
                <w:lang w:val="it-IT"/>
              </w:rPr>
              <w:t xml:space="preserve">Gre za izredni primer, prej prepovedan in uveden na novo. Oddeljena družba  gre v postopek likvidacije – drugače nastane nov sklad, ki ponovno ne izpolnjuje pogojev, ki bi potreboval upravljavca.  Namen določbe je uvesti orodje upravljanja likvidnostnega tveganja, če ima sklad premoženje, ki ga ne more likvidirat, in v zelo omejenem obsegu. Pri čemer je taka omejitev in ureditev urejena zgolj za male vlagatelje ID, kar pomeni da je vsak vlagatelj udeleženec na obeh družbah – glede na to, da gre za t.i. retail vlagatelje, ob vstopu v nepremičninsko družbo ni bil njihov namen vložek v neko družbo z nelikvidnim premoženjem, ki ni sklad. Zato mora upravljavec družbo likvidirati - Družba ne posluje, je v likvidaciji, naloga upravljavca je likvidacija  premoženja, ki ni časovno omejena, likvidacija lahko traja dokler upravljavec premoženja ustrezno ne proda. </w:t>
            </w:r>
          </w:p>
          <w:p w14:paraId="19800D88" w14:textId="77777777" w:rsidR="002F5F0E" w:rsidRPr="004B1245" w:rsidRDefault="002F5F0E" w:rsidP="0035540D">
            <w:pPr>
              <w:autoSpaceDE w:val="0"/>
              <w:autoSpaceDN w:val="0"/>
              <w:adjustRightInd w:val="0"/>
              <w:jc w:val="both"/>
              <w:rPr>
                <w:rFonts w:cs="Arial"/>
                <w:b/>
                <w:bCs/>
                <w:szCs w:val="20"/>
              </w:rPr>
            </w:pPr>
          </w:p>
        </w:tc>
      </w:tr>
      <w:tr w:rsidR="002F5F0E" w:rsidRPr="004B1245" w14:paraId="7B109CE4" w14:textId="77777777" w:rsidTr="0035540D">
        <w:tc>
          <w:tcPr>
            <w:tcW w:w="4395" w:type="dxa"/>
            <w:shd w:val="clear" w:color="auto" w:fill="auto"/>
          </w:tcPr>
          <w:p w14:paraId="203FF4EF" w14:textId="77777777" w:rsidR="002F5F0E" w:rsidRPr="00A4200B" w:rsidRDefault="002F5F0E" w:rsidP="0035540D">
            <w:pPr>
              <w:pStyle w:val="Pripombabesedilo"/>
              <w:jc w:val="both"/>
              <w:rPr>
                <w:rFonts w:cs="Arial"/>
                <w:lang w:val="sl-SI"/>
              </w:rPr>
            </w:pPr>
            <w:r w:rsidRPr="00A4200B">
              <w:rPr>
                <w:rFonts w:cs="Arial"/>
                <w:lang w:val="sl-SI"/>
              </w:rPr>
              <w:t xml:space="preserve">Komentar na 1. točko 145. člen:  </w:t>
            </w:r>
          </w:p>
          <w:p w14:paraId="50A42B99" w14:textId="77777777" w:rsidR="002F5F0E" w:rsidRPr="00A4200B" w:rsidRDefault="002F5F0E" w:rsidP="0035540D">
            <w:pPr>
              <w:pStyle w:val="Pripombabesedilo"/>
              <w:jc w:val="both"/>
              <w:rPr>
                <w:rFonts w:cs="Arial"/>
                <w:lang w:val="sl-SI"/>
              </w:rPr>
            </w:pPr>
            <w:r w:rsidRPr="00A4200B">
              <w:rPr>
                <w:rFonts w:cs="Arial"/>
                <w:lang w:val="sl-SI"/>
              </w:rPr>
              <w:t xml:space="preserve">Predlagamo v razmislek: ali lahko upravljavec sam odloča, ali bo opravil prenos ali likvidacijo </w:t>
            </w:r>
            <w:r w:rsidRPr="00A4200B">
              <w:rPr>
                <w:rFonts w:cs="Arial"/>
                <w:u w:val="single"/>
                <w:lang w:val="sl-SI"/>
              </w:rPr>
              <w:t>vseh</w:t>
            </w:r>
            <w:r w:rsidRPr="00A4200B">
              <w:rPr>
                <w:rFonts w:cs="Arial"/>
                <w:lang w:val="sl-SI"/>
              </w:rPr>
              <w:t xml:space="preserve"> AIS, ki jih upravlja? Kaj pomeni beseda »oziroma«? Domnevamo, da za imetnike enot likvidacija sklada ni nujno zaželena posledica odvzema dovoljenja za opravljanje storitev upravljanja AIS?</w:t>
            </w:r>
          </w:p>
          <w:p w14:paraId="45295DF4" w14:textId="77777777" w:rsidR="002F5F0E" w:rsidRPr="00A4200B" w:rsidRDefault="002F5F0E" w:rsidP="0035540D">
            <w:pPr>
              <w:pStyle w:val="Pripombabesedilo"/>
              <w:jc w:val="both"/>
              <w:rPr>
                <w:rFonts w:cs="Arial"/>
                <w:lang w:val="sl-SI"/>
              </w:rPr>
            </w:pPr>
          </w:p>
          <w:p w14:paraId="5F063D85" w14:textId="77777777" w:rsidR="002F5F0E" w:rsidRPr="00A4200B" w:rsidRDefault="002F5F0E" w:rsidP="0035540D">
            <w:pPr>
              <w:pStyle w:val="Pripombabesedilo"/>
              <w:jc w:val="both"/>
              <w:rPr>
                <w:rFonts w:cs="Arial"/>
                <w:lang w:val="sl-SI"/>
              </w:rPr>
            </w:pPr>
            <w:r w:rsidRPr="00A4200B">
              <w:rPr>
                <w:rFonts w:cs="Arial"/>
                <w:lang w:val="sl-SI"/>
              </w:rPr>
              <w:lastRenderedPageBreak/>
              <w:t xml:space="preserve">Tudi: ali je umestno predpostaviti, da je mogoče dokončati likvidacijo sklada, ki je pravna oseba, v 90 dneh? </w:t>
            </w:r>
          </w:p>
          <w:p w14:paraId="0D72F607" w14:textId="77777777" w:rsidR="002F5F0E" w:rsidRPr="00A4200B" w:rsidRDefault="002F5F0E" w:rsidP="0035540D">
            <w:pPr>
              <w:pStyle w:val="Pripombabesedilo"/>
              <w:jc w:val="both"/>
              <w:rPr>
                <w:rFonts w:cs="Arial"/>
                <w:lang w:val="sl-SI"/>
              </w:rPr>
            </w:pPr>
          </w:p>
        </w:tc>
        <w:tc>
          <w:tcPr>
            <w:tcW w:w="5245" w:type="dxa"/>
            <w:shd w:val="clear" w:color="auto" w:fill="auto"/>
          </w:tcPr>
          <w:p w14:paraId="0E5534CD" w14:textId="77777777" w:rsidR="002F5F0E" w:rsidRPr="004B1245" w:rsidRDefault="002F5F0E" w:rsidP="0035540D">
            <w:pPr>
              <w:autoSpaceDE w:val="0"/>
              <w:autoSpaceDN w:val="0"/>
              <w:adjustRightInd w:val="0"/>
              <w:jc w:val="both"/>
              <w:rPr>
                <w:rFonts w:cs="Arial"/>
                <w:b/>
                <w:bCs/>
                <w:color w:val="000000"/>
                <w:szCs w:val="20"/>
              </w:rPr>
            </w:pPr>
            <w:r w:rsidRPr="004B1245">
              <w:rPr>
                <w:rFonts w:cs="Arial"/>
                <w:b/>
                <w:bCs/>
                <w:color w:val="000000"/>
                <w:szCs w:val="20"/>
              </w:rPr>
              <w:lastRenderedPageBreak/>
              <w:t>Predlog se delno upošteva.</w:t>
            </w:r>
          </w:p>
          <w:p w14:paraId="75D7502C" w14:textId="77777777" w:rsidR="002F5F0E" w:rsidRPr="004B1245" w:rsidRDefault="002F5F0E" w:rsidP="0035540D">
            <w:pPr>
              <w:autoSpaceDE w:val="0"/>
              <w:autoSpaceDN w:val="0"/>
              <w:adjustRightInd w:val="0"/>
              <w:jc w:val="both"/>
              <w:rPr>
                <w:rFonts w:cs="Arial"/>
                <w:b/>
                <w:bCs/>
                <w:szCs w:val="20"/>
              </w:rPr>
            </w:pPr>
          </w:p>
          <w:p w14:paraId="602B8E8F" w14:textId="77777777" w:rsidR="002F5F0E" w:rsidRPr="004B1245" w:rsidRDefault="002F5F0E" w:rsidP="0035540D">
            <w:pPr>
              <w:autoSpaceDE w:val="0"/>
              <w:autoSpaceDN w:val="0"/>
              <w:adjustRightInd w:val="0"/>
              <w:jc w:val="both"/>
              <w:rPr>
                <w:rFonts w:cs="Arial"/>
                <w:szCs w:val="20"/>
              </w:rPr>
            </w:pPr>
            <w:r w:rsidRPr="004B1245">
              <w:rPr>
                <w:rFonts w:cs="Arial"/>
                <w:szCs w:val="20"/>
              </w:rPr>
              <w:t xml:space="preserve">Glej 149. (prej 145.) člen, ki je spremenjen tako, da se glasi: »upravljavec AIS sam ne opravi prenosa ali likvidacije AIS v skladu s četrtim odstavkom 283.a člena ZUAIS«. </w:t>
            </w:r>
          </w:p>
          <w:p w14:paraId="0208F76B" w14:textId="77777777" w:rsidR="002F5F0E" w:rsidRPr="004B1245" w:rsidRDefault="002F5F0E" w:rsidP="0035540D">
            <w:pPr>
              <w:autoSpaceDE w:val="0"/>
              <w:autoSpaceDN w:val="0"/>
              <w:adjustRightInd w:val="0"/>
              <w:jc w:val="both"/>
              <w:rPr>
                <w:rFonts w:cs="Arial"/>
                <w:szCs w:val="20"/>
              </w:rPr>
            </w:pPr>
          </w:p>
          <w:p w14:paraId="2D0873D4" w14:textId="77777777" w:rsidR="002F5F0E" w:rsidRPr="00A4200B" w:rsidRDefault="002F5F0E" w:rsidP="0035540D">
            <w:pPr>
              <w:pStyle w:val="Pripombabesedilo"/>
              <w:jc w:val="both"/>
              <w:rPr>
                <w:rFonts w:cs="Arial"/>
                <w:lang w:val="sl-SI"/>
              </w:rPr>
            </w:pPr>
            <w:r w:rsidRPr="00A4200B">
              <w:rPr>
                <w:rFonts w:cs="Arial"/>
                <w:lang w:val="sl-SI"/>
              </w:rPr>
              <w:t xml:space="preserve">Prisilni prenos  je predviden v izjemnih primerih, potem ko ima upravljavec  kot profesionalni subjekt, ki so mu profesionalne stranke pogodbeno zaupale upravljanje </w:t>
            </w:r>
            <w:r w:rsidRPr="00A4200B">
              <w:rPr>
                <w:rFonts w:cs="Arial"/>
                <w:lang w:val="sl-SI"/>
              </w:rPr>
              <w:lastRenderedPageBreak/>
              <w:t>premoženja, možnost ravnati v najboljšem interesu vlagateljev.</w:t>
            </w:r>
          </w:p>
          <w:p w14:paraId="38504916" w14:textId="77777777" w:rsidR="002F5F0E" w:rsidRPr="004B1245" w:rsidRDefault="002F5F0E" w:rsidP="0035540D">
            <w:pPr>
              <w:autoSpaceDE w:val="0"/>
              <w:autoSpaceDN w:val="0"/>
              <w:adjustRightInd w:val="0"/>
              <w:jc w:val="both"/>
              <w:rPr>
                <w:rFonts w:cs="Arial"/>
                <w:b/>
                <w:bCs/>
                <w:szCs w:val="20"/>
              </w:rPr>
            </w:pPr>
          </w:p>
        </w:tc>
      </w:tr>
      <w:tr w:rsidR="002F5F0E" w:rsidRPr="0035540D" w14:paraId="20B7EB9A" w14:textId="77777777" w:rsidTr="0035540D">
        <w:tc>
          <w:tcPr>
            <w:tcW w:w="4395" w:type="dxa"/>
            <w:shd w:val="clear" w:color="auto" w:fill="auto"/>
          </w:tcPr>
          <w:p w14:paraId="475FD71B" w14:textId="77777777" w:rsidR="002F5F0E" w:rsidRPr="004B1245" w:rsidRDefault="002F5F0E" w:rsidP="0035540D">
            <w:pPr>
              <w:jc w:val="both"/>
              <w:rPr>
                <w:rFonts w:cs="Arial"/>
                <w:color w:val="000000"/>
                <w:szCs w:val="20"/>
              </w:rPr>
            </w:pPr>
            <w:r w:rsidRPr="004B1245">
              <w:rPr>
                <w:rFonts w:cs="Arial"/>
                <w:color w:val="000000"/>
                <w:szCs w:val="20"/>
              </w:rPr>
              <w:lastRenderedPageBreak/>
              <w:t xml:space="preserve">Predlogi redakcijskih popravkov. </w:t>
            </w:r>
          </w:p>
          <w:p w14:paraId="42CBFF73" w14:textId="77777777" w:rsidR="002F5F0E" w:rsidRPr="004B1245" w:rsidRDefault="002F5F0E" w:rsidP="0035540D">
            <w:pPr>
              <w:jc w:val="both"/>
              <w:rPr>
                <w:rFonts w:cs="Arial"/>
                <w:szCs w:val="20"/>
              </w:rPr>
            </w:pPr>
          </w:p>
        </w:tc>
        <w:tc>
          <w:tcPr>
            <w:tcW w:w="5245" w:type="dxa"/>
            <w:shd w:val="clear" w:color="auto" w:fill="auto"/>
          </w:tcPr>
          <w:p w14:paraId="2713B40C" w14:textId="77777777" w:rsidR="002F5F0E" w:rsidRPr="0035540D" w:rsidRDefault="002F5F0E" w:rsidP="0035540D">
            <w:pPr>
              <w:autoSpaceDE w:val="0"/>
              <w:autoSpaceDN w:val="0"/>
              <w:adjustRightInd w:val="0"/>
              <w:jc w:val="both"/>
              <w:rPr>
                <w:rFonts w:cs="Arial"/>
                <w:b/>
                <w:bCs/>
                <w:szCs w:val="20"/>
              </w:rPr>
            </w:pPr>
            <w:r w:rsidRPr="004B1245">
              <w:rPr>
                <w:rFonts w:cs="Arial"/>
                <w:b/>
                <w:bCs/>
                <w:szCs w:val="20"/>
              </w:rPr>
              <w:t>Predlogi upoštevani.</w:t>
            </w:r>
          </w:p>
          <w:p w14:paraId="39EEFEF6" w14:textId="77777777" w:rsidR="002F5F0E" w:rsidRPr="0035540D" w:rsidRDefault="002F5F0E" w:rsidP="0035540D">
            <w:pPr>
              <w:jc w:val="both"/>
              <w:rPr>
                <w:rFonts w:cs="Arial"/>
                <w:szCs w:val="20"/>
              </w:rPr>
            </w:pPr>
          </w:p>
        </w:tc>
      </w:tr>
    </w:tbl>
    <w:p w14:paraId="4AD62A51" w14:textId="77777777" w:rsidR="002F5F0E" w:rsidRDefault="002F5F0E" w:rsidP="002F5F0E">
      <w:pPr>
        <w:spacing w:line="240" w:lineRule="exact"/>
        <w:jc w:val="both"/>
      </w:pPr>
    </w:p>
    <w:p w14:paraId="1522482F" w14:textId="77777777" w:rsidR="002F5F0E" w:rsidRPr="00CD5232" w:rsidRDefault="002F5F0E" w:rsidP="00B169CC">
      <w:pPr>
        <w:rPr>
          <w:rFonts w:cs="Arial"/>
          <w:b/>
          <w:bCs/>
          <w:szCs w:val="20"/>
        </w:rPr>
      </w:pPr>
    </w:p>
    <w:p w14:paraId="5F37F5FC" w14:textId="77777777" w:rsidR="00B169CC" w:rsidRPr="00CD5232" w:rsidRDefault="00B169CC" w:rsidP="00B169CC">
      <w:pPr>
        <w:rPr>
          <w:rFonts w:cs="Arial"/>
          <w:szCs w:val="20"/>
        </w:rPr>
      </w:pPr>
    </w:p>
    <w:p w14:paraId="00E4A642" w14:textId="77777777" w:rsidR="00227A19" w:rsidRPr="00CD5232" w:rsidRDefault="00D20092" w:rsidP="00B169CC">
      <w:pPr>
        <w:rPr>
          <w:rFonts w:cs="Arial"/>
          <w:szCs w:val="20"/>
        </w:rPr>
      </w:pPr>
      <w:r w:rsidRPr="00CD5232">
        <w:rPr>
          <w:rFonts w:cs="Arial"/>
          <w:szCs w:val="20"/>
        </w:rPr>
        <w:t xml:space="preserve">                                                                       </w:t>
      </w:r>
    </w:p>
    <w:sectPr w:rsidR="00227A19" w:rsidRPr="00CD5232" w:rsidSect="00AF2EE4">
      <w:headerReference w:type="default" r:id="rId74"/>
      <w:headerReference w:type="first" r:id="rId7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18F456" w14:textId="77777777" w:rsidR="002E6783" w:rsidRDefault="002E6783">
      <w:r>
        <w:separator/>
      </w:r>
    </w:p>
  </w:endnote>
  <w:endnote w:type="continuationSeparator" w:id="0">
    <w:p w14:paraId="4601A876" w14:textId="77777777" w:rsidR="002E6783" w:rsidRDefault="002E6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sans-serif">
    <w:altName w:val="Times New Roman"/>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FEAC4B" w14:textId="77777777" w:rsidR="002E6783" w:rsidRDefault="002E6783">
      <w:r>
        <w:separator/>
      </w:r>
    </w:p>
  </w:footnote>
  <w:footnote w:type="continuationSeparator" w:id="0">
    <w:p w14:paraId="76CCA8EE" w14:textId="77777777" w:rsidR="002E6783" w:rsidRDefault="002E6783">
      <w:r>
        <w:continuationSeparator/>
      </w:r>
    </w:p>
  </w:footnote>
  <w:footnote w:id="1">
    <w:p w14:paraId="3642794F" w14:textId="77777777" w:rsidR="00E452CB" w:rsidRPr="00A24A38" w:rsidRDefault="00E452CB">
      <w:pPr>
        <w:pStyle w:val="Sprotnaopomba-besedilo"/>
        <w:rPr>
          <w:rFonts w:ascii="Arial" w:hAnsi="Arial" w:cs="Arial"/>
          <w:sz w:val="16"/>
          <w:szCs w:val="16"/>
          <w:lang w:val="sl-SI"/>
        </w:rPr>
      </w:pPr>
      <w:r w:rsidRPr="00A24A38">
        <w:rPr>
          <w:rStyle w:val="Sprotnaopomba-sklic"/>
          <w:rFonts w:ascii="Arial" w:hAnsi="Arial" w:cs="Arial"/>
          <w:sz w:val="16"/>
          <w:szCs w:val="16"/>
        </w:rPr>
        <w:footnoteRef/>
      </w:r>
      <w:r w:rsidRPr="00A24A38">
        <w:rPr>
          <w:rFonts w:ascii="Arial" w:hAnsi="Arial" w:cs="Arial"/>
          <w:sz w:val="16"/>
          <w:szCs w:val="16"/>
        </w:rPr>
        <w:t xml:space="preserve"> </w:t>
      </w:r>
      <w:r w:rsidRPr="00A24A38">
        <w:rPr>
          <w:rFonts w:ascii="Arial" w:hAnsi="Arial" w:cs="Arial"/>
          <w:sz w:val="16"/>
          <w:szCs w:val="16"/>
          <w:lang w:val="sl-SI"/>
        </w:rPr>
        <w:t>Načrt za okrevanje in odpornost: https://eu-skladi.si/sl/po-2020/nacrt-za-okrevanje-in-krepitev-odpornosti</w:t>
      </w:r>
    </w:p>
  </w:footnote>
  <w:footnote w:id="2">
    <w:p w14:paraId="2F349AC0" w14:textId="77777777" w:rsidR="00E452CB" w:rsidRPr="00A24A38" w:rsidRDefault="00E452CB" w:rsidP="00153BE7">
      <w:pPr>
        <w:pStyle w:val="Sprotnaopomba-besedilo"/>
        <w:rPr>
          <w:rFonts w:ascii="Arial" w:hAnsi="Arial" w:cs="Arial"/>
          <w:sz w:val="16"/>
          <w:szCs w:val="16"/>
        </w:rPr>
      </w:pPr>
      <w:r w:rsidRPr="00A24A38">
        <w:rPr>
          <w:rStyle w:val="Sprotnaopomba-sklic"/>
          <w:rFonts w:ascii="Arial" w:hAnsi="Arial" w:cs="Arial"/>
          <w:sz w:val="16"/>
          <w:szCs w:val="16"/>
        </w:rPr>
        <w:footnoteRef/>
      </w:r>
      <w:r w:rsidRPr="00A24A38">
        <w:rPr>
          <w:rFonts w:ascii="Arial" w:hAnsi="Arial" w:cs="Arial"/>
          <w:sz w:val="16"/>
          <w:szCs w:val="16"/>
        </w:rPr>
        <w:t xml:space="preserve"> </w:t>
      </w:r>
      <w:r w:rsidRPr="00A24A38">
        <w:rPr>
          <w:rFonts w:ascii="Arial" w:hAnsi="Arial" w:cs="Arial"/>
          <w:sz w:val="16"/>
          <w:szCs w:val="16"/>
          <w:shd w:val="clear" w:color="auto" w:fill="FFFFFF"/>
        </w:rPr>
        <w:t>Dokumentacija AIS, ki je namenjena vlagateljem AIS, obsega akt o ustanovitvi AIS, ponudbeni dokument, pogodbo o naložbi, morebitna stranska pisma in katerokoli drugo dokumentacijo.</w:t>
      </w:r>
    </w:p>
  </w:footnote>
  <w:footnote w:id="3">
    <w:p w14:paraId="1021836E" w14:textId="77777777" w:rsidR="00E452CB" w:rsidRPr="00A24A38" w:rsidRDefault="00E452CB">
      <w:pPr>
        <w:pStyle w:val="Sprotnaopomba-besedilo"/>
        <w:rPr>
          <w:rFonts w:ascii="Arial" w:hAnsi="Arial" w:cs="Arial"/>
          <w:sz w:val="16"/>
          <w:szCs w:val="16"/>
          <w:shd w:val="clear" w:color="auto" w:fill="FFFFFF"/>
          <w:lang w:val="sl-SI"/>
        </w:rPr>
      </w:pPr>
      <w:r w:rsidRPr="00A24A38">
        <w:rPr>
          <w:rStyle w:val="Sprotnaopomba-sklic"/>
          <w:rFonts w:ascii="Arial" w:hAnsi="Arial" w:cs="Arial"/>
          <w:sz w:val="16"/>
          <w:szCs w:val="16"/>
        </w:rPr>
        <w:footnoteRef/>
      </w:r>
      <w:r w:rsidRPr="00A24A38">
        <w:rPr>
          <w:rFonts w:ascii="Arial" w:hAnsi="Arial" w:cs="Arial"/>
          <w:sz w:val="16"/>
          <w:szCs w:val="16"/>
        </w:rPr>
        <w:t xml:space="preserve"> </w:t>
      </w:r>
      <w:r w:rsidRPr="00A24A38">
        <w:rPr>
          <w:rFonts w:ascii="Arial" w:hAnsi="Arial" w:cs="Arial"/>
          <w:sz w:val="16"/>
          <w:szCs w:val="16"/>
          <w:shd w:val="clear" w:color="auto" w:fill="FFFFFF"/>
        </w:rPr>
        <w:t>U</w:t>
      </w:r>
      <w:r w:rsidRPr="00A24A38">
        <w:rPr>
          <w:rFonts w:ascii="Arial" w:hAnsi="Arial" w:cs="Arial"/>
          <w:sz w:val="16"/>
          <w:szCs w:val="16"/>
          <w:shd w:val="clear" w:color="auto" w:fill="FFFFFF"/>
          <w:lang w:val="sl-SI"/>
        </w:rPr>
        <w:t>redba</w:t>
      </w:r>
      <w:r w:rsidRPr="00A24A38">
        <w:rPr>
          <w:rFonts w:ascii="Arial" w:hAnsi="Arial" w:cs="Arial"/>
          <w:sz w:val="16"/>
          <w:szCs w:val="16"/>
          <w:shd w:val="clear" w:color="auto" w:fill="FFFFFF"/>
        </w:rPr>
        <w:t xml:space="preserve"> (EU) 2017/1129 E</w:t>
      </w:r>
      <w:r w:rsidRPr="00A24A38">
        <w:rPr>
          <w:rFonts w:ascii="Arial" w:hAnsi="Arial" w:cs="Arial"/>
          <w:sz w:val="16"/>
          <w:szCs w:val="16"/>
          <w:shd w:val="clear" w:color="auto" w:fill="FFFFFF"/>
          <w:lang w:val="sl-SI"/>
        </w:rPr>
        <w:t>vropskega parlamenta</w:t>
      </w:r>
      <w:r w:rsidRPr="00A24A38">
        <w:rPr>
          <w:rFonts w:ascii="Arial" w:hAnsi="Arial" w:cs="Arial"/>
          <w:sz w:val="16"/>
          <w:szCs w:val="16"/>
          <w:shd w:val="clear" w:color="auto" w:fill="FFFFFF"/>
        </w:rPr>
        <w:t xml:space="preserve"> IN S</w:t>
      </w:r>
      <w:r w:rsidRPr="00A24A38">
        <w:rPr>
          <w:rFonts w:ascii="Arial" w:hAnsi="Arial" w:cs="Arial"/>
          <w:sz w:val="16"/>
          <w:szCs w:val="16"/>
          <w:shd w:val="clear" w:color="auto" w:fill="FFFFFF"/>
          <w:lang w:val="sl-SI"/>
        </w:rPr>
        <w:t>veta</w:t>
      </w:r>
      <w:r w:rsidRPr="00A24A38">
        <w:rPr>
          <w:rFonts w:ascii="Arial" w:hAnsi="Arial" w:cs="Arial"/>
          <w:sz w:val="16"/>
          <w:szCs w:val="16"/>
          <w:shd w:val="clear" w:color="auto" w:fill="FFFFFF"/>
        </w:rPr>
        <w:t xml:space="preserve"> z dne 14. junija 2017 o prospektu, ki se objavi ob ponudbi vrednostnih papirjev javnosti ali njihovi uvrstitvi v trgovanje na reguliranem trgu, in razveljavitvi Direktive 2003/71/E</w:t>
      </w:r>
      <w:r w:rsidRPr="00A24A38">
        <w:rPr>
          <w:rFonts w:ascii="Arial" w:hAnsi="Arial" w:cs="Arial"/>
          <w:sz w:val="16"/>
          <w:szCs w:val="16"/>
          <w:shd w:val="clear" w:color="auto" w:fill="FFFFFF"/>
          <w:lang w:val="sl-SI"/>
        </w:rPr>
        <w:t>S (UL L št. 168 z dne 30. 6. 2017, str. 12)</w:t>
      </w:r>
      <w:r>
        <w:rPr>
          <w:rFonts w:ascii="Arial" w:hAnsi="Arial" w:cs="Arial"/>
          <w:sz w:val="16"/>
          <w:szCs w:val="16"/>
          <w:shd w:val="clear" w:color="auto" w:fill="FFFFFF"/>
          <w:lang w:val="sl-SI"/>
        </w:rPr>
        <w:t>.</w:t>
      </w:r>
    </w:p>
  </w:footnote>
  <w:footnote w:id="4">
    <w:p w14:paraId="70BBD7F8" w14:textId="77777777" w:rsidR="00E452CB" w:rsidRPr="00A24A38" w:rsidRDefault="00E452CB" w:rsidP="00153BE7">
      <w:pPr>
        <w:pStyle w:val="Sprotnaopomba-besedilo"/>
        <w:rPr>
          <w:rFonts w:ascii="Arial" w:hAnsi="Arial" w:cs="Arial"/>
          <w:sz w:val="16"/>
          <w:szCs w:val="16"/>
        </w:rPr>
      </w:pPr>
      <w:r w:rsidRPr="00A24A38">
        <w:rPr>
          <w:rStyle w:val="Sprotnaopomba-sklic"/>
          <w:rFonts w:ascii="Arial" w:hAnsi="Arial" w:cs="Arial"/>
          <w:sz w:val="16"/>
          <w:szCs w:val="16"/>
        </w:rPr>
        <w:footnoteRef/>
      </w:r>
      <w:r w:rsidRPr="00A24A38">
        <w:rPr>
          <w:rFonts w:ascii="Arial" w:hAnsi="Arial" w:cs="Arial"/>
          <w:sz w:val="16"/>
          <w:szCs w:val="16"/>
        </w:rPr>
        <w:t xml:space="preserve"> </w:t>
      </w:r>
      <w:r w:rsidRPr="00A24A38">
        <w:rPr>
          <w:rFonts w:ascii="Arial" w:hAnsi="Arial" w:cs="Arial"/>
          <w:sz w:val="16"/>
          <w:szCs w:val="16"/>
          <w:shd w:val="clear" w:color="auto" w:fill="FFFFFF"/>
        </w:rPr>
        <w:t>Uredba (EU) št. 1286/2014 Evropskega parlamenta in Sveta z dne 26. novembra 2014 o dokumentih s ključnimi informacijami o paketnih naložbenih produktih za male vlagatelje in zavarovalnih naložbenih produktih (PRIIP) (UL L št. 352 z dne 9. 12. 2014, str. 1) s spremembami</w:t>
      </w:r>
      <w:r w:rsidRPr="00A24A38">
        <w:rPr>
          <w:rFonts w:ascii="Arial" w:hAnsi="Arial" w:cs="Arial"/>
          <w:sz w:val="16"/>
          <w:szCs w:val="16"/>
          <w:shd w:val="clear" w:color="auto" w:fill="FFFFFF"/>
          <w:lang w:val="sl-SI"/>
        </w:rPr>
        <w:t xml:space="preserve">. T.i. </w:t>
      </w:r>
      <w:r w:rsidRPr="00A24A38">
        <w:rPr>
          <w:rFonts w:ascii="Arial" w:hAnsi="Arial" w:cs="Arial"/>
          <w:sz w:val="16"/>
          <w:szCs w:val="16"/>
          <w:shd w:val="clear" w:color="auto" w:fill="FFFFFF"/>
        </w:rPr>
        <w:t>PRIIPs uredba določa enotna pravila o obliki in vsebini dokumenta s ključnimi informacijami, ki ga morajo pripraviti proizvajalci paketnih naložbenih produktov za male vlagatelje in zavarovalnih naložbenih produktov (PRIIP), ter enotna pravila o posredovanju dokumenta s ključnimi informacijami malim vlagateljem, da se jim omogoči razumevanje in primerjavo ključnih elementov PRIIP in ključnih tveganj, povezanih z njimi.</w:t>
      </w:r>
    </w:p>
  </w:footnote>
  <w:footnote w:id="5">
    <w:p w14:paraId="71592A18" w14:textId="77777777" w:rsidR="00E452CB" w:rsidRPr="00A24A38" w:rsidRDefault="00E452CB" w:rsidP="00153BE7">
      <w:pPr>
        <w:pStyle w:val="Sprotnaopomba-besedilo"/>
        <w:rPr>
          <w:rFonts w:ascii="Arial" w:hAnsi="Arial" w:cs="Arial"/>
          <w:sz w:val="16"/>
          <w:szCs w:val="16"/>
          <w:shd w:val="clear" w:color="auto" w:fill="FFFFFF"/>
        </w:rPr>
      </w:pPr>
      <w:r w:rsidRPr="00A24A38">
        <w:rPr>
          <w:rStyle w:val="Sprotnaopomba-sklic"/>
          <w:rFonts w:ascii="Arial" w:hAnsi="Arial" w:cs="Arial"/>
          <w:sz w:val="16"/>
          <w:szCs w:val="16"/>
        </w:rPr>
        <w:footnoteRef/>
      </w:r>
      <w:r w:rsidRPr="00A24A38">
        <w:rPr>
          <w:rFonts w:ascii="Arial" w:hAnsi="Arial" w:cs="Arial"/>
          <w:sz w:val="16"/>
          <w:szCs w:val="16"/>
        </w:rPr>
        <w:t xml:space="preserve"> </w:t>
      </w:r>
      <w:r w:rsidRPr="00A24A38">
        <w:rPr>
          <w:rFonts w:ascii="Arial" w:hAnsi="Arial" w:cs="Arial"/>
          <w:sz w:val="16"/>
          <w:szCs w:val="16"/>
          <w:shd w:val="clear" w:color="auto" w:fill="FFFFFF"/>
        </w:rPr>
        <w:t xml:space="preserve">ki je na podlagi določb ZUAIS (skladno z </w:t>
      </w:r>
      <w:r w:rsidRPr="00A24A38">
        <w:rPr>
          <w:rFonts w:ascii="Arial" w:hAnsi="Arial" w:cs="Arial"/>
          <w:sz w:val="16"/>
          <w:szCs w:val="16"/>
          <w:shd w:val="clear" w:color="auto" w:fill="FFFFFF"/>
          <w:lang w:val="sl-SI"/>
        </w:rPr>
        <w:t>D</w:t>
      </w:r>
      <w:r w:rsidRPr="00A24A38">
        <w:rPr>
          <w:rFonts w:ascii="Arial" w:hAnsi="Arial" w:cs="Arial"/>
          <w:sz w:val="16"/>
          <w:szCs w:val="16"/>
          <w:shd w:val="clear" w:color="auto" w:fill="FFFFFF"/>
        </w:rPr>
        <w:t>irektivo</w:t>
      </w:r>
      <w:r w:rsidRPr="00A24A38">
        <w:rPr>
          <w:rFonts w:ascii="Arial" w:hAnsi="Arial" w:cs="Arial"/>
          <w:sz w:val="16"/>
          <w:szCs w:val="16"/>
          <w:shd w:val="clear" w:color="auto" w:fill="FFFFFF"/>
          <w:lang w:val="sl-SI"/>
        </w:rPr>
        <w:t xml:space="preserve"> 2011/61/EU</w:t>
      </w:r>
      <w:r w:rsidRPr="00A24A38">
        <w:rPr>
          <w:rFonts w:ascii="Arial" w:hAnsi="Arial" w:cs="Arial"/>
          <w:sz w:val="16"/>
          <w:szCs w:val="16"/>
          <w:shd w:val="clear" w:color="auto" w:fill="FFFFFF"/>
        </w:rPr>
        <w:t>) lahko:</w:t>
      </w:r>
    </w:p>
    <w:p w14:paraId="04B0D53B" w14:textId="77777777" w:rsidR="00E452CB" w:rsidRPr="00A24A38" w:rsidRDefault="00E452CB" w:rsidP="00153BE7">
      <w:pPr>
        <w:pStyle w:val="Sprotnaopomba-besedilo"/>
        <w:rPr>
          <w:rFonts w:ascii="Arial" w:hAnsi="Arial" w:cs="Arial"/>
          <w:sz w:val="16"/>
          <w:szCs w:val="16"/>
          <w:shd w:val="clear" w:color="auto" w:fill="FFFFFF"/>
        </w:rPr>
      </w:pPr>
      <w:r w:rsidRPr="00A24A38">
        <w:rPr>
          <w:rFonts w:ascii="Arial" w:hAnsi="Arial" w:cs="Arial"/>
          <w:sz w:val="16"/>
          <w:szCs w:val="16"/>
          <w:shd w:val="clear" w:color="auto" w:fill="FFFFFF"/>
        </w:rPr>
        <w:t xml:space="preserve">- banka, ki ima dovoljenje Banke Slovenije za opravljanje skrbniških storitev, </w:t>
      </w:r>
    </w:p>
    <w:p w14:paraId="0EF0EB50" w14:textId="77777777" w:rsidR="00E452CB" w:rsidRPr="00A24A38" w:rsidRDefault="00E452CB" w:rsidP="00153BE7">
      <w:pPr>
        <w:pStyle w:val="Sprotnaopomba-besedilo"/>
        <w:rPr>
          <w:rFonts w:ascii="Arial" w:hAnsi="Arial" w:cs="Arial"/>
          <w:sz w:val="16"/>
          <w:szCs w:val="16"/>
          <w:shd w:val="clear" w:color="auto" w:fill="FFFFFF"/>
        </w:rPr>
      </w:pPr>
      <w:r w:rsidRPr="00A24A38">
        <w:rPr>
          <w:rFonts w:ascii="Arial" w:hAnsi="Arial" w:cs="Arial"/>
          <w:sz w:val="16"/>
          <w:szCs w:val="16"/>
          <w:shd w:val="clear" w:color="auto" w:fill="FFFFFF"/>
        </w:rPr>
        <w:t xml:space="preserve">- kreditna institucija, ki ima dovoljenje pristojnega nadzornega organa države članice in ima v RS podružnico, </w:t>
      </w:r>
    </w:p>
    <w:p w14:paraId="4B801C5A" w14:textId="77777777" w:rsidR="00E452CB" w:rsidRPr="00A24A38" w:rsidRDefault="00E452CB" w:rsidP="00153BE7">
      <w:pPr>
        <w:pStyle w:val="Sprotnaopomba-besedilo"/>
        <w:rPr>
          <w:rFonts w:ascii="Arial" w:hAnsi="Arial" w:cs="Arial"/>
          <w:sz w:val="16"/>
          <w:szCs w:val="16"/>
          <w:shd w:val="clear" w:color="auto" w:fill="FFFFFF"/>
        </w:rPr>
      </w:pPr>
      <w:r w:rsidRPr="00A24A38">
        <w:rPr>
          <w:rFonts w:ascii="Arial" w:hAnsi="Arial" w:cs="Arial"/>
          <w:sz w:val="16"/>
          <w:szCs w:val="16"/>
          <w:shd w:val="clear" w:color="auto" w:fill="FFFFFF"/>
        </w:rPr>
        <w:t xml:space="preserve">- borznoposredniška družba, ki ima dovoljenje </w:t>
      </w:r>
      <w:r>
        <w:rPr>
          <w:rFonts w:ascii="Arial" w:hAnsi="Arial" w:cs="Arial"/>
          <w:sz w:val="16"/>
          <w:szCs w:val="16"/>
          <w:shd w:val="clear" w:color="auto" w:fill="FFFFFF"/>
          <w:lang w:val="sl-SI"/>
        </w:rPr>
        <w:t>A</w:t>
      </w:r>
      <w:r w:rsidRPr="00A24A38">
        <w:rPr>
          <w:rFonts w:ascii="Arial" w:hAnsi="Arial" w:cs="Arial"/>
          <w:sz w:val="16"/>
          <w:szCs w:val="16"/>
          <w:shd w:val="clear" w:color="auto" w:fill="FFFFFF"/>
          <w:lang w:val="sl-SI"/>
        </w:rPr>
        <w:t>gencije</w:t>
      </w:r>
      <w:r w:rsidRPr="00A24A38">
        <w:rPr>
          <w:rFonts w:ascii="Arial" w:hAnsi="Arial" w:cs="Arial"/>
          <w:sz w:val="16"/>
          <w:szCs w:val="16"/>
          <w:shd w:val="clear" w:color="auto" w:fill="FFFFFF"/>
        </w:rPr>
        <w:t xml:space="preserve"> za opravljanje storitev hrambe in vodenja finančnih instrumentov za račun strank,</w:t>
      </w:r>
    </w:p>
    <w:p w14:paraId="0CCC7CB2" w14:textId="77777777" w:rsidR="00E452CB" w:rsidRPr="00E219EE" w:rsidRDefault="00E452CB" w:rsidP="00153BE7">
      <w:pPr>
        <w:pStyle w:val="Sprotnaopomba-besedilo"/>
      </w:pPr>
      <w:r w:rsidRPr="00A24A38">
        <w:rPr>
          <w:rFonts w:ascii="Arial" w:hAnsi="Arial" w:cs="Arial"/>
          <w:sz w:val="16"/>
          <w:szCs w:val="16"/>
          <w:shd w:val="clear" w:color="auto" w:fill="FFFFFF"/>
        </w:rPr>
        <w:t>- investicijsko podjetje, ki ima dovoljenje pristojnega nadzornega organa države članice in ima v RS podružnico.</w:t>
      </w:r>
    </w:p>
  </w:footnote>
  <w:footnote w:id="6">
    <w:p w14:paraId="1BD85D88" w14:textId="77777777" w:rsidR="00E452CB" w:rsidRPr="00A24A38" w:rsidRDefault="00E452CB">
      <w:pPr>
        <w:pStyle w:val="Sprotnaopomba-besedilo"/>
        <w:rPr>
          <w:rFonts w:ascii="Arial" w:hAnsi="Arial" w:cs="Arial"/>
          <w:sz w:val="16"/>
          <w:szCs w:val="16"/>
          <w:lang w:val="sl-SI"/>
        </w:rPr>
      </w:pPr>
      <w:r w:rsidRPr="00A24A38">
        <w:rPr>
          <w:rStyle w:val="Sprotnaopomba-sklic"/>
          <w:rFonts w:ascii="Arial" w:hAnsi="Arial" w:cs="Arial"/>
          <w:sz w:val="16"/>
          <w:szCs w:val="16"/>
        </w:rPr>
        <w:footnoteRef/>
      </w:r>
      <w:r w:rsidRPr="00A24A38">
        <w:rPr>
          <w:rFonts w:ascii="Arial" w:hAnsi="Arial" w:cs="Arial"/>
          <w:sz w:val="16"/>
          <w:szCs w:val="16"/>
        </w:rPr>
        <w:t xml:space="preserve"> </w:t>
      </w:r>
      <w:r w:rsidRPr="00A24A38">
        <w:rPr>
          <w:rFonts w:ascii="Arial" w:hAnsi="Arial" w:cs="Arial"/>
          <w:sz w:val="16"/>
          <w:szCs w:val="16"/>
          <w:shd w:val="clear" w:color="auto" w:fill="FFFFFF"/>
        </w:rPr>
        <w:t>Zakon o trgu finančnih instrumentov (Uradni list RS, št. </w:t>
      </w:r>
      <w:hyperlink r:id="rId1" w:tgtFrame="_blank" w:tooltip="Zakon o trgu finančnih instrumentov (ZTFI-1)" w:history="1">
        <w:r w:rsidRPr="00A24A38">
          <w:rPr>
            <w:rFonts w:ascii="Arial" w:hAnsi="Arial" w:cs="Arial"/>
            <w:sz w:val="16"/>
            <w:szCs w:val="16"/>
            <w:shd w:val="clear" w:color="auto" w:fill="FFFFFF"/>
          </w:rPr>
          <w:t>77/18</w:t>
        </w:r>
      </w:hyperlink>
      <w:r w:rsidRPr="00A24A38">
        <w:rPr>
          <w:rFonts w:ascii="Arial" w:hAnsi="Arial" w:cs="Arial"/>
          <w:sz w:val="16"/>
          <w:szCs w:val="16"/>
          <w:shd w:val="clear" w:color="auto" w:fill="FFFFFF"/>
        </w:rPr>
        <w:t>, </w:t>
      </w:r>
      <w:hyperlink r:id="rId2" w:tgtFrame="_blank" w:tooltip="Popravek Zakona o trgu finančnih instrumentov (ZTFI-1)" w:history="1">
        <w:r w:rsidRPr="00A24A38">
          <w:rPr>
            <w:rFonts w:ascii="Arial" w:hAnsi="Arial" w:cs="Arial"/>
            <w:sz w:val="16"/>
            <w:szCs w:val="16"/>
            <w:shd w:val="clear" w:color="auto" w:fill="FFFFFF"/>
          </w:rPr>
          <w:t>17/19 – popr.</w:t>
        </w:r>
      </w:hyperlink>
      <w:r w:rsidRPr="00A24A38">
        <w:rPr>
          <w:rFonts w:ascii="Arial" w:hAnsi="Arial" w:cs="Arial"/>
          <w:sz w:val="16"/>
          <w:szCs w:val="16"/>
          <w:shd w:val="clear" w:color="auto" w:fill="FFFFFF"/>
        </w:rPr>
        <w:t>, </w:t>
      </w:r>
      <w:hyperlink r:id="rId3" w:tgtFrame="_blank" w:tooltip="Zakon o spremembah in dopolnitvah Zakona o trgu finančnih instrumentov" w:history="1">
        <w:r w:rsidRPr="00A24A38">
          <w:rPr>
            <w:rFonts w:ascii="Arial" w:hAnsi="Arial" w:cs="Arial"/>
            <w:sz w:val="16"/>
            <w:szCs w:val="16"/>
            <w:shd w:val="clear" w:color="auto" w:fill="FFFFFF"/>
          </w:rPr>
          <w:t>66/19</w:t>
        </w:r>
      </w:hyperlink>
      <w:r w:rsidRPr="00A24A38">
        <w:rPr>
          <w:rFonts w:ascii="Arial" w:hAnsi="Arial" w:cs="Arial"/>
          <w:sz w:val="16"/>
          <w:szCs w:val="16"/>
          <w:shd w:val="clear" w:color="auto" w:fill="FFFFFF"/>
        </w:rPr>
        <w:t> in </w:t>
      </w:r>
      <w:hyperlink r:id="rId4" w:tgtFrame="_blank" w:tooltip="Zakon o spremembah in dopolnitvah Zakona o trgu finančnih instrumentov" w:history="1">
        <w:r w:rsidRPr="00A24A38">
          <w:rPr>
            <w:rFonts w:ascii="Arial" w:hAnsi="Arial" w:cs="Arial"/>
            <w:sz w:val="16"/>
            <w:szCs w:val="16"/>
            <w:shd w:val="clear" w:color="auto" w:fill="FFFFFF"/>
          </w:rPr>
          <w:t>123/21</w:t>
        </w:r>
      </w:hyperlink>
      <w:r w:rsidRPr="00A24A38">
        <w:rPr>
          <w:rFonts w:ascii="Arial" w:hAnsi="Arial" w:cs="Arial"/>
          <w:sz w:val="16"/>
          <w:szCs w:val="16"/>
          <w:shd w:val="clear" w:color="auto" w:fill="FFFFFF"/>
        </w:rPr>
        <w:t>)</w:t>
      </w:r>
    </w:p>
  </w:footnote>
  <w:footnote w:id="7">
    <w:p w14:paraId="5688EBF8" w14:textId="77777777" w:rsidR="00E452CB" w:rsidRPr="000E1B3B" w:rsidRDefault="00E452CB" w:rsidP="00686A19">
      <w:pPr>
        <w:pStyle w:val="Sprotnaopomba-besedilo"/>
        <w:rPr>
          <w:rFonts w:ascii="Arial" w:hAnsi="Arial" w:cs="Arial"/>
          <w:sz w:val="16"/>
          <w:szCs w:val="16"/>
          <w:lang w:val="sl-SI"/>
        </w:rPr>
      </w:pPr>
      <w:r w:rsidRPr="000E1B3B">
        <w:rPr>
          <w:rStyle w:val="Sprotnaopomba-sklic"/>
          <w:rFonts w:ascii="Arial" w:hAnsi="Arial" w:cs="Arial"/>
        </w:rPr>
        <w:footnoteRef/>
      </w:r>
      <w:r w:rsidRPr="000E1B3B">
        <w:rPr>
          <w:rFonts w:ascii="Arial" w:hAnsi="Arial" w:cs="Arial"/>
          <w:sz w:val="16"/>
          <w:szCs w:val="16"/>
        </w:rPr>
        <w:t xml:space="preserve"> </w:t>
      </w:r>
      <w:r w:rsidRPr="000E1B3B">
        <w:rPr>
          <w:rFonts w:ascii="Arial" w:hAnsi="Arial" w:cs="Arial"/>
          <w:sz w:val="16"/>
          <w:szCs w:val="16"/>
          <w:lang w:val="sl-SI"/>
        </w:rPr>
        <w:t>Vir: CCSF (https://www.cssf.lu</w:t>
      </w:r>
      <w:r>
        <w:rPr>
          <w:rFonts w:ascii="Arial" w:hAnsi="Arial" w:cs="Arial"/>
          <w:sz w:val="16"/>
          <w:szCs w:val="16"/>
          <w:lang w:val="sl-SI"/>
        </w:rPr>
        <w:t>)</w:t>
      </w:r>
    </w:p>
  </w:footnote>
  <w:footnote w:id="8">
    <w:p w14:paraId="5DD16075" w14:textId="77777777" w:rsidR="00E452CB" w:rsidRPr="000E1B3B" w:rsidRDefault="00E452CB" w:rsidP="00686A19">
      <w:pPr>
        <w:pStyle w:val="Sprotnaopomba-besedilo"/>
        <w:rPr>
          <w:rFonts w:ascii="Arial" w:hAnsi="Arial" w:cs="Arial"/>
          <w:sz w:val="16"/>
          <w:szCs w:val="16"/>
        </w:rPr>
      </w:pPr>
      <w:r w:rsidRPr="000E1B3B">
        <w:rPr>
          <w:rStyle w:val="Sprotnaopomba-sklic"/>
          <w:rFonts w:ascii="Arial" w:hAnsi="Arial" w:cs="Arial"/>
        </w:rPr>
        <w:footnoteRef/>
      </w:r>
      <w:r w:rsidRPr="000E1B3B">
        <w:rPr>
          <w:rFonts w:ascii="Arial" w:hAnsi="Arial" w:cs="Arial"/>
          <w:sz w:val="16"/>
          <w:szCs w:val="16"/>
        </w:rPr>
        <w:t xml:space="preserve"> Law of 15 June 2004 relating to the Investment company in risk capital (SICARs)</w:t>
      </w:r>
    </w:p>
  </w:footnote>
  <w:footnote w:id="9">
    <w:p w14:paraId="446E60C4" w14:textId="77777777" w:rsidR="00E452CB" w:rsidRPr="000E1B3B" w:rsidRDefault="00E452CB" w:rsidP="00686A19">
      <w:pPr>
        <w:pStyle w:val="Sprotnaopomba-besedilo"/>
        <w:rPr>
          <w:rFonts w:ascii="Arial" w:hAnsi="Arial" w:cs="Arial"/>
          <w:sz w:val="16"/>
          <w:szCs w:val="16"/>
        </w:rPr>
      </w:pPr>
      <w:r w:rsidRPr="000E1B3B">
        <w:rPr>
          <w:rStyle w:val="Sprotnaopomba-sklic"/>
          <w:rFonts w:ascii="Arial" w:hAnsi="Arial" w:cs="Arial"/>
        </w:rPr>
        <w:footnoteRef/>
      </w:r>
      <w:r w:rsidRPr="000E1B3B">
        <w:rPr>
          <w:rFonts w:ascii="Arial" w:hAnsi="Arial" w:cs="Arial"/>
          <w:sz w:val="16"/>
          <w:szCs w:val="16"/>
        </w:rPr>
        <w:t xml:space="preserve"> Law of 17 December 2010 relating to undertakings for collective investment</w:t>
      </w:r>
    </w:p>
  </w:footnote>
  <w:footnote w:id="10">
    <w:p w14:paraId="59830722" w14:textId="77777777" w:rsidR="00E452CB" w:rsidRPr="000E1B3B" w:rsidRDefault="00E452CB" w:rsidP="00686A19">
      <w:pPr>
        <w:pStyle w:val="Sprotnaopomba-besedilo"/>
        <w:rPr>
          <w:rFonts w:ascii="Arial" w:hAnsi="Arial" w:cs="Arial"/>
          <w:sz w:val="16"/>
          <w:szCs w:val="16"/>
          <w:lang w:eastAsia="en-US"/>
        </w:rPr>
      </w:pPr>
      <w:r w:rsidRPr="000E1B3B">
        <w:rPr>
          <w:rStyle w:val="Sprotnaopomba-sklic"/>
          <w:rFonts w:ascii="Arial" w:hAnsi="Arial" w:cs="Arial"/>
        </w:rPr>
        <w:footnoteRef/>
      </w:r>
      <w:r w:rsidRPr="000E1B3B">
        <w:rPr>
          <w:rFonts w:ascii="Arial" w:hAnsi="Arial" w:cs="Arial"/>
          <w:sz w:val="16"/>
          <w:szCs w:val="16"/>
        </w:rPr>
        <w:t xml:space="preserve"> REIT (Real Estate Investment Trust) - Nepremičninski investicijski skladi so podjetja, ki imajo v lasti ali financirajo nepremičnine, ki prinašajo dohodek, v različnih nepremičninskih sektorjih. Te nepremičninske družbe morajo izpolnjevati številne zahteve, da se kvalificirajo kot REIT. Večina REIT-ov trguje na večjih borzah, vlagateljem pa ponujajo številne ugodnosti.</w:t>
      </w:r>
    </w:p>
  </w:footnote>
  <w:footnote w:id="11">
    <w:p w14:paraId="12B58B94" w14:textId="77777777" w:rsidR="00E452CB" w:rsidRPr="000E1B3B" w:rsidRDefault="00E452CB" w:rsidP="00686A19">
      <w:pPr>
        <w:pStyle w:val="Sprotnaopomba-besedilo"/>
        <w:rPr>
          <w:sz w:val="16"/>
          <w:szCs w:val="16"/>
          <w:lang w:val="sl-SI"/>
        </w:rPr>
      </w:pPr>
      <w:r w:rsidRPr="000E1B3B">
        <w:rPr>
          <w:rStyle w:val="Sprotnaopomba-sklic"/>
          <w:rFonts w:ascii="Arial" w:hAnsi="Arial" w:cs="Arial"/>
        </w:rPr>
        <w:footnoteRef/>
      </w:r>
      <w:r w:rsidRPr="000E1B3B">
        <w:rPr>
          <w:rFonts w:ascii="Arial" w:hAnsi="Arial" w:cs="Arial"/>
          <w:sz w:val="16"/>
          <w:szCs w:val="16"/>
        </w:rPr>
        <w:t xml:space="preserve"> </w:t>
      </w:r>
      <w:r w:rsidRPr="000E1B3B">
        <w:rPr>
          <w:rFonts w:ascii="Arial" w:hAnsi="Arial" w:cs="Arial"/>
          <w:sz w:val="16"/>
          <w:szCs w:val="16"/>
          <w:lang w:val="sl-SI"/>
        </w:rPr>
        <w:t>Vir: BaFin (https://www.bafin.de)</w:t>
      </w:r>
    </w:p>
  </w:footnote>
  <w:footnote w:id="12">
    <w:p w14:paraId="59B879A4" w14:textId="77777777" w:rsidR="00E452CB" w:rsidRPr="000E1B3B" w:rsidRDefault="00E452CB" w:rsidP="00686A19">
      <w:pPr>
        <w:pStyle w:val="Sprotnaopomba-besedilo"/>
        <w:rPr>
          <w:rFonts w:ascii="Arial" w:hAnsi="Arial" w:cs="Arial"/>
          <w:sz w:val="16"/>
          <w:szCs w:val="16"/>
          <w:lang w:val="sl-SI"/>
        </w:rPr>
      </w:pPr>
      <w:r w:rsidRPr="000E1B3B">
        <w:rPr>
          <w:rStyle w:val="Sprotnaopomba-sklic"/>
          <w:rFonts w:ascii="Arial" w:hAnsi="Arial" w:cs="Arial"/>
        </w:rPr>
        <w:footnoteRef/>
      </w:r>
      <w:r w:rsidRPr="000E1B3B">
        <w:rPr>
          <w:rFonts w:ascii="Arial" w:hAnsi="Arial" w:cs="Arial"/>
          <w:sz w:val="16"/>
          <w:szCs w:val="16"/>
        </w:rPr>
        <w:t xml:space="preserve"> https://www.gesetze-im-internet.de/kagb/</w:t>
      </w:r>
    </w:p>
  </w:footnote>
  <w:footnote w:id="13">
    <w:p w14:paraId="151F705B" w14:textId="77777777" w:rsidR="00E452CB" w:rsidRPr="000779B8" w:rsidRDefault="00E452CB" w:rsidP="00686A19">
      <w:pPr>
        <w:pStyle w:val="Sprotnaopomba-besedilo"/>
        <w:rPr>
          <w:rFonts w:ascii="Arial" w:hAnsi="Arial" w:cs="Arial"/>
          <w:sz w:val="16"/>
          <w:szCs w:val="16"/>
          <w:lang w:val="sl-SI"/>
        </w:rPr>
      </w:pPr>
      <w:r w:rsidRPr="000779B8">
        <w:rPr>
          <w:rStyle w:val="Sprotnaopomba-sklic"/>
          <w:rFonts w:ascii="Arial" w:hAnsi="Arial" w:cs="Arial"/>
        </w:rPr>
        <w:footnoteRef/>
      </w:r>
      <w:r w:rsidRPr="000779B8">
        <w:rPr>
          <w:rFonts w:ascii="Arial" w:hAnsi="Arial" w:cs="Arial"/>
          <w:sz w:val="16"/>
          <w:szCs w:val="16"/>
        </w:rPr>
        <w:t xml:space="preserve"> Vir: Financial Market Supervision in Austria (https://www.fma.gv.at/en/investment-funds-and-investment-fund-managers/)</w:t>
      </w:r>
    </w:p>
  </w:footnote>
  <w:footnote w:id="14">
    <w:p w14:paraId="72261C7C" w14:textId="77777777" w:rsidR="00E452CB" w:rsidRPr="00B3158B" w:rsidRDefault="00E452CB" w:rsidP="00686A19">
      <w:pPr>
        <w:pStyle w:val="Sprotnaopomba-besedilo"/>
        <w:rPr>
          <w:rFonts w:ascii="Arial" w:hAnsi="Arial" w:cs="Arial"/>
          <w:sz w:val="16"/>
          <w:szCs w:val="16"/>
          <w:lang w:val="sl-SI"/>
        </w:rPr>
      </w:pPr>
      <w:r w:rsidRPr="00B3158B">
        <w:rPr>
          <w:rStyle w:val="Sprotnaopomba-sklic"/>
          <w:rFonts w:ascii="Arial" w:hAnsi="Arial" w:cs="Arial"/>
        </w:rPr>
        <w:footnoteRef/>
      </w:r>
      <w:r w:rsidRPr="00B3158B">
        <w:rPr>
          <w:rFonts w:ascii="Arial" w:hAnsi="Arial" w:cs="Arial"/>
          <w:sz w:val="16"/>
          <w:szCs w:val="16"/>
        </w:rPr>
        <w:t xml:space="preserve"> </w:t>
      </w:r>
      <w:r w:rsidRPr="00B3158B">
        <w:rPr>
          <w:rFonts w:ascii="Arial" w:hAnsi="Arial" w:cs="Arial"/>
          <w:sz w:val="16"/>
          <w:szCs w:val="16"/>
          <w:lang w:val="sl-SI"/>
        </w:rPr>
        <w:t>Vir: AMF (https://www.amf-france.org)</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031AE9" w14:textId="77777777" w:rsidR="00E452CB" w:rsidRPr="00110CBD" w:rsidRDefault="00E452CB"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E44F3F" w14:textId="77777777" w:rsidR="00E452CB" w:rsidRPr="00A9231D" w:rsidRDefault="00E452CB" w:rsidP="00E452CB">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492F5109" wp14:editId="3744959F">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0C0F171" w14:textId="77777777" w:rsidR="00E452CB" w:rsidRPr="00A9231D" w:rsidRDefault="00E452CB" w:rsidP="00E452C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4FB2F74" w14:textId="77777777" w:rsidR="00E452CB" w:rsidRPr="00A9231D" w:rsidRDefault="00E452CB" w:rsidP="00E452CB">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53583FD8" w14:textId="77777777" w:rsidR="00E452CB" w:rsidRPr="00A9231D" w:rsidRDefault="00E452CB" w:rsidP="00E452CB">
    <w:pPr>
      <w:pStyle w:val="Glava"/>
      <w:tabs>
        <w:tab w:val="clear" w:pos="8640"/>
        <w:tab w:val="left" w:pos="5114"/>
        <w:tab w:val="left" w:pos="8641"/>
      </w:tabs>
      <w:spacing w:line="240" w:lineRule="exact"/>
      <w:rPr>
        <w:rFonts w:cs="Arial"/>
        <w:sz w:val="16"/>
      </w:rPr>
    </w:pPr>
    <w:r w:rsidRPr="00A9231D">
      <w:rPr>
        <w:rFonts w:cs="Arial"/>
        <w:sz w:val="16"/>
      </w:rPr>
      <w:tab/>
      <w:t>E: gp.gs@gov.si</w:t>
    </w:r>
  </w:p>
  <w:p w14:paraId="7B961EFA" w14:textId="77777777" w:rsidR="00E452CB" w:rsidRPr="00A9231D" w:rsidRDefault="00E452CB" w:rsidP="00E452CB">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231CABDB" w14:textId="77777777" w:rsidR="00E452CB" w:rsidRPr="008F3500" w:rsidRDefault="00E452CB"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8277C"/>
    <w:multiLevelType w:val="hybridMultilevel"/>
    <w:tmpl w:val="A06E2E3A"/>
    <w:lvl w:ilvl="0" w:tplc="97E22872">
      <w:start w:val="1"/>
      <w:numFmt w:val="decimal"/>
      <w:lvlText w:val="%1."/>
      <w:lvlJc w:val="left"/>
      <w:pPr>
        <w:ind w:left="4046" w:hanging="360"/>
      </w:pPr>
      <w:rPr>
        <w:rFonts w:ascii="Arial" w:eastAsia="Times New Roman" w:hAnsi="Arial" w:cs="Times New Roman" w:hint="default"/>
      </w:rPr>
    </w:lvl>
    <w:lvl w:ilvl="1" w:tplc="04240019" w:tentative="1">
      <w:start w:val="1"/>
      <w:numFmt w:val="lowerLetter"/>
      <w:lvlText w:val="%2."/>
      <w:lvlJc w:val="left"/>
      <w:pPr>
        <w:ind w:left="4766" w:hanging="360"/>
      </w:pPr>
    </w:lvl>
    <w:lvl w:ilvl="2" w:tplc="0424001B" w:tentative="1">
      <w:start w:val="1"/>
      <w:numFmt w:val="lowerRoman"/>
      <w:lvlText w:val="%3."/>
      <w:lvlJc w:val="right"/>
      <w:pPr>
        <w:ind w:left="5486" w:hanging="180"/>
      </w:pPr>
    </w:lvl>
    <w:lvl w:ilvl="3" w:tplc="0424000F" w:tentative="1">
      <w:start w:val="1"/>
      <w:numFmt w:val="decimal"/>
      <w:lvlText w:val="%4."/>
      <w:lvlJc w:val="left"/>
      <w:pPr>
        <w:ind w:left="6206" w:hanging="360"/>
      </w:pPr>
    </w:lvl>
    <w:lvl w:ilvl="4" w:tplc="04240019" w:tentative="1">
      <w:start w:val="1"/>
      <w:numFmt w:val="lowerLetter"/>
      <w:lvlText w:val="%5."/>
      <w:lvlJc w:val="left"/>
      <w:pPr>
        <w:ind w:left="6926" w:hanging="360"/>
      </w:pPr>
    </w:lvl>
    <w:lvl w:ilvl="5" w:tplc="0424001B" w:tentative="1">
      <w:start w:val="1"/>
      <w:numFmt w:val="lowerRoman"/>
      <w:lvlText w:val="%6."/>
      <w:lvlJc w:val="right"/>
      <w:pPr>
        <w:ind w:left="7646" w:hanging="180"/>
      </w:pPr>
    </w:lvl>
    <w:lvl w:ilvl="6" w:tplc="0424000F" w:tentative="1">
      <w:start w:val="1"/>
      <w:numFmt w:val="decimal"/>
      <w:lvlText w:val="%7."/>
      <w:lvlJc w:val="left"/>
      <w:pPr>
        <w:ind w:left="8366" w:hanging="360"/>
      </w:pPr>
    </w:lvl>
    <w:lvl w:ilvl="7" w:tplc="04240019" w:tentative="1">
      <w:start w:val="1"/>
      <w:numFmt w:val="lowerLetter"/>
      <w:lvlText w:val="%8."/>
      <w:lvlJc w:val="left"/>
      <w:pPr>
        <w:ind w:left="9086" w:hanging="360"/>
      </w:pPr>
    </w:lvl>
    <w:lvl w:ilvl="8" w:tplc="0424001B" w:tentative="1">
      <w:start w:val="1"/>
      <w:numFmt w:val="lowerRoman"/>
      <w:lvlText w:val="%9."/>
      <w:lvlJc w:val="right"/>
      <w:pPr>
        <w:ind w:left="9806" w:hanging="180"/>
      </w:pPr>
    </w:lvl>
  </w:abstractNum>
  <w:abstractNum w:abstractNumId="1" w15:restartNumberingAfterBreak="0">
    <w:nsid w:val="005738E4"/>
    <w:multiLevelType w:val="hybridMultilevel"/>
    <w:tmpl w:val="A172F8EA"/>
    <w:lvl w:ilvl="0" w:tplc="8F10F2D0">
      <w:start w:val="1"/>
      <w:numFmt w:val="decimal"/>
      <w:lvlText w:val="%1."/>
      <w:lvlJc w:val="left"/>
      <w:pPr>
        <w:ind w:left="113" w:firstLine="247"/>
      </w:pPr>
      <w:rPr>
        <w:rFonts w:ascii="Arial" w:hAnsi="Arial" w:cs="Arial" w:hint="default"/>
        <w:sz w:val="20"/>
        <w:szCs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0A86890"/>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0EA43E5"/>
    <w:multiLevelType w:val="hybridMultilevel"/>
    <w:tmpl w:val="179635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0F">
      <w:start w:val="1"/>
      <w:numFmt w:val="decimal"/>
      <w:lvlText w:val="%3."/>
      <w:lvlJc w:val="left"/>
      <w:pPr>
        <w:ind w:left="2160" w:hanging="18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1636E1A"/>
    <w:multiLevelType w:val="hybridMultilevel"/>
    <w:tmpl w:val="38E64EE6"/>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 w15:restartNumberingAfterBreak="0">
    <w:nsid w:val="03F4606E"/>
    <w:multiLevelType w:val="hybridMultilevel"/>
    <w:tmpl w:val="461E832E"/>
    <w:lvl w:ilvl="0" w:tplc="04240019">
      <w:start w:val="1"/>
      <w:numFmt w:val="lowerLetter"/>
      <w:lvlText w:val="%1."/>
      <w:lvlJc w:val="left"/>
      <w:pPr>
        <w:ind w:left="239" w:hanging="360"/>
      </w:pPr>
      <w:rPr>
        <w:rFonts w:hint="default"/>
      </w:rPr>
    </w:lvl>
    <w:lvl w:ilvl="1" w:tplc="04240003" w:tentative="1">
      <w:start w:val="1"/>
      <w:numFmt w:val="bullet"/>
      <w:lvlText w:val="o"/>
      <w:lvlJc w:val="left"/>
      <w:pPr>
        <w:ind w:left="959" w:hanging="360"/>
      </w:pPr>
      <w:rPr>
        <w:rFonts w:ascii="Courier New" w:hAnsi="Courier New" w:cs="Courier New" w:hint="default"/>
      </w:rPr>
    </w:lvl>
    <w:lvl w:ilvl="2" w:tplc="04240005" w:tentative="1">
      <w:start w:val="1"/>
      <w:numFmt w:val="bullet"/>
      <w:lvlText w:val=""/>
      <w:lvlJc w:val="left"/>
      <w:pPr>
        <w:ind w:left="1679" w:hanging="360"/>
      </w:pPr>
      <w:rPr>
        <w:rFonts w:ascii="Wingdings" w:hAnsi="Wingdings" w:hint="default"/>
      </w:rPr>
    </w:lvl>
    <w:lvl w:ilvl="3" w:tplc="04240001" w:tentative="1">
      <w:start w:val="1"/>
      <w:numFmt w:val="bullet"/>
      <w:lvlText w:val=""/>
      <w:lvlJc w:val="left"/>
      <w:pPr>
        <w:ind w:left="2399" w:hanging="360"/>
      </w:pPr>
      <w:rPr>
        <w:rFonts w:ascii="Symbol" w:hAnsi="Symbol" w:hint="default"/>
      </w:rPr>
    </w:lvl>
    <w:lvl w:ilvl="4" w:tplc="04240003" w:tentative="1">
      <w:start w:val="1"/>
      <w:numFmt w:val="bullet"/>
      <w:lvlText w:val="o"/>
      <w:lvlJc w:val="left"/>
      <w:pPr>
        <w:ind w:left="3119" w:hanging="360"/>
      </w:pPr>
      <w:rPr>
        <w:rFonts w:ascii="Courier New" w:hAnsi="Courier New" w:cs="Courier New" w:hint="default"/>
      </w:rPr>
    </w:lvl>
    <w:lvl w:ilvl="5" w:tplc="04240005" w:tentative="1">
      <w:start w:val="1"/>
      <w:numFmt w:val="bullet"/>
      <w:lvlText w:val=""/>
      <w:lvlJc w:val="left"/>
      <w:pPr>
        <w:ind w:left="3839" w:hanging="360"/>
      </w:pPr>
      <w:rPr>
        <w:rFonts w:ascii="Wingdings" w:hAnsi="Wingdings" w:hint="default"/>
      </w:rPr>
    </w:lvl>
    <w:lvl w:ilvl="6" w:tplc="04240001" w:tentative="1">
      <w:start w:val="1"/>
      <w:numFmt w:val="bullet"/>
      <w:lvlText w:val=""/>
      <w:lvlJc w:val="left"/>
      <w:pPr>
        <w:ind w:left="4559" w:hanging="360"/>
      </w:pPr>
      <w:rPr>
        <w:rFonts w:ascii="Symbol" w:hAnsi="Symbol" w:hint="default"/>
      </w:rPr>
    </w:lvl>
    <w:lvl w:ilvl="7" w:tplc="04240003" w:tentative="1">
      <w:start w:val="1"/>
      <w:numFmt w:val="bullet"/>
      <w:lvlText w:val="o"/>
      <w:lvlJc w:val="left"/>
      <w:pPr>
        <w:ind w:left="5279" w:hanging="360"/>
      </w:pPr>
      <w:rPr>
        <w:rFonts w:ascii="Courier New" w:hAnsi="Courier New" w:cs="Courier New" w:hint="default"/>
      </w:rPr>
    </w:lvl>
    <w:lvl w:ilvl="8" w:tplc="04240005" w:tentative="1">
      <w:start w:val="1"/>
      <w:numFmt w:val="bullet"/>
      <w:lvlText w:val=""/>
      <w:lvlJc w:val="left"/>
      <w:pPr>
        <w:ind w:left="5999" w:hanging="360"/>
      </w:pPr>
      <w:rPr>
        <w:rFonts w:ascii="Wingdings" w:hAnsi="Wingdings" w:hint="default"/>
      </w:rPr>
    </w:lvl>
  </w:abstractNum>
  <w:abstractNum w:abstractNumId="6" w15:restartNumberingAfterBreak="0">
    <w:nsid w:val="053743A1"/>
    <w:multiLevelType w:val="hybridMultilevel"/>
    <w:tmpl w:val="821498E2"/>
    <w:lvl w:ilvl="0" w:tplc="9DDC7738">
      <w:start w:val="1"/>
      <w:numFmt w:val="lowerLetter"/>
      <w:lvlText w:val="%1."/>
      <w:lvlJc w:val="left"/>
      <w:pPr>
        <w:ind w:left="1212" w:hanging="360"/>
      </w:pPr>
      <w:rPr>
        <w:rFonts w:ascii="Arial" w:hAnsi="Arial" w:cs="Arial"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7" w15:restartNumberingAfterBreak="0">
    <w:nsid w:val="059A1333"/>
    <w:multiLevelType w:val="hybridMultilevel"/>
    <w:tmpl w:val="68BA2464"/>
    <w:lvl w:ilvl="0" w:tplc="F912AD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71313F9"/>
    <w:multiLevelType w:val="hybridMultilevel"/>
    <w:tmpl w:val="D63C5F34"/>
    <w:lvl w:ilvl="0" w:tplc="04240019">
      <w:start w:val="1"/>
      <w:numFmt w:val="lowerLetter"/>
      <w:lvlText w:val="%1."/>
      <w:lvlJc w:val="left"/>
      <w:pPr>
        <w:ind w:left="1212" w:hanging="360"/>
      </w:pPr>
    </w:lvl>
    <w:lvl w:ilvl="1" w:tplc="04240019">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9" w15:restartNumberingAfterBreak="0">
    <w:nsid w:val="09CF03E6"/>
    <w:multiLevelType w:val="hybridMultilevel"/>
    <w:tmpl w:val="901278A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B1A2038"/>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0B4C1594"/>
    <w:multiLevelType w:val="hybridMultilevel"/>
    <w:tmpl w:val="1A6E4A7C"/>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0BD652C6"/>
    <w:multiLevelType w:val="hybridMultilevel"/>
    <w:tmpl w:val="8FDA2F16"/>
    <w:lvl w:ilvl="0" w:tplc="04240017">
      <w:start w:val="1"/>
      <w:numFmt w:val="lowerLetter"/>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13" w15:restartNumberingAfterBreak="0">
    <w:nsid w:val="0CCE7596"/>
    <w:multiLevelType w:val="hybridMultilevel"/>
    <w:tmpl w:val="840C660C"/>
    <w:lvl w:ilvl="0" w:tplc="04240019">
      <w:start w:val="1"/>
      <w:numFmt w:val="lowerLetter"/>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4" w15:restartNumberingAfterBreak="0">
    <w:nsid w:val="0CE44A7E"/>
    <w:multiLevelType w:val="multilevel"/>
    <w:tmpl w:val="BCEE7BA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5" w15:restartNumberingAfterBreak="0">
    <w:nsid w:val="0CF367F1"/>
    <w:multiLevelType w:val="hybridMultilevel"/>
    <w:tmpl w:val="C3AE72FA"/>
    <w:lvl w:ilvl="0" w:tplc="0424000F">
      <w:start w:val="1"/>
      <w:numFmt w:val="decimal"/>
      <w:lvlText w:val="%1."/>
      <w:lvlJc w:val="left"/>
      <w:pPr>
        <w:ind w:left="720" w:hanging="360"/>
      </w:pPr>
    </w:lvl>
    <w:lvl w:ilvl="1" w:tplc="0424000F">
      <w:start w:val="1"/>
      <w:numFmt w:val="decimal"/>
      <w:lvlText w:val="%2."/>
      <w:lvlJc w:val="left"/>
      <w:pPr>
        <w:ind w:left="786"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ECD0E40"/>
    <w:multiLevelType w:val="hybridMultilevel"/>
    <w:tmpl w:val="8BA6F52E"/>
    <w:lvl w:ilvl="0" w:tplc="6A6E6372">
      <w:start w:val="1"/>
      <w:numFmt w:val="decimal"/>
      <w:lvlText w:val="%1."/>
      <w:lvlJc w:val="left"/>
      <w:pPr>
        <w:ind w:left="720" w:hanging="360"/>
      </w:pPr>
      <w:rPr>
        <w:rFonts w:ascii="Arial" w:eastAsia="Times New Roman" w:hAnsi="Arial" w:cs="Arial" w:hint="default"/>
        <w:color w:val="222222"/>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09F46E4"/>
    <w:multiLevelType w:val="hybridMultilevel"/>
    <w:tmpl w:val="C7E0971A"/>
    <w:lvl w:ilvl="0" w:tplc="93D6E7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1176224"/>
    <w:multiLevelType w:val="hybridMultilevel"/>
    <w:tmpl w:val="2968BE08"/>
    <w:lvl w:ilvl="0" w:tplc="0409000F">
      <w:start w:val="1"/>
      <w:numFmt w:val="decimal"/>
      <w:lvlText w:val="%1."/>
      <w:lvlJc w:val="left"/>
      <w:pPr>
        <w:ind w:left="720" w:hanging="360"/>
      </w:pPr>
    </w:lvl>
    <w:lvl w:ilvl="1" w:tplc="F55E9F2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50C29C9"/>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162F33CD"/>
    <w:multiLevelType w:val="hybridMultilevel"/>
    <w:tmpl w:val="0784C9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A531AB9"/>
    <w:multiLevelType w:val="hybridMultilevel"/>
    <w:tmpl w:val="C3B4551A"/>
    <w:lvl w:ilvl="0" w:tplc="1200F116">
      <w:start w:val="7"/>
      <w:numFmt w:val="bullet"/>
      <w:lvlText w:val="-"/>
      <w:lvlJc w:val="left"/>
      <w:pPr>
        <w:ind w:left="720" w:hanging="360"/>
      </w:pPr>
      <w:rPr>
        <w:rFonts w:ascii="Arial" w:eastAsia="Times New Roman" w:hAnsi="Arial" w:cs="Arial" w:hint="default"/>
        <w:color w:val="222222"/>
        <w:sz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AAE2E2E"/>
    <w:multiLevelType w:val="hybridMultilevel"/>
    <w:tmpl w:val="95F0B0E2"/>
    <w:lvl w:ilvl="0" w:tplc="C50E1F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B51323E"/>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1B8871AD"/>
    <w:multiLevelType w:val="hybridMultilevel"/>
    <w:tmpl w:val="08CCCD7E"/>
    <w:lvl w:ilvl="0" w:tplc="DE0293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6" w15:restartNumberingAfterBreak="0">
    <w:nsid w:val="1C8D11E0"/>
    <w:multiLevelType w:val="hybridMultilevel"/>
    <w:tmpl w:val="CE4EFBEA"/>
    <w:lvl w:ilvl="0" w:tplc="04240017">
      <w:start w:val="1"/>
      <w:numFmt w:val="lowerLetter"/>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27" w15:restartNumberingAfterBreak="0">
    <w:nsid w:val="1CB17240"/>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1E862BC8"/>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1F7A4296"/>
    <w:multiLevelType w:val="hybridMultilevel"/>
    <w:tmpl w:val="212E4F2C"/>
    <w:lvl w:ilvl="0" w:tplc="134C9C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FE00EF3"/>
    <w:multiLevelType w:val="hybridMultilevel"/>
    <w:tmpl w:val="995A7DA0"/>
    <w:lvl w:ilvl="0" w:tplc="00BEE3C6">
      <w:start w:val="1"/>
      <w:numFmt w:val="decimal"/>
      <w:lvlText w:val="%1."/>
      <w:lvlJc w:val="left"/>
      <w:pPr>
        <w:ind w:left="720" w:hanging="360"/>
      </w:pPr>
      <w:rPr>
        <w:rFonts w:ascii="Arial" w:hAnsi="Arial" w:cs="Arial" w:hint="default"/>
        <w:sz w:val="20"/>
        <w:szCs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1237858"/>
    <w:multiLevelType w:val="hybridMultilevel"/>
    <w:tmpl w:val="22B260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1CD6D0B"/>
    <w:multiLevelType w:val="hybridMultilevel"/>
    <w:tmpl w:val="93EE97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27791056"/>
    <w:multiLevelType w:val="hybridMultilevel"/>
    <w:tmpl w:val="1122B4D6"/>
    <w:lvl w:ilvl="0" w:tplc="AEFA1B54">
      <w:start w:val="1"/>
      <w:numFmt w:val="decimal"/>
      <w:lvlText w:val="%1."/>
      <w:lvlJc w:val="left"/>
      <w:pPr>
        <w:tabs>
          <w:tab w:val="num" w:pos="5076"/>
        </w:tabs>
        <w:ind w:left="5076" w:hanging="397"/>
      </w:pPr>
      <w:rPr>
        <w:rFonts w:hint="default"/>
        <w:b/>
      </w:rPr>
    </w:lvl>
    <w:lvl w:ilvl="1" w:tplc="04240019" w:tentative="1">
      <w:start w:val="1"/>
      <w:numFmt w:val="lowerLetter"/>
      <w:lvlText w:val="%2."/>
      <w:lvlJc w:val="left"/>
      <w:pPr>
        <w:tabs>
          <w:tab w:val="num" w:pos="1582"/>
        </w:tabs>
        <w:ind w:left="1582" w:hanging="360"/>
      </w:pPr>
    </w:lvl>
    <w:lvl w:ilvl="2" w:tplc="0424001B" w:tentative="1">
      <w:start w:val="1"/>
      <w:numFmt w:val="lowerRoman"/>
      <w:lvlText w:val="%3."/>
      <w:lvlJc w:val="right"/>
      <w:pPr>
        <w:tabs>
          <w:tab w:val="num" w:pos="2302"/>
        </w:tabs>
        <w:ind w:left="2302" w:hanging="180"/>
      </w:pPr>
    </w:lvl>
    <w:lvl w:ilvl="3" w:tplc="0424000F" w:tentative="1">
      <w:start w:val="1"/>
      <w:numFmt w:val="decimal"/>
      <w:lvlText w:val="%4."/>
      <w:lvlJc w:val="left"/>
      <w:pPr>
        <w:tabs>
          <w:tab w:val="num" w:pos="3022"/>
        </w:tabs>
        <w:ind w:left="3022" w:hanging="360"/>
      </w:pPr>
    </w:lvl>
    <w:lvl w:ilvl="4" w:tplc="04240019" w:tentative="1">
      <w:start w:val="1"/>
      <w:numFmt w:val="lowerLetter"/>
      <w:lvlText w:val="%5."/>
      <w:lvlJc w:val="left"/>
      <w:pPr>
        <w:tabs>
          <w:tab w:val="num" w:pos="3742"/>
        </w:tabs>
        <w:ind w:left="3742" w:hanging="360"/>
      </w:pPr>
    </w:lvl>
    <w:lvl w:ilvl="5" w:tplc="0424001B" w:tentative="1">
      <w:start w:val="1"/>
      <w:numFmt w:val="lowerRoman"/>
      <w:lvlText w:val="%6."/>
      <w:lvlJc w:val="right"/>
      <w:pPr>
        <w:tabs>
          <w:tab w:val="num" w:pos="4462"/>
        </w:tabs>
        <w:ind w:left="4462" w:hanging="180"/>
      </w:pPr>
    </w:lvl>
    <w:lvl w:ilvl="6" w:tplc="0424000F" w:tentative="1">
      <w:start w:val="1"/>
      <w:numFmt w:val="decimal"/>
      <w:lvlText w:val="%7."/>
      <w:lvlJc w:val="left"/>
      <w:pPr>
        <w:tabs>
          <w:tab w:val="num" w:pos="5182"/>
        </w:tabs>
        <w:ind w:left="5182" w:hanging="360"/>
      </w:pPr>
    </w:lvl>
    <w:lvl w:ilvl="7" w:tplc="04240019" w:tentative="1">
      <w:start w:val="1"/>
      <w:numFmt w:val="lowerLetter"/>
      <w:lvlText w:val="%8."/>
      <w:lvlJc w:val="left"/>
      <w:pPr>
        <w:tabs>
          <w:tab w:val="num" w:pos="5902"/>
        </w:tabs>
        <w:ind w:left="5902" w:hanging="360"/>
      </w:pPr>
    </w:lvl>
    <w:lvl w:ilvl="8" w:tplc="0424001B" w:tentative="1">
      <w:start w:val="1"/>
      <w:numFmt w:val="lowerRoman"/>
      <w:lvlText w:val="%9."/>
      <w:lvlJc w:val="right"/>
      <w:pPr>
        <w:tabs>
          <w:tab w:val="num" w:pos="6622"/>
        </w:tabs>
        <w:ind w:left="6622" w:hanging="180"/>
      </w:pPr>
    </w:lvl>
  </w:abstractNum>
  <w:abstractNum w:abstractNumId="34" w15:restartNumberingAfterBreak="0">
    <w:nsid w:val="28BA2791"/>
    <w:multiLevelType w:val="hybridMultilevel"/>
    <w:tmpl w:val="1DA0CD9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2AC27F1D"/>
    <w:multiLevelType w:val="hybridMultilevel"/>
    <w:tmpl w:val="22B260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CAB69A5"/>
    <w:multiLevelType w:val="hybridMultilevel"/>
    <w:tmpl w:val="3C4221A6"/>
    <w:lvl w:ilvl="0" w:tplc="00000005">
      <w:start w:val="1"/>
      <w:numFmt w:val="bullet"/>
      <w:lvlText w:val=""/>
      <w:lvlJc w:val="left"/>
      <w:pPr>
        <w:tabs>
          <w:tab w:val="num" w:pos="720"/>
        </w:tabs>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DD75851"/>
    <w:multiLevelType w:val="multilevel"/>
    <w:tmpl w:val="11400CEE"/>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9" w15:restartNumberingAfterBreak="0">
    <w:nsid w:val="308E7E0D"/>
    <w:multiLevelType w:val="hybridMultilevel"/>
    <w:tmpl w:val="0FDEFEF0"/>
    <w:lvl w:ilvl="0" w:tplc="04240019">
      <w:start w:val="1"/>
      <w:numFmt w:val="lowerLetter"/>
      <w:lvlText w:val="%1."/>
      <w:lvlJc w:val="left"/>
      <w:pPr>
        <w:ind w:left="2160" w:hanging="360"/>
      </w:pPr>
      <w:rPr>
        <w:rFonts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40" w15:restartNumberingAfterBreak="0">
    <w:nsid w:val="30A31390"/>
    <w:multiLevelType w:val="hybridMultilevel"/>
    <w:tmpl w:val="BB7632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24C4F98"/>
    <w:multiLevelType w:val="hybridMultilevel"/>
    <w:tmpl w:val="3F505B1C"/>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42" w15:restartNumberingAfterBreak="0">
    <w:nsid w:val="328E3078"/>
    <w:multiLevelType w:val="hybridMultilevel"/>
    <w:tmpl w:val="2D1881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34DA42FF"/>
    <w:multiLevelType w:val="hybridMultilevel"/>
    <w:tmpl w:val="B9A8D3E4"/>
    <w:lvl w:ilvl="0" w:tplc="00000005">
      <w:start w:val="1"/>
      <w:numFmt w:val="bullet"/>
      <w:lvlText w:val=""/>
      <w:lvlJc w:val="left"/>
      <w:pPr>
        <w:tabs>
          <w:tab w:val="num" w:pos="720"/>
        </w:tabs>
        <w:ind w:left="720" w:hanging="360"/>
      </w:pPr>
      <w:rPr>
        <w:rFonts w:ascii="Symbol" w:hAnsi="Symbol" w:cs="Symbol" w:hint="default"/>
      </w:rPr>
    </w:lvl>
    <w:lvl w:ilvl="1" w:tplc="539E45BA">
      <w:numFmt w:val="bullet"/>
      <w:lvlText w:val="•"/>
      <w:lvlJc w:val="left"/>
      <w:pPr>
        <w:ind w:left="1800" w:hanging="72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5163CCA"/>
    <w:multiLevelType w:val="hybridMultilevel"/>
    <w:tmpl w:val="B690520A"/>
    <w:lvl w:ilvl="0" w:tplc="0409000F">
      <w:start w:val="1"/>
      <w:numFmt w:val="decimal"/>
      <w:lvlText w:val="%1."/>
      <w:lvlJc w:val="left"/>
      <w:pPr>
        <w:ind w:left="720" w:hanging="360"/>
      </w:pPr>
    </w:lvl>
    <w:lvl w:ilvl="1" w:tplc="F55E9F2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85F610E"/>
    <w:multiLevelType w:val="hybridMultilevel"/>
    <w:tmpl w:val="3FAC1B20"/>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7" w15:restartNumberingAfterBreak="0">
    <w:nsid w:val="38B70660"/>
    <w:multiLevelType w:val="hybridMultilevel"/>
    <w:tmpl w:val="791A3C14"/>
    <w:lvl w:ilvl="0" w:tplc="0424000F">
      <w:start w:val="1"/>
      <w:numFmt w:val="decimal"/>
      <w:lvlText w:val="%1."/>
      <w:lvlJc w:val="left"/>
      <w:pPr>
        <w:ind w:left="1778"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48" w15:restartNumberingAfterBreak="0">
    <w:nsid w:val="38FD7649"/>
    <w:multiLevelType w:val="hybridMultilevel"/>
    <w:tmpl w:val="5CFE0F3A"/>
    <w:lvl w:ilvl="0" w:tplc="6CBAB9E6">
      <w:start w:val="1"/>
      <w:numFmt w:val="lowerLetter"/>
      <w:pStyle w:val="rkovnatokazatevilnotoko"/>
      <w:lvlText w:val="%1)"/>
      <w:lvlJc w:val="left"/>
      <w:pPr>
        <w:tabs>
          <w:tab w:val="num" w:pos="782"/>
        </w:tabs>
        <w:ind w:left="782" w:hanging="356"/>
      </w:pPr>
      <w:rPr>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0F">
      <w:start w:val="1"/>
      <w:numFmt w:val="decimal"/>
      <w:lvlText w:val="%2."/>
      <w:lvlJc w:val="left"/>
      <w:pPr>
        <w:ind w:left="1837" w:hanging="360"/>
      </w:pPr>
    </w:lvl>
    <w:lvl w:ilvl="2" w:tplc="3404DDA8">
      <w:start w:val="1"/>
      <w:numFmt w:val="decimal"/>
      <w:lvlText w:val="%3."/>
      <w:lvlJc w:val="left"/>
      <w:pPr>
        <w:ind w:left="2512" w:hanging="135"/>
      </w:pPr>
      <w:rPr>
        <w:rFonts w:hint="default"/>
      </w:r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49" w15:restartNumberingAfterBreak="0">
    <w:nsid w:val="39692EF3"/>
    <w:multiLevelType w:val="multilevel"/>
    <w:tmpl w:val="AAFE67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A2B4D75"/>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3B921D15"/>
    <w:multiLevelType w:val="multilevel"/>
    <w:tmpl w:val="85E887CE"/>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2" w15:restartNumberingAfterBreak="0">
    <w:nsid w:val="40233FA4"/>
    <w:multiLevelType w:val="hybridMultilevel"/>
    <w:tmpl w:val="BB821F18"/>
    <w:lvl w:ilvl="0" w:tplc="A88CAD6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41A64B46"/>
    <w:multiLevelType w:val="hybridMultilevel"/>
    <w:tmpl w:val="E70C7D76"/>
    <w:lvl w:ilvl="0" w:tplc="04240017">
      <w:start w:val="1"/>
      <w:numFmt w:val="lowerLetter"/>
      <w:lvlText w:val="%1)"/>
      <w:lvlJc w:val="left"/>
      <w:pPr>
        <w:ind w:left="1152" w:hanging="360"/>
      </w:pPr>
      <w:rPr>
        <w:rFonts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5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440B2477"/>
    <w:multiLevelType w:val="hybridMultilevel"/>
    <w:tmpl w:val="1FC2B0B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44BA5DBC"/>
    <w:multiLevelType w:val="hybridMultilevel"/>
    <w:tmpl w:val="57B404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465277E1"/>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46A73F58"/>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9" w15:restartNumberingAfterBreak="0">
    <w:nsid w:val="47EF6EAE"/>
    <w:multiLevelType w:val="hybridMultilevel"/>
    <w:tmpl w:val="CD6A08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4DA16867"/>
    <w:multiLevelType w:val="hybridMultilevel"/>
    <w:tmpl w:val="07628C32"/>
    <w:lvl w:ilvl="0" w:tplc="0424000F">
      <w:start w:val="1"/>
      <w:numFmt w:val="decimal"/>
      <w:lvlText w:val="%1."/>
      <w:lvlJc w:val="left"/>
      <w:pPr>
        <w:ind w:left="1381" w:hanging="360"/>
      </w:pPr>
      <w:rPr>
        <w:rFonts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61" w15:restartNumberingAfterBreak="0">
    <w:nsid w:val="4DDC2C82"/>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15:restartNumberingAfterBreak="0">
    <w:nsid w:val="4EAE2167"/>
    <w:multiLevelType w:val="multilevel"/>
    <w:tmpl w:val="15141C1C"/>
    <w:lvl w:ilvl="0">
      <w:start w:val="1"/>
      <w:numFmt w:val="decimal"/>
      <w:pStyle w:val="tevilnatoka"/>
      <w:lvlText w:val="%1."/>
      <w:lvlJc w:val="left"/>
      <w:pPr>
        <w:tabs>
          <w:tab w:val="num" w:pos="425"/>
        </w:tabs>
        <w:ind w:left="425" w:hanging="425"/>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15:restartNumberingAfterBreak="0">
    <w:nsid w:val="4EFF52F0"/>
    <w:multiLevelType w:val="hybridMultilevel"/>
    <w:tmpl w:val="5016B0BA"/>
    <w:lvl w:ilvl="0" w:tplc="69B6ECBA">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4FA12A67"/>
    <w:multiLevelType w:val="hybridMultilevel"/>
    <w:tmpl w:val="F8EAD7F8"/>
    <w:lvl w:ilvl="0" w:tplc="0424000F">
      <w:start w:val="1"/>
      <w:numFmt w:val="decimal"/>
      <w:lvlText w:val="%1."/>
      <w:lvlJc w:val="left"/>
      <w:pPr>
        <w:ind w:left="1381" w:hanging="360"/>
      </w:pPr>
      <w:rPr>
        <w:rFonts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65" w15:restartNumberingAfterBreak="0">
    <w:nsid w:val="51241A8E"/>
    <w:multiLevelType w:val="hybridMultilevel"/>
    <w:tmpl w:val="DEEA77B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6" w15:restartNumberingAfterBreak="0">
    <w:nsid w:val="51450429"/>
    <w:multiLevelType w:val="hybridMultilevel"/>
    <w:tmpl w:val="A7169C86"/>
    <w:lvl w:ilvl="0" w:tplc="76AC1A70">
      <w:start w:val="49"/>
      <w:numFmt w:val="bullet"/>
      <w:lvlText w:val=""/>
      <w:lvlJc w:val="left"/>
      <w:pPr>
        <w:ind w:left="720" w:hanging="360"/>
      </w:pPr>
      <w:rPr>
        <w:rFonts w:ascii="Symbol" w:eastAsia="Times New Roman" w:hAnsi="Symbol" w:cs="Times New Roman"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1696410"/>
    <w:multiLevelType w:val="hybridMultilevel"/>
    <w:tmpl w:val="8B92D95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52164B8C"/>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9" w15:restartNumberingAfterBreak="0">
    <w:nsid w:val="54BD1777"/>
    <w:multiLevelType w:val="hybridMultilevel"/>
    <w:tmpl w:val="E45ADC9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81153CE"/>
    <w:multiLevelType w:val="hybridMultilevel"/>
    <w:tmpl w:val="CDA482AE"/>
    <w:lvl w:ilvl="0" w:tplc="0409000F">
      <w:start w:val="1"/>
      <w:numFmt w:val="decimal"/>
      <w:lvlText w:val="%1."/>
      <w:lvlJc w:val="left"/>
      <w:pPr>
        <w:ind w:left="720" w:hanging="360"/>
      </w:pPr>
      <w:rPr>
        <w:rFonts w:cs="Times New Roman" w:hint="default"/>
      </w:rPr>
    </w:lvl>
    <w:lvl w:ilvl="1" w:tplc="EF424D1A">
      <w:start w:val="1"/>
      <w:numFmt w:val="lowerLetter"/>
      <w:lvlText w:val="%2)"/>
      <w:lvlJc w:val="left"/>
      <w:pPr>
        <w:ind w:left="2370" w:hanging="129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5D1D60BB"/>
    <w:multiLevelType w:val="hybridMultilevel"/>
    <w:tmpl w:val="CB065756"/>
    <w:lvl w:ilvl="0" w:tplc="79C046B8">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60D51F28"/>
    <w:multiLevelType w:val="hybridMultilevel"/>
    <w:tmpl w:val="F628F92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618A3CD1"/>
    <w:multiLevelType w:val="multilevel"/>
    <w:tmpl w:val="0424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3156CF6"/>
    <w:multiLevelType w:val="hybridMultilevel"/>
    <w:tmpl w:val="BC1E63D4"/>
    <w:lvl w:ilvl="0" w:tplc="0424000F">
      <w:start w:val="1"/>
      <w:numFmt w:val="decimal"/>
      <w:lvlText w:val="%1."/>
      <w:lvlJc w:val="left"/>
      <w:pPr>
        <w:ind w:left="360" w:hanging="360"/>
      </w:pPr>
      <w:rPr>
        <w:rFonts w:hint="default"/>
      </w:rPr>
    </w:lvl>
    <w:lvl w:ilvl="1" w:tplc="0424000F">
      <w:start w:val="1"/>
      <w:numFmt w:val="decimal"/>
      <w:lvlText w:val="%2."/>
      <w:lvlJc w:val="left"/>
      <w:pPr>
        <w:ind w:left="1080" w:hanging="360"/>
      </w:pPr>
      <w:rPr>
        <w:rFont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5" w15:restartNumberingAfterBreak="0">
    <w:nsid w:val="65232DF3"/>
    <w:multiLevelType w:val="hybridMultilevel"/>
    <w:tmpl w:val="39CEEABC"/>
    <w:lvl w:ilvl="0" w:tplc="E4FC4018">
      <w:start w:val="1"/>
      <w:numFmt w:val="decimal"/>
      <w:lvlText w:val="%1."/>
      <w:lvlJc w:val="left"/>
      <w:pPr>
        <w:ind w:left="1440" w:hanging="360"/>
      </w:pPr>
      <w:rPr>
        <w:rFonts w:ascii="Arial" w:eastAsia="Times New Roman" w:hAnsi="Arial" w:cs="Arial" w:hint="default"/>
        <w:color w:val="222222"/>
        <w:sz w:val="22"/>
        <w:szCs w:val="22"/>
      </w:rPr>
    </w:lvl>
    <w:lvl w:ilvl="1" w:tplc="1200F116">
      <w:start w:val="7"/>
      <w:numFmt w:val="bullet"/>
      <w:lvlText w:val="-"/>
      <w:lvlJc w:val="left"/>
      <w:pPr>
        <w:ind w:left="2160" w:hanging="360"/>
      </w:pPr>
      <w:rPr>
        <w:rFonts w:ascii="Arial" w:eastAsia="Times New Roman" w:hAnsi="Arial" w:cs="Arial" w:hint="default"/>
        <w:color w:val="222222"/>
        <w:sz w:val="24"/>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6" w15:restartNumberingAfterBreak="0">
    <w:nsid w:val="65CF0F8F"/>
    <w:multiLevelType w:val="hybridMultilevel"/>
    <w:tmpl w:val="3AAE9F52"/>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8583437"/>
    <w:multiLevelType w:val="hybridMultilevel"/>
    <w:tmpl w:val="17AEE4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6B625061"/>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1" w15:restartNumberingAfterBreak="0">
    <w:nsid w:val="6D6624D9"/>
    <w:multiLevelType w:val="hybridMultilevel"/>
    <w:tmpl w:val="3E967652"/>
    <w:lvl w:ilvl="0" w:tplc="F4529286">
      <w:start w:val="1"/>
      <w:numFmt w:val="decimal"/>
      <w:lvlText w:val="%1."/>
      <w:lvlJc w:val="left"/>
      <w:pPr>
        <w:ind w:left="420" w:hanging="360"/>
      </w:pPr>
      <w:rPr>
        <w:rFonts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6DB511B3"/>
    <w:multiLevelType w:val="hybridMultilevel"/>
    <w:tmpl w:val="86AA86A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E7C4D10"/>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4" w15:restartNumberingAfterBreak="0">
    <w:nsid w:val="6EB9119C"/>
    <w:multiLevelType w:val="multilevel"/>
    <w:tmpl w:val="4EA43B0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71633EB5"/>
    <w:multiLevelType w:val="hybridMultilevel"/>
    <w:tmpl w:val="EE92D64A"/>
    <w:lvl w:ilvl="0" w:tplc="76AC1A70">
      <w:start w:val="49"/>
      <w:numFmt w:val="bullet"/>
      <w:lvlText w:val=""/>
      <w:lvlJc w:val="left"/>
      <w:pPr>
        <w:ind w:left="720" w:hanging="360"/>
      </w:pPr>
      <w:rPr>
        <w:rFonts w:ascii="Symbol" w:eastAsia="Times New Roman" w:hAnsi="Symbol" w:cs="Times New Roman"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17F6224"/>
    <w:multiLevelType w:val="hybridMultilevel"/>
    <w:tmpl w:val="5AE0D7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719479E8"/>
    <w:multiLevelType w:val="hybridMultilevel"/>
    <w:tmpl w:val="F6EA2BE2"/>
    <w:lvl w:ilvl="0" w:tplc="04240017">
      <w:start w:val="1"/>
      <w:numFmt w:val="lowerLetter"/>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88" w15:restartNumberingAfterBreak="0">
    <w:nsid w:val="724217FF"/>
    <w:multiLevelType w:val="hybridMultilevel"/>
    <w:tmpl w:val="821498E2"/>
    <w:lvl w:ilvl="0" w:tplc="9DDC7738">
      <w:start w:val="1"/>
      <w:numFmt w:val="lowerLetter"/>
      <w:lvlText w:val="%1."/>
      <w:lvlJc w:val="left"/>
      <w:pPr>
        <w:ind w:left="1080" w:hanging="360"/>
      </w:pPr>
      <w:rPr>
        <w:rFonts w:ascii="Arial" w:hAnsi="Arial" w:cs="Aria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15:restartNumberingAfterBreak="0">
    <w:nsid w:val="728824F3"/>
    <w:multiLevelType w:val="hybridMultilevel"/>
    <w:tmpl w:val="54F839FA"/>
    <w:lvl w:ilvl="0" w:tplc="04240017">
      <w:start w:val="1"/>
      <w:numFmt w:val="lowerLetter"/>
      <w:lvlText w:val="%1)"/>
      <w:lvlJc w:val="left"/>
      <w:pPr>
        <w:ind w:left="1152" w:hanging="360"/>
      </w:pPr>
      <w:rPr>
        <w:rFonts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90" w15:restartNumberingAfterBreak="0">
    <w:nsid w:val="72BF5246"/>
    <w:multiLevelType w:val="hybridMultilevel"/>
    <w:tmpl w:val="FE26BD8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92" w15:restartNumberingAfterBreak="0">
    <w:nsid w:val="76DC1D68"/>
    <w:multiLevelType w:val="hybridMultilevel"/>
    <w:tmpl w:val="5C70A39A"/>
    <w:lvl w:ilvl="0" w:tplc="E542A8F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7791445C"/>
    <w:multiLevelType w:val="hybridMultilevel"/>
    <w:tmpl w:val="A4EEEB4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4" w15:restartNumberingAfterBreak="0">
    <w:nsid w:val="77E30221"/>
    <w:multiLevelType w:val="hybridMultilevel"/>
    <w:tmpl w:val="0C84A2FC"/>
    <w:lvl w:ilvl="0" w:tplc="62D2A2F4">
      <w:start w:val="238"/>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8053C6B"/>
    <w:multiLevelType w:val="hybridMultilevel"/>
    <w:tmpl w:val="2026C364"/>
    <w:lvl w:ilvl="0" w:tplc="76AC1A70">
      <w:start w:val="49"/>
      <w:numFmt w:val="bullet"/>
      <w:lvlText w:val=""/>
      <w:lvlJc w:val="left"/>
      <w:pPr>
        <w:ind w:left="360" w:hanging="360"/>
      </w:pPr>
      <w:rPr>
        <w:rFonts w:ascii="Symbol" w:eastAsia="Times New Roman" w:hAnsi="Symbol" w:cs="Times New Roman" w:hint="default"/>
      </w:rPr>
    </w:lvl>
    <w:lvl w:ilvl="1" w:tplc="1010BA0A">
      <w:start w:val="1"/>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6" w15:restartNumberingAfterBreak="0">
    <w:nsid w:val="7B8A3AA7"/>
    <w:multiLevelType w:val="hybridMultilevel"/>
    <w:tmpl w:val="17AEE4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7BC75210"/>
    <w:multiLevelType w:val="hybridMultilevel"/>
    <w:tmpl w:val="CE4EFBEA"/>
    <w:lvl w:ilvl="0" w:tplc="04240017">
      <w:start w:val="1"/>
      <w:numFmt w:val="lowerLetter"/>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98" w15:restartNumberingAfterBreak="0">
    <w:nsid w:val="7BFB1361"/>
    <w:multiLevelType w:val="hybridMultilevel"/>
    <w:tmpl w:val="22B260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7CA93A6D"/>
    <w:multiLevelType w:val="hybridMultilevel"/>
    <w:tmpl w:val="70B2B8B4"/>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7DC83499"/>
    <w:multiLevelType w:val="hybridMultilevel"/>
    <w:tmpl w:val="10EEDC4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7F2D41A7"/>
    <w:multiLevelType w:val="hybridMultilevel"/>
    <w:tmpl w:val="B0960D4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7FD01494"/>
    <w:multiLevelType w:val="hybridMultilevel"/>
    <w:tmpl w:val="E77ACFBC"/>
    <w:lvl w:ilvl="0" w:tplc="3DECFC6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5"/>
  </w:num>
  <w:num w:numId="2">
    <w:abstractNumId w:val="46"/>
  </w:num>
  <w:num w:numId="3">
    <w:abstractNumId w:val="77"/>
  </w:num>
  <w:num w:numId="4">
    <w:abstractNumId w:val="102"/>
  </w:num>
  <w:num w:numId="5">
    <w:abstractNumId w:val="41"/>
  </w:num>
  <w:num w:numId="6">
    <w:abstractNumId w:val="91"/>
  </w:num>
  <w:num w:numId="7">
    <w:abstractNumId w:val="95"/>
  </w:num>
  <w:num w:numId="8">
    <w:abstractNumId w:val="54"/>
  </w:num>
  <w:num w:numId="9">
    <w:abstractNumId w:val="35"/>
  </w:num>
  <w:num w:numId="10">
    <w:abstractNumId w:val="43"/>
  </w:num>
  <w:num w:numId="11">
    <w:abstractNumId w:val="37"/>
  </w:num>
  <w:num w:numId="12">
    <w:abstractNumId w:val="62"/>
  </w:num>
  <w:num w:numId="13">
    <w:abstractNumId w:val="79"/>
  </w:num>
  <w:num w:numId="14">
    <w:abstractNumId w:val="24"/>
  </w:num>
  <w:num w:numId="15">
    <w:abstractNumId w:val="73"/>
  </w:num>
  <w:num w:numId="16">
    <w:abstractNumId w:val="1"/>
  </w:num>
  <w:num w:numId="17">
    <w:abstractNumId w:val="47"/>
  </w:num>
  <w:num w:numId="18">
    <w:abstractNumId w:val="93"/>
  </w:num>
  <w:num w:numId="19">
    <w:abstractNumId w:val="19"/>
  </w:num>
  <w:num w:numId="20">
    <w:abstractNumId w:val="10"/>
  </w:num>
  <w:num w:numId="21">
    <w:abstractNumId w:val="48"/>
  </w:num>
  <w:num w:numId="22">
    <w:abstractNumId w:val="48"/>
  </w:num>
  <w:num w:numId="23">
    <w:abstractNumId w:val="0"/>
  </w:num>
  <w:num w:numId="24">
    <w:abstractNumId w:val="42"/>
  </w:num>
  <w:num w:numId="25">
    <w:abstractNumId w:val="83"/>
  </w:num>
  <w:num w:numId="26">
    <w:abstractNumId w:val="27"/>
  </w:num>
  <w:num w:numId="27">
    <w:abstractNumId w:val="58"/>
  </w:num>
  <w:num w:numId="28">
    <w:abstractNumId w:val="84"/>
  </w:num>
  <w:num w:numId="29">
    <w:abstractNumId w:val="50"/>
  </w:num>
  <w:num w:numId="30">
    <w:abstractNumId w:val="20"/>
  </w:num>
  <w:num w:numId="31">
    <w:abstractNumId w:val="23"/>
  </w:num>
  <w:num w:numId="32">
    <w:abstractNumId w:val="38"/>
  </w:num>
  <w:num w:numId="33">
    <w:abstractNumId w:val="96"/>
  </w:num>
  <w:num w:numId="34">
    <w:abstractNumId w:val="49"/>
  </w:num>
  <w:num w:numId="35">
    <w:abstractNumId w:val="80"/>
  </w:num>
  <w:num w:numId="36">
    <w:abstractNumId w:val="68"/>
  </w:num>
  <w:num w:numId="37">
    <w:abstractNumId w:val="57"/>
  </w:num>
  <w:num w:numId="38">
    <w:abstractNumId w:val="61"/>
  </w:num>
  <w:num w:numId="39">
    <w:abstractNumId w:val="78"/>
  </w:num>
  <w:num w:numId="40">
    <w:abstractNumId w:val="2"/>
  </w:num>
  <w:num w:numId="41">
    <w:abstractNumId w:val="28"/>
  </w:num>
  <w:num w:numId="42">
    <w:abstractNumId w:val="55"/>
  </w:num>
  <w:num w:numId="43">
    <w:abstractNumId w:val="64"/>
  </w:num>
  <w:num w:numId="44">
    <w:abstractNumId w:val="60"/>
  </w:num>
  <w:num w:numId="45">
    <w:abstractNumId w:val="4"/>
  </w:num>
  <w:num w:numId="46">
    <w:abstractNumId w:val="40"/>
  </w:num>
  <w:num w:numId="47">
    <w:abstractNumId w:val="72"/>
  </w:num>
  <w:num w:numId="48">
    <w:abstractNumId w:val="90"/>
  </w:num>
  <w:num w:numId="49">
    <w:abstractNumId w:val="67"/>
  </w:num>
  <w:num w:numId="50">
    <w:abstractNumId w:val="51"/>
  </w:num>
  <w:num w:numId="51">
    <w:abstractNumId w:val="76"/>
  </w:num>
  <w:num w:numId="52">
    <w:abstractNumId w:val="66"/>
  </w:num>
  <w:num w:numId="53">
    <w:abstractNumId w:val="85"/>
  </w:num>
  <w:num w:numId="54">
    <w:abstractNumId w:val="103"/>
  </w:num>
  <w:num w:numId="55">
    <w:abstractNumId w:val="32"/>
  </w:num>
  <w:num w:numId="56">
    <w:abstractNumId w:val="56"/>
  </w:num>
  <w:num w:numId="57">
    <w:abstractNumId w:val="81"/>
  </w:num>
  <w:num w:numId="58">
    <w:abstractNumId w:val="86"/>
  </w:num>
  <w:num w:numId="59">
    <w:abstractNumId w:val="33"/>
  </w:num>
  <w:num w:numId="60">
    <w:abstractNumId w:val="29"/>
  </w:num>
  <w:num w:numId="61">
    <w:abstractNumId w:val="7"/>
  </w:num>
  <w:num w:numId="62">
    <w:abstractNumId w:val="99"/>
  </w:num>
  <w:num w:numId="63">
    <w:abstractNumId w:val="15"/>
  </w:num>
  <w:num w:numId="64">
    <w:abstractNumId w:val="16"/>
  </w:num>
  <w:num w:numId="65">
    <w:abstractNumId w:val="88"/>
  </w:num>
  <w:num w:numId="66">
    <w:abstractNumId w:val="6"/>
  </w:num>
  <w:num w:numId="67">
    <w:abstractNumId w:val="75"/>
  </w:num>
  <w:num w:numId="68">
    <w:abstractNumId w:val="5"/>
  </w:num>
  <w:num w:numId="69">
    <w:abstractNumId w:val="39"/>
  </w:num>
  <w:num w:numId="70">
    <w:abstractNumId w:val="3"/>
  </w:num>
  <w:num w:numId="71">
    <w:abstractNumId w:val="70"/>
  </w:num>
  <w:num w:numId="72">
    <w:abstractNumId w:val="13"/>
  </w:num>
  <w:num w:numId="73">
    <w:abstractNumId w:val="8"/>
  </w:num>
  <w:num w:numId="74">
    <w:abstractNumId w:val="31"/>
  </w:num>
  <w:num w:numId="75">
    <w:abstractNumId w:val="98"/>
  </w:num>
  <w:num w:numId="76">
    <w:abstractNumId w:val="36"/>
  </w:num>
  <w:num w:numId="77">
    <w:abstractNumId w:val="44"/>
  </w:num>
  <w:num w:numId="78">
    <w:abstractNumId w:val="18"/>
  </w:num>
  <w:num w:numId="79">
    <w:abstractNumId w:val="63"/>
  </w:num>
  <w:num w:numId="80">
    <w:abstractNumId w:val="21"/>
  </w:num>
  <w:num w:numId="81">
    <w:abstractNumId w:val="65"/>
  </w:num>
  <w:num w:numId="82">
    <w:abstractNumId w:val="11"/>
  </w:num>
  <w:num w:numId="83">
    <w:abstractNumId w:val="101"/>
  </w:num>
  <w:num w:numId="84">
    <w:abstractNumId w:val="74"/>
  </w:num>
  <w:num w:numId="85">
    <w:abstractNumId w:val="59"/>
  </w:num>
  <w:num w:numId="86">
    <w:abstractNumId w:val="71"/>
  </w:num>
  <w:num w:numId="87">
    <w:abstractNumId w:val="9"/>
  </w:num>
  <w:num w:numId="88">
    <w:abstractNumId w:val="69"/>
  </w:num>
  <w:num w:numId="89">
    <w:abstractNumId w:val="34"/>
  </w:num>
  <w:num w:numId="90">
    <w:abstractNumId w:val="82"/>
  </w:num>
  <w:num w:numId="91">
    <w:abstractNumId w:val="14"/>
  </w:num>
  <w:num w:numId="92">
    <w:abstractNumId w:val="89"/>
  </w:num>
  <w:num w:numId="93">
    <w:abstractNumId w:val="53"/>
  </w:num>
  <w:num w:numId="94">
    <w:abstractNumId w:val="12"/>
  </w:num>
  <w:num w:numId="95">
    <w:abstractNumId w:val="87"/>
  </w:num>
  <w:num w:numId="96">
    <w:abstractNumId w:val="97"/>
  </w:num>
  <w:num w:numId="97">
    <w:abstractNumId w:val="26"/>
  </w:num>
  <w:num w:numId="98">
    <w:abstractNumId w:val="94"/>
  </w:num>
  <w:num w:numId="99">
    <w:abstractNumId w:val="92"/>
  </w:num>
  <w:num w:numId="100">
    <w:abstractNumId w:val="95"/>
  </w:num>
  <w:num w:numId="101">
    <w:abstractNumId w:val="45"/>
  </w:num>
  <w:num w:numId="102">
    <w:abstractNumId w:val="52"/>
  </w:num>
  <w:num w:numId="103">
    <w:abstractNumId w:val="22"/>
  </w:num>
  <w:num w:numId="104">
    <w:abstractNumId w:val="17"/>
  </w:num>
  <w:num w:numId="105">
    <w:abstractNumId w:val="62"/>
  </w:num>
  <w:num w:numId="106">
    <w:abstractNumId w:val="100"/>
  </w:num>
  <w:num w:numId="107">
    <w:abstractNumId w:val="30"/>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hideSpellingErrors/>
  <w:hideGrammaticalErrors/>
  <w:activeWritingStyle w:appName="MSWord" w:lang="es-ES" w:vendorID="64" w:dllVersion="6" w:nlCheck="1" w:checkStyle="0"/>
  <w:activeWritingStyle w:appName="MSWord" w:lang="en-US" w:vendorID="64" w:dllVersion="6" w:nlCheck="1" w:checkStyle="1"/>
  <w:activeWritingStyle w:appName="MSWord" w:lang="en-GB" w:vendorID="64" w:dllVersion="6" w:nlCheck="1" w:checkStyle="1"/>
  <w:activeWritingStyle w:appName="MSWord" w:lang="it-IT" w:vendorID="64" w:dllVersion="6" w:nlCheck="1" w:checkStyle="0"/>
  <w:activeWritingStyle w:appName="MSWord" w:lang="en-US" w:vendorID="64" w:dllVersion="0" w:nlCheck="1" w:checkStyle="0"/>
  <w:activeWritingStyle w:appName="MSWord" w:lang="it-IT" w:vendorID="64" w:dllVersion="0" w:nlCheck="1" w:checkStyle="0"/>
  <w:activeWritingStyle w:appName="MSWord" w:lang="es-ES" w:vendorID="64" w:dllVersion="0" w:nlCheck="1" w:checkStyle="0"/>
  <w:activeWritingStyle w:appName="MSWord" w:lang="de-DE" w:vendorID="64" w:dllVersion="0" w:nlCheck="1" w:checkStyle="0"/>
  <w:activeWritingStyle w:appName="MSWord" w:lang="es-AR" w:vendorID="64" w:dllVersion="0" w:nlCheck="1" w:checkStyle="0"/>
  <w:activeWritingStyle w:appName="MSWord" w:lang="it-IT" w:vendorID="64" w:dllVersion="131078" w:nlCheck="1" w:checkStyle="0"/>
  <w:activeWritingStyle w:appName="MSWord" w:lang="en-US" w:vendorID="64" w:dllVersion="131078" w:nlCheck="1" w:checkStyle="1"/>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113"/>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A1E"/>
    <w:rsid w:val="000010A2"/>
    <w:rsid w:val="00001632"/>
    <w:rsid w:val="00003E00"/>
    <w:rsid w:val="000041FD"/>
    <w:rsid w:val="000050B5"/>
    <w:rsid w:val="000065D3"/>
    <w:rsid w:val="00006804"/>
    <w:rsid w:val="0000682A"/>
    <w:rsid w:val="0000746B"/>
    <w:rsid w:val="00007B63"/>
    <w:rsid w:val="000113D5"/>
    <w:rsid w:val="0001339A"/>
    <w:rsid w:val="00013790"/>
    <w:rsid w:val="000139D4"/>
    <w:rsid w:val="00013BB7"/>
    <w:rsid w:val="00013F9C"/>
    <w:rsid w:val="00014183"/>
    <w:rsid w:val="00014E7E"/>
    <w:rsid w:val="00016506"/>
    <w:rsid w:val="00016545"/>
    <w:rsid w:val="00017A4D"/>
    <w:rsid w:val="000202E9"/>
    <w:rsid w:val="000208D1"/>
    <w:rsid w:val="0002184D"/>
    <w:rsid w:val="0002202B"/>
    <w:rsid w:val="00022E48"/>
    <w:rsid w:val="000230FD"/>
    <w:rsid w:val="00023A88"/>
    <w:rsid w:val="00024972"/>
    <w:rsid w:val="00024D59"/>
    <w:rsid w:val="00026704"/>
    <w:rsid w:val="000271FF"/>
    <w:rsid w:val="000272FB"/>
    <w:rsid w:val="00030284"/>
    <w:rsid w:val="00030604"/>
    <w:rsid w:val="00030AEF"/>
    <w:rsid w:val="000316E5"/>
    <w:rsid w:val="00032C3B"/>
    <w:rsid w:val="000330E2"/>
    <w:rsid w:val="00033292"/>
    <w:rsid w:val="0003359E"/>
    <w:rsid w:val="000345E2"/>
    <w:rsid w:val="00034CE6"/>
    <w:rsid w:val="00035296"/>
    <w:rsid w:val="00035379"/>
    <w:rsid w:val="00035575"/>
    <w:rsid w:val="00035BD0"/>
    <w:rsid w:val="00035EFF"/>
    <w:rsid w:val="0003629B"/>
    <w:rsid w:val="0003645F"/>
    <w:rsid w:val="0003720B"/>
    <w:rsid w:val="000377B1"/>
    <w:rsid w:val="00040FF4"/>
    <w:rsid w:val="000410D7"/>
    <w:rsid w:val="00042ACB"/>
    <w:rsid w:val="00042C27"/>
    <w:rsid w:val="000431BE"/>
    <w:rsid w:val="00043847"/>
    <w:rsid w:val="00044415"/>
    <w:rsid w:val="00047040"/>
    <w:rsid w:val="00047F5F"/>
    <w:rsid w:val="00047FE1"/>
    <w:rsid w:val="00050C2E"/>
    <w:rsid w:val="00050DBB"/>
    <w:rsid w:val="00051ADB"/>
    <w:rsid w:val="00053200"/>
    <w:rsid w:val="000545FE"/>
    <w:rsid w:val="000547DA"/>
    <w:rsid w:val="000555D9"/>
    <w:rsid w:val="000558F0"/>
    <w:rsid w:val="000570DC"/>
    <w:rsid w:val="0005723E"/>
    <w:rsid w:val="0005767C"/>
    <w:rsid w:val="00060219"/>
    <w:rsid w:val="000608AB"/>
    <w:rsid w:val="000630E9"/>
    <w:rsid w:val="00063131"/>
    <w:rsid w:val="000652E1"/>
    <w:rsid w:val="0006552A"/>
    <w:rsid w:val="00072191"/>
    <w:rsid w:val="00073837"/>
    <w:rsid w:val="00073B9E"/>
    <w:rsid w:val="000741A2"/>
    <w:rsid w:val="00075046"/>
    <w:rsid w:val="0007515E"/>
    <w:rsid w:val="000757A6"/>
    <w:rsid w:val="000768A9"/>
    <w:rsid w:val="0007711C"/>
    <w:rsid w:val="0007746C"/>
    <w:rsid w:val="00077B7F"/>
    <w:rsid w:val="000806B5"/>
    <w:rsid w:val="00080B40"/>
    <w:rsid w:val="00082A72"/>
    <w:rsid w:val="00083109"/>
    <w:rsid w:val="000857E8"/>
    <w:rsid w:val="00085B3E"/>
    <w:rsid w:val="0009015E"/>
    <w:rsid w:val="00090CA2"/>
    <w:rsid w:val="00091434"/>
    <w:rsid w:val="00094079"/>
    <w:rsid w:val="000945DE"/>
    <w:rsid w:val="000948C6"/>
    <w:rsid w:val="00094EE8"/>
    <w:rsid w:val="00094FC7"/>
    <w:rsid w:val="0009796C"/>
    <w:rsid w:val="000A03EA"/>
    <w:rsid w:val="000A05E8"/>
    <w:rsid w:val="000A064A"/>
    <w:rsid w:val="000A0724"/>
    <w:rsid w:val="000A129B"/>
    <w:rsid w:val="000A12A7"/>
    <w:rsid w:val="000A25D2"/>
    <w:rsid w:val="000A275D"/>
    <w:rsid w:val="000A36B2"/>
    <w:rsid w:val="000A3CA8"/>
    <w:rsid w:val="000A44D3"/>
    <w:rsid w:val="000A49FD"/>
    <w:rsid w:val="000A4B70"/>
    <w:rsid w:val="000A4D1A"/>
    <w:rsid w:val="000A4E92"/>
    <w:rsid w:val="000A65E2"/>
    <w:rsid w:val="000A7238"/>
    <w:rsid w:val="000A7AAB"/>
    <w:rsid w:val="000A7F4D"/>
    <w:rsid w:val="000B0C29"/>
    <w:rsid w:val="000B2CB0"/>
    <w:rsid w:val="000B4CC9"/>
    <w:rsid w:val="000B5567"/>
    <w:rsid w:val="000B5F8F"/>
    <w:rsid w:val="000B60C4"/>
    <w:rsid w:val="000C07E4"/>
    <w:rsid w:val="000C092D"/>
    <w:rsid w:val="000C1101"/>
    <w:rsid w:val="000C2A45"/>
    <w:rsid w:val="000C39CE"/>
    <w:rsid w:val="000C6238"/>
    <w:rsid w:val="000C745F"/>
    <w:rsid w:val="000C7A59"/>
    <w:rsid w:val="000D0C3A"/>
    <w:rsid w:val="000D1623"/>
    <w:rsid w:val="000D1BC7"/>
    <w:rsid w:val="000D25C0"/>
    <w:rsid w:val="000D494A"/>
    <w:rsid w:val="000D5955"/>
    <w:rsid w:val="000D628E"/>
    <w:rsid w:val="000D692E"/>
    <w:rsid w:val="000E0C6C"/>
    <w:rsid w:val="000E0D24"/>
    <w:rsid w:val="000E1B3B"/>
    <w:rsid w:val="000E1B4B"/>
    <w:rsid w:val="000E323E"/>
    <w:rsid w:val="000E36E7"/>
    <w:rsid w:val="000E4091"/>
    <w:rsid w:val="000E431A"/>
    <w:rsid w:val="000E4ABF"/>
    <w:rsid w:val="000E7D10"/>
    <w:rsid w:val="000F2202"/>
    <w:rsid w:val="000F2E4F"/>
    <w:rsid w:val="000F3F4D"/>
    <w:rsid w:val="000F4593"/>
    <w:rsid w:val="000F4C74"/>
    <w:rsid w:val="000F58DD"/>
    <w:rsid w:val="000F6429"/>
    <w:rsid w:val="000F6C01"/>
    <w:rsid w:val="000F6E59"/>
    <w:rsid w:val="000F6E83"/>
    <w:rsid w:val="0010182C"/>
    <w:rsid w:val="001021B3"/>
    <w:rsid w:val="001022AD"/>
    <w:rsid w:val="00102BD8"/>
    <w:rsid w:val="001037DC"/>
    <w:rsid w:val="00103AD4"/>
    <w:rsid w:val="00106A6A"/>
    <w:rsid w:val="00106BA2"/>
    <w:rsid w:val="00106F65"/>
    <w:rsid w:val="0010764A"/>
    <w:rsid w:val="00107937"/>
    <w:rsid w:val="00110D4F"/>
    <w:rsid w:val="001110E1"/>
    <w:rsid w:val="00111591"/>
    <w:rsid w:val="00111B94"/>
    <w:rsid w:val="00112926"/>
    <w:rsid w:val="00112D47"/>
    <w:rsid w:val="00113642"/>
    <w:rsid w:val="00113C0E"/>
    <w:rsid w:val="00113C96"/>
    <w:rsid w:val="00113D8C"/>
    <w:rsid w:val="00113DD6"/>
    <w:rsid w:val="00114C72"/>
    <w:rsid w:val="001151B9"/>
    <w:rsid w:val="00116971"/>
    <w:rsid w:val="00116AE6"/>
    <w:rsid w:val="001170FB"/>
    <w:rsid w:val="0012103D"/>
    <w:rsid w:val="001212B2"/>
    <w:rsid w:val="0012198E"/>
    <w:rsid w:val="00121B62"/>
    <w:rsid w:val="00121B6A"/>
    <w:rsid w:val="00122DA5"/>
    <w:rsid w:val="001239A6"/>
    <w:rsid w:val="00123CFA"/>
    <w:rsid w:val="001246BE"/>
    <w:rsid w:val="001255FC"/>
    <w:rsid w:val="001257A2"/>
    <w:rsid w:val="00126A09"/>
    <w:rsid w:val="00130F03"/>
    <w:rsid w:val="0013119E"/>
    <w:rsid w:val="00131E78"/>
    <w:rsid w:val="001335ED"/>
    <w:rsid w:val="0013360D"/>
    <w:rsid w:val="00133618"/>
    <w:rsid w:val="001346AA"/>
    <w:rsid w:val="0013482C"/>
    <w:rsid w:val="001353F1"/>
    <w:rsid w:val="00135442"/>
    <w:rsid w:val="001356CD"/>
    <w:rsid w:val="001357B2"/>
    <w:rsid w:val="00135BC5"/>
    <w:rsid w:val="00137BFE"/>
    <w:rsid w:val="00137C4D"/>
    <w:rsid w:val="001400D3"/>
    <w:rsid w:val="00140ABF"/>
    <w:rsid w:val="001411A2"/>
    <w:rsid w:val="00141BB6"/>
    <w:rsid w:val="00143B91"/>
    <w:rsid w:val="0014452D"/>
    <w:rsid w:val="00145633"/>
    <w:rsid w:val="001501F2"/>
    <w:rsid w:val="00152780"/>
    <w:rsid w:val="00153BE7"/>
    <w:rsid w:val="00153C4F"/>
    <w:rsid w:val="00153E82"/>
    <w:rsid w:val="0015406E"/>
    <w:rsid w:val="00154BC5"/>
    <w:rsid w:val="0015635E"/>
    <w:rsid w:val="00156C1E"/>
    <w:rsid w:val="00156EB7"/>
    <w:rsid w:val="001570F0"/>
    <w:rsid w:val="00157514"/>
    <w:rsid w:val="00161647"/>
    <w:rsid w:val="0016165D"/>
    <w:rsid w:val="0016230F"/>
    <w:rsid w:val="001625DD"/>
    <w:rsid w:val="00164AA0"/>
    <w:rsid w:val="00165AE3"/>
    <w:rsid w:val="001666DF"/>
    <w:rsid w:val="00166A2C"/>
    <w:rsid w:val="00170B15"/>
    <w:rsid w:val="00170FA3"/>
    <w:rsid w:val="0017102D"/>
    <w:rsid w:val="001715FE"/>
    <w:rsid w:val="00172327"/>
    <w:rsid w:val="001727BF"/>
    <w:rsid w:val="00173BE1"/>
    <w:rsid w:val="00173EAA"/>
    <w:rsid w:val="00174377"/>
    <w:rsid w:val="0017478F"/>
    <w:rsid w:val="0017599A"/>
    <w:rsid w:val="00177A81"/>
    <w:rsid w:val="001807DC"/>
    <w:rsid w:val="00180A2B"/>
    <w:rsid w:val="00181566"/>
    <w:rsid w:val="001817CD"/>
    <w:rsid w:val="00181A40"/>
    <w:rsid w:val="001825E6"/>
    <w:rsid w:val="001828EF"/>
    <w:rsid w:val="00182AEE"/>
    <w:rsid w:val="00183159"/>
    <w:rsid w:val="001837E2"/>
    <w:rsid w:val="001841BF"/>
    <w:rsid w:val="001841EF"/>
    <w:rsid w:val="00186772"/>
    <w:rsid w:val="00186D80"/>
    <w:rsid w:val="00187A23"/>
    <w:rsid w:val="00187E64"/>
    <w:rsid w:val="0019098A"/>
    <w:rsid w:val="00193338"/>
    <w:rsid w:val="00193419"/>
    <w:rsid w:val="00193AFA"/>
    <w:rsid w:val="00194BC0"/>
    <w:rsid w:val="00195098"/>
    <w:rsid w:val="001958F1"/>
    <w:rsid w:val="0019627E"/>
    <w:rsid w:val="00196A23"/>
    <w:rsid w:val="00197C47"/>
    <w:rsid w:val="00197E36"/>
    <w:rsid w:val="001A0183"/>
    <w:rsid w:val="001A0422"/>
    <w:rsid w:val="001A0998"/>
    <w:rsid w:val="001A15F9"/>
    <w:rsid w:val="001A1862"/>
    <w:rsid w:val="001A2036"/>
    <w:rsid w:val="001A222D"/>
    <w:rsid w:val="001A2428"/>
    <w:rsid w:val="001A6053"/>
    <w:rsid w:val="001A60E5"/>
    <w:rsid w:val="001A61CA"/>
    <w:rsid w:val="001A6472"/>
    <w:rsid w:val="001B053A"/>
    <w:rsid w:val="001B1CFA"/>
    <w:rsid w:val="001B3B7C"/>
    <w:rsid w:val="001B4819"/>
    <w:rsid w:val="001B4A53"/>
    <w:rsid w:val="001B55B5"/>
    <w:rsid w:val="001B645A"/>
    <w:rsid w:val="001B7121"/>
    <w:rsid w:val="001B7217"/>
    <w:rsid w:val="001B7EDC"/>
    <w:rsid w:val="001C0691"/>
    <w:rsid w:val="001C1151"/>
    <w:rsid w:val="001C2B14"/>
    <w:rsid w:val="001C4305"/>
    <w:rsid w:val="001C45FB"/>
    <w:rsid w:val="001C4C81"/>
    <w:rsid w:val="001C6D47"/>
    <w:rsid w:val="001C7387"/>
    <w:rsid w:val="001C7529"/>
    <w:rsid w:val="001C75D6"/>
    <w:rsid w:val="001D2601"/>
    <w:rsid w:val="001D2614"/>
    <w:rsid w:val="001D2988"/>
    <w:rsid w:val="001D3230"/>
    <w:rsid w:val="001D3E21"/>
    <w:rsid w:val="001D42EA"/>
    <w:rsid w:val="001D498E"/>
    <w:rsid w:val="001D7A43"/>
    <w:rsid w:val="001E03D0"/>
    <w:rsid w:val="001E0E33"/>
    <w:rsid w:val="001E0FCC"/>
    <w:rsid w:val="001E150C"/>
    <w:rsid w:val="001E2572"/>
    <w:rsid w:val="001E3361"/>
    <w:rsid w:val="001E401A"/>
    <w:rsid w:val="001E4EA2"/>
    <w:rsid w:val="001E5282"/>
    <w:rsid w:val="001E68ED"/>
    <w:rsid w:val="001F3917"/>
    <w:rsid w:val="001F4893"/>
    <w:rsid w:val="001F4C47"/>
    <w:rsid w:val="001F565F"/>
    <w:rsid w:val="001F60CC"/>
    <w:rsid w:val="001F666B"/>
    <w:rsid w:val="001F68A0"/>
    <w:rsid w:val="001F707F"/>
    <w:rsid w:val="001F75A3"/>
    <w:rsid w:val="0020001B"/>
    <w:rsid w:val="00201E39"/>
    <w:rsid w:val="00201ED0"/>
    <w:rsid w:val="00202A77"/>
    <w:rsid w:val="00206900"/>
    <w:rsid w:val="00211AD7"/>
    <w:rsid w:val="0021308E"/>
    <w:rsid w:val="00213F65"/>
    <w:rsid w:val="00214517"/>
    <w:rsid w:val="00214DF0"/>
    <w:rsid w:val="002159C4"/>
    <w:rsid w:val="00215C4B"/>
    <w:rsid w:val="00217BD1"/>
    <w:rsid w:val="00217F38"/>
    <w:rsid w:val="00221253"/>
    <w:rsid w:val="00221662"/>
    <w:rsid w:val="002228CF"/>
    <w:rsid w:val="00222ADF"/>
    <w:rsid w:val="00222DAE"/>
    <w:rsid w:val="00222DFF"/>
    <w:rsid w:val="00222E10"/>
    <w:rsid w:val="00223201"/>
    <w:rsid w:val="00224418"/>
    <w:rsid w:val="00224A12"/>
    <w:rsid w:val="00225AD3"/>
    <w:rsid w:val="00227735"/>
    <w:rsid w:val="00227A19"/>
    <w:rsid w:val="00227DFA"/>
    <w:rsid w:val="0023011B"/>
    <w:rsid w:val="00230741"/>
    <w:rsid w:val="00231B5F"/>
    <w:rsid w:val="00231BD8"/>
    <w:rsid w:val="0023278F"/>
    <w:rsid w:val="00232D41"/>
    <w:rsid w:val="0023355F"/>
    <w:rsid w:val="002343A0"/>
    <w:rsid w:val="002352A6"/>
    <w:rsid w:val="002370BD"/>
    <w:rsid w:val="00241A54"/>
    <w:rsid w:val="00242C5B"/>
    <w:rsid w:val="00242FF2"/>
    <w:rsid w:val="00244817"/>
    <w:rsid w:val="00244E6A"/>
    <w:rsid w:val="0025072A"/>
    <w:rsid w:val="002523EB"/>
    <w:rsid w:val="002525B0"/>
    <w:rsid w:val="00253B70"/>
    <w:rsid w:val="00254932"/>
    <w:rsid w:val="00256DBD"/>
    <w:rsid w:val="002574B9"/>
    <w:rsid w:val="00261686"/>
    <w:rsid w:val="002619E0"/>
    <w:rsid w:val="002621BA"/>
    <w:rsid w:val="002628EF"/>
    <w:rsid w:val="00264F40"/>
    <w:rsid w:val="002655A5"/>
    <w:rsid w:val="00265ACD"/>
    <w:rsid w:val="00265FFF"/>
    <w:rsid w:val="002662FE"/>
    <w:rsid w:val="00266E13"/>
    <w:rsid w:val="00267061"/>
    <w:rsid w:val="00267777"/>
    <w:rsid w:val="00267861"/>
    <w:rsid w:val="002703E5"/>
    <w:rsid w:val="00271CE5"/>
    <w:rsid w:val="002729EA"/>
    <w:rsid w:val="00273558"/>
    <w:rsid w:val="00273789"/>
    <w:rsid w:val="00273C17"/>
    <w:rsid w:val="00274944"/>
    <w:rsid w:val="002759E2"/>
    <w:rsid w:val="00275CDE"/>
    <w:rsid w:val="00276CE0"/>
    <w:rsid w:val="00277751"/>
    <w:rsid w:val="00277E6F"/>
    <w:rsid w:val="00277FF3"/>
    <w:rsid w:val="00280312"/>
    <w:rsid w:val="002808B3"/>
    <w:rsid w:val="00282020"/>
    <w:rsid w:val="002831F2"/>
    <w:rsid w:val="002835C1"/>
    <w:rsid w:val="00283CB1"/>
    <w:rsid w:val="002844CB"/>
    <w:rsid w:val="0028540E"/>
    <w:rsid w:val="002854F5"/>
    <w:rsid w:val="002864C4"/>
    <w:rsid w:val="002867E9"/>
    <w:rsid w:val="002870EA"/>
    <w:rsid w:val="00287808"/>
    <w:rsid w:val="00287947"/>
    <w:rsid w:val="002916A1"/>
    <w:rsid w:val="00292E76"/>
    <w:rsid w:val="00294CE5"/>
    <w:rsid w:val="00294E53"/>
    <w:rsid w:val="0029677A"/>
    <w:rsid w:val="00297670"/>
    <w:rsid w:val="002A0D55"/>
    <w:rsid w:val="002A194E"/>
    <w:rsid w:val="002A23D7"/>
    <w:rsid w:val="002A242E"/>
    <w:rsid w:val="002A2B69"/>
    <w:rsid w:val="002B037B"/>
    <w:rsid w:val="002B0A6A"/>
    <w:rsid w:val="002B3E38"/>
    <w:rsid w:val="002B4245"/>
    <w:rsid w:val="002B4275"/>
    <w:rsid w:val="002B49A0"/>
    <w:rsid w:val="002B59AE"/>
    <w:rsid w:val="002C0C8C"/>
    <w:rsid w:val="002C2F25"/>
    <w:rsid w:val="002C353F"/>
    <w:rsid w:val="002C36CF"/>
    <w:rsid w:val="002C53E9"/>
    <w:rsid w:val="002C5EE4"/>
    <w:rsid w:val="002C5F85"/>
    <w:rsid w:val="002C6E4B"/>
    <w:rsid w:val="002C7A97"/>
    <w:rsid w:val="002D0609"/>
    <w:rsid w:val="002D1CA9"/>
    <w:rsid w:val="002D3429"/>
    <w:rsid w:val="002D3EC5"/>
    <w:rsid w:val="002D405B"/>
    <w:rsid w:val="002D40C4"/>
    <w:rsid w:val="002D7340"/>
    <w:rsid w:val="002D7862"/>
    <w:rsid w:val="002D7C03"/>
    <w:rsid w:val="002D7C85"/>
    <w:rsid w:val="002E04F1"/>
    <w:rsid w:val="002E14E1"/>
    <w:rsid w:val="002E19CE"/>
    <w:rsid w:val="002E1A8C"/>
    <w:rsid w:val="002E1C47"/>
    <w:rsid w:val="002E272C"/>
    <w:rsid w:val="002E2B9F"/>
    <w:rsid w:val="002E3071"/>
    <w:rsid w:val="002E3F6E"/>
    <w:rsid w:val="002E4298"/>
    <w:rsid w:val="002E4407"/>
    <w:rsid w:val="002E4EC8"/>
    <w:rsid w:val="002E633E"/>
    <w:rsid w:val="002E6783"/>
    <w:rsid w:val="002E6F1D"/>
    <w:rsid w:val="002F15EA"/>
    <w:rsid w:val="002F18ED"/>
    <w:rsid w:val="002F1903"/>
    <w:rsid w:val="002F25A1"/>
    <w:rsid w:val="002F2CB5"/>
    <w:rsid w:val="002F31BF"/>
    <w:rsid w:val="002F5F0E"/>
    <w:rsid w:val="002F60C1"/>
    <w:rsid w:val="002F759E"/>
    <w:rsid w:val="00300C8B"/>
    <w:rsid w:val="00302765"/>
    <w:rsid w:val="0030280F"/>
    <w:rsid w:val="003029C6"/>
    <w:rsid w:val="00303349"/>
    <w:rsid w:val="00303A29"/>
    <w:rsid w:val="00303EF5"/>
    <w:rsid w:val="00303F97"/>
    <w:rsid w:val="00304B4E"/>
    <w:rsid w:val="00305A73"/>
    <w:rsid w:val="00305B44"/>
    <w:rsid w:val="003066B7"/>
    <w:rsid w:val="003072CF"/>
    <w:rsid w:val="00310B02"/>
    <w:rsid w:val="00311D73"/>
    <w:rsid w:val="00312A2B"/>
    <w:rsid w:val="00313614"/>
    <w:rsid w:val="003146E3"/>
    <w:rsid w:val="00314795"/>
    <w:rsid w:val="00315542"/>
    <w:rsid w:val="00316672"/>
    <w:rsid w:val="00316C00"/>
    <w:rsid w:val="00316CAF"/>
    <w:rsid w:val="00316D4D"/>
    <w:rsid w:val="00317042"/>
    <w:rsid w:val="0031761A"/>
    <w:rsid w:val="003179FE"/>
    <w:rsid w:val="00320584"/>
    <w:rsid w:val="0032077C"/>
    <w:rsid w:val="00322852"/>
    <w:rsid w:val="00322E93"/>
    <w:rsid w:val="00323709"/>
    <w:rsid w:val="00325034"/>
    <w:rsid w:val="00325368"/>
    <w:rsid w:val="0032561B"/>
    <w:rsid w:val="003268BB"/>
    <w:rsid w:val="00326BDC"/>
    <w:rsid w:val="00326C3C"/>
    <w:rsid w:val="0032788C"/>
    <w:rsid w:val="00330AB9"/>
    <w:rsid w:val="0033104B"/>
    <w:rsid w:val="003319A7"/>
    <w:rsid w:val="003325F6"/>
    <w:rsid w:val="0033338B"/>
    <w:rsid w:val="003341C2"/>
    <w:rsid w:val="0033440C"/>
    <w:rsid w:val="00334940"/>
    <w:rsid w:val="00334B53"/>
    <w:rsid w:val="00334DA9"/>
    <w:rsid w:val="00335147"/>
    <w:rsid w:val="0033575C"/>
    <w:rsid w:val="003364AD"/>
    <w:rsid w:val="00336999"/>
    <w:rsid w:val="003376E7"/>
    <w:rsid w:val="003402DB"/>
    <w:rsid w:val="00340832"/>
    <w:rsid w:val="00341075"/>
    <w:rsid w:val="00342A3F"/>
    <w:rsid w:val="00342CAD"/>
    <w:rsid w:val="00343ED4"/>
    <w:rsid w:val="00344150"/>
    <w:rsid w:val="0034464E"/>
    <w:rsid w:val="00344A97"/>
    <w:rsid w:val="00344B18"/>
    <w:rsid w:val="00344B48"/>
    <w:rsid w:val="00344C63"/>
    <w:rsid w:val="00344E82"/>
    <w:rsid w:val="00344F4E"/>
    <w:rsid w:val="00345B86"/>
    <w:rsid w:val="00346481"/>
    <w:rsid w:val="00346598"/>
    <w:rsid w:val="00347BF2"/>
    <w:rsid w:val="003517DB"/>
    <w:rsid w:val="003534BC"/>
    <w:rsid w:val="00353920"/>
    <w:rsid w:val="00353B75"/>
    <w:rsid w:val="0035540D"/>
    <w:rsid w:val="00356F30"/>
    <w:rsid w:val="003620E0"/>
    <w:rsid w:val="00362760"/>
    <w:rsid w:val="00363684"/>
    <w:rsid w:val="003636BF"/>
    <w:rsid w:val="00364269"/>
    <w:rsid w:val="00364B02"/>
    <w:rsid w:val="00364FB6"/>
    <w:rsid w:val="0036589A"/>
    <w:rsid w:val="003658F6"/>
    <w:rsid w:val="00366BFF"/>
    <w:rsid w:val="00367C63"/>
    <w:rsid w:val="00367D1B"/>
    <w:rsid w:val="003705F3"/>
    <w:rsid w:val="0037135D"/>
    <w:rsid w:val="00371442"/>
    <w:rsid w:val="003722A4"/>
    <w:rsid w:val="00372835"/>
    <w:rsid w:val="00372E42"/>
    <w:rsid w:val="00375096"/>
    <w:rsid w:val="003754E3"/>
    <w:rsid w:val="0037581B"/>
    <w:rsid w:val="00375AD6"/>
    <w:rsid w:val="0037646D"/>
    <w:rsid w:val="0037694E"/>
    <w:rsid w:val="00381CE7"/>
    <w:rsid w:val="00382105"/>
    <w:rsid w:val="00382A90"/>
    <w:rsid w:val="00383026"/>
    <w:rsid w:val="00383385"/>
    <w:rsid w:val="003833CE"/>
    <w:rsid w:val="003845B4"/>
    <w:rsid w:val="00385540"/>
    <w:rsid w:val="00385755"/>
    <w:rsid w:val="00385BFF"/>
    <w:rsid w:val="00386772"/>
    <w:rsid w:val="00387B1A"/>
    <w:rsid w:val="00387EF1"/>
    <w:rsid w:val="003901F3"/>
    <w:rsid w:val="00390896"/>
    <w:rsid w:val="0039140E"/>
    <w:rsid w:val="00392423"/>
    <w:rsid w:val="0039273C"/>
    <w:rsid w:val="003942FF"/>
    <w:rsid w:val="00394C4B"/>
    <w:rsid w:val="003956E4"/>
    <w:rsid w:val="0039639C"/>
    <w:rsid w:val="003A01F1"/>
    <w:rsid w:val="003A034F"/>
    <w:rsid w:val="003A0704"/>
    <w:rsid w:val="003A09AA"/>
    <w:rsid w:val="003A18D4"/>
    <w:rsid w:val="003A4540"/>
    <w:rsid w:val="003A47DA"/>
    <w:rsid w:val="003A52D9"/>
    <w:rsid w:val="003A5398"/>
    <w:rsid w:val="003A57A5"/>
    <w:rsid w:val="003A5974"/>
    <w:rsid w:val="003A7BFE"/>
    <w:rsid w:val="003B015F"/>
    <w:rsid w:val="003B0724"/>
    <w:rsid w:val="003B3EE1"/>
    <w:rsid w:val="003B7E95"/>
    <w:rsid w:val="003B7FBD"/>
    <w:rsid w:val="003C0DDD"/>
    <w:rsid w:val="003C0F03"/>
    <w:rsid w:val="003C133C"/>
    <w:rsid w:val="003C1532"/>
    <w:rsid w:val="003C1639"/>
    <w:rsid w:val="003C1763"/>
    <w:rsid w:val="003C22CE"/>
    <w:rsid w:val="003C2EEC"/>
    <w:rsid w:val="003C34CB"/>
    <w:rsid w:val="003C394F"/>
    <w:rsid w:val="003C3984"/>
    <w:rsid w:val="003C3BED"/>
    <w:rsid w:val="003C4824"/>
    <w:rsid w:val="003C584C"/>
    <w:rsid w:val="003C58E2"/>
    <w:rsid w:val="003C5D98"/>
    <w:rsid w:val="003C5EE5"/>
    <w:rsid w:val="003C749A"/>
    <w:rsid w:val="003D01BA"/>
    <w:rsid w:val="003D0223"/>
    <w:rsid w:val="003D08FC"/>
    <w:rsid w:val="003D1A78"/>
    <w:rsid w:val="003D254F"/>
    <w:rsid w:val="003D2F08"/>
    <w:rsid w:val="003D30E2"/>
    <w:rsid w:val="003D4313"/>
    <w:rsid w:val="003D50E1"/>
    <w:rsid w:val="003D6BB7"/>
    <w:rsid w:val="003E0227"/>
    <w:rsid w:val="003E0F3A"/>
    <w:rsid w:val="003E1488"/>
    <w:rsid w:val="003E1C74"/>
    <w:rsid w:val="003E23FE"/>
    <w:rsid w:val="003E37F6"/>
    <w:rsid w:val="003E59BC"/>
    <w:rsid w:val="003E6251"/>
    <w:rsid w:val="003E6DA5"/>
    <w:rsid w:val="003F05A1"/>
    <w:rsid w:val="003F0C18"/>
    <w:rsid w:val="003F2CA2"/>
    <w:rsid w:val="003F3942"/>
    <w:rsid w:val="003F407D"/>
    <w:rsid w:val="003F4960"/>
    <w:rsid w:val="003F4A24"/>
    <w:rsid w:val="003F4ADD"/>
    <w:rsid w:val="003F4DBA"/>
    <w:rsid w:val="003F5038"/>
    <w:rsid w:val="003F57F7"/>
    <w:rsid w:val="003F60A5"/>
    <w:rsid w:val="004023C6"/>
    <w:rsid w:val="00402BDC"/>
    <w:rsid w:val="004042E9"/>
    <w:rsid w:val="0040556C"/>
    <w:rsid w:val="00405E4F"/>
    <w:rsid w:val="00406764"/>
    <w:rsid w:val="00407E1A"/>
    <w:rsid w:val="00407E22"/>
    <w:rsid w:val="004104D0"/>
    <w:rsid w:val="004117DD"/>
    <w:rsid w:val="00414279"/>
    <w:rsid w:val="00415A32"/>
    <w:rsid w:val="00416375"/>
    <w:rsid w:val="004167A5"/>
    <w:rsid w:val="0042108E"/>
    <w:rsid w:val="004246AE"/>
    <w:rsid w:val="00424FBD"/>
    <w:rsid w:val="00426D01"/>
    <w:rsid w:val="00426F60"/>
    <w:rsid w:val="00426FD0"/>
    <w:rsid w:val="0042785B"/>
    <w:rsid w:val="00427C38"/>
    <w:rsid w:val="00427DFE"/>
    <w:rsid w:val="00430CA0"/>
    <w:rsid w:val="00431408"/>
    <w:rsid w:val="00432084"/>
    <w:rsid w:val="004327C6"/>
    <w:rsid w:val="00432C9F"/>
    <w:rsid w:val="004331A4"/>
    <w:rsid w:val="00433554"/>
    <w:rsid w:val="00433909"/>
    <w:rsid w:val="00433A65"/>
    <w:rsid w:val="004354FB"/>
    <w:rsid w:val="00435A4F"/>
    <w:rsid w:val="004370B4"/>
    <w:rsid w:val="004404BD"/>
    <w:rsid w:val="0044127B"/>
    <w:rsid w:val="00441556"/>
    <w:rsid w:val="00442AAA"/>
    <w:rsid w:val="00442B71"/>
    <w:rsid w:val="00442FBA"/>
    <w:rsid w:val="00443656"/>
    <w:rsid w:val="00444455"/>
    <w:rsid w:val="00445301"/>
    <w:rsid w:val="00446DD5"/>
    <w:rsid w:val="00450E96"/>
    <w:rsid w:val="00451BDE"/>
    <w:rsid w:val="00451CAF"/>
    <w:rsid w:val="0045450E"/>
    <w:rsid w:val="004547A0"/>
    <w:rsid w:val="00454D5B"/>
    <w:rsid w:val="00455421"/>
    <w:rsid w:val="0045542A"/>
    <w:rsid w:val="004568EA"/>
    <w:rsid w:val="00457F7D"/>
    <w:rsid w:val="004603E4"/>
    <w:rsid w:val="00460642"/>
    <w:rsid w:val="0046132A"/>
    <w:rsid w:val="00461393"/>
    <w:rsid w:val="00462549"/>
    <w:rsid w:val="00463959"/>
    <w:rsid w:val="004647FC"/>
    <w:rsid w:val="004657EE"/>
    <w:rsid w:val="00465E96"/>
    <w:rsid w:val="004671DE"/>
    <w:rsid w:val="0046724F"/>
    <w:rsid w:val="00467AC5"/>
    <w:rsid w:val="0047038B"/>
    <w:rsid w:val="004724B9"/>
    <w:rsid w:val="004726AB"/>
    <w:rsid w:val="00472C8D"/>
    <w:rsid w:val="00473220"/>
    <w:rsid w:val="0047456E"/>
    <w:rsid w:val="00474C41"/>
    <w:rsid w:val="00476DC8"/>
    <w:rsid w:val="004775D6"/>
    <w:rsid w:val="00477617"/>
    <w:rsid w:val="004777FC"/>
    <w:rsid w:val="00477878"/>
    <w:rsid w:val="0048001D"/>
    <w:rsid w:val="00482410"/>
    <w:rsid w:val="00482683"/>
    <w:rsid w:val="004828E9"/>
    <w:rsid w:val="00483484"/>
    <w:rsid w:val="00483581"/>
    <w:rsid w:val="0048391F"/>
    <w:rsid w:val="00484026"/>
    <w:rsid w:val="00484257"/>
    <w:rsid w:val="004844EC"/>
    <w:rsid w:val="00485340"/>
    <w:rsid w:val="00485421"/>
    <w:rsid w:val="00485B27"/>
    <w:rsid w:val="00486671"/>
    <w:rsid w:val="004916B2"/>
    <w:rsid w:val="004923DF"/>
    <w:rsid w:val="004931A3"/>
    <w:rsid w:val="0049425B"/>
    <w:rsid w:val="00496655"/>
    <w:rsid w:val="00496C12"/>
    <w:rsid w:val="00497622"/>
    <w:rsid w:val="004A157B"/>
    <w:rsid w:val="004A1599"/>
    <w:rsid w:val="004A17FD"/>
    <w:rsid w:val="004A288B"/>
    <w:rsid w:val="004A42C4"/>
    <w:rsid w:val="004A67E1"/>
    <w:rsid w:val="004A702B"/>
    <w:rsid w:val="004A7D28"/>
    <w:rsid w:val="004B0B86"/>
    <w:rsid w:val="004B118E"/>
    <w:rsid w:val="004B1245"/>
    <w:rsid w:val="004B12CF"/>
    <w:rsid w:val="004B21F2"/>
    <w:rsid w:val="004B233B"/>
    <w:rsid w:val="004B3174"/>
    <w:rsid w:val="004B33D4"/>
    <w:rsid w:val="004B3AD0"/>
    <w:rsid w:val="004B3BC0"/>
    <w:rsid w:val="004B4BAD"/>
    <w:rsid w:val="004B4D57"/>
    <w:rsid w:val="004C0082"/>
    <w:rsid w:val="004C02A8"/>
    <w:rsid w:val="004C1B2E"/>
    <w:rsid w:val="004C1CA1"/>
    <w:rsid w:val="004C3341"/>
    <w:rsid w:val="004C3C85"/>
    <w:rsid w:val="004C44C0"/>
    <w:rsid w:val="004C467D"/>
    <w:rsid w:val="004C47B0"/>
    <w:rsid w:val="004C604A"/>
    <w:rsid w:val="004C626B"/>
    <w:rsid w:val="004C6A8B"/>
    <w:rsid w:val="004C708C"/>
    <w:rsid w:val="004D09C9"/>
    <w:rsid w:val="004D1116"/>
    <w:rsid w:val="004D11C6"/>
    <w:rsid w:val="004D1476"/>
    <w:rsid w:val="004D2456"/>
    <w:rsid w:val="004D313E"/>
    <w:rsid w:val="004D6894"/>
    <w:rsid w:val="004D6D13"/>
    <w:rsid w:val="004D7081"/>
    <w:rsid w:val="004E09E4"/>
    <w:rsid w:val="004E0A22"/>
    <w:rsid w:val="004E0BCF"/>
    <w:rsid w:val="004E0E03"/>
    <w:rsid w:val="004E27FA"/>
    <w:rsid w:val="004E326A"/>
    <w:rsid w:val="004E4379"/>
    <w:rsid w:val="004E59AE"/>
    <w:rsid w:val="004E7099"/>
    <w:rsid w:val="004E7542"/>
    <w:rsid w:val="004E7827"/>
    <w:rsid w:val="004F0702"/>
    <w:rsid w:val="004F1EDC"/>
    <w:rsid w:val="004F2C66"/>
    <w:rsid w:val="004F3297"/>
    <w:rsid w:val="004F3994"/>
    <w:rsid w:val="004F3CD3"/>
    <w:rsid w:val="004F4100"/>
    <w:rsid w:val="004F4439"/>
    <w:rsid w:val="004F4CDA"/>
    <w:rsid w:val="004F54CE"/>
    <w:rsid w:val="004F63BD"/>
    <w:rsid w:val="004F78EB"/>
    <w:rsid w:val="004F7D69"/>
    <w:rsid w:val="004F7FDB"/>
    <w:rsid w:val="00501550"/>
    <w:rsid w:val="00503D2E"/>
    <w:rsid w:val="005041B7"/>
    <w:rsid w:val="00505096"/>
    <w:rsid w:val="00505129"/>
    <w:rsid w:val="005051A5"/>
    <w:rsid w:val="00506093"/>
    <w:rsid w:val="00506E51"/>
    <w:rsid w:val="0051030E"/>
    <w:rsid w:val="005104F5"/>
    <w:rsid w:val="00510817"/>
    <w:rsid w:val="0051086F"/>
    <w:rsid w:val="00510B1A"/>
    <w:rsid w:val="00513F9B"/>
    <w:rsid w:val="005149CE"/>
    <w:rsid w:val="00516343"/>
    <w:rsid w:val="005222F2"/>
    <w:rsid w:val="00522701"/>
    <w:rsid w:val="005228E7"/>
    <w:rsid w:val="00522949"/>
    <w:rsid w:val="00522C6C"/>
    <w:rsid w:val="00523EFE"/>
    <w:rsid w:val="00525A08"/>
    <w:rsid w:val="00526246"/>
    <w:rsid w:val="00527636"/>
    <w:rsid w:val="0052785A"/>
    <w:rsid w:val="0052785B"/>
    <w:rsid w:val="00530589"/>
    <w:rsid w:val="00532469"/>
    <w:rsid w:val="00532566"/>
    <w:rsid w:val="0053306C"/>
    <w:rsid w:val="00533AC5"/>
    <w:rsid w:val="00536DC7"/>
    <w:rsid w:val="0053711D"/>
    <w:rsid w:val="005373A4"/>
    <w:rsid w:val="005404D2"/>
    <w:rsid w:val="00540C63"/>
    <w:rsid w:val="005414FC"/>
    <w:rsid w:val="00541997"/>
    <w:rsid w:val="00542C78"/>
    <w:rsid w:val="00542FE2"/>
    <w:rsid w:val="005431B6"/>
    <w:rsid w:val="00543354"/>
    <w:rsid w:val="00543D58"/>
    <w:rsid w:val="005443D2"/>
    <w:rsid w:val="00545547"/>
    <w:rsid w:val="00547DA2"/>
    <w:rsid w:val="00550B16"/>
    <w:rsid w:val="00550F80"/>
    <w:rsid w:val="00551548"/>
    <w:rsid w:val="00551BFD"/>
    <w:rsid w:val="005537A5"/>
    <w:rsid w:val="00554CC3"/>
    <w:rsid w:val="0055535A"/>
    <w:rsid w:val="00555D76"/>
    <w:rsid w:val="00555F11"/>
    <w:rsid w:val="00556BDD"/>
    <w:rsid w:val="00557243"/>
    <w:rsid w:val="00557A79"/>
    <w:rsid w:val="00560603"/>
    <w:rsid w:val="0056089C"/>
    <w:rsid w:val="005629F7"/>
    <w:rsid w:val="00564AC8"/>
    <w:rsid w:val="00564FE1"/>
    <w:rsid w:val="00565987"/>
    <w:rsid w:val="005660D8"/>
    <w:rsid w:val="00566736"/>
    <w:rsid w:val="005669AE"/>
    <w:rsid w:val="00567106"/>
    <w:rsid w:val="00567540"/>
    <w:rsid w:val="00570A42"/>
    <w:rsid w:val="00570DE1"/>
    <w:rsid w:val="00572E21"/>
    <w:rsid w:val="00573A24"/>
    <w:rsid w:val="00574043"/>
    <w:rsid w:val="005743F2"/>
    <w:rsid w:val="00574E0A"/>
    <w:rsid w:val="00575393"/>
    <w:rsid w:val="00575778"/>
    <w:rsid w:val="00576535"/>
    <w:rsid w:val="005804A8"/>
    <w:rsid w:val="00581226"/>
    <w:rsid w:val="0058232F"/>
    <w:rsid w:val="00582828"/>
    <w:rsid w:val="00583D95"/>
    <w:rsid w:val="005841C1"/>
    <w:rsid w:val="0058446D"/>
    <w:rsid w:val="00584ED0"/>
    <w:rsid w:val="00586AA4"/>
    <w:rsid w:val="005874B3"/>
    <w:rsid w:val="00587C72"/>
    <w:rsid w:val="00587F87"/>
    <w:rsid w:val="00590389"/>
    <w:rsid w:val="00591F11"/>
    <w:rsid w:val="005942E9"/>
    <w:rsid w:val="00594557"/>
    <w:rsid w:val="00594A77"/>
    <w:rsid w:val="00595B42"/>
    <w:rsid w:val="00596443"/>
    <w:rsid w:val="00596445"/>
    <w:rsid w:val="0059649F"/>
    <w:rsid w:val="005A012F"/>
    <w:rsid w:val="005A038F"/>
    <w:rsid w:val="005A0B10"/>
    <w:rsid w:val="005A0D47"/>
    <w:rsid w:val="005A1341"/>
    <w:rsid w:val="005A20D4"/>
    <w:rsid w:val="005A2582"/>
    <w:rsid w:val="005A2797"/>
    <w:rsid w:val="005A2F19"/>
    <w:rsid w:val="005A3AE2"/>
    <w:rsid w:val="005A3C14"/>
    <w:rsid w:val="005A5CC3"/>
    <w:rsid w:val="005A6566"/>
    <w:rsid w:val="005A6653"/>
    <w:rsid w:val="005A752A"/>
    <w:rsid w:val="005A7E82"/>
    <w:rsid w:val="005B0490"/>
    <w:rsid w:val="005B2F20"/>
    <w:rsid w:val="005B3161"/>
    <w:rsid w:val="005B3A1E"/>
    <w:rsid w:val="005B3D76"/>
    <w:rsid w:val="005B76E7"/>
    <w:rsid w:val="005B79ED"/>
    <w:rsid w:val="005C151D"/>
    <w:rsid w:val="005C1A30"/>
    <w:rsid w:val="005C1E54"/>
    <w:rsid w:val="005C35BC"/>
    <w:rsid w:val="005C4288"/>
    <w:rsid w:val="005C4326"/>
    <w:rsid w:val="005C48D3"/>
    <w:rsid w:val="005C5EDF"/>
    <w:rsid w:val="005C6231"/>
    <w:rsid w:val="005C70A9"/>
    <w:rsid w:val="005C7EED"/>
    <w:rsid w:val="005D0910"/>
    <w:rsid w:val="005D296C"/>
    <w:rsid w:val="005D2BE5"/>
    <w:rsid w:val="005D2E3A"/>
    <w:rsid w:val="005D38E9"/>
    <w:rsid w:val="005D3F38"/>
    <w:rsid w:val="005D3FF7"/>
    <w:rsid w:val="005D48E2"/>
    <w:rsid w:val="005D4F81"/>
    <w:rsid w:val="005D78A3"/>
    <w:rsid w:val="005D7E8D"/>
    <w:rsid w:val="005E10BE"/>
    <w:rsid w:val="005E1D3C"/>
    <w:rsid w:val="005E27C2"/>
    <w:rsid w:val="005E3005"/>
    <w:rsid w:val="005E31B7"/>
    <w:rsid w:val="005E31DC"/>
    <w:rsid w:val="005E3D63"/>
    <w:rsid w:val="005E3F68"/>
    <w:rsid w:val="005E4062"/>
    <w:rsid w:val="005E6289"/>
    <w:rsid w:val="005F0143"/>
    <w:rsid w:val="005F2655"/>
    <w:rsid w:val="005F29C7"/>
    <w:rsid w:val="005F57A5"/>
    <w:rsid w:val="005F631B"/>
    <w:rsid w:val="005F66B3"/>
    <w:rsid w:val="005F6842"/>
    <w:rsid w:val="005F7A06"/>
    <w:rsid w:val="0060016E"/>
    <w:rsid w:val="0060171B"/>
    <w:rsid w:val="0060234A"/>
    <w:rsid w:val="0060267F"/>
    <w:rsid w:val="006028E5"/>
    <w:rsid w:val="0060524E"/>
    <w:rsid w:val="00605F38"/>
    <w:rsid w:val="006067CE"/>
    <w:rsid w:val="00606B5F"/>
    <w:rsid w:val="00611444"/>
    <w:rsid w:val="006115F0"/>
    <w:rsid w:val="00612400"/>
    <w:rsid w:val="00613AFD"/>
    <w:rsid w:val="00613C6D"/>
    <w:rsid w:val="006149AE"/>
    <w:rsid w:val="006155A0"/>
    <w:rsid w:val="00616038"/>
    <w:rsid w:val="0061653F"/>
    <w:rsid w:val="00617E9D"/>
    <w:rsid w:val="006217C2"/>
    <w:rsid w:val="00623944"/>
    <w:rsid w:val="00623F64"/>
    <w:rsid w:val="00624844"/>
    <w:rsid w:val="006248D8"/>
    <w:rsid w:val="00625AE6"/>
    <w:rsid w:val="00626349"/>
    <w:rsid w:val="00627F83"/>
    <w:rsid w:val="00630B11"/>
    <w:rsid w:val="00632253"/>
    <w:rsid w:val="00632672"/>
    <w:rsid w:val="0063384C"/>
    <w:rsid w:val="00634F28"/>
    <w:rsid w:val="00636178"/>
    <w:rsid w:val="00636BE3"/>
    <w:rsid w:val="00637B72"/>
    <w:rsid w:val="00637CFC"/>
    <w:rsid w:val="00640B97"/>
    <w:rsid w:val="00641AC8"/>
    <w:rsid w:val="006420AE"/>
    <w:rsid w:val="00642714"/>
    <w:rsid w:val="006455CE"/>
    <w:rsid w:val="00647002"/>
    <w:rsid w:val="006513F1"/>
    <w:rsid w:val="00651A05"/>
    <w:rsid w:val="00652B03"/>
    <w:rsid w:val="00653031"/>
    <w:rsid w:val="00653A70"/>
    <w:rsid w:val="00653D47"/>
    <w:rsid w:val="006553DC"/>
    <w:rsid w:val="00655841"/>
    <w:rsid w:val="00656644"/>
    <w:rsid w:val="006569A7"/>
    <w:rsid w:val="00660C66"/>
    <w:rsid w:val="00660F55"/>
    <w:rsid w:val="0066159A"/>
    <w:rsid w:val="00661E01"/>
    <w:rsid w:val="0066468B"/>
    <w:rsid w:val="006658CE"/>
    <w:rsid w:val="00667D42"/>
    <w:rsid w:val="00667D63"/>
    <w:rsid w:val="0067027F"/>
    <w:rsid w:val="00670294"/>
    <w:rsid w:val="00670F97"/>
    <w:rsid w:val="0067172B"/>
    <w:rsid w:val="00673C2E"/>
    <w:rsid w:val="00673C68"/>
    <w:rsid w:val="006744A6"/>
    <w:rsid w:val="00674BA8"/>
    <w:rsid w:val="00677458"/>
    <w:rsid w:val="00677D05"/>
    <w:rsid w:val="00680E16"/>
    <w:rsid w:val="00681BC2"/>
    <w:rsid w:val="006821A2"/>
    <w:rsid w:val="006825C8"/>
    <w:rsid w:val="00682DFA"/>
    <w:rsid w:val="0068378B"/>
    <w:rsid w:val="00683D01"/>
    <w:rsid w:val="0068592A"/>
    <w:rsid w:val="0068592F"/>
    <w:rsid w:val="0068615E"/>
    <w:rsid w:val="00686A19"/>
    <w:rsid w:val="00686BE3"/>
    <w:rsid w:val="00691E19"/>
    <w:rsid w:val="00693034"/>
    <w:rsid w:val="00694475"/>
    <w:rsid w:val="0069521F"/>
    <w:rsid w:val="00695BFA"/>
    <w:rsid w:val="0069648C"/>
    <w:rsid w:val="006974D1"/>
    <w:rsid w:val="0069759F"/>
    <w:rsid w:val="00697E0A"/>
    <w:rsid w:val="00697F2F"/>
    <w:rsid w:val="006A082C"/>
    <w:rsid w:val="006A3FB1"/>
    <w:rsid w:val="006A5633"/>
    <w:rsid w:val="006A66A0"/>
    <w:rsid w:val="006B0EDC"/>
    <w:rsid w:val="006B17DF"/>
    <w:rsid w:val="006B1A9D"/>
    <w:rsid w:val="006B2772"/>
    <w:rsid w:val="006B3F4D"/>
    <w:rsid w:val="006B4556"/>
    <w:rsid w:val="006B5805"/>
    <w:rsid w:val="006B5B27"/>
    <w:rsid w:val="006B5F7E"/>
    <w:rsid w:val="006B6D8B"/>
    <w:rsid w:val="006B72B7"/>
    <w:rsid w:val="006B7444"/>
    <w:rsid w:val="006B7ADE"/>
    <w:rsid w:val="006B7E82"/>
    <w:rsid w:val="006C0654"/>
    <w:rsid w:val="006C11F1"/>
    <w:rsid w:val="006C2669"/>
    <w:rsid w:val="006C4355"/>
    <w:rsid w:val="006C5653"/>
    <w:rsid w:val="006C56F6"/>
    <w:rsid w:val="006D0EE3"/>
    <w:rsid w:val="006D1A77"/>
    <w:rsid w:val="006D3178"/>
    <w:rsid w:val="006D3492"/>
    <w:rsid w:val="006D4331"/>
    <w:rsid w:val="006D480D"/>
    <w:rsid w:val="006D4D72"/>
    <w:rsid w:val="006D52C9"/>
    <w:rsid w:val="006D57F8"/>
    <w:rsid w:val="006D7E46"/>
    <w:rsid w:val="006D7ECC"/>
    <w:rsid w:val="006E1CFA"/>
    <w:rsid w:val="006E24E6"/>
    <w:rsid w:val="006E3229"/>
    <w:rsid w:val="006E35E3"/>
    <w:rsid w:val="006E4946"/>
    <w:rsid w:val="006E59CF"/>
    <w:rsid w:val="006E63ED"/>
    <w:rsid w:val="006E6576"/>
    <w:rsid w:val="006E6EEF"/>
    <w:rsid w:val="006E7241"/>
    <w:rsid w:val="006E7310"/>
    <w:rsid w:val="006E7860"/>
    <w:rsid w:val="006E7CA9"/>
    <w:rsid w:val="006E7EC7"/>
    <w:rsid w:val="006F03DC"/>
    <w:rsid w:val="006F1939"/>
    <w:rsid w:val="006F1CF8"/>
    <w:rsid w:val="006F34C4"/>
    <w:rsid w:val="006F3FAA"/>
    <w:rsid w:val="006F443A"/>
    <w:rsid w:val="006F6816"/>
    <w:rsid w:val="006F7BE8"/>
    <w:rsid w:val="00700C52"/>
    <w:rsid w:val="007012E7"/>
    <w:rsid w:val="007035FD"/>
    <w:rsid w:val="00703C8F"/>
    <w:rsid w:val="00704435"/>
    <w:rsid w:val="0070542B"/>
    <w:rsid w:val="00705F27"/>
    <w:rsid w:val="00706F1F"/>
    <w:rsid w:val="007071DC"/>
    <w:rsid w:val="0071057A"/>
    <w:rsid w:val="007107B7"/>
    <w:rsid w:val="00710F16"/>
    <w:rsid w:val="00711723"/>
    <w:rsid w:val="007123CB"/>
    <w:rsid w:val="0071303A"/>
    <w:rsid w:val="00713DD7"/>
    <w:rsid w:val="00715C5D"/>
    <w:rsid w:val="00717094"/>
    <w:rsid w:val="007176C2"/>
    <w:rsid w:val="007209DD"/>
    <w:rsid w:val="007210B0"/>
    <w:rsid w:val="00721623"/>
    <w:rsid w:val="007231FD"/>
    <w:rsid w:val="007239C3"/>
    <w:rsid w:val="00724245"/>
    <w:rsid w:val="007246D1"/>
    <w:rsid w:val="00725425"/>
    <w:rsid w:val="00726159"/>
    <w:rsid w:val="007261C0"/>
    <w:rsid w:val="00726212"/>
    <w:rsid w:val="0073027C"/>
    <w:rsid w:val="0073058B"/>
    <w:rsid w:val="0073130B"/>
    <w:rsid w:val="00731976"/>
    <w:rsid w:val="00732B35"/>
    <w:rsid w:val="00732F96"/>
    <w:rsid w:val="00733017"/>
    <w:rsid w:val="00733206"/>
    <w:rsid w:val="00733BDA"/>
    <w:rsid w:val="007343DD"/>
    <w:rsid w:val="00735EC8"/>
    <w:rsid w:val="0073710E"/>
    <w:rsid w:val="007375FF"/>
    <w:rsid w:val="00737D4F"/>
    <w:rsid w:val="00741510"/>
    <w:rsid w:val="00742063"/>
    <w:rsid w:val="00742841"/>
    <w:rsid w:val="00742911"/>
    <w:rsid w:val="00742B39"/>
    <w:rsid w:val="00743C49"/>
    <w:rsid w:val="007446BE"/>
    <w:rsid w:val="00744932"/>
    <w:rsid w:val="00744941"/>
    <w:rsid w:val="00745B57"/>
    <w:rsid w:val="00745D4B"/>
    <w:rsid w:val="00746237"/>
    <w:rsid w:val="00746436"/>
    <w:rsid w:val="0074699B"/>
    <w:rsid w:val="00747EAA"/>
    <w:rsid w:val="0075113B"/>
    <w:rsid w:val="007512EE"/>
    <w:rsid w:val="00751F9F"/>
    <w:rsid w:val="00753845"/>
    <w:rsid w:val="00753DC5"/>
    <w:rsid w:val="00753DF9"/>
    <w:rsid w:val="00754AB3"/>
    <w:rsid w:val="007561C5"/>
    <w:rsid w:val="00756768"/>
    <w:rsid w:val="00756B96"/>
    <w:rsid w:val="00757CD5"/>
    <w:rsid w:val="0076074E"/>
    <w:rsid w:val="007611BB"/>
    <w:rsid w:val="007621A0"/>
    <w:rsid w:val="00763A17"/>
    <w:rsid w:val="00763CBB"/>
    <w:rsid w:val="00765530"/>
    <w:rsid w:val="00765997"/>
    <w:rsid w:val="00765C79"/>
    <w:rsid w:val="00765EC5"/>
    <w:rsid w:val="0077104B"/>
    <w:rsid w:val="007720D0"/>
    <w:rsid w:val="0077214F"/>
    <w:rsid w:val="00772ED5"/>
    <w:rsid w:val="007738EC"/>
    <w:rsid w:val="00773C4F"/>
    <w:rsid w:val="00773CE8"/>
    <w:rsid w:val="00774AF0"/>
    <w:rsid w:val="00774E11"/>
    <w:rsid w:val="00775487"/>
    <w:rsid w:val="0077572D"/>
    <w:rsid w:val="0077575F"/>
    <w:rsid w:val="0077600D"/>
    <w:rsid w:val="0077753C"/>
    <w:rsid w:val="0078120D"/>
    <w:rsid w:val="0078154D"/>
    <w:rsid w:val="0078226B"/>
    <w:rsid w:val="0078268D"/>
    <w:rsid w:val="00782813"/>
    <w:rsid w:val="00783310"/>
    <w:rsid w:val="0078477F"/>
    <w:rsid w:val="00784AE0"/>
    <w:rsid w:val="007854F0"/>
    <w:rsid w:val="00785E37"/>
    <w:rsid w:val="00786FCA"/>
    <w:rsid w:val="00790067"/>
    <w:rsid w:val="007900E2"/>
    <w:rsid w:val="00791D2B"/>
    <w:rsid w:val="00792473"/>
    <w:rsid w:val="00792DE2"/>
    <w:rsid w:val="007932C4"/>
    <w:rsid w:val="00794674"/>
    <w:rsid w:val="007959C3"/>
    <w:rsid w:val="00797212"/>
    <w:rsid w:val="007975F6"/>
    <w:rsid w:val="00797966"/>
    <w:rsid w:val="00797CC2"/>
    <w:rsid w:val="00797DAC"/>
    <w:rsid w:val="00797DEF"/>
    <w:rsid w:val="007A0223"/>
    <w:rsid w:val="007A02C8"/>
    <w:rsid w:val="007A0564"/>
    <w:rsid w:val="007A07E7"/>
    <w:rsid w:val="007A18AE"/>
    <w:rsid w:val="007A1E70"/>
    <w:rsid w:val="007A2096"/>
    <w:rsid w:val="007A2C76"/>
    <w:rsid w:val="007A36B4"/>
    <w:rsid w:val="007A3B59"/>
    <w:rsid w:val="007A3FF9"/>
    <w:rsid w:val="007A4A6D"/>
    <w:rsid w:val="007A5122"/>
    <w:rsid w:val="007A75FC"/>
    <w:rsid w:val="007A7F14"/>
    <w:rsid w:val="007B0114"/>
    <w:rsid w:val="007B0468"/>
    <w:rsid w:val="007B1415"/>
    <w:rsid w:val="007B14D9"/>
    <w:rsid w:val="007B1AF4"/>
    <w:rsid w:val="007B2339"/>
    <w:rsid w:val="007B25C5"/>
    <w:rsid w:val="007B437E"/>
    <w:rsid w:val="007B6101"/>
    <w:rsid w:val="007B6276"/>
    <w:rsid w:val="007B634A"/>
    <w:rsid w:val="007B795E"/>
    <w:rsid w:val="007C020D"/>
    <w:rsid w:val="007C1BDF"/>
    <w:rsid w:val="007C2669"/>
    <w:rsid w:val="007C2798"/>
    <w:rsid w:val="007C4DC8"/>
    <w:rsid w:val="007C53E9"/>
    <w:rsid w:val="007C6540"/>
    <w:rsid w:val="007C6998"/>
    <w:rsid w:val="007C7016"/>
    <w:rsid w:val="007C735D"/>
    <w:rsid w:val="007C7991"/>
    <w:rsid w:val="007D11D9"/>
    <w:rsid w:val="007D192B"/>
    <w:rsid w:val="007D1BCF"/>
    <w:rsid w:val="007D2D36"/>
    <w:rsid w:val="007D3C87"/>
    <w:rsid w:val="007D608A"/>
    <w:rsid w:val="007D72BA"/>
    <w:rsid w:val="007D75CF"/>
    <w:rsid w:val="007E0440"/>
    <w:rsid w:val="007E262D"/>
    <w:rsid w:val="007E36AE"/>
    <w:rsid w:val="007E3C1E"/>
    <w:rsid w:val="007E4FC2"/>
    <w:rsid w:val="007E519A"/>
    <w:rsid w:val="007E6197"/>
    <w:rsid w:val="007E6DC5"/>
    <w:rsid w:val="007E71E0"/>
    <w:rsid w:val="007F0126"/>
    <w:rsid w:val="007F1B6E"/>
    <w:rsid w:val="007F3973"/>
    <w:rsid w:val="007F3D5A"/>
    <w:rsid w:val="007F4383"/>
    <w:rsid w:val="007F5887"/>
    <w:rsid w:val="007F598A"/>
    <w:rsid w:val="007F617D"/>
    <w:rsid w:val="007F6586"/>
    <w:rsid w:val="007F688D"/>
    <w:rsid w:val="007F696F"/>
    <w:rsid w:val="007F69BA"/>
    <w:rsid w:val="007F7895"/>
    <w:rsid w:val="007F7924"/>
    <w:rsid w:val="007F7DAB"/>
    <w:rsid w:val="007F7FBB"/>
    <w:rsid w:val="008003CE"/>
    <w:rsid w:val="00801761"/>
    <w:rsid w:val="00801E08"/>
    <w:rsid w:val="0080228B"/>
    <w:rsid w:val="00802768"/>
    <w:rsid w:val="0080362E"/>
    <w:rsid w:val="00803840"/>
    <w:rsid w:val="008054B5"/>
    <w:rsid w:val="00806158"/>
    <w:rsid w:val="0080787F"/>
    <w:rsid w:val="00811131"/>
    <w:rsid w:val="008122E6"/>
    <w:rsid w:val="008125D8"/>
    <w:rsid w:val="00812C90"/>
    <w:rsid w:val="00812FD4"/>
    <w:rsid w:val="00813918"/>
    <w:rsid w:val="00814934"/>
    <w:rsid w:val="00814A30"/>
    <w:rsid w:val="0081562C"/>
    <w:rsid w:val="00815D02"/>
    <w:rsid w:val="00816A9C"/>
    <w:rsid w:val="008170D4"/>
    <w:rsid w:val="008178D3"/>
    <w:rsid w:val="00817F1B"/>
    <w:rsid w:val="00820A39"/>
    <w:rsid w:val="00820C97"/>
    <w:rsid w:val="008211A4"/>
    <w:rsid w:val="008219DA"/>
    <w:rsid w:val="008233C1"/>
    <w:rsid w:val="0082342A"/>
    <w:rsid w:val="00824FD2"/>
    <w:rsid w:val="00825927"/>
    <w:rsid w:val="008261E2"/>
    <w:rsid w:val="00826913"/>
    <w:rsid w:val="00827AAB"/>
    <w:rsid w:val="00831B72"/>
    <w:rsid w:val="00831C09"/>
    <w:rsid w:val="00832A64"/>
    <w:rsid w:val="00833C44"/>
    <w:rsid w:val="00833D37"/>
    <w:rsid w:val="0083556B"/>
    <w:rsid w:val="00836BDB"/>
    <w:rsid w:val="00836BE5"/>
    <w:rsid w:val="00840432"/>
    <w:rsid w:val="00840470"/>
    <w:rsid w:val="008405F1"/>
    <w:rsid w:val="00841B60"/>
    <w:rsid w:val="00842F3A"/>
    <w:rsid w:val="0084353B"/>
    <w:rsid w:val="0084388A"/>
    <w:rsid w:val="00844401"/>
    <w:rsid w:val="00845947"/>
    <w:rsid w:val="00845A61"/>
    <w:rsid w:val="00845C23"/>
    <w:rsid w:val="00846B6D"/>
    <w:rsid w:val="008471B3"/>
    <w:rsid w:val="0084726B"/>
    <w:rsid w:val="008504A9"/>
    <w:rsid w:val="00850CBB"/>
    <w:rsid w:val="00850E2E"/>
    <w:rsid w:val="00850E42"/>
    <w:rsid w:val="008515DF"/>
    <w:rsid w:val="0085296D"/>
    <w:rsid w:val="00852E0F"/>
    <w:rsid w:val="008535CD"/>
    <w:rsid w:val="00853B24"/>
    <w:rsid w:val="00854919"/>
    <w:rsid w:val="00854C0A"/>
    <w:rsid w:val="00854C67"/>
    <w:rsid w:val="00857CE8"/>
    <w:rsid w:val="00860AF2"/>
    <w:rsid w:val="00860B21"/>
    <w:rsid w:val="00861BB7"/>
    <w:rsid w:val="00861C01"/>
    <w:rsid w:val="00861F31"/>
    <w:rsid w:val="00862DDE"/>
    <w:rsid w:val="00863211"/>
    <w:rsid w:val="00863249"/>
    <w:rsid w:val="008641C1"/>
    <w:rsid w:val="00864465"/>
    <w:rsid w:val="00864653"/>
    <w:rsid w:val="00864984"/>
    <w:rsid w:val="00864FF5"/>
    <w:rsid w:val="00865078"/>
    <w:rsid w:val="00865AD9"/>
    <w:rsid w:val="00866BAD"/>
    <w:rsid w:val="008671BE"/>
    <w:rsid w:val="008675C5"/>
    <w:rsid w:val="00867AB6"/>
    <w:rsid w:val="00867EE6"/>
    <w:rsid w:val="00870719"/>
    <w:rsid w:val="00870880"/>
    <w:rsid w:val="00870A42"/>
    <w:rsid w:val="00870B63"/>
    <w:rsid w:val="00873CDE"/>
    <w:rsid w:val="00875429"/>
    <w:rsid w:val="00875442"/>
    <w:rsid w:val="00876043"/>
    <w:rsid w:val="00876BBF"/>
    <w:rsid w:val="0088043C"/>
    <w:rsid w:val="00880441"/>
    <w:rsid w:val="008816E3"/>
    <w:rsid w:val="0088232E"/>
    <w:rsid w:val="008838A6"/>
    <w:rsid w:val="00883EE4"/>
    <w:rsid w:val="00884509"/>
    <w:rsid w:val="00884889"/>
    <w:rsid w:val="00887B5C"/>
    <w:rsid w:val="00887FFE"/>
    <w:rsid w:val="008906C9"/>
    <w:rsid w:val="00890C96"/>
    <w:rsid w:val="00890E98"/>
    <w:rsid w:val="00891786"/>
    <w:rsid w:val="00891CAA"/>
    <w:rsid w:val="00891CF8"/>
    <w:rsid w:val="00892A34"/>
    <w:rsid w:val="00893A07"/>
    <w:rsid w:val="00895005"/>
    <w:rsid w:val="0089509C"/>
    <w:rsid w:val="0089603B"/>
    <w:rsid w:val="008961F8"/>
    <w:rsid w:val="0089661D"/>
    <w:rsid w:val="00896A67"/>
    <w:rsid w:val="00897060"/>
    <w:rsid w:val="00897505"/>
    <w:rsid w:val="008976F4"/>
    <w:rsid w:val="008A0CA1"/>
    <w:rsid w:val="008A14CC"/>
    <w:rsid w:val="008A2193"/>
    <w:rsid w:val="008A2610"/>
    <w:rsid w:val="008A31C8"/>
    <w:rsid w:val="008A4F63"/>
    <w:rsid w:val="008A5621"/>
    <w:rsid w:val="008A5843"/>
    <w:rsid w:val="008A598B"/>
    <w:rsid w:val="008A5A96"/>
    <w:rsid w:val="008A5AF1"/>
    <w:rsid w:val="008A5B1D"/>
    <w:rsid w:val="008A5FD8"/>
    <w:rsid w:val="008A690A"/>
    <w:rsid w:val="008B1649"/>
    <w:rsid w:val="008B19FC"/>
    <w:rsid w:val="008B29D3"/>
    <w:rsid w:val="008B309C"/>
    <w:rsid w:val="008B5448"/>
    <w:rsid w:val="008B6AF1"/>
    <w:rsid w:val="008B7357"/>
    <w:rsid w:val="008B789F"/>
    <w:rsid w:val="008B7F93"/>
    <w:rsid w:val="008C06B5"/>
    <w:rsid w:val="008C1C66"/>
    <w:rsid w:val="008C215D"/>
    <w:rsid w:val="008C352E"/>
    <w:rsid w:val="008C3841"/>
    <w:rsid w:val="008C3E99"/>
    <w:rsid w:val="008C5656"/>
    <w:rsid w:val="008C5738"/>
    <w:rsid w:val="008C721D"/>
    <w:rsid w:val="008C7D6B"/>
    <w:rsid w:val="008D0137"/>
    <w:rsid w:val="008D04F0"/>
    <w:rsid w:val="008D06E7"/>
    <w:rsid w:val="008D1F5E"/>
    <w:rsid w:val="008D35A7"/>
    <w:rsid w:val="008D4094"/>
    <w:rsid w:val="008D561F"/>
    <w:rsid w:val="008D613A"/>
    <w:rsid w:val="008D735F"/>
    <w:rsid w:val="008D74DE"/>
    <w:rsid w:val="008E0151"/>
    <w:rsid w:val="008E3B8F"/>
    <w:rsid w:val="008E4550"/>
    <w:rsid w:val="008E5138"/>
    <w:rsid w:val="008E5578"/>
    <w:rsid w:val="008E5824"/>
    <w:rsid w:val="008F0361"/>
    <w:rsid w:val="008F043A"/>
    <w:rsid w:val="008F2681"/>
    <w:rsid w:val="008F3500"/>
    <w:rsid w:val="008F40DC"/>
    <w:rsid w:val="008F48AF"/>
    <w:rsid w:val="008F4E5F"/>
    <w:rsid w:val="008F5E7C"/>
    <w:rsid w:val="008F60B3"/>
    <w:rsid w:val="008F6349"/>
    <w:rsid w:val="008F63E6"/>
    <w:rsid w:val="008F6AEC"/>
    <w:rsid w:val="008F6C4D"/>
    <w:rsid w:val="008F768C"/>
    <w:rsid w:val="00900D02"/>
    <w:rsid w:val="00900E1D"/>
    <w:rsid w:val="00900F13"/>
    <w:rsid w:val="0090298F"/>
    <w:rsid w:val="00905077"/>
    <w:rsid w:val="0090741F"/>
    <w:rsid w:val="009100E8"/>
    <w:rsid w:val="009107D0"/>
    <w:rsid w:val="0091167C"/>
    <w:rsid w:val="009132FD"/>
    <w:rsid w:val="0091336B"/>
    <w:rsid w:val="00914905"/>
    <w:rsid w:val="00917EA1"/>
    <w:rsid w:val="0092009D"/>
    <w:rsid w:val="00920CC9"/>
    <w:rsid w:val="00920EA7"/>
    <w:rsid w:val="00921EDD"/>
    <w:rsid w:val="009246D6"/>
    <w:rsid w:val="00924E3C"/>
    <w:rsid w:val="00924EF2"/>
    <w:rsid w:val="009256AF"/>
    <w:rsid w:val="00926292"/>
    <w:rsid w:val="00926AB4"/>
    <w:rsid w:val="009316C3"/>
    <w:rsid w:val="00931A88"/>
    <w:rsid w:val="00932910"/>
    <w:rsid w:val="0093458B"/>
    <w:rsid w:val="00935446"/>
    <w:rsid w:val="00935AD1"/>
    <w:rsid w:val="009365B3"/>
    <w:rsid w:val="0093765F"/>
    <w:rsid w:val="00937ABF"/>
    <w:rsid w:val="00940434"/>
    <w:rsid w:val="00940A53"/>
    <w:rsid w:val="00940C4F"/>
    <w:rsid w:val="00940C61"/>
    <w:rsid w:val="00942574"/>
    <w:rsid w:val="009434B1"/>
    <w:rsid w:val="00943B0F"/>
    <w:rsid w:val="0094448F"/>
    <w:rsid w:val="009446E2"/>
    <w:rsid w:val="009448DA"/>
    <w:rsid w:val="00945C0D"/>
    <w:rsid w:val="00945C42"/>
    <w:rsid w:val="00945F92"/>
    <w:rsid w:val="0094699F"/>
    <w:rsid w:val="00946B76"/>
    <w:rsid w:val="00946D1B"/>
    <w:rsid w:val="00947104"/>
    <w:rsid w:val="009516E9"/>
    <w:rsid w:val="00952BB2"/>
    <w:rsid w:val="00955047"/>
    <w:rsid w:val="00955215"/>
    <w:rsid w:val="0095648C"/>
    <w:rsid w:val="0095696C"/>
    <w:rsid w:val="009575C8"/>
    <w:rsid w:val="009609B2"/>
    <w:rsid w:val="009612BB"/>
    <w:rsid w:val="00961C48"/>
    <w:rsid w:val="00962502"/>
    <w:rsid w:val="00962D39"/>
    <w:rsid w:val="009643C7"/>
    <w:rsid w:val="00966FE0"/>
    <w:rsid w:val="00967EAE"/>
    <w:rsid w:val="00970996"/>
    <w:rsid w:val="0097117A"/>
    <w:rsid w:val="00972F25"/>
    <w:rsid w:val="00973BD0"/>
    <w:rsid w:val="009776DF"/>
    <w:rsid w:val="00980D2E"/>
    <w:rsid w:val="0098144B"/>
    <w:rsid w:val="0098267A"/>
    <w:rsid w:val="00982F13"/>
    <w:rsid w:val="0098360C"/>
    <w:rsid w:val="0098464D"/>
    <w:rsid w:val="00984677"/>
    <w:rsid w:val="009849E4"/>
    <w:rsid w:val="00984E9D"/>
    <w:rsid w:val="0098525D"/>
    <w:rsid w:val="009856F6"/>
    <w:rsid w:val="00990727"/>
    <w:rsid w:val="009914B8"/>
    <w:rsid w:val="0099203D"/>
    <w:rsid w:val="00994606"/>
    <w:rsid w:val="00994CDB"/>
    <w:rsid w:val="00996E2B"/>
    <w:rsid w:val="009A0159"/>
    <w:rsid w:val="009A0161"/>
    <w:rsid w:val="009A0268"/>
    <w:rsid w:val="009A056E"/>
    <w:rsid w:val="009A0D48"/>
    <w:rsid w:val="009A1180"/>
    <w:rsid w:val="009A119E"/>
    <w:rsid w:val="009A2EF3"/>
    <w:rsid w:val="009A2FB2"/>
    <w:rsid w:val="009A3173"/>
    <w:rsid w:val="009A3614"/>
    <w:rsid w:val="009A3620"/>
    <w:rsid w:val="009A3C17"/>
    <w:rsid w:val="009A3E59"/>
    <w:rsid w:val="009A4553"/>
    <w:rsid w:val="009A7A81"/>
    <w:rsid w:val="009B24A6"/>
    <w:rsid w:val="009B2B96"/>
    <w:rsid w:val="009B3BCD"/>
    <w:rsid w:val="009B486D"/>
    <w:rsid w:val="009B5114"/>
    <w:rsid w:val="009B638C"/>
    <w:rsid w:val="009B669C"/>
    <w:rsid w:val="009B75AD"/>
    <w:rsid w:val="009C072F"/>
    <w:rsid w:val="009C0B37"/>
    <w:rsid w:val="009C22BF"/>
    <w:rsid w:val="009C36EB"/>
    <w:rsid w:val="009C44F1"/>
    <w:rsid w:val="009C5AF2"/>
    <w:rsid w:val="009C69EB"/>
    <w:rsid w:val="009C740A"/>
    <w:rsid w:val="009D02AC"/>
    <w:rsid w:val="009D174F"/>
    <w:rsid w:val="009D381A"/>
    <w:rsid w:val="009D4F42"/>
    <w:rsid w:val="009D529C"/>
    <w:rsid w:val="009D6C0B"/>
    <w:rsid w:val="009E1BA8"/>
    <w:rsid w:val="009E1C12"/>
    <w:rsid w:val="009E304A"/>
    <w:rsid w:val="009E3951"/>
    <w:rsid w:val="009E4452"/>
    <w:rsid w:val="009E5D54"/>
    <w:rsid w:val="009E6427"/>
    <w:rsid w:val="009E7A61"/>
    <w:rsid w:val="009E7BC4"/>
    <w:rsid w:val="009E7FB2"/>
    <w:rsid w:val="009F030C"/>
    <w:rsid w:val="009F0F39"/>
    <w:rsid w:val="009F1099"/>
    <w:rsid w:val="009F1BCA"/>
    <w:rsid w:val="009F1C82"/>
    <w:rsid w:val="009F2F51"/>
    <w:rsid w:val="009F3528"/>
    <w:rsid w:val="009F3ACE"/>
    <w:rsid w:val="009F4EAC"/>
    <w:rsid w:val="009F766A"/>
    <w:rsid w:val="00A004CE"/>
    <w:rsid w:val="00A022B6"/>
    <w:rsid w:val="00A030C9"/>
    <w:rsid w:val="00A0443C"/>
    <w:rsid w:val="00A049A9"/>
    <w:rsid w:val="00A051E5"/>
    <w:rsid w:val="00A05BD0"/>
    <w:rsid w:val="00A05CCF"/>
    <w:rsid w:val="00A0643D"/>
    <w:rsid w:val="00A0783B"/>
    <w:rsid w:val="00A079BB"/>
    <w:rsid w:val="00A07A8E"/>
    <w:rsid w:val="00A12418"/>
    <w:rsid w:val="00A125C5"/>
    <w:rsid w:val="00A1323C"/>
    <w:rsid w:val="00A140F9"/>
    <w:rsid w:val="00A14268"/>
    <w:rsid w:val="00A14C2C"/>
    <w:rsid w:val="00A14FEE"/>
    <w:rsid w:val="00A15280"/>
    <w:rsid w:val="00A1533E"/>
    <w:rsid w:val="00A15A91"/>
    <w:rsid w:val="00A1681E"/>
    <w:rsid w:val="00A16B28"/>
    <w:rsid w:val="00A204CB"/>
    <w:rsid w:val="00A20CE5"/>
    <w:rsid w:val="00A22765"/>
    <w:rsid w:val="00A233E4"/>
    <w:rsid w:val="00A23B50"/>
    <w:rsid w:val="00A2451C"/>
    <w:rsid w:val="00A24A38"/>
    <w:rsid w:val="00A24B12"/>
    <w:rsid w:val="00A250EB"/>
    <w:rsid w:val="00A257D0"/>
    <w:rsid w:val="00A25F2C"/>
    <w:rsid w:val="00A264B5"/>
    <w:rsid w:val="00A2705F"/>
    <w:rsid w:val="00A2706F"/>
    <w:rsid w:val="00A30061"/>
    <w:rsid w:val="00A3008B"/>
    <w:rsid w:val="00A31247"/>
    <w:rsid w:val="00A3228B"/>
    <w:rsid w:val="00A335BD"/>
    <w:rsid w:val="00A35357"/>
    <w:rsid w:val="00A36322"/>
    <w:rsid w:val="00A37C68"/>
    <w:rsid w:val="00A4057F"/>
    <w:rsid w:val="00A415E5"/>
    <w:rsid w:val="00A417EA"/>
    <w:rsid w:val="00A4200B"/>
    <w:rsid w:val="00A42DD5"/>
    <w:rsid w:val="00A4469D"/>
    <w:rsid w:val="00A44AB5"/>
    <w:rsid w:val="00A451D0"/>
    <w:rsid w:val="00A45310"/>
    <w:rsid w:val="00A4557C"/>
    <w:rsid w:val="00A46364"/>
    <w:rsid w:val="00A50BBB"/>
    <w:rsid w:val="00A51919"/>
    <w:rsid w:val="00A51FFF"/>
    <w:rsid w:val="00A524D4"/>
    <w:rsid w:val="00A52EB5"/>
    <w:rsid w:val="00A535DD"/>
    <w:rsid w:val="00A560C9"/>
    <w:rsid w:val="00A6024F"/>
    <w:rsid w:val="00A60EE6"/>
    <w:rsid w:val="00A6253F"/>
    <w:rsid w:val="00A63169"/>
    <w:rsid w:val="00A638D3"/>
    <w:rsid w:val="00A63DFD"/>
    <w:rsid w:val="00A64391"/>
    <w:rsid w:val="00A65C9A"/>
    <w:rsid w:val="00A65DD0"/>
    <w:rsid w:val="00A65EE7"/>
    <w:rsid w:val="00A6613B"/>
    <w:rsid w:val="00A66660"/>
    <w:rsid w:val="00A674C4"/>
    <w:rsid w:val="00A70133"/>
    <w:rsid w:val="00A71AF8"/>
    <w:rsid w:val="00A724BA"/>
    <w:rsid w:val="00A733CD"/>
    <w:rsid w:val="00A76B54"/>
    <w:rsid w:val="00A770A6"/>
    <w:rsid w:val="00A77567"/>
    <w:rsid w:val="00A8022D"/>
    <w:rsid w:val="00A813B1"/>
    <w:rsid w:val="00A81471"/>
    <w:rsid w:val="00A815FD"/>
    <w:rsid w:val="00A81B72"/>
    <w:rsid w:val="00A83677"/>
    <w:rsid w:val="00A841E4"/>
    <w:rsid w:val="00A84B9F"/>
    <w:rsid w:val="00A84DD8"/>
    <w:rsid w:val="00A85979"/>
    <w:rsid w:val="00A85B25"/>
    <w:rsid w:val="00A86666"/>
    <w:rsid w:val="00A86712"/>
    <w:rsid w:val="00A87867"/>
    <w:rsid w:val="00A878C8"/>
    <w:rsid w:val="00A91237"/>
    <w:rsid w:val="00A9238F"/>
    <w:rsid w:val="00A924F5"/>
    <w:rsid w:val="00A924F8"/>
    <w:rsid w:val="00A929D3"/>
    <w:rsid w:val="00A94334"/>
    <w:rsid w:val="00A94C8A"/>
    <w:rsid w:val="00A958B3"/>
    <w:rsid w:val="00A95C11"/>
    <w:rsid w:val="00A95D1C"/>
    <w:rsid w:val="00A95DE6"/>
    <w:rsid w:val="00A96AFC"/>
    <w:rsid w:val="00A974E3"/>
    <w:rsid w:val="00A975D7"/>
    <w:rsid w:val="00A9775F"/>
    <w:rsid w:val="00AA12E5"/>
    <w:rsid w:val="00AA1C79"/>
    <w:rsid w:val="00AA359F"/>
    <w:rsid w:val="00AA37B2"/>
    <w:rsid w:val="00AA3E6D"/>
    <w:rsid w:val="00AA430B"/>
    <w:rsid w:val="00AA4BA4"/>
    <w:rsid w:val="00AA60B6"/>
    <w:rsid w:val="00AA62E6"/>
    <w:rsid w:val="00AB23F4"/>
    <w:rsid w:val="00AB2F33"/>
    <w:rsid w:val="00AB36C4"/>
    <w:rsid w:val="00AB512E"/>
    <w:rsid w:val="00AB552E"/>
    <w:rsid w:val="00AB65CD"/>
    <w:rsid w:val="00AB6771"/>
    <w:rsid w:val="00AB7143"/>
    <w:rsid w:val="00AB72B4"/>
    <w:rsid w:val="00AB7358"/>
    <w:rsid w:val="00AB78F7"/>
    <w:rsid w:val="00AB7C15"/>
    <w:rsid w:val="00AC0A85"/>
    <w:rsid w:val="00AC0C93"/>
    <w:rsid w:val="00AC0E76"/>
    <w:rsid w:val="00AC0F06"/>
    <w:rsid w:val="00AC11BC"/>
    <w:rsid w:val="00AC1BA9"/>
    <w:rsid w:val="00AC262C"/>
    <w:rsid w:val="00AC2EB4"/>
    <w:rsid w:val="00AC308E"/>
    <w:rsid w:val="00AC32B2"/>
    <w:rsid w:val="00AC41E7"/>
    <w:rsid w:val="00AC4B05"/>
    <w:rsid w:val="00AC6B06"/>
    <w:rsid w:val="00AD076E"/>
    <w:rsid w:val="00AD1991"/>
    <w:rsid w:val="00AD2C87"/>
    <w:rsid w:val="00AD2EC8"/>
    <w:rsid w:val="00AD4A4F"/>
    <w:rsid w:val="00AD55FC"/>
    <w:rsid w:val="00AD5F6C"/>
    <w:rsid w:val="00AD7642"/>
    <w:rsid w:val="00AE0591"/>
    <w:rsid w:val="00AE078B"/>
    <w:rsid w:val="00AE0BF1"/>
    <w:rsid w:val="00AE2F0A"/>
    <w:rsid w:val="00AE2FA7"/>
    <w:rsid w:val="00AE40D7"/>
    <w:rsid w:val="00AE4D60"/>
    <w:rsid w:val="00AE545F"/>
    <w:rsid w:val="00AE588D"/>
    <w:rsid w:val="00AE731E"/>
    <w:rsid w:val="00AF0FF9"/>
    <w:rsid w:val="00AF216D"/>
    <w:rsid w:val="00AF27C3"/>
    <w:rsid w:val="00AF292E"/>
    <w:rsid w:val="00AF2EE4"/>
    <w:rsid w:val="00AF4907"/>
    <w:rsid w:val="00AF4CB3"/>
    <w:rsid w:val="00AF5445"/>
    <w:rsid w:val="00AF5487"/>
    <w:rsid w:val="00AF5CE4"/>
    <w:rsid w:val="00AF6FF1"/>
    <w:rsid w:val="00B00E4E"/>
    <w:rsid w:val="00B0296D"/>
    <w:rsid w:val="00B033A9"/>
    <w:rsid w:val="00B034C0"/>
    <w:rsid w:val="00B0421A"/>
    <w:rsid w:val="00B045C5"/>
    <w:rsid w:val="00B04743"/>
    <w:rsid w:val="00B049CC"/>
    <w:rsid w:val="00B05B47"/>
    <w:rsid w:val="00B06159"/>
    <w:rsid w:val="00B06A23"/>
    <w:rsid w:val="00B07348"/>
    <w:rsid w:val="00B10EF8"/>
    <w:rsid w:val="00B114BC"/>
    <w:rsid w:val="00B11CA4"/>
    <w:rsid w:val="00B1261B"/>
    <w:rsid w:val="00B139B5"/>
    <w:rsid w:val="00B14BFC"/>
    <w:rsid w:val="00B152DB"/>
    <w:rsid w:val="00B15FA1"/>
    <w:rsid w:val="00B165C4"/>
    <w:rsid w:val="00B169CC"/>
    <w:rsid w:val="00B16FCA"/>
    <w:rsid w:val="00B17141"/>
    <w:rsid w:val="00B20F76"/>
    <w:rsid w:val="00B2114A"/>
    <w:rsid w:val="00B22780"/>
    <w:rsid w:val="00B24033"/>
    <w:rsid w:val="00B24ECE"/>
    <w:rsid w:val="00B25F37"/>
    <w:rsid w:val="00B26C1A"/>
    <w:rsid w:val="00B275A6"/>
    <w:rsid w:val="00B27A44"/>
    <w:rsid w:val="00B31575"/>
    <w:rsid w:val="00B3158B"/>
    <w:rsid w:val="00B32051"/>
    <w:rsid w:val="00B3216E"/>
    <w:rsid w:val="00B32C02"/>
    <w:rsid w:val="00B339C5"/>
    <w:rsid w:val="00B35106"/>
    <w:rsid w:val="00B362E6"/>
    <w:rsid w:val="00B40174"/>
    <w:rsid w:val="00B4120D"/>
    <w:rsid w:val="00B41981"/>
    <w:rsid w:val="00B43A36"/>
    <w:rsid w:val="00B43F84"/>
    <w:rsid w:val="00B4480C"/>
    <w:rsid w:val="00B451DC"/>
    <w:rsid w:val="00B45213"/>
    <w:rsid w:val="00B454B7"/>
    <w:rsid w:val="00B4641A"/>
    <w:rsid w:val="00B46F66"/>
    <w:rsid w:val="00B509C4"/>
    <w:rsid w:val="00B51FEF"/>
    <w:rsid w:val="00B5307A"/>
    <w:rsid w:val="00B53198"/>
    <w:rsid w:val="00B53DA7"/>
    <w:rsid w:val="00B544A4"/>
    <w:rsid w:val="00B54AA7"/>
    <w:rsid w:val="00B54CA2"/>
    <w:rsid w:val="00B557D7"/>
    <w:rsid w:val="00B56286"/>
    <w:rsid w:val="00B566AE"/>
    <w:rsid w:val="00B6079F"/>
    <w:rsid w:val="00B608AF"/>
    <w:rsid w:val="00B60A6E"/>
    <w:rsid w:val="00B6205D"/>
    <w:rsid w:val="00B62623"/>
    <w:rsid w:val="00B62746"/>
    <w:rsid w:val="00B62A07"/>
    <w:rsid w:val="00B62A72"/>
    <w:rsid w:val="00B63B5C"/>
    <w:rsid w:val="00B646F8"/>
    <w:rsid w:val="00B65289"/>
    <w:rsid w:val="00B67DE5"/>
    <w:rsid w:val="00B70BDB"/>
    <w:rsid w:val="00B71B39"/>
    <w:rsid w:val="00B720FE"/>
    <w:rsid w:val="00B723CF"/>
    <w:rsid w:val="00B726B0"/>
    <w:rsid w:val="00B72764"/>
    <w:rsid w:val="00B74EF6"/>
    <w:rsid w:val="00B753A5"/>
    <w:rsid w:val="00B76DE1"/>
    <w:rsid w:val="00B772A5"/>
    <w:rsid w:val="00B825EC"/>
    <w:rsid w:val="00B82B12"/>
    <w:rsid w:val="00B82B3F"/>
    <w:rsid w:val="00B82EA8"/>
    <w:rsid w:val="00B83E5E"/>
    <w:rsid w:val="00B84EB8"/>
    <w:rsid w:val="00B8547D"/>
    <w:rsid w:val="00B85712"/>
    <w:rsid w:val="00B8649F"/>
    <w:rsid w:val="00B86899"/>
    <w:rsid w:val="00B86A63"/>
    <w:rsid w:val="00B87E94"/>
    <w:rsid w:val="00B87F25"/>
    <w:rsid w:val="00B9090C"/>
    <w:rsid w:val="00B9120A"/>
    <w:rsid w:val="00B92FE2"/>
    <w:rsid w:val="00B940C1"/>
    <w:rsid w:val="00B94E85"/>
    <w:rsid w:val="00B95921"/>
    <w:rsid w:val="00BA08E1"/>
    <w:rsid w:val="00BA0EF8"/>
    <w:rsid w:val="00BA1186"/>
    <w:rsid w:val="00BA12D7"/>
    <w:rsid w:val="00BA13F1"/>
    <w:rsid w:val="00BA1F87"/>
    <w:rsid w:val="00BA2823"/>
    <w:rsid w:val="00BA2937"/>
    <w:rsid w:val="00BA2EE4"/>
    <w:rsid w:val="00BA35D3"/>
    <w:rsid w:val="00BA3BF3"/>
    <w:rsid w:val="00BA6145"/>
    <w:rsid w:val="00BB4D49"/>
    <w:rsid w:val="00BB6194"/>
    <w:rsid w:val="00BB6A43"/>
    <w:rsid w:val="00BB7B6C"/>
    <w:rsid w:val="00BC1D6C"/>
    <w:rsid w:val="00BC2B0A"/>
    <w:rsid w:val="00BC33EE"/>
    <w:rsid w:val="00BC3991"/>
    <w:rsid w:val="00BC42EA"/>
    <w:rsid w:val="00BC4D31"/>
    <w:rsid w:val="00BC503E"/>
    <w:rsid w:val="00BC5E43"/>
    <w:rsid w:val="00BC65DA"/>
    <w:rsid w:val="00BC66C1"/>
    <w:rsid w:val="00BC6BBE"/>
    <w:rsid w:val="00BC78F0"/>
    <w:rsid w:val="00BD0769"/>
    <w:rsid w:val="00BD2179"/>
    <w:rsid w:val="00BD2DBC"/>
    <w:rsid w:val="00BD7237"/>
    <w:rsid w:val="00BE0CA7"/>
    <w:rsid w:val="00BE15A0"/>
    <w:rsid w:val="00BE1A50"/>
    <w:rsid w:val="00BE32CE"/>
    <w:rsid w:val="00BE3B5A"/>
    <w:rsid w:val="00BE3B69"/>
    <w:rsid w:val="00BE46FE"/>
    <w:rsid w:val="00BE475A"/>
    <w:rsid w:val="00BE5648"/>
    <w:rsid w:val="00BE60D9"/>
    <w:rsid w:val="00BE6AC1"/>
    <w:rsid w:val="00BE6E0E"/>
    <w:rsid w:val="00BE714A"/>
    <w:rsid w:val="00BF0082"/>
    <w:rsid w:val="00BF1105"/>
    <w:rsid w:val="00BF2676"/>
    <w:rsid w:val="00BF3757"/>
    <w:rsid w:val="00BF3996"/>
    <w:rsid w:val="00BF46C3"/>
    <w:rsid w:val="00BF5D09"/>
    <w:rsid w:val="00BF6B63"/>
    <w:rsid w:val="00C0032F"/>
    <w:rsid w:val="00C00A9B"/>
    <w:rsid w:val="00C012AD"/>
    <w:rsid w:val="00C03745"/>
    <w:rsid w:val="00C03B07"/>
    <w:rsid w:val="00C044A4"/>
    <w:rsid w:val="00C04E97"/>
    <w:rsid w:val="00C04FBE"/>
    <w:rsid w:val="00C058CB"/>
    <w:rsid w:val="00C05ADB"/>
    <w:rsid w:val="00C05DF5"/>
    <w:rsid w:val="00C05E56"/>
    <w:rsid w:val="00C07973"/>
    <w:rsid w:val="00C1164D"/>
    <w:rsid w:val="00C11BEF"/>
    <w:rsid w:val="00C14686"/>
    <w:rsid w:val="00C1543F"/>
    <w:rsid w:val="00C15CE1"/>
    <w:rsid w:val="00C2209F"/>
    <w:rsid w:val="00C2246F"/>
    <w:rsid w:val="00C22541"/>
    <w:rsid w:val="00C23094"/>
    <w:rsid w:val="00C234E2"/>
    <w:rsid w:val="00C24028"/>
    <w:rsid w:val="00C250D5"/>
    <w:rsid w:val="00C25373"/>
    <w:rsid w:val="00C254DA"/>
    <w:rsid w:val="00C26FA9"/>
    <w:rsid w:val="00C27FFA"/>
    <w:rsid w:val="00C303E4"/>
    <w:rsid w:val="00C307EE"/>
    <w:rsid w:val="00C30A8A"/>
    <w:rsid w:val="00C30C6A"/>
    <w:rsid w:val="00C3145E"/>
    <w:rsid w:val="00C33DB7"/>
    <w:rsid w:val="00C3441B"/>
    <w:rsid w:val="00C347CA"/>
    <w:rsid w:val="00C34ED4"/>
    <w:rsid w:val="00C354B8"/>
    <w:rsid w:val="00C35666"/>
    <w:rsid w:val="00C3667D"/>
    <w:rsid w:val="00C4057C"/>
    <w:rsid w:val="00C41426"/>
    <w:rsid w:val="00C41ECF"/>
    <w:rsid w:val="00C42253"/>
    <w:rsid w:val="00C428CB"/>
    <w:rsid w:val="00C4588F"/>
    <w:rsid w:val="00C4615E"/>
    <w:rsid w:val="00C46303"/>
    <w:rsid w:val="00C46EAB"/>
    <w:rsid w:val="00C46F26"/>
    <w:rsid w:val="00C471DF"/>
    <w:rsid w:val="00C4768F"/>
    <w:rsid w:val="00C47A41"/>
    <w:rsid w:val="00C50BA3"/>
    <w:rsid w:val="00C51205"/>
    <w:rsid w:val="00C51D18"/>
    <w:rsid w:val="00C52B02"/>
    <w:rsid w:val="00C53734"/>
    <w:rsid w:val="00C54491"/>
    <w:rsid w:val="00C560F5"/>
    <w:rsid w:val="00C56DD9"/>
    <w:rsid w:val="00C5732C"/>
    <w:rsid w:val="00C57E55"/>
    <w:rsid w:val="00C6054D"/>
    <w:rsid w:val="00C61310"/>
    <w:rsid w:val="00C619BD"/>
    <w:rsid w:val="00C61B85"/>
    <w:rsid w:val="00C623C9"/>
    <w:rsid w:val="00C6321A"/>
    <w:rsid w:val="00C64633"/>
    <w:rsid w:val="00C64760"/>
    <w:rsid w:val="00C648D9"/>
    <w:rsid w:val="00C65766"/>
    <w:rsid w:val="00C6691D"/>
    <w:rsid w:val="00C67667"/>
    <w:rsid w:val="00C70DCE"/>
    <w:rsid w:val="00C71594"/>
    <w:rsid w:val="00C72163"/>
    <w:rsid w:val="00C72334"/>
    <w:rsid w:val="00C759B6"/>
    <w:rsid w:val="00C7636F"/>
    <w:rsid w:val="00C7715C"/>
    <w:rsid w:val="00C8013E"/>
    <w:rsid w:val="00C8022A"/>
    <w:rsid w:val="00C81C5A"/>
    <w:rsid w:val="00C8250E"/>
    <w:rsid w:val="00C829A5"/>
    <w:rsid w:val="00C865A5"/>
    <w:rsid w:val="00C86BB2"/>
    <w:rsid w:val="00C87BA1"/>
    <w:rsid w:val="00C903C4"/>
    <w:rsid w:val="00C90490"/>
    <w:rsid w:val="00C910A1"/>
    <w:rsid w:val="00C9112A"/>
    <w:rsid w:val="00C9269C"/>
    <w:rsid w:val="00C92898"/>
    <w:rsid w:val="00C93E72"/>
    <w:rsid w:val="00C94D57"/>
    <w:rsid w:val="00C955A7"/>
    <w:rsid w:val="00C963B0"/>
    <w:rsid w:val="00C9652D"/>
    <w:rsid w:val="00C96E23"/>
    <w:rsid w:val="00C96E42"/>
    <w:rsid w:val="00C96EC9"/>
    <w:rsid w:val="00CA05F5"/>
    <w:rsid w:val="00CA1285"/>
    <w:rsid w:val="00CA170D"/>
    <w:rsid w:val="00CA1A41"/>
    <w:rsid w:val="00CA1B87"/>
    <w:rsid w:val="00CA1BB4"/>
    <w:rsid w:val="00CA4340"/>
    <w:rsid w:val="00CA5D4B"/>
    <w:rsid w:val="00CA5FB6"/>
    <w:rsid w:val="00CA60F4"/>
    <w:rsid w:val="00CA642F"/>
    <w:rsid w:val="00CA7760"/>
    <w:rsid w:val="00CB1F7D"/>
    <w:rsid w:val="00CB2382"/>
    <w:rsid w:val="00CB49C4"/>
    <w:rsid w:val="00CB4A8E"/>
    <w:rsid w:val="00CB6F6D"/>
    <w:rsid w:val="00CB7C08"/>
    <w:rsid w:val="00CC0B8C"/>
    <w:rsid w:val="00CC22E6"/>
    <w:rsid w:val="00CC235E"/>
    <w:rsid w:val="00CC2799"/>
    <w:rsid w:val="00CC351D"/>
    <w:rsid w:val="00CC6B2A"/>
    <w:rsid w:val="00CC6FFE"/>
    <w:rsid w:val="00CD205B"/>
    <w:rsid w:val="00CD3E45"/>
    <w:rsid w:val="00CD5232"/>
    <w:rsid w:val="00CD6176"/>
    <w:rsid w:val="00CD64BF"/>
    <w:rsid w:val="00CD6A50"/>
    <w:rsid w:val="00CE1020"/>
    <w:rsid w:val="00CE1AF3"/>
    <w:rsid w:val="00CE20A1"/>
    <w:rsid w:val="00CE345C"/>
    <w:rsid w:val="00CE3A4B"/>
    <w:rsid w:val="00CE3DA0"/>
    <w:rsid w:val="00CE5238"/>
    <w:rsid w:val="00CE5A7C"/>
    <w:rsid w:val="00CE5D04"/>
    <w:rsid w:val="00CE61CE"/>
    <w:rsid w:val="00CE6393"/>
    <w:rsid w:val="00CE66D5"/>
    <w:rsid w:val="00CE67F2"/>
    <w:rsid w:val="00CE6E5A"/>
    <w:rsid w:val="00CE7514"/>
    <w:rsid w:val="00CE7D07"/>
    <w:rsid w:val="00CE7DA1"/>
    <w:rsid w:val="00CF1467"/>
    <w:rsid w:val="00CF1840"/>
    <w:rsid w:val="00CF1BD9"/>
    <w:rsid w:val="00CF365D"/>
    <w:rsid w:val="00CF3A27"/>
    <w:rsid w:val="00CF4F36"/>
    <w:rsid w:val="00CF6F56"/>
    <w:rsid w:val="00CF75A8"/>
    <w:rsid w:val="00D00F71"/>
    <w:rsid w:val="00D0177A"/>
    <w:rsid w:val="00D02E6E"/>
    <w:rsid w:val="00D05616"/>
    <w:rsid w:val="00D056F4"/>
    <w:rsid w:val="00D05CCB"/>
    <w:rsid w:val="00D1064D"/>
    <w:rsid w:val="00D1077E"/>
    <w:rsid w:val="00D1196A"/>
    <w:rsid w:val="00D11D6C"/>
    <w:rsid w:val="00D12C40"/>
    <w:rsid w:val="00D12FBB"/>
    <w:rsid w:val="00D12FE7"/>
    <w:rsid w:val="00D14729"/>
    <w:rsid w:val="00D151D8"/>
    <w:rsid w:val="00D1570D"/>
    <w:rsid w:val="00D15BC0"/>
    <w:rsid w:val="00D15FF3"/>
    <w:rsid w:val="00D17C40"/>
    <w:rsid w:val="00D2004C"/>
    <w:rsid w:val="00D20092"/>
    <w:rsid w:val="00D20386"/>
    <w:rsid w:val="00D20475"/>
    <w:rsid w:val="00D21659"/>
    <w:rsid w:val="00D22607"/>
    <w:rsid w:val="00D229BF"/>
    <w:rsid w:val="00D22FFF"/>
    <w:rsid w:val="00D247AE"/>
    <w:rsid w:val="00D248DE"/>
    <w:rsid w:val="00D25BDF"/>
    <w:rsid w:val="00D270B3"/>
    <w:rsid w:val="00D27466"/>
    <w:rsid w:val="00D27DD8"/>
    <w:rsid w:val="00D32602"/>
    <w:rsid w:val="00D32E24"/>
    <w:rsid w:val="00D33121"/>
    <w:rsid w:val="00D34DD1"/>
    <w:rsid w:val="00D36224"/>
    <w:rsid w:val="00D3673D"/>
    <w:rsid w:val="00D3735B"/>
    <w:rsid w:val="00D40DE4"/>
    <w:rsid w:val="00D4134C"/>
    <w:rsid w:val="00D41B93"/>
    <w:rsid w:val="00D42263"/>
    <w:rsid w:val="00D4284A"/>
    <w:rsid w:val="00D42ADD"/>
    <w:rsid w:val="00D437EF"/>
    <w:rsid w:val="00D44A79"/>
    <w:rsid w:val="00D44DFC"/>
    <w:rsid w:val="00D46BE6"/>
    <w:rsid w:val="00D47491"/>
    <w:rsid w:val="00D47CA0"/>
    <w:rsid w:val="00D50844"/>
    <w:rsid w:val="00D516DC"/>
    <w:rsid w:val="00D5269A"/>
    <w:rsid w:val="00D52C2F"/>
    <w:rsid w:val="00D549B1"/>
    <w:rsid w:val="00D54B35"/>
    <w:rsid w:val="00D54F4D"/>
    <w:rsid w:val="00D55034"/>
    <w:rsid w:val="00D557CF"/>
    <w:rsid w:val="00D565D9"/>
    <w:rsid w:val="00D5725D"/>
    <w:rsid w:val="00D57945"/>
    <w:rsid w:val="00D60EE7"/>
    <w:rsid w:val="00D61241"/>
    <w:rsid w:val="00D61BAC"/>
    <w:rsid w:val="00D61BE1"/>
    <w:rsid w:val="00D6346E"/>
    <w:rsid w:val="00D63540"/>
    <w:rsid w:val="00D63851"/>
    <w:rsid w:val="00D643CA"/>
    <w:rsid w:val="00D66210"/>
    <w:rsid w:val="00D672AA"/>
    <w:rsid w:val="00D67484"/>
    <w:rsid w:val="00D67D86"/>
    <w:rsid w:val="00D67F7B"/>
    <w:rsid w:val="00D722C4"/>
    <w:rsid w:val="00D727A0"/>
    <w:rsid w:val="00D7286D"/>
    <w:rsid w:val="00D735DC"/>
    <w:rsid w:val="00D73920"/>
    <w:rsid w:val="00D750F3"/>
    <w:rsid w:val="00D75BB6"/>
    <w:rsid w:val="00D75F37"/>
    <w:rsid w:val="00D7650B"/>
    <w:rsid w:val="00D76C74"/>
    <w:rsid w:val="00D778C4"/>
    <w:rsid w:val="00D8049D"/>
    <w:rsid w:val="00D84CD2"/>
    <w:rsid w:val="00D8542D"/>
    <w:rsid w:val="00D86E5C"/>
    <w:rsid w:val="00D87357"/>
    <w:rsid w:val="00D9162D"/>
    <w:rsid w:val="00D9226A"/>
    <w:rsid w:val="00D922CB"/>
    <w:rsid w:val="00D93398"/>
    <w:rsid w:val="00D936AD"/>
    <w:rsid w:val="00D94052"/>
    <w:rsid w:val="00D96072"/>
    <w:rsid w:val="00D96EB7"/>
    <w:rsid w:val="00D97C2C"/>
    <w:rsid w:val="00DA0898"/>
    <w:rsid w:val="00DA1331"/>
    <w:rsid w:val="00DA2AF4"/>
    <w:rsid w:val="00DA38C4"/>
    <w:rsid w:val="00DA3F51"/>
    <w:rsid w:val="00DA4374"/>
    <w:rsid w:val="00DA56E2"/>
    <w:rsid w:val="00DA6582"/>
    <w:rsid w:val="00DA76B4"/>
    <w:rsid w:val="00DB087F"/>
    <w:rsid w:val="00DB0B15"/>
    <w:rsid w:val="00DB0BC0"/>
    <w:rsid w:val="00DB17DA"/>
    <w:rsid w:val="00DB2CA0"/>
    <w:rsid w:val="00DB3EE8"/>
    <w:rsid w:val="00DB5029"/>
    <w:rsid w:val="00DB571A"/>
    <w:rsid w:val="00DB64F9"/>
    <w:rsid w:val="00DB7DD6"/>
    <w:rsid w:val="00DC03A0"/>
    <w:rsid w:val="00DC3326"/>
    <w:rsid w:val="00DC3A7B"/>
    <w:rsid w:val="00DC4D59"/>
    <w:rsid w:val="00DC506C"/>
    <w:rsid w:val="00DC5BC8"/>
    <w:rsid w:val="00DC65BC"/>
    <w:rsid w:val="00DC6666"/>
    <w:rsid w:val="00DC68E2"/>
    <w:rsid w:val="00DC6A71"/>
    <w:rsid w:val="00DC704F"/>
    <w:rsid w:val="00DC7BED"/>
    <w:rsid w:val="00DD097C"/>
    <w:rsid w:val="00DD0F31"/>
    <w:rsid w:val="00DD250F"/>
    <w:rsid w:val="00DD26B8"/>
    <w:rsid w:val="00DD47F8"/>
    <w:rsid w:val="00DD783A"/>
    <w:rsid w:val="00DD79DB"/>
    <w:rsid w:val="00DD7DE3"/>
    <w:rsid w:val="00DE0603"/>
    <w:rsid w:val="00DE075C"/>
    <w:rsid w:val="00DE283B"/>
    <w:rsid w:val="00DE4401"/>
    <w:rsid w:val="00DE4DFF"/>
    <w:rsid w:val="00DE7044"/>
    <w:rsid w:val="00DE7FCA"/>
    <w:rsid w:val="00DF1C8F"/>
    <w:rsid w:val="00DF602B"/>
    <w:rsid w:val="00DF688E"/>
    <w:rsid w:val="00DF6944"/>
    <w:rsid w:val="00DF797A"/>
    <w:rsid w:val="00DF7AAA"/>
    <w:rsid w:val="00DF7BCD"/>
    <w:rsid w:val="00E002B4"/>
    <w:rsid w:val="00E00AE5"/>
    <w:rsid w:val="00E014D0"/>
    <w:rsid w:val="00E01AA2"/>
    <w:rsid w:val="00E01F59"/>
    <w:rsid w:val="00E02F3A"/>
    <w:rsid w:val="00E02FD2"/>
    <w:rsid w:val="00E03172"/>
    <w:rsid w:val="00E034BB"/>
    <w:rsid w:val="00E0357D"/>
    <w:rsid w:val="00E03867"/>
    <w:rsid w:val="00E03F9F"/>
    <w:rsid w:val="00E04B46"/>
    <w:rsid w:val="00E04ED1"/>
    <w:rsid w:val="00E051A8"/>
    <w:rsid w:val="00E063A7"/>
    <w:rsid w:val="00E06AE3"/>
    <w:rsid w:val="00E11C76"/>
    <w:rsid w:val="00E11D20"/>
    <w:rsid w:val="00E123A3"/>
    <w:rsid w:val="00E12C9E"/>
    <w:rsid w:val="00E13B90"/>
    <w:rsid w:val="00E13DD1"/>
    <w:rsid w:val="00E13E2A"/>
    <w:rsid w:val="00E13EF0"/>
    <w:rsid w:val="00E14782"/>
    <w:rsid w:val="00E15461"/>
    <w:rsid w:val="00E15EFE"/>
    <w:rsid w:val="00E16CAD"/>
    <w:rsid w:val="00E16E3B"/>
    <w:rsid w:val="00E173DC"/>
    <w:rsid w:val="00E17F8A"/>
    <w:rsid w:val="00E20B92"/>
    <w:rsid w:val="00E20BF2"/>
    <w:rsid w:val="00E227F1"/>
    <w:rsid w:val="00E24803"/>
    <w:rsid w:val="00E2494C"/>
    <w:rsid w:val="00E25CDD"/>
    <w:rsid w:val="00E26791"/>
    <w:rsid w:val="00E2684A"/>
    <w:rsid w:val="00E30346"/>
    <w:rsid w:val="00E30825"/>
    <w:rsid w:val="00E3095B"/>
    <w:rsid w:val="00E31F3B"/>
    <w:rsid w:val="00E321A5"/>
    <w:rsid w:val="00E336AF"/>
    <w:rsid w:val="00E34696"/>
    <w:rsid w:val="00E35577"/>
    <w:rsid w:val="00E359C7"/>
    <w:rsid w:val="00E35A7B"/>
    <w:rsid w:val="00E371E1"/>
    <w:rsid w:val="00E379A9"/>
    <w:rsid w:val="00E37CD6"/>
    <w:rsid w:val="00E400BD"/>
    <w:rsid w:val="00E4112D"/>
    <w:rsid w:val="00E41771"/>
    <w:rsid w:val="00E41CDF"/>
    <w:rsid w:val="00E42B2C"/>
    <w:rsid w:val="00E42CB8"/>
    <w:rsid w:val="00E4343E"/>
    <w:rsid w:val="00E436C8"/>
    <w:rsid w:val="00E43A7A"/>
    <w:rsid w:val="00E4404C"/>
    <w:rsid w:val="00E452CB"/>
    <w:rsid w:val="00E45E6A"/>
    <w:rsid w:val="00E46D3D"/>
    <w:rsid w:val="00E47281"/>
    <w:rsid w:val="00E47377"/>
    <w:rsid w:val="00E47516"/>
    <w:rsid w:val="00E50559"/>
    <w:rsid w:val="00E51402"/>
    <w:rsid w:val="00E53F4E"/>
    <w:rsid w:val="00E55887"/>
    <w:rsid w:val="00E558AF"/>
    <w:rsid w:val="00E55D0F"/>
    <w:rsid w:val="00E561CB"/>
    <w:rsid w:val="00E56779"/>
    <w:rsid w:val="00E56A5E"/>
    <w:rsid w:val="00E6160B"/>
    <w:rsid w:val="00E61FE8"/>
    <w:rsid w:val="00E638D9"/>
    <w:rsid w:val="00E6510D"/>
    <w:rsid w:val="00E7152C"/>
    <w:rsid w:val="00E7194F"/>
    <w:rsid w:val="00E71AC1"/>
    <w:rsid w:val="00E74310"/>
    <w:rsid w:val="00E7486D"/>
    <w:rsid w:val="00E74B5C"/>
    <w:rsid w:val="00E7518C"/>
    <w:rsid w:val="00E753A7"/>
    <w:rsid w:val="00E753C7"/>
    <w:rsid w:val="00E759A4"/>
    <w:rsid w:val="00E759A6"/>
    <w:rsid w:val="00E75C07"/>
    <w:rsid w:val="00E75C71"/>
    <w:rsid w:val="00E762BF"/>
    <w:rsid w:val="00E769A2"/>
    <w:rsid w:val="00E77EC6"/>
    <w:rsid w:val="00E80111"/>
    <w:rsid w:val="00E80586"/>
    <w:rsid w:val="00E81A24"/>
    <w:rsid w:val="00E83C16"/>
    <w:rsid w:val="00E83DE0"/>
    <w:rsid w:val="00E843DD"/>
    <w:rsid w:val="00E84A1E"/>
    <w:rsid w:val="00E856B2"/>
    <w:rsid w:val="00E86A80"/>
    <w:rsid w:val="00E875E2"/>
    <w:rsid w:val="00E93E21"/>
    <w:rsid w:val="00E94D49"/>
    <w:rsid w:val="00E95138"/>
    <w:rsid w:val="00E95611"/>
    <w:rsid w:val="00E95F8B"/>
    <w:rsid w:val="00E96069"/>
    <w:rsid w:val="00E966BA"/>
    <w:rsid w:val="00E972B4"/>
    <w:rsid w:val="00E97734"/>
    <w:rsid w:val="00EA0721"/>
    <w:rsid w:val="00EA0828"/>
    <w:rsid w:val="00EA08D0"/>
    <w:rsid w:val="00EA164A"/>
    <w:rsid w:val="00EA212E"/>
    <w:rsid w:val="00EA28AF"/>
    <w:rsid w:val="00EA2F25"/>
    <w:rsid w:val="00EA3717"/>
    <w:rsid w:val="00EA5C08"/>
    <w:rsid w:val="00EA6907"/>
    <w:rsid w:val="00EA78F0"/>
    <w:rsid w:val="00EB0351"/>
    <w:rsid w:val="00EB0426"/>
    <w:rsid w:val="00EB0D7C"/>
    <w:rsid w:val="00EB1FC0"/>
    <w:rsid w:val="00EB55CF"/>
    <w:rsid w:val="00EB5936"/>
    <w:rsid w:val="00EC1AE1"/>
    <w:rsid w:val="00EC1F75"/>
    <w:rsid w:val="00EC25CC"/>
    <w:rsid w:val="00EC2DC1"/>
    <w:rsid w:val="00EC321C"/>
    <w:rsid w:val="00EC653B"/>
    <w:rsid w:val="00EC6977"/>
    <w:rsid w:val="00EC69B6"/>
    <w:rsid w:val="00EC7058"/>
    <w:rsid w:val="00ED07A9"/>
    <w:rsid w:val="00ED0D8F"/>
    <w:rsid w:val="00ED1C0B"/>
    <w:rsid w:val="00ED1C3E"/>
    <w:rsid w:val="00ED22EB"/>
    <w:rsid w:val="00ED3437"/>
    <w:rsid w:val="00ED4D4A"/>
    <w:rsid w:val="00ED509A"/>
    <w:rsid w:val="00ED5C03"/>
    <w:rsid w:val="00ED66D3"/>
    <w:rsid w:val="00ED6CE8"/>
    <w:rsid w:val="00EE027F"/>
    <w:rsid w:val="00EE0801"/>
    <w:rsid w:val="00EE0B69"/>
    <w:rsid w:val="00EE3E9D"/>
    <w:rsid w:val="00EE4521"/>
    <w:rsid w:val="00EE54A6"/>
    <w:rsid w:val="00EE55DF"/>
    <w:rsid w:val="00EE5AA3"/>
    <w:rsid w:val="00EE6089"/>
    <w:rsid w:val="00EE69D5"/>
    <w:rsid w:val="00EF033D"/>
    <w:rsid w:val="00EF08DC"/>
    <w:rsid w:val="00EF1BAA"/>
    <w:rsid w:val="00EF21D9"/>
    <w:rsid w:val="00EF36EC"/>
    <w:rsid w:val="00EF4E7E"/>
    <w:rsid w:val="00EF50AA"/>
    <w:rsid w:val="00EF5FFC"/>
    <w:rsid w:val="00EF6133"/>
    <w:rsid w:val="00EF6A2E"/>
    <w:rsid w:val="00EF76BA"/>
    <w:rsid w:val="00F01CF1"/>
    <w:rsid w:val="00F02441"/>
    <w:rsid w:val="00F05A86"/>
    <w:rsid w:val="00F06D67"/>
    <w:rsid w:val="00F1120E"/>
    <w:rsid w:val="00F11291"/>
    <w:rsid w:val="00F11B2D"/>
    <w:rsid w:val="00F130F9"/>
    <w:rsid w:val="00F13449"/>
    <w:rsid w:val="00F1429D"/>
    <w:rsid w:val="00F143FC"/>
    <w:rsid w:val="00F15CD1"/>
    <w:rsid w:val="00F15FAA"/>
    <w:rsid w:val="00F16296"/>
    <w:rsid w:val="00F162C7"/>
    <w:rsid w:val="00F169CA"/>
    <w:rsid w:val="00F205F6"/>
    <w:rsid w:val="00F20674"/>
    <w:rsid w:val="00F207A6"/>
    <w:rsid w:val="00F20A7B"/>
    <w:rsid w:val="00F2315E"/>
    <w:rsid w:val="00F238CB"/>
    <w:rsid w:val="00F23BDE"/>
    <w:rsid w:val="00F240BB"/>
    <w:rsid w:val="00F240CB"/>
    <w:rsid w:val="00F24E56"/>
    <w:rsid w:val="00F258F6"/>
    <w:rsid w:val="00F25BF6"/>
    <w:rsid w:val="00F25FA8"/>
    <w:rsid w:val="00F2653D"/>
    <w:rsid w:val="00F2668A"/>
    <w:rsid w:val="00F2692D"/>
    <w:rsid w:val="00F2728C"/>
    <w:rsid w:val="00F278B3"/>
    <w:rsid w:val="00F27E1F"/>
    <w:rsid w:val="00F303FD"/>
    <w:rsid w:val="00F31C69"/>
    <w:rsid w:val="00F32571"/>
    <w:rsid w:val="00F327E9"/>
    <w:rsid w:val="00F33B38"/>
    <w:rsid w:val="00F33DA2"/>
    <w:rsid w:val="00F3420D"/>
    <w:rsid w:val="00F4145E"/>
    <w:rsid w:val="00F421C3"/>
    <w:rsid w:val="00F433A2"/>
    <w:rsid w:val="00F436C3"/>
    <w:rsid w:val="00F46190"/>
    <w:rsid w:val="00F467BC"/>
    <w:rsid w:val="00F467E1"/>
    <w:rsid w:val="00F46CE3"/>
    <w:rsid w:val="00F46E30"/>
    <w:rsid w:val="00F46EAC"/>
    <w:rsid w:val="00F47271"/>
    <w:rsid w:val="00F473FB"/>
    <w:rsid w:val="00F50760"/>
    <w:rsid w:val="00F509C2"/>
    <w:rsid w:val="00F52462"/>
    <w:rsid w:val="00F55A78"/>
    <w:rsid w:val="00F5603B"/>
    <w:rsid w:val="00F570E4"/>
    <w:rsid w:val="00F57FED"/>
    <w:rsid w:val="00F60C42"/>
    <w:rsid w:val="00F610E3"/>
    <w:rsid w:val="00F614BE"/>
    <w:rsid w:val="00F6201D"/>
    <w:rsid w:val="00F628B6"/>
    <w:rsid w:val="00F6501F"/>
    <w:rsid w:val="00F670E8"/>
    <w:rsid w:val="00F703D1"/>
    <w:rsid w:val="00F7052B"/>
    <w:rsid w:val="00F70600"/>
    <w:rsid w:val="00F744F2"/>
    <w:rsid w:val="00F74E9A"/>
    <w:rsid w:val="00F76537"/>
    <w:rsid w:val="00F80EE9"/>
    <w:rsid w:val="00F84315"/>
    <w:rsid w:val="00F844BA"/>
    <w:rsid w:val="00F84B6B"/>
    <w:rsid w:val="00F8781C"/>
    <w:rsid w:val="00F90537"/>
    <w:rsid w:val="00F91660"/>
    <w:rsid w:val="00F918FC"/>
    <w:rsid w:val="00F93411"/>
    <w:rsid w:val="00F94A63"/>
    <w:rsid w:val="00F94E7E"/>
    <w:rsid w:val="00F95E21"/>
    <w:rsid w:val="00F965DB"/>
    <w:rsid w:val="00F967EF"/>
    <w:rsid w:val="00F96DE4"/>
    <w:rsid w:val="00FA1C8E"/>
    <w:rsid w:val="00FA31AD"/>
    <w:rsid w:val="00FA31F0"/>
    <w:rsid w:val="00FA42DB"/>
    <w:rsid w:val="00FA46E1"/>
    <w:rsid w:val="00FA49C4"/>
    <w:rsid w:val="00FA4D3E"/>
    <w:rsid w:val="00FA54E0"/>
    <w:rsid w:val="00FA615A"/>
    <w:rsid w:val="00FA66B7"/>
    <w:rsid w:val="00FA79E7"/>
    <w:rsid w:val="00FA7E91"/>
    <w:rsid w:val="00FB020E"/>
    <w:rsid w:val="00FB21CB"/>
    <w:rsid w:val="00FB69F9"/>
    <w:rsid w:val="00FB711B"/>
    <w:rsid w:val="00FB7F83"/>
    <w:rsid w:val="00FC0A0D"/>
    <w:rsid w:val="00FC0ABD"/>
    <w:rsid w:val="00FC1225"/>
    <w:rsid w:val="00FC30A8"/>
    <w:rsid w:val="00FC3957"/>
    <w:rsid w:val="00FC56D6"/>
    <w:rsid w:val="00FC6F9D"/>
    <w:rsid w:val="00FD3956"/>
    <w:rsid w:val="00FD3FFF"/>
    <w:rsid w:val="00FD4007"/>
    <w:rsid w:val="00FD40B3"/>
    <w:rsid w:val="00FD4D67"/>
    <w:rsid w:val="00FD5F1F"/>
    <w:rsid w:val="00FD5F7F"/>
    <w:rsid w:val="00FD67D2"/>
    <w:rsid w:val="00FD69CE"/>
    <w:rsid w:val="00FD708C"/>
    <w:rsid w:val="00FE1D55"/>
    <w:rsid w:val="00FE2133"/>
    <w:rsid w:val="00FE21ED"/>
    <w:rsid w:val="00FE3915"/>
    <w:rsid w:val="00FE53B4"/>
    <w:rsid w:val="00FE7514"/>
    <w:rsid w:val="00FF1AA9"/>
    <w:rsid w:val="00FF1D9B"/>
    <w:rsid w:val="00FF1FCC"/>
    <w:rsid w:val="00FF2158"/>
    <w:rsid w:val="00FF2B50"/>
    <w:rsid w:val="00FF2BCC"/>
    <w:rsid w:val="00FF2E84"/>
    <w:rsid w:val="00FF3767"/>
    <w:rsid w:val="00FF4F8D"/>
    <w:rsid w:val="00FF5B57"/>
    <w:rsid w:val="00FF5D2F"/>
    <w:rsid w:val="00FF68BC"/>
    <w:rsid w:val="00FF6F35"/>
    <w:rsid w:val="00FF73EA"/>
    <w:rsid w:val="00FF755E"/>
    <w:rsid w:val="00FF77DA"/>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5B4C0F8E"/>
  <w15:chartTrackingRefBased/>
  <w15:docId w15:val="{1F0F36A2-241E-402E-9EE4-4A5B6EE96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foot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Body Text Indent 2" w:uiPriority="99"/>
    <w:lsdException w:name="Hyperlink" w:uiPriority="99"/>
    <w:lsdException w:name="Strong" w:uiPriority="22" w:qFormat="1"/>
    <w:lsdException w:name="Emphasis" w:uiPriority="20" w:qFormat="1"/>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94674"/>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FE53B4"/>
    <w:pPr>
      <w:keepNext/>
      <w:pBdr>
        <w:bottom w:val="single" w:sz="6" w:space="7" w:color="EEEEEE"/>
      </w:pBdr>
      <w:shd w:val="clear" w:color="auto" w:fill="FFFFFF"/>
      <w:spacing w:before="600" w:after="300"/>
      <w:outlineLvl w:val="0"/>
    </w:pPr>
    <w:rPr>
      <w:bCs/>
      <w:kern w:val="32"/>
      <w:sz w:val="16"/>
      <w:szCs w:val="16"/>
      <w:lang w:val="x-none" w:eastAsia="x-none"/>
    </w:rPr>
  </w:style>
  <w:style w:type="paragraph" w:styleId="Naslov2">
    <w:name w:val="heading 2"/>
    <w:basedOn w:val="Navaden"/>
    <w:next w:val="Navaden"/>
    <w:link w:val="Naslov2Znak"/>
    <w:qFormat/>
    <w:rsid w:val="0017599A"/>
    <w:pPr>
      <w:keepNext/>
      <w:spacing w:before="240" w:after="60"/>
      <w:outlineLvl w:val="1"/>
    </w:pPr>
    <w:rPr>
      <w:rFonts w:ascii="Cambria" w:hAnsi="Cambria"/>
      <w:b/>
      <w:bCs/>
      <w:i/>
      <w:iCs/>
      <w:sz w:val="28"/>
      <w:szCs w:val="28"/>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rPr>
      <w:lang w:val="x-none"/>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link w:val="Naslov2"/>
    <w:rsid w:val="0017599A"/>
    <w:rPr>
      <w:rFonts w:ascii="Cambria" w:hAnsi="Cambria"/>
      <w:b/>
      <w:bCs/>
      <w:i/>
      <w:iCs/>
      <w:sz w:val="28"/>
      <w:szCs w:val="28"/>
      <w:lang w:val="en-US" w:eastAsia="en-US"/>
    </w:rPr>
  </w:style>
  <w:style w:type="paragraph" w:customStyle="1" w:styleId="Naslovpredpisa">
    <w:name w:val="Naslov_predpisa"/>
    <w:basedOn w:val="Navaden"/>
    <w:link w:val="NaslovpredpisaZnak"/>
    <w:qFormat/>
    <w:rsid w:val="0017599A"/>
    <w:pPr>
      <w:suppressAutoHyphens/>
      <w:overflowPunct w:val="0"/>
      <w:autoSpaceDE w:val="0"/>
      <w:autoSpaceDN w:val="0"/>
      <w:adjustRightInd w:val="0"/>
      <w:spacing w:before="120" w:after="160" w:line="200" w:lineRule="exact"/>
      <w:jc w:val="center"/>
      <w:textAlignment w:val="baseline"/>
    </w:pPr>
    <w:rPr>
      <w:b/>
      <w:sz w:val="22"/>
      <w:szCs w:val="20"/>
      <w:lang w:val="x-none" w:eastAsia="x-none"/>
    </w:rPr>
  </w:style>
  <w:style w:type="character" w:customStyle="1" w:styleId="NaslovpredpisaZnak">
    <w:name w:val="Naslov_predpisa Znak"/>
    <w:link w:val="Naslovpredpisa"/>
    <w:locked/>
    <w:rsid w:val="0017599A"/>
    <w:rPr>
      <w:rFonts w:ascii="Arial" w:hAnsi="Arial"/>
      <w:b/>
      <w:sz w:val="22"/>
    </w:rPr>
  </w:style>
  <w:style w:type="paragraph" w:customStyle="1" w:styleId="Oddelek">
    <w:name w:val="Oddelek"/>
    <w:basedOn w:val="Navaden"/>
    <w:link w:val="OddelekZnak1"/>
    <w:qFormat/>
    <w:rsid w:val="0017599A"/>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0"/>
      <w:lang w:val="x-none" w:eastAsia="x-none"/>
    </w:rPr>
  </w:style>
  <w:style w:type="character" w:customStyle="1" w:styleId="OddelekZnak1">
    <w:name w:val="Oddelek Znak1"/>
    <w:link w:val="Oddelek"/>
    <w:locked/>
    <w:rsid w:val="0017599A"/>
    <w:rPr>
      <w:rFonts w:ascii="Arial" w:hAnsi="Arial"/>
      <w:b/>
      <w:sz w:val="22"/>
      <w:lang w:val="x-none" w:eastAsia="x-none"/>
    </w:rPr>
  </w:style>
  <w:style w:type="paragraph" w:styleId="Brezrazmikov">
    <w:name w:val="No Spacing"/>
    <w:link w:val="BrezrazmikovZnak"/>
    <w:uiPriority w:val="1"/>
    <w:qFormat/>
    <w:rsid w:val="0017599A"/>
    <w:rPr>
      <w:rFonts w:ascii="Arial" w:hAnsi="Arial"/>
      <w:szCs w:val="24"/>
      <w:lang w:val="en-US" w:eastAsia="en-US"/>
    </w:rPr>
  </w:style>
  <w:style w:type="paragraph" w:customStyle="1" w:styleId="Neotevilenodstavek">
    <w:name w:val="Neoštevilčen odstavek"/>
    <w:basedOn w:val="Navaden"/>
    <w:link w:val="NeotevilenodstavekZnak"/>
    <w:qFormat/>
    <w:rsid w:val="0017599A"/>
    <w:pPr>
      <w:overflowPunct w:val="0"/>
      <w:autoSpaceDE w:val="0"/>
      <w:autoSpaceDN w:val="0"/>
      <w:adjustRightInd w:val="0"/>
      <w:spacing w:before="60" w:after="60" w:line="200" w:lineRule="exact"/>
      <w:jc w:val="both"/>
      <w:textAlignment w:val="baseline"/>
    </w:pPr>
    <w:rPr>
      <w:sz w:val="22"/>
      <w:szCs w:val="20"/>
      <w:lang w:val="x-none" w:eastAsia="x-none"/>
    </w:rPr>
  </w:style>
  <w:style w:type="character" w:customStyle="1" w:styleId="NeotevilenodstavekZnak">
    <w:name w:val="Neoštevilčen odstavek Znak"/>
    <w:link w:val="Neotevilenodstavek"/>
    <w:locked/>
    <w:rsid w:val="0017599A"/>
    <w:rPr>
      <w:rFonts w:ascii="Arial" w:hAnsi="Arial"/>
      <w:sz w:val="22"/>
    </w:rPr>
  </w:style>
  <w:style w:type="character" w:customStyle="1" w:styleId="GlavaZnak">
    <w:name w:val="Glava Znak"/>
    <w:link w:val="Glava"/>
    <w:locked/>
    <w:rsid w:val="0017599A"/>
    <w:rPr>
      <w:rFonts w:ascii="Arial" w:hAnsi="Arial"/>
      <w:szCs w:val="24"/>
      <w:lang w:val="en-US" w:eastAsia="en-US"/>
    </w:rPr>
  </w:style>
  <w:style w:type="paragraph" w:styleId="Telobesedila-zamik2">
    <w:name w:val="Body Text Indent 2"/>
    <w:basedOn w:val="Navaden"/>
    <w:link w:val="Telobesedila-zamik2Znak"/>
    <w:uiPriority w:val="99"/>
    <w:rsid w:val="0017599A"/>
    <w:pPr>
      <w:spacing w:after="120" w:line="480" w:lineRule="auto"/>
      <w:ind w:left="283"/>
    </w:pPr>
    <w:rPr>
      <w:lang w:val="en-US"/>
    </w:rPr>
  </w:style>
  <w:style w:type="character" w:customStyle="1" w:styleId="Telobesedila-zamik2Znak">
    <w:name w:val="Telo besedila - zamik 2 Znak"/>
    <w:link w:val="Telobesedila-zamik2"/>
    <w:uiPriority w:val="99"/>
    <w:rsid w:val="0017599A"/>
    <w:rPr>
      <w:rFonts w:ascii="Arial" w:hAnsi="Arial"/>
      <w:szCs w:val="24"/>
      <w:lang w:val="en-US" w:eastAsia="en-US"/>
    </w:rPr>
  </w:style>
  <w:style w:type="character" w:customStyle="1" w:styleId="st">
    <w:name w:val="st"/>
    <w:rsid w:val="0017599A"/>
  </w:style>
  <w:style w:type="paragraph" w:styleId="Besedilooblaka">
    <w:name w:val="Balloon Text"/>
    <w:basedOn w:val="Navaden"/>
    <w:link w:val="BesedilooblakaZnak"/>
    <w:uiPriority w:val="99"/>
    <w:rsid w:val="009B75AD"/>
    <w:pPr>
      <w:spacing w:line="240" w:lineRule="auto"/>
    </w:pPr>
    <w:rPr>
      <w:rFonts w:ascii="Tahoma" w:hAnsi="Tahoma"/>
      <w:sz w:val="16"/>
      <w:szCs w:val="16"/>
      <w:lang w:val="en-US"/>
    </w:rPr>
  </w:style>
  <w:style w:type="character" w:customStyle="1" w:styleId="BesedilooblakaZnak">
    <w:name w:val="Besedilo oblačka Znak"/>
    <w:link w:val="Besedilooblaka"/>
    <w:uiPriority w:val="99"/>
    <w:rsid w:val="009B75AD"/>
    <w:rPr>
      <w:rFonts w:ascii="Tahoma" w:hAnsi="Tahoma" w:cs="Tahoma"/>
      <w:sz w:val="16"/>
      <w:szCs w:val="16"/>
      <w:lang w:val="en-US" w:eastAsia="en-US"/>
    </w:rPr>
  </w:style>
  <w:style w:type="character" w:customStyle="1" w:styleId="Bodytext">
    <w:name w:val="Body text_"/>
    <w:link w:val="BodyText2"/>
    <w:rsid w:val="00C51D18"/>
    <w:rPr>
      <w:rFonts w:ascii="Arial" w:eastAsia="Arial" w:hAnsi="Arial" w:cs="Arial"/>
      <w:sz w:val="18"/>
      <w:szCs w:val="18"/>
      <w:shd w:val="clear" w:color="auto" w:fill="FFFFFF"/>
    </w:rPr>
  </w:style>
  <w:style w:type="character" w:customStyle="1" w:styleId="Heading1">
    <w:name w:val="Heading #1_"/>
    <w:link w:val="Heading10"/>
    <w:rsid w:val="00C51D18"/>
    <w:rPr>
      <w:rFonts w:ascii="Arial" w:eastAsia="Arial" w:hAnsi="Arial" w:cs="Arial"/>
      <w:sz w:val="19"/>
      <w:szCs w:val="19"/>
      <w:shd w:val="clear" w:color="auto" w:fill="FFFFFF"/>
    </w:rPr>
  </w:style>
  <w:style w:type="paragraph" w:customStyle="1" w:styleId="BodyText2">
    <w:name w:val="Body Text2"/>
    <w:basedOn w:val="Navaden"/>
    <w:link w:val="Bodytext"/>
    <w:rsid w:val="00C51D18"/>
    <w:pPr>
      <w:shd w:val="clear" w:color="auto" w:fill="FFFFFF"/>
      <w:spacing w:line="259" w:lineRule="exact"/>
      <w:jc w:val="both"/>
    </w:pPr>
    <w:rPr>
      <w:rFonts w:eastAsia="Arial"/>
      <w:sz w:val="18"/>
      <w:szCs w:val="18"/>
      <w:lang w:val="x-none" w:eastAsia="x-none"/>
    </w:rPr>
  </w:style>
  <w:style w:type="paragraph" w:customStyle="1" w:styleId="Heading10">
    <w:name w:val="Heading #1"/>
    <w:basedOn w:val="Navaden"/>
    <w:link w:val="Heading1"/>
    <w:rsid w:val="00C51D18"/>
    <w:pPr>
      <w:shd w:val="clear" w:color="auto" w:fill="FFFFFF"/>
      <w:spacing w:before="240" w:line="259" w:lineRule="exact"/>
      <w:jc w:val="both"/>
      <w:outlineLvl w:val="0"/>
    </w:pPr>
    <w:rPr>
      <w:rFonts w:eastAsia="Arial"/>
      <w:sz w:val="19"/>
      <w:szCs w:val="19"/>
      <w:lang w:val="x-none" w:eastAsia="x-none"/>
    </w:rPr>
  </w:style>
  <w:style w:type="paragraph" w:styleId="Odstavekseznama">
    <w:name w:val="List Paragraph"/>
    <w:aliases w:val="Naštevanje"/>
    <w:basedOn w:val="Navaden"/>
    <w:link w:val="OdstavekseznamaZnak"/>
    <w:uiPriority w:val="34"/>
    <w:qFormat/>
    <w:rsid w:val="009E1BA8"/>
    <w:pPr>
      <w:ind w:left="720"/>
      <w:contextualSpacing/>
    </w:pPr>
    <w:rPr>
      <w:lang w:val="x-none"/>
    </w:rPr>
  </w:style>
  <w:style w:type="character" w:styleId="Pripombasklic">
    <w:name w:val="annotation reference"/>
    <w:uiPriority w:val="99"/>
    <w:unhideWhenUsed/>
    <w:rsid w:val="00016506"/>
    <w:rPr>
      <w:sz w:val="16"/>
      <w:szCs w:val="16"/>
    </w:rPr>
  </w:style>
  <w:style w:type="paragraph" w:styleId="Pripombabesedilo">
    <w:name w:val="annotation text"/>
    <w:basedOn w:val="Navaden"/>
    <w:link w:val="PripombabesediloZnak"/>
    <w:unhideWhenUsed/>
    <w:rsid w:val="00016506"/>
    <w:rPr>
      <w:szCs w:val="20"/>
      <w:lang w:val="en-US"/>
    </w:rPr>
  </w:style>
  <w:style w:type="character" w:customStyle="1" w:styleId="PripombabesediloZnak">
    <w:name w:val="Pripomba – besedilo Znak"/>
    <w:link w:val="Pripombabesedilo"/>
    <w:rsid w:val="00016506"/>
    <w:rPr>
      <w:rFonts w:ascii="Arial" w:hAnsi="Arial"/>
      <w:lang w:val="en-US" w:eastAsia="en-US"/>
    </w:rPr>
  </w:style>
  <w:style w:type="character" w:customStyle="1" w:styleId="shorttext">
    <w:name w:val="short_text"/>
    <w:rsid w:val="00482410"/>
  </w:style>
  <w:style w:type="character" w:styleId="Krepko">
    <w:name w:val="Strong"/>
    <w:uiPriority w:val="22"/>
    <w:qFormat/>
    <w:rsid w:val="001A60E5"/>
    <w:rPr>
      <w:b/>
      <w:bCs/>
    </w:rPr>
  </w:style>
  <w:style w:type="character" w:customStyle="1" w:styleId="BodyText1">
    <w:name w:val="Body Text1"/>
    <w:rsid w:val="00C5732C"/>
    <w:rPr>
      <w:rFonts w:ascii="Arial" w:eastAsia="Arial" w:hAnsi="Arial" w:cs="Arial"/>
      <w:b w:val="0"/>
      <w:bCs w:val="0"/>
      <w:i w:val="0"/>
      <w:iCs w:val="0"/>
      <w:smallCaps w:val="0"/>
      <w:strike w:val="0"/>
      <w:spacing w:val="0"/>
      <w:sz w:val="18"/>
      <w:szCs w:val="18"/>
      <w:u w:val="single"/>
      <w:shd w:val="clear" w:color="auto" w:fill="FFFFFF"/>
    </w:rPr>
  </w:style>
  <w:style w:type="paragraph" w:customStyle="1" w:styleId="BodyText3">
    <w:name w:val="Body Text3"/>
    <w:basedOn w:val="Navaden"/>
    <w:rsid w:val="00C5732C"/>
    <w:pPr>
      <w:shd w:val="clear" w:color="auto" w:fill="FFFFFF"/>
      <w:spacing w:after="720" w:line="259" w:lineRule="exact"/>
    </w:pPr>
    <w:rPr>
      <w:rFonts w:eastAsia="Arial" w:cs="Arial"/>
      <w:color w:val="000000"/>
      <w:sz w:val="18"/>
      <w:szCs w:val="18"/>
      <w:lang w:val="sl" w:eastAsia="sl-SI"/>
    </w:rPr>
  </w:style>
  <w:style w:type="paragraph" w:customStyle="1" w:styleId="BodyText4">
    <w:name w:val="Body Text4"/>
    <w:basedOn w:val="Navaden"/>
    <w:rsid w:val="004042E9"/>
    <w:pPr>
      <w:shd w:val="clear" w:color="auto" w:fill="FFFFFF"/>
      <w:spacing w:before="480" w:after="180" w:line="252" w:lineRule="exact"/>
      <w:jc w:val="both"/>
    </w:pPr>
    <w:rPr>
      <w:rFonts w:ascii="Arial Unicode MS" w:eastAsia="Arial Unicode MS" w:hAnsi="Arial Unicode MS" w:cs="Arial Unicode MS"/>
      <w:color w:val="000000"/>
      <w:sz w:val="21"/>
      <w:szCs w:val="21"/>
      <w:lang w:val="sl" w:eastAsia="sl-SI"/>
    </w:rPr>
  </w:style>
  <w:style w:type="character" w:styleId="Poudarek">
    <w:name w:val="Emphasis"/>
    <w:uiPriority w:val="20"/>
    <w:qFormat/>
    <w:rsid w:val="00050C2E"/>
    <w:rPr>
      <w:b/>
      <w:bCs/>
      <w:i w:val="0"/>
      <w:iCs w:val="0"/>
    </w:rPr>
  </w:style>
  <w:style w:type="character" w:customStyle="1" w:styleId="st1">
    <w:name w:val="st1"/>
    <w:rsid w:val="00050C2E"/>
  </w:style>
  <w:style w:type="character" w:customStyle="1" w:styleId="Bodytext5">
    <w:name w:val="Body text (5)_"/>
    <w:link w:val="Bodytext50"/>
    <w:rsid w:val="00A049A9"/>
    <w:rPr>
      <w:sz w:val="17"/>
      <w:szCs w:val="17"/>
      <w:shd w:val="clear" w:color="auto" w:fill="FFFFFF"/>
    </w:rPr>
  </w:style>
  <w:style w:type="paragraph" w:customStyle="1" w:styleId="Bodytext50">
    <w:name w:val="Body text (5)"/>
    <w:basedOn w:val="Navaden"/>
    <w:link w:val="Bodytext5"/>
    <w:rsid w:val="00A049A9"/>
    <w:pPr>
      <w:shd w:val="clear" w:color="auto" w:fill="FFFFFF"/>
      <w:spacing w:after="180" w:line="259" w:lineRule="exact"/>
      <w:ind w:hanging="700"/>
      <w:jc w:val="both"/>
    </w:pPr>
    <w:rPr>
      <w:rFonts w:ascii="Times New Roman" w:hAnsi="Times New Roman"/>
      <w:sz w:val="17"/>
      <w:szCs w:val="17"/>
      <w:lang w:val="x-none" w:eastAsia="x-none"/>
    </w:rPr>
  </w:style>
  <w:style w:type="character" w:customStyle="1" w:styleId="Footnote2">
    <w:name w:val="Footnote (2)_"/>
    <w:link w:val="Footnote20"/>
    <w:rsid w:val="00A049A9"/>
    <w:rPr>
      <w:shd w:val="clear" w:color="auto" w:fill="FFFFFF"/>
    </w:rPr>
  </w:style>
  <w:style w:type="character" w:customStyle="1" w:styleId="Footnote3">
    <w:name w:val="Footnote (3)_"/>
    <w:link w:val="Footnote30"/>
    <w:rsid w:val="00A049A9"/>
    <w:rPr>
      <w:shd w:val="clear" w:color="auto" w:fill="FFFFFF"/>
    </w:rPr>
  </w:style>
  <w:style w:type="character" w:customStyle="1" w:styleId="Footnote385ptNotBoldItalic">
    <w:name w:val="Footnote (3) + 8.5 pt.Not Bold.Italic"/>
    <w:rsid w:val="00A049A9"/>
    <w:rPr>
      <w:b/>
      <w:bCs/>
      <w:i/>
      <w:iCs/>
      <w:smallCaps w:val="0"/>
      <w:strike w:val="0"/>
      <w:spacing w:val="0"/>
      <w:sz w:val="17"/>
      <w:szCs w:val="17"/>
    </w:rPr>
  </w:style>
  <w:style w:type="paragraph" w:customStyle="1" w:styleId="Footnote20">
    <w:name w:val="Footnote (2)"/>
    <w:basedOn w:val="Navaden"/>
    <w:link w:val="Footnote2"/>
    <w:rsid w:val="00A049A9"/>
    <w:pPr>
      <w:shd w:val="clear" w:color="auto" w:fill="FFFFFF"/>
      <w:spacing w:line="278" w:lineRule="exact"/>
      <w:jc w:val="both"/>
    </w:pPr>
    <w:rPr>
      <w:rFonts w:ascii="Times New Roman" w:hAnsi="Times New Roman"/>
      <w:szCs w:val="20"/>
      <w:lang w:val="x-none" w:eastAsia="x-none"/>
    </w:rPr>
  </w:style>
  <w:style w:type="paragraph" w:customStyle="1" w:styleId="Footnote30">
    <w:name w:val="Footnote (3)"/>
    <w:basedOn w:val="Navaden"/>
    <w:link w:val="Footnote3"/>
    <w:rsid w:val="00A049A9"/>
    <w:pPr>
      <w:shd w:val="clear" w:color="auto" w:fill="FFFFFF"/>
      <w:spacing w:line="278" w:lineRule="exact"/>
      <w:jc w:val="both"/>
    </w:pPr>
    <w:rPr>
      <w:rFonts w:ascii="Times New Roman" w:hAnsi="Times New Roman"/>
      <w:szCs w:val="20"/>
      <w:lang w:val="x-none" w:eastAsia="x-none"/>
    </w:rPr>
  </w:style>
  <w:style w:type="paragraph" w:styleId="Navadensplet">
    <w:name w:val="Normal (Web)"/>
    <w:basedOn w:val="Navaden"/>
    <w:uiPriority w:val="99"/>
    <w:unhideWhenUsed/>
    <w:rsid w:val="009E6427"/>
    <w:pPr>
      <w:spacing w:before="100" w:beforeAutospacing="1" w:after="100" w:afterAutospacing="1" w:line="240" w:lineRule="auto"/>
    </w:pPr>
    <w:rPr>
      <w:rFonts w:ascii="Times New Roman" w:hAnsi="Times New Roman"/>
      <w:sz w:val="24"/>
      <w:lang w:eastAsia="sl-SI"/>
    </w:rPr>
  </w:style>
  <w:style w:type="paragraph" w:customStyle="1" w:styleId="text-justify1">
    <w:name w:val="text-justify1"/>
    <w:basedOn w:val="Navaden"/>
    <w:rsid w:val="00E638D9"/>
    <w:pPr>
      <w:spacing w:line="240" w:lineRule="auto"/>
      <w:jc w:val="both"/>
    </w:pPr>
    <w:rPr>
      <w:rFonts w:ascii="Times New Roman" w:hAnsi="Times New Roman"/>
      <w:sz w:val="24"/>
      <w:lang w:eastAsia="sl-SI"/>
    </w:rPr>
  </w:style>
  <w:style w:type="character" w:customStyle="1" w:styleId="UnresolvedMention">
    <w:name w:val="Unresolved Mention"/>
    <w:uiPriority w:val="99"/>
    <w:semiHidden/>
    <w:unhideWhenUsed/>
    <w:rsid w:val="00E638D9"/>
    <w:rPr>
      <w:color w:val="605E5C"/>
      <w:shd w:val="clear" w:color="auto" w:fill="E1DFDD"/>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unhideWhenUsed/>
    <w:rsid w:val="00A4469D"/>
    <w:pPr>
      <w:spacing w:line="240" w:lineRule="auto"/>
      <w:jc w:val="both"/>
    </w:pPr>
    <w:rPr>
      <w:rFonts w:ascii="Times New Roman" w:hAnsi="Times New Roman"/>
      <w:szCs w:val="20"/>
      <w:lang w:val="x-none" w:eastAsia="zh-CN"/>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link w:val="Sprotnaopomba-besedilo"/>
    <w:uiPriority w:val="99"/>
    <w:rsid w:val="00A4469D"/>
    <w:rPr>
      <w:lang w:eastAsia="zh-CN"/>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unhideWhenUsed/>
    <w:qFormat/>
    <w:rsid w:val="00A4469D"/>
    <w:rPr>
      <w:vertAlign w:val="superscript"/>
    </w:rPr>
  </w:style>
  <w:style w:type="paragraph" w:customStyle="1" w:styleId="Brezrazmikov1">
    <w:name w:val="Brez razmikov1"/>
    <w:uiPriority w:val="1"/>
    <w:qFormat/>
    <w:rsid w:val="00A4469D"/>
    <w:rPr>
      <w:rFonts w:ascii="Trebuchet MS" w:eastAsia="Calibri" w:hAnsi="Trebuchet MS"/>
      <w:szCs w:val="22"/>
      <w:lang w:eastAsia="en-US"/>
    </w:rPr>
  </w:style>
  <w:style w:type="paragraph" w:styleId="Zadevapripombe">
    <w:name w:val="annotation subject"/>
    <w:basedOn w:val="Pripombabesedilo"/>
    <w:next w:val="Pripombabesedilo"/>
    <w:link w:val="ZadevapripombeZnak1"/>
    <w:uiPriority w:val="99"/>
    <w:rsid w:val="00C93E72"/>
    <w:rPr>
      <w:b/>
      <w:bCs/>
    </w:rPr>
  </w:style>
  <w:style w:type="character" w:customStyle="1" w:styleId="ZadevapripombeZnak1">
    <w:name w:val="Zadeva pripombe Znak1"/>
    <w:link w:val="Zadevapripombe"/>
    <w:uiPriority w:val="99"/>
    <w:rsid w:val="00C93E72"/>
    <w:rPr>
      <w:rFonts w:ascii="Arial" w:hAnsi="Arial"/>
      <w:b/>
      <w:bCs/>
      <w:lang w:val="en-US" w:eastAsia="en-US"/>
    </w:rPr>
  </w:style>
  <w:style w:type="character" w:customStyle="1" w:styleId="Nerazreenaomemba1">
    <w:name w:val="Nerazrešena omemba1"/>
    <w:uiPriority w:val="99"/>
    <w:semiHidden/>
    <w:unhideWhenUsed/>
    <w:rsid w:val="009B24A6"/>
    <w:rPr>
      <w:color w:val="605E5C"/>
      <w:shd w:val="clear" w:color="auto" w:fill="E1DFDD"/>
    </w:rPr>
  </w:style>
  <w:style w:type="character" w:customStyle="1" w:styleId="ZadevapripombeZnak">
    <w:name w:val="Zadeva pripombe Znak"/>
    <w:uiPriority w:val="99"/>
    <w:rsid w:val="009B24A6"/>
    <w:rPr>
      <w:rFonts w:ascii="Arial" w:hAnsi="Arial"/>
      <w:b/>
      <w:bCs/>
      <w:lang w:val="en-US" w:eastAsia="en-US"/>
    </w:rPr>
  </w:style>
  <w:style w:type="paragraph" w:styleId="Revizija">
    <w:name w:val="Revision"/>
    <w:hidden/>
    <w:uiPriority w:val="99"/>
    <w:semiHidden/>
    <w:rsid w:val="009B24A6"/>
    <w:rPr>
      <w:rFonts w:ascii="Arial" w:hAnsi="Arial"/>
      <w:szCs w:val="24"/>
      <w:lang w:eastAsia="en-US"/>
    </w:rPr>
  </w:style>
  <w:style w:type="character" w:styleId="SledenaHiperpovezava">
    <w:name w:val="FollowedHyperlink"/>
    <w:rsid w:val="009B24A6"/>
    <w:rPr>
      <w:color w:val="954F72"/>
      <w:u w:val="single"/>
    </w:rPr>
  </w:style>
  <w:style w:type="character" w:customStyle="1" w:styleId="Naslov1Znak">
    <w:name w:val="Naslov 1 Znak"/>
    <w:aliases w:val="NASLOV Znak"/>
    <w:link w:val="Naslov1"/>
    <w:uiPriority w:val="9"/>
    <w:rsid w:val="00FE53B4"/>
    <w:rPr>
      <w:rFonts w:ascii="Arial" w:hAnsi="Arial"/>
      <w:bCs/>
      <w:kern w:val="32"/>
      <w:sz w:val="16"/>
      <w:szCs w:val="16"/>
      <w:shd w:val="clear" w:color="auto" w:fill="FFFFFF"/>
      <w:lang w:val="x-none" w:eastAsia="x-none"/>
    </w:rPr>
  </w:style>
  <w:style w:type="paragraph" w:customStyle="1" w:styleId="Odstavek">
    <w:name w:val="Odstavek"/>
    <w:basedOn w:val="Navaden"/>
    <w:link w:val="OdstavekZnak"/>
    <w:qFormat/>
    <w:rsid w:val="0079467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94674"/>
    <w:rPr>
      <w:rFonts w:ascii="Arial" w:hAnsi="Arial"/>
      <w:sz w:val="22"/>
      <w:szCs w:val="22"/>
      <w:lang w:val="x-none" w:eastAsia="x-none"/>
    </w:rPr>
  </w:style>
  <w:style w:type="character" w:customStyle="1" w:styleId="OdstavekseznamaZnak">
    <w:name w:val="Odstavek seznama Znak"/>
    <w:aliases w:val="Naštevanje Znak"/>
    <w:link w:val="Odstavekseznama"/>
    <w:uiPriority w:val="34"/>
    <w:locked/>
    <w:rsid w:val="00794674"/>
    <w:rPr>
      <w:rFonts w:ascii="Arial" w:hAnsi="Arial"/>
      <w:szCs w:val="24"/>
      <w:lang w:eastAsia="en-US"/>
    </w:rPr>
  </w:style>
  <w:style w:type="character" w:customStyle="1" w:styleId="BrezrazmikovZnak">
    <w:name w:val="Brez razmikov Znak"/>
    <w:link w:val="Brezrazmikov"/>
    <w:uiPriority w:val="1"/>
    <w:rsid w:val="00794674"/>
    <w:rPr>
      <w:rFonts w:ascii="Arial" w:hAnsi="Arial"/>
      <w:szCs w:val="24"/>
      <w:lang w:val="en-US" w:eastAsia="en-US" w:bidi="ar-SA"/>
    </w:rPr>
  </w:style>
  <w:style w:type="paragraph" w:customStyle="1" w:styleId="Default">
    <w:name w:val="Default"/>
    <w:rsid w:val="00794674"/>
    <w:pPr>
      <w:autoSpaceDE w:val="0"/>
      <w:autoSpaceDN w:val="0"/>
      <w:adjustRightInd w:val="0"/>
    </w:pPr>
    <w:rPr>
      <w:rFonts w:ascii="Arial" w:eastAsia="Calibri" w:hAnsi="Arial" w:cs="Arial"/>
      <w:color w:val="000000"/>
      <w:sz w:val="24"/>
      <w:szCs w:val="24"/>
      <w:lang w:eastAsia="en-US"/>
    </w:rPr>
  </w:style>
  <w:style w:type="paragraph" w:customStyle="1" w:styleId="len">
    <w:name w:val="Člen"/>
    <w:basedOn w:val="Navaden"/>
    <w:link w:val="lenZnak"/>
    <w:qFormat/>
    <w:rsid w:val="00E45E6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45E6A"/>
    <w:rPr>
      <w:rFonts w:ascii="Arial" w:hAnsi="Arial"/>
      <w:b/>
      <w:sz w:val="22"/>
      <w:szCs w:val="22"/>
      <w:lang w:val="x-none" w:eastAsia="x-none"/>
    </w:rPr>
  </w:style>
  <w:style w:type="paragraph" w:customStyle="1" w:styleId="lennaslov">
    <w:name w:val="Člen_naslov"/>
    <w:basedOn w:val="len"/>
    <w:qFormat/>
    <w:rsid w:val="00E45E6A"/>
    <w:pPr>
      <w:spacing w:before="0"/>
    </w:pPr>
  </w:style>
  <w:style w:type="paragraph" w:customStyle="1" w:styleId="tevilnatoka111">
    <w:name w:val="Številčna točka 1.1.1"/>
    <w:basedOn w:val="Navaden"/>
    <w:qFormat/>
    <w:rsid w:val="00E45E6A"/>
    <w:pPr>
      <w:widowControl w:val="0"/>
      <w:numPr>
        <w:ilvl w:val="2"/>
        <w:numId w:val="1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E45E6A"/>
    <w:pPr>
      <w:numPr>
        <w:numId w:val="12"/>
      </w:numPr>
      <w:spacing w:line="240" w:lineRule="auto"/>
      <w:jc w:val="both"/>
    </w:pPr>
    <w:rPr>
      <w:sz w:val="22"/>
      <w:szCs w:val="22"/>
      <w:lang w:val="x-none" w:eastAsia="x-none"/>
    </w:rPr>
  </w:style>
  <w:style w:type="character" w:customStyle="1" w:styleId="tevilnatokaZnak">
    <w:name w:val="Številčna točka Znak"/>
    <w:link w:val="tevilnatoka"/>
    <w:rsid w:val="00E45E6A"/>
    <w:rPr>
      <w:rFonts w:ascii="Arial" w:hAnsi="Arial"/>
      <w:sz w:val="22"/>
      <w:szCs w:val="22"/>
      <w:lang w:val="x-none" w:eastAsia="x-none"/>
    </w:rPr>
  </w:style>
  <w:style w:type="paragraph" w:customStyle="1" w:styleId="tevilnatoka11Nova">
    <w:name w:val="Številčna točka 1.1 Nova"/>
    <w:basedOn w:val="tevilnatoka"/>
    <w:qFormat/>
    <w:rsid w:val="00E45E6A"/>
    <w:pPr>
      <w:numPr>
        <w:ilvl w:val="1"/>
      </w:numPr>
      <w:tabs>
        <w:tab w:val="clear" w:pos="425"/>
        <w:tab w:val="num" w:pos="360"/>
      </w:tabs>
      <w:ind w:left="2148" w:hanging="360"/>
    </w:pPr>
  </w:style>
  <w:style w:type="paragraph" w:customStyle="1" w:styleId="Pododdelek">
    <w:name w:val="Pododdelek"/>
    <w:basedOn w:val="Navaden"/>
    <w:link w:val="PododdelekZnak"/>
    <w:qFormat/>
    <w:rsid w:val="00E45E6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E45E6A"/>
    <w:rPr>
      <w:rFonts w:ascii="Arial" w:hAnsi="Arial"/>
      <w:sz w:val="22"/>
      <w:szCs w:val="22"/>
      <w:lang w:val="x-none" w:eastAsia="x-none"/>
    </w:rPr>
  </w:style>
  <w:style w:type="paragraph" w:customStyle="1" w:styleId="tevilnatoka1">
    <w:name w:val="tevilnatoka1"/>
    <w:basedOn w:val="Navaden"/>
    <w:rsid w:val="00E45E6A"/>
    <w:pPr>
      <w:spacing w:line="240" w:lineRule="auto"/>
      <w:ind w:left="425" w:hanging="425"/>
      <w:jc w:val="both"/>
    </w:pPr>
    <w:rPr>
      <w:rFonts w:cs="Arial"/>
      <w:sz w:val="22"/>
      <w:szCs w:val="22"/>
      <w:lang w:eastAsia="sl-SI"/>
    </w:rPr>
  </w:style>
  <w:style w:type="paragraph" w:customStyle="1" w:styleId="Alineazaodstavkom">
    <w:name w:val="Alinea za odstavkom"/>
    <w:basedOn w:val="Navaden"/>
    <w:link w:val="AlineazaodstavkomZnak"/>
    <w:qFormat/>
    <w:rsid w:val="00E45E6A"/>
    <w:pPr>
      <w:numPr>
        <w:numId w:val="13"/>
      </w:numPr>
      <w:spacing w:line="240" w:lineRule="auto"/>
      <w:jc w:val="both"/>
    </w:pPr>
    <w:rPr>
      <w:sz w:val="22"/>
      <w:szCs w:val="22"/>
      <w:lang w:val="x-none" w:eastAsia="x-none"/>
    </w:rPr>
  </w:style>
  <w:style w:type="character" w:customStyle="1" w:styleId="AlineazaodstavkomZnak">
    <w:name w:val="Alinea za odstavkom Znak"/>
    <w:link w:val="Alineazaodstavkom"/>
    <w:rsid w:val="00E45E6A"/>
    <w:rPr>
      <w:rFonts w:ascii="Arial" w:hAnsi="Arial"/>
      <w:sz w:val="22"/>
      <w:szCs w:val="22"/>
      <w:lang w:val="x-none" w:eastAsia="x-none"/>
    </w:rPr>
  </w:style>
  <w:style w:type="paragraph" w:customStyle="1" w:styleId="len1">
    <w:name w:val="len1"/>
    <w:basedOn w:val="Navaden"/>
    <w:rsid w:val="00E45E6A"/>
    <w:pPr>
      <w:spacing w:before="480" w:line="240" w:lineRule="auto"/>
      <w:jc w:val="center"/>
    </w:pPr>
    <w:rPr>
      <w:rFonts w:cs="Arial"/>
      <w:b/>
      <w:bCs/>
      <w:sz w:val="22"/>
      <w:szCs w:val="22"/>
      <w:lang w:eastAsia="sl-SI"/>
    </w:rPr>
  </w:style>
  <w:style w:type="paragraph" w:customStyle="1" w:styleId="odstavek1">
    <w:name w:val="odstavek1"/>
    <w:basedOn w:val="Navaden"/>
    <w:rsid w:val="00E45E6A"/>
    <w:pPr>
      <w:spacing w:before="240" w:line="240" w:lineRule="auto"/>
      <w:ind w:firstLine="1021"/>
      <w:jc w:val="both"/>
    </w:pPr>
    <w:rPr>
      <w:rFonts w:cs="Arial"/>
      <w:sz w:val="22"/>
      <w:szCs w:val="22"/>
      <w:lang w:eastAsia="sl-SI"/>
    </w:rPr>
  </w:style>
  <w:style w:type="paragraph" w:customStyle="1" w:styleId="lennaslov1">
    <w:name w:val="lennaslov1"/>
    <w:basedOn w:val="Navaden"/>
    <w:rsid w:val="00E45E6A"/>
    <w:pPr>
      <w:spacing w:line="240" w:lineRule="auto"/>
      <w:jc w:val="center"/>
    </w:pPr>
    <w:rPr>
      <w:rFonts w:cs="Arial"/>
      <w:b/>
      <w:bCs/>
      <w:sz w:val="22"/>
      <w:szCs w:val="22"/>
      <w:lang w:eastAsia="sl-SI"/>
    </w:rPr>
  </w:style>
  <w:style w:type="paragraph" w:customStyle="1" w:styleId="Vrstapredpisa">
    <w:name w:val="Vrsta predpisa"/>
    <w:basedOn w:val="Navaden"/>
    <w:link w:val="VrstapredpisaZnak"/>
    <w:qFormat/>
    <w:rsid w:val="00E45E6A"/>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E45E6A"/>
    <w:rPr>
      <w:rFonts w:ascii="Arial" w:hAnsi="Arial"/>
      <w:b/>
      <w:bCs/>
      <w:color w:val="000000"/>
      <w:spacing w:val="40"/>
      <w:sz w:val="22"/>
      <w:szCs w:val="22"/>
      <w:lang w:val="x-none" w:eastAsia="x-none"/>
    </w:rPr>
  </w:style>
  <w:style w:type="paragraph" w:customStyle="1" w:styleId="oddelek0">
    <w:name w:val="oddelek"/>
    <w:basedOn w:val="Navaden"/>
    <w:rsid w:val="00E45E6A"/>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E45E6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E45E6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E45E6A"/>
    <w:pPr>
      <w:spacing w:before="100" w:beforeAutospacing="1" w:after="100" w:afterAutospacing="1" w:line="240" w:lineRule="auto"/>
    </w:pPr>
    <w:rPr>
      <w:rFonts w:ascii="Times New Roman" w:hAnsi="Times New Roman"/>
      <w:sz w:val="24"/>
      <w:lang w:eastAsia="sl-SI"/>
    </w:rPr>
  </w:style>
  <w:style w:type="paragraph" w:styleId="NaslovTOC">
    <w:name w:val="TOC Heading"/>
    <w:basedOn w:val="Naslov1"/>
    <w:next w:val="Navaden"/>
    <w:uiPriority w:val="39"/>
    <w:unhideWhenUsed/>
    <w:qFormat/>
    <w:rsid w:val="00E45E6A"/>
    <w:pPr>
      <w:keepLines/>
      <w:spacing w:after="0" w:line="259" w:lineRule="auto"/>
      <w:outlineLvl w:val="9"/>
    </w:pPr>
    <w:rPr>
      <w:rFonts w:ascii="Calibri Light" w:hAnsi="Calibri Light"/>
      <w:b/>
      <w:color w:val="2E74B5"/>
      <w:kern w:val="0"/>
      <w:sz w:val="32"/>
      <w:lang w:val="en-US" w:eastAsia="en-US"/>
    </w:rPr>
  </w:style>
  <w:style w:type="paragraph" w:customStyle="1" w:styleId="tevilnatoka0">
    <w:name w:val="tevilnatoka"/>
    <w:basedOn w:val="Navaden"/>
    <w:rsid w:val="00E45E6A"/>
    <w:pPr>
      <w:spacing w:before="100" w:beforeAutospacing="1" w:after="100" w:afterAutospacing="1" w:line="240" w:lineRule="auto"/>
    </w:pPr>
    <w:rPr>
      <w:rFonts w:ascii="Times New Roman" w:hAnsi="Times New Roman"/>
      <w:sz w:val="24"/>
      <w:lang w:eastAsia="sl-SI"/>
    </w:rPr>
  </w:style>
  <w:style w:type="paragraph" w:customStyle="1" w:styleId="Odsek">
    <w:name w:val="Odsek"/>
    <w:basedOn w:val="Navaden"/>
    <w:link w:val="OdsekZnak"/>
    <w:qFormat/>
    <w:rsid w:val="00E45E6A"/>
    <w:pPr>
      <w:overflowPunct w:val="0"/>
      <w:autoSpaceDE w:val="0"/>
      <w:autoSpaceDN w:val="0"/>
      <w:adjustRightInd w:val="0"/>
      <w:spacing w:before="480" w:line="240" w:lineRule="atLeast"/>
      <w:jc w:val="center"/>
      <w:textAlignment w:val="baseline"/>
    </w:pPr>
    <w:rPr>
      <w:sz w:val="22"/>
      <w:szCs w:val="22"/>
      <w:lang w:val="x-none" w:eastAsia="x-none"/>
    </w:rPr>
  </w:style>
  <w:style w:type="character" w:customStyle="1" w:styleId="OdsekZnak">
    <w:name w:val="Odsek Znak"/>
    <w:link w:val="Odsek"/>
    <w:rsid w:val="00E45E6A"/>
    <w:rPr>
      <w:rFonts w:ascii="Arial" w:hAnsi="Arial" w:cs="Arial"/>
      <w:sz w:val="22"/>
      <w:szCs w:val="22"/>
      <w:lang w:val="x-none"/>
    </w:rPr>
  </w:style>
  <w:style w:type="paragraph" w:styleId="Kazalovsebine1">
    <w:name w:val="toc 1"/>
    <w:basedOn w:val="Navaden"/>
    <w:next w:val="Navaden"/>
    <w:autoRedefine/>
    <w:uiPriority w:val="39"/>
    <w:unhideWhenUsed/>
    <w:rsid w:val="00E45E6A"/>
    <w:pPr>
      <w:overflowPunct w:val="0"/>
      <w:autoSpaceDE w:val="0"/>
      <w:autoSpaceDN w:val="0"/>
      <w:adjustRightInd w:val="0"/>
      <w:spacing w:after="100" w:line="240" w:lineRule="auto"/>
      <w:jc w:val="both"/>
      <w:textAlignment w:val="baseline"/>
    </w:pPr>
    <w:rPr>
      <w:sz w:val="22"/>
      <w:szCs w:val="16"/>
      <w:lang w:eastAsia="sl-SI"/>
    </w:rPr>
  </w:style>
  <w:style w:type="paragraph" w:styleId="Kazalovsebine2">
    <w:name w:val="toc 2"/>
    <w:basedOn w:val="Navaden"/>
    <w:next w:val="Navaden"/>
    <w:autoRedefine/>
    <w:uiPriority w:val="39"/>
    <w:unhideWhenUsed/>
    <w:rsid w:val="00E45E6A"/>
    <w:pPr>
      <w:overflowPunct w:val="0"/>
      <w:autoSpaceDE w:val="0"/>
      <w:autoSpaceDN w:val="0"/>
      <w:adjustRightInd w:val="0"/>
      <w:spacing w:after="100" w:line="240" w:lineRule="auto"/>
      <w:ind w:left="220"/>
      <w:jc w:val="both"/>
      <w:textAlignment w:val="baseline"/>
    </w:pPr>
    <w:rPr>
      <w:sz w:val="22"/>
      <w:szCs w:val="16"/>
      <w:lang w:eastAsia="sl-SI"/>
    </w:rPr>
  </w:style>
  <w:style w:type="paragraph" w:styleId="Kazalovsebine3">
    <w:name w:val="toc 3"/>
    <w:basedOn w:val="Navaden"/>
    <w:next w:val="Navaden"/>
    <w:autoRedefine/>
    <w:uiPriority w:val="39"/>
    <w:unhideWhenUsed/>
    <w:rsid w:val="00E45E6A"/>
    <w:pPr>
      <w:overflowPunct w:val="0"/>
      <w:autoSpaceDE w:val="0"/>
      <w:autoSpaceDN w:val="0"/>
      <w:adjustRightInd w:val="0"/>
      <w:spacing w:after="100" w:line="240" w:lineRule="auto"/>
      <w:ind w:left="440"/>
      <w:jc w:val="both"/>
      <w:textAlignment w:val="baseline"/>
    </w:pPr>
    <w:rPr>
      <w:sz w:val="22"/>
      <w:szCs w:val="16"/>
      <w:lang w:eastAsia="sl-SI"/>
    </w:rPr>
  </w:style>
  <w:style w:type="paragraph" w:styleId="Kazalovsebine4">
    <w:name w:val="toc 4"/>
    <w:basedOn w:val="Navaden"/>
    <w:next w:val="Navaden"/>
    <w:autoRedefine/>
    <w:uiPriority w:val="39"/>
    <w:unhideWhenUsed/>
    <w:rsid w:val="00E45E6A"/>
    <w:pPr>
      <w:overflowPunct w:val="0"/>
      <w:autoSpaceDE w:val="0"/>
      <w:autoSpaceDN w:val="0"/>
      <w:adjustRightInd w:val="0"/>
      <w:spacing w:after="100" w:line="240" w:lineRule="auto"/>
      <w:ind w:left="660"/>
      <w:jc w:val="both"/>
      <w:textAlignment w:val="baseline"/>
    </w:pPr>
    <w:rPr>
      <w:sz w:val="22"/>
      <w:szCs w:val="16"/>
      <w:lang w:eastAsia="sl-SI"/>
    </w:rPr>
  </w:style>
  <w:style w:type="paragraph" w:customStyle="1" w:styleId="Poglavje">
    <w:name w:val="Poglavje"/>
    <w:basedOn w:val="Navaden"/>
    <w:qFormat/>
    <w:rsid w:val="00E45E6A"/>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paragraph" w:customStyle="1" w:styleId="mrppsi">
    <w:name w:val="mrppsi"/>
    <w:basedOn w:val="Navaden"/>
    <w:rsid w:val="00E45E6A"/>
    <w:pPr>
      <w:spacing w:after="150" w:line="240" w:lineRule="auto"/>
    </w:pPr>
    <w:rPr>
      <w:rFonts w:ascii="Times New Roman" w:hAnsi="Times New Roman"/>
      <w:color w:val="333333"/>
      <w:sz w:val="21"/>
      <w:szCs w:val="21"/>
      <w:lang w:eastAsia="sl-SI"/>
    </w:rPr>
  </w:style>
  <w:style w:type="character" w:customStyle="1" w:styleId="mrppfcsl">
    <w:name w:val="mrppfcsl"/>
    <w:rsid w:val="00E45E6A"/>
    <w:rPr>
      <w:b/>
      <w:bCs/>
    </w:rPr>
  </w:style>
  <w:style w:type="character" w:customStyle="1" w:styleId="mrppsc">
    <w:name w:val="mrppsc"/>
    <w:rsid w:val="00E45E6A"/>
  </w:style>
  <w:style w:type="paragraph" w:styleId="Kazalovsebine5">
    <w:name w:val="toc 5"/>
    <w:basedOn w:val="Navaden"/>
    <w:next w:val="Navaden"/>
    <w:autoRedefine/>
    <w:uiPriority w:val="39"/>
    <w:unhideWhenUsed/>
    <w:rsid w:val="00E45E6A"/>
    <w:pPr>
      <w:spacing w:after="100" w:line="259" w:lineRule="auto"/>
      <w:ind w:left="880"/>
    </w:pPr>
    <w:rPr>
      <w:rFonts w:ascii="Calibri" w:hAnsi="Calibri"/>
      <w:sz w:val="22"/>
      <w:szCs w:val="22"/>
      <w:lang w:eastAsia="sl-SI"/>
    </w:rPr>
  </w:style>
  <w:style w:type="paragraph" w:styleId="Kazalovsebine6">
    <w:name w:val="toc 6"/>
    <w:basedOn w:val="Navaden"/>
    <w:next w:val="Navaden"/>
    <w:autoRedefine/>
    <w:uiPriority w:val="39"/>
    <w:unhideWhenUsed/>
    <w:rsid w:val="00E45E6A"/>
    <w:pPr>
      <w:spacing w:after="100" w:line="259" w:lineRule="auto"/>
      <w:ind w:left="1100"/>
    </w:pPr>
    <w:rPr>
      <w:rFonts w:ascii="Calibri" w:hAnsi="Calibri"/>
      <w:sz w:val="22"/>
      <w:szCs w:val="22"/>
      <w:lang w:eastAsia="sl-SI"/>
    </w:rPr>
  </w:style>
  <w:style w:type="paragraph" w:styleId="Kazalovsebine7">
    <w:name w:val="toc 7"/>
    <w:basedOn w:val="Navaden"/>
    <w:next w:val="Navaden"/>
    <w:autoRedefine/>
    <w:uiPriority w:val="39"/>
    <w:unhideWhenUsed/>
    <w:rsid w:val="00E45E6A"/>
    <w:pPr>
      <w:spacing w:after="100" w:line="259" w:lineRule="auto"/>
      <w:ind w:left="1320"/>
    </w:pPr>
    <w:rPr>
      <w:rFonts w:ascii="Calibri" w:hAnsi="Calibri"/>
      <w:sz w:val="22"/>
      <w:szCs w:val="22"/>
      <w:lang w:eastAsia="sl-SI"/>
    </w:rPr>
  </w:style>
  <w:style w:type="paragraph" w:styleId="Kazalovsebine8">
    <w:name w:val="toc 8"/>
    <w:basedOn w:val="Navaden"/>
    <w:next w:val="Navaden"/>
    <w:autoRedefine/>
    <w:uiPriority w:val="39"/>
    <w:unhideWhenUsed/>
    <w:rsid w:val="00E45E6A"/>
    <w:pPr>
      <w:spacing w:after="100" w:line="259" w:lineRule="auto"/>
      <w:ind w:left="1540"/>
    </w:pPr>
    <w:rPr>
      <w:rFonts w:ascii="Calibri" w:hAnsi="Calibri"/>
      <w:sz w:val="22"/>
      <w:szCs w:val="22"/>
      <w:lang w:eastAsia="sl-SI"/>
    </w:rPr>
  </w:style>
  <w:style w:type="paragraph" w:styleId="Kazalovsebine9">
    <w:name w:val="toc 9"/>
    <w:basedOn w:val="Navaden"/>
    <w:next w:val="Navaden"/>
    <w:autoRedefine/>
    <w:uiPriority w:val="39"/>
    <w:unhideWhenUsed/>
    <w:rsid w:val="00E45E6A"/>
    <w:pPr>
      <w:spacing w:after="100" w:line="259" w:lineRule="auto"/>
      <w:ind w:left="1760"/>
    </w:pPr>
    <w:rPr>
      <w:rFonts w:ascii="Calibri" w:hAnsi="Calibri"/>
      <w:sz w:val="22"/>
      <w:szCs w:val="22"/>
      <w:lang w:eastAsia="sl-SI"/>
    </w:rPr>
  </w:style>
  <w:style w:type="paragraph" w:customStyle="1" w:styleId="alineazatevilnotoko">
    <w:name w:val="alineazatevilnotoko"/>
    <w:basedOn w:val="Navaden"/>
    <w:rsid w:val="00E45E6A"/>
    <w:pPr>
      <w:spacing w:before="100" w:beforeAutospacing="1" w:after="100" w:afterAutospacing="1" w:line="240" w:lineRule="auto"/>
    </w:pPr>
    <w:rPr>
      <w:rFonts w:ascii="Times New Roman" w:hAnsi="Times New Roman"/>
      <w:sz w:val="24"/>
      <w:lang w:eastAsia="sl-SI"/>
    </w:rPr>
  </w:style>
  <w:style w:type="paragraph" w:customStyle="1" w:styleId="ti-art">
    <w:name w:val="ti-art"/>
    <w:basedOn w:val="Navaden"/>
    <w:rsid w:val="00E45E6A"/>
    <w:pPr>
      <w:spacing w:before="100" w:beforeAutospacing="1" w:after="100" w:afterAutospacing="1" w:line="240" w:lineRule="auto"/>
    </w:pPr>
    <w:rPr>
      <w:rFonts w:ascii="Times New Roman" w:hAnsi="Times New Roman"/>
      <w:sz w:val="24"/>
      <w:lang w:eastAsia="sl-SI"/>
    </w:rPr>
  </w:style>
  <w:style w:type="paragraph" w:customStyle="1" w:styleId="naslovnadlenom">
    <w:name w:val="naslovnadlenom"/>
    <w:basedOn w:val="Navaden"/>
    <w:rsid w:val="00E45E6A"/>
    <w:pPr>
      <w:spacing w:before="100" w:beforeAutospacing="1" w:after="100" w:afterAutospacing="1" w:line="240" w:lineRule="auto"/>
    </w:pPr>
    <w:rPr>
      <w:rFonts w:ascii="Times New Roman" w:hAnsi="Times New Roman"/>
      <w:sz w:val="24"/>
      <w:lang w:eastAsia="sl-SI"/>
    </w:rPr>
  </w:style>
  <w:style w:type="paragraph" w:customStyle="1" w:styleId="rkovnatokazatevilnotoko">
    <w:name w:val="Črkovna točka za številčno točko"/>
    <w:link w:val="rkovnatokazatevilnotokoZnak"/>
    <w:qFormat/>
    <w:rsid w:val="00E45E6A"/>
    <w:pPr>
      <w:numPr>
        <w:numId w:val="21"/>
      </w:numPr>
      <w:jc w:val="both"/>
    </w:pPr>
    <w:rPr>
      <w:rFonts w:ascii="Arial" w:hAnsi="Arial"/>
      <w:sz w:val="22"/>
      <w:szCs w:val="22"/>
    </w:rPr>
  </w:style>
  <w:style w:type="character" w:customStyle="1" w:styleId="rkovnatokazatevilnotokoZnak">
    <w:name w:val="Črkovna točka za številčno točko Znak"/>
    <w:link w:val="rkovnatokazatevilnotoko"/>
    <w:rsid w:val="00E45E6A"/>
    <w:rPr>
      <w:rFonts w:ascii="Arial" w:hAnsi="Arial"/>
      <w:sz w:val="22"/>
      <w:szCs w:val="22"/>
    </w:rPr>
  </w:style>
  <w:style w:type="paragraph" w:customStyle="1" w:styleId="alineazaodstavkom1">
    <w:name w:val="alineazaodstavkom1"/>
    <w:basedOn w:val="Navaden"/>
    <w:rsid w:val="00E45E6A"/>
    <w:pPr>
      <w:spacing w:line="240" w:lineRule="auto"/>
      <w:ind w:left="425" w:hanging="425"/>
      <w:jc w:val="both"/>
    </w:pPr>
    <w:rPr>
      <w:rFonts w:cs="Arial"/>
      <w:sz w:val="22"/>
      <w:szCs w:val="22"/>
      <w:lang w:eastAsia="sl-SI"/>
    </w:rPr>
  </w:style>
  <w:style w:type="paragraph" w:customStyle="1" w:styleId="rkovnatokazatevilnotoko0">
    <w:name w:val="rkovnatokazatevilnotoko"/>
    <w:basedOn w:val="Navaden"/>
    <w:rsid w:val="00E45E6A"/>
    <w:pPr>
      <w:spacing w:before="100" w:beforeAutospacing="1" w:after="100" w:afterAutospacing="1" w:line="240" w:lineRule="auto"/>
    </w:pPr>
    <w:rPr>
      <w:rFonts w:ascii="Times New Roman" w:hAnsi="Times New Roman"/>
      <w:sz w:val="24"/>
      <w:lang w:eastAsia="sl-SI"/>
    </w:rPr>
  </w:style>
  <w:style w:type="character" w:customStyle="1" w:styleId="NogaZnak">
    <w:name w:val="Noga Znak"/>
    <w:link w:val="Noga"/>
    <w:uiPriority w:val="99"/>
    <w:rsid w:val="00E45E6A"/>
    <w:rPr>
      <w:rFonts w:ascii="Arial" w:hAnsi="Arial"/>
      <w:szCs w:val="24"/>
      <w:lang w:eastAsia="en-US"/>
    </w:rPr>
  </w:style>
  <w:style w:type="paragraph" w:customStyle="1" w:styleId="p-marked">
    <w:name w:val="p-marked"/>
    <w:basedOn w:val="Navaden"/>
    <w:rsid w:val="0010764A"/>
    <w:pPr>
      <w:spacing w:before="100" w:beforeAutospacing="1" w:after="100" w:afterAutospacing="1" w:line="240" w:lineRule="auto"/>
    </w:pPr>
    <w:rPr>
      <w:rFonts w:ascii="Times New Roman" w:hAnsi="Times New Roman"/>
      <w:sz w:val="24"/>
      <w:lang w:eastAsia="sl-SI"/>
    </w:rPr>
  </w:style>
  <w:style w:type="character" w:customStyle="1" w:styleId="viiyi">
    <w:name w:val="viiyi"/>
    <w:basedOn w:val="Privzetapisavaodstavka"/>
    <w:rsid w:val="00194BC0"/>
  </w:style>
  <w:style w:type="character" w:customStyle="1" w:styleId="jlqj4b">
    <w:name w:val="jlqj4b"/>
    <w:basedOn w:val="Privzetapisavaodstavka"/>
    <w:rsid w:val="00194BC0"/>
  </w:style>
  <w:style w:type="paragraph" w:styleId="Telobesedila">
    <w:name w:val="Body Text"/>
    <w:basedOn w:val="Navaden"/>
    <w:link w:val="TelobesedilaZnak"/>
    <w:rsid w:val="008F48AF"/>
    <w:pPr>
      <w:spacing w:after="120"/>
    </w:pPr>
    <w:rPr>
      <w:lang w:val="x-none"/>
    </w:rPr>
  </w:style>
  <w:style w:type="character" w:customStyle="1" w:styleId="TelobesedilaZnak">
    <w:name w:val="Telo besedila Znak"/>
    <w:link w:val="Telobesedila"/>
    <w:rsid w:val="008F48AF"/>
    <w:rPr>
      <w:rFonts w:ascii="Arial" w:hAnsi="Arial"/>
      <w:szCs w:val="24"/>
      <w:lang w:eastAsia="en-US"/>
    </w:rPr>
  </w:style>
  <w:style w:type="paragraph" w:customStyle="1" w:styleId="pododdelek0">
    <w:name w:val="pododdelek"/>
    <w:basedOn w:val="Navaden"/>
    <w:rsid w:val="009609B2"/>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564FE1"/>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564FE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564FE1"/>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5051A5"/>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A674C4"/>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rsid w:val="00C47A41"/>
    <w:rPr>
      <w:szCs w:val="20"/>
      <w:lang w:val="x-none"/>
    </w:rPr>
  </w:style>
  <w:style w:type="character" w:customStyle="1" w:styleId="Konnaopomba-besediloZnak">
    <w:name w:val="Končna opomba - besedilo Znak"/>
    <w:link w:val="Konnaopomba-besedilo"/>
    <w:rsid w:val="00C47A41"/>
    <w:rPr>
      <w:rFonts w:ascii="Arial" w:hAnsi="Arial"/>
      <w:lang w:eastAsia="en-US"/>
    </w:rPr>
  </w:style>
  <w:style w:type="character" w:styleId="Konnaopomba-sklic">
    <w:name w:val="endnote reference"/>
    <w:rsid w:val="00C47A41"/>
    <w:rPr>
      <w:vertAlign w:val="superscript"/>
    </w:rPr>
  </w:style>
  <w:style w:type="character" w:customStyle="1" w:styleId="ts-alignment-element">
    <w:name w:val="ts-alignment-element"/>
    <w:basedOn w:val="Privzetapisavaodstavka"/>
    <w:rsid w:val="00A95C11"/>
  </w:style>
  <w:style w:type="character" w:customStyle="1" w:styleId="ts-alignment-element-highlighted">
    <w:name w:val="ts-alignment-element-highlighted"/>
    <w:basedOn w:val="Privzetapisavaodstavka"/>
    <w:rsid w:val="00CF4F36"/>
  </w:style>
  <w:style w:type="paragraph" w:customStyle="1" w:styleId="title-article-norm">
    <w:name w:val="title-article-norm"/>
    <w:basedOn w:val="Navaden"/>
    <w:rsid w:val="002F5F0E"/>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2F5F0E"/>
    <w:pPr>
      <w:spacing w:before="100" w:beforeAutospacing="1" w:after="100" w:afterAutospacing="1" w:line="240" w:lineRule="auto"/>
    </w:pPr>
    <w:rPr>
      <w:rFonts w:ascii="Times New Roman" w:hAnsi="Times New Roman"/>
      <w:sz w:val="24"/>
      <w:lang w:eastAsia="sl-SI"/>
    </w:rPr>
  </w:style>
  <w:style w:type="paragraph" w:customStyle="1" w:styleId="title-annex-1">
    <w:name w:val="title-annex-1"/>
    <w:basedOn w:val="Navaden"/>
    <w:rsid w:val="002F5F0E"/>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84559">
      <w:bodyDiv w:val="1"/>
      <w:marLeft w:val="0"/>
      <w:marRight w:val="0"/>
      <w:marTop w:val="0"/>
      <w:marBottom w:val="0"/>
      <w:divBdr>
        <w:top w:val="none" w:sz="0" w:space="0" w:color="auto"/>
        <w:left w:val="none" w:sz="0" w:space="0" w:color="auto"/>
        <w:bottom w:val="none" w:sz="0" w:space="0" w:color="auto"/>
        <w:right w:val="none" w:sz="0" w:space="0" w:color="auto"/>
      </w:divBdr>
    </w:div>
    <w:div w:id="16857182">
      <w:bodyDiv w:val="1"/>
      <w:marLeft w:val="0"/>
      <w:marRight w:val="0"/>
      <w:marTop w:val="0"/>
      <w:marBottom w:val="0"/>
      <w:divBdr>
        <w:top w:val="none" w:sz="0" w:space="0" w:color="auto"/>
        <w:left w:val="none" w:sz="0" w:space="0" w:color="auto"/>
        <w:bottom w:val="none" w:sz="0" w:space="0" w:color="auto"/>
        <w:right w:val="none" w:sz="0" w:space="0" w:color="auto"/>
      </w:divBdr>
    </w:div>
    <w:div w:id="17582401">
      <w:bodyDiv w:val="1"/>
      <w:marLeft w:val="0"/>
      <w:marRight w:val="0"/>
      <w:marTop w:val="0"/>
      <w:marBottom w:val="0"/>
      <w:divBdr>
        <w:top w:val="none" w:sz="0" w:space="0" w:color="auto"/>
        <w:left w:val="none" w:sz="0" w:space="0" w:color="auto"/>
        <w:bottom w:val="none" w:sz="0" w:space="0" w:color="auto"/>
        <w:right w:val="none" w:sz="0" w:space="0" w:color="auto"/>
      </w:divBdr>
    </w:div>
    <w:div w:id="28997623">
      <w:bodyDiv w:val="1"/>
      <w:marLeft w:val="0"/>
      <w:marRight w:val="0"/>
      <w:marTop w:val="0"/>
      <w:marBottom w:val="0"/>
      <w:divBdr>
        <w:top w:val="none" w:sz="0" w:space="0" w:color="auto"/>
        <w:left w:val="none" w:sz="0" w:space="0" w:color="auto"/>
        <w:bottom w:val="none" w:sz="0" w:space="0" w:color="auto"/>
        <w:right w:val="none" w:sz="0" w:space="0" w:color="auto"/>
      </w:divBdr>
      <w:divsChild>
        <w:div w:id="464813618">
          <w:marLeft w:val="0"/>
          <w:marRight w:val="0"/>
          <w:marTop w:val="0"/>
          <w:marBottom w:val="0"/>
          <w:divBdr>
            <w:top w:val="none" w:sz="0" w:space="0" w:color="auto"/>
            <w:left w:val="none" w:sz="0" w:space="0" w:color="auto"/>
            <w:bottom w:val="none" w:sz="0" w:space="0" w:color="auto"/>
            <w:right w:val="none" w:sz="0" w:space="0" w:color="auto"/>
          </w:divBdr>
          <w:divsChild>
            <w:div w:id="1894194492">
              <w:marLeft w:val="0"/>
              <w:marRight w:val="0"/>
              <w:marTop w:val="0"/>
              <w:marBottom w:val="0"/>
              <w:divBdr>
                <w:top w:val="none" w:sz="0" w:space="0" w:color="auto"/>
                <w:left w:val="none" w:sz="0" w:space="0" w:color="auto"/>
                <w:bottom w:val="none" w:sz="0" w:space="0" w:color="auto"/>
                <w:right w:val="none" w:sz="0" w:space="0" w:color="auto"/>
              </w:divBdr>
              <w:divsChild>
                <w:div w:id="953363338">
                  <w:marLeft w:val="0"/>
                  <w:marRight w:val="0"/>
                  <w:marTop w:val="0"/>
                  <w:marBottom w:val="0"/>
                  <w:divBdr>
                    <w:top w:val="none" w:sz="0" w:space="0" w:color="auto"/>
                    <w:left w:val="none" w:sz="0" w:space="0" w:color="auto"/>
                    <w:bottom w:val="none" w:sz="0" w:space="0" w:color="auto"/>
                    <w:right w:val="none" w:sz="0" w:space="0" w:color="auto"/>
                  </w:divBdr>
                  <w:divsChild>
                    <w:div w:id="464275255">
                      <w:marLeft w:val="0"/>
                      <w:marRight w:val="0"/>
                      <w:marTop w:val="0"/>
                      <w:marBottom w:val="0"/>
                      <w:divBdr>
                        <w:top w:val="none" w:sz="0" w:space="0" w:color="auto"/>
                        <w:left w:val="none" w:sz="0" w:space="0" w:color="auto"/>
                        <w:bottom w:val="none" w:sz="0" w:space="0" w:color="auto"/>
                        <w:right w:val="none" w:sz="0" w:space="0" w:color="auto"/>
                      </w:divBdr>
                      <w:divsChild>
                        <w:div w:id="1318459801">
                          <w:marLeft w:val="0"/>
                          <w:marRight w:val="0"/>
                          <w:marTop w:val="0"/>
                          <w:marBottom w:val="0"/>
                          <w:divBdr>
                            <w:top w:val="none" w:sz="0" w:space="0" w:color="auto"/>
                            <w:left w:val="none" w:sz="0" w:space="0" w:color="auto"/>
                            <w:bottom w:val="none" w:sz="0" w:space="0" w:color="auto"/>
                            <w:right w:val="none" w:sz="0" w:space="0" w:color="auto"/>
                          </w:divBdr>
                          <w:divsChild>
                            <w:div w:id="1049644726">
                              <w:marLeft w:val="0"/>
                              <w:marRight w:val="0"/>
                              <w:marTop w:val="0"/>
                              <w:marBottom w:val="0"/>
                              <w:divBdr>
                                <w:top w:val="none" w:sz="0" w:space="0" w:color="auto"/>
                                <w:left w:val="none" w:sz="0" w:space="0" w:color="auto"/>
                                <w:bottom w:val="none" w:sz="0" w:space="0" w:color="auto"/>
                                <w:right w:val="none" w:sz="0" w:space="0" w:color="auto"/>
                              </w:divBdr>
                              <w:divsChild>
                                <w:div w:id="1962033598">
                                  <w:marLeft w:val="0"/>
                                  <w:marRight w:val="0"/>
                                  <w:marTop w:val="0"/>
                                  <w:marBottom w:val="0"/>
                                  <w:divBdr>
                                    <w:top w:val="none" w:sz="0" w:space="0" w:color="auto"/>
                                    <w:left w:val="none" w:sz="0" w:space="0" w:color="auto"/>
                                    <w:bottom w:val="none" w:sz="0" w:space="0" w:color="auto"/>
                                    <w:right w:val="none" w:sz="0" w:space="0" w:color="auto"/>
                                  </w:divBdr>
                                  <w:divsChild>
                                    <w:div w:id="1401756724">
                                      <w:marLeft w:val="0"/>
                                      <w:marRight w:val="0"/>
                                      <w:marTop w:val="0"/>
                                      <w:marBottom w:val="0"/>
                                      <w:divBdr>
                                        <w:top w:val="none" w:sz="0" w:space="0" w:color="auto"/>
                                        <w:left w:val="none" w:sz="0" w:space="0" w:color="auto"/>
                                        <w:bottom w:val="none" w:sz="0" w:space="0" w:color="auto"/>
                                        <w:right w:val="none" w:sz="0" w:space="0" w:color="auto"/>
                                      </w:divBdr>
                                      <w:divsChild>
                                        <w:div w:id="9987355">
                                          <w:marLeft w:val="0"/>
                                          <w:marRight w:val="0"/>
                                          <w:marTop w:val="0"/>
                                          <w:marBottom w:val="0"/>
                                          <w:divBdr>
                                            <w:top w:val="none" w:sz="0" w:space="0" w:color="auto"/>
                                            <w:left w:val="none" w:sz="0" w:space="0" w:color="auto"/>
                                            <w:bottom w:val="none" w:sz="0" w:space="0" w:color="auto"/>
                                            <w:right w:val="none" w:sz="0" w:space="0" w:color="auto"/>
                                          </w:divBdr>
                                          <w:divsChild>
                                            <w:div w:id="1187675748">
                                              <w:marLeft w:val="0"/>
                                              <w:marRight w:val="0"/>
                                              <w:marTop w:val="0"/>
                                              <w:marBottom w:val="0"/>
                                              <w:divBdr>
                                                <w:top w:val="none" w:sz="0" w:space="0" w:color="auto"/>
                                                <w:left w:val="none" w:sz="0" w:space="0" w:color="auto"/>
                                                <w:bottom w:val="none" w:sz="0" w:space="0" w:color="auto"/>
                                                <w:right w:val="none" w:sz="0" w:space="0" w:color="auto"/>
                                              </w:divBdr>
                                              <w:divsChild>
                                                <w:div w:id="359203425">
                                                  <w:marLeft w:val="0"/>
                                                  <w:marRight w:val="0"/>
                                                  <w:marTop w:val="0"/>
                                                  <w:marBottom w:val="0"/>
                                                  <w:divBdr>
                                                    <w:top w:val="none" w:sz="0" w:space="0" w:color="auto"/>
                                                    <w:left w:val="none" w:sz="0" w:space="0" w:color="auto"/>
                                                    <w:bottom w:val="none" w:sz="0" w:space="0" w:color="auto"/>
                                                    <w:right w:val="none" w:sz="0" w:space="0" w:color="auto"/>
                                                  </w:divBdr>
                                                  <w:divsChild>
                                                    <w:div w:id="891959627">
                                                      <w:marLeft w:val="0"/>
                                                      <w:marRight w:val="0"/>
                                                      <w:marTop w:val="0"/>
                                                      <w:marBottom w:val="0"/>
                                                      <w:divBdr>
                                                        <w:top w:val="none" w:sz="0" w:space="0" w:color="auto"/>
                                                        <w:left w:val="none" w:sz="0" w:space="0" w:color="auto"/>
                                                        <w:bottom w:val="none" w:sz="0" w:space="0" w:color="auto"/>
                                                        <w:right w:val="none" w:sz="0" w:space="0" w:color="auto"/>
                                                      </w:divBdr>
                                                      <w:divsChild>
                                                        <w:div w:id="871919792">
                                                          <w:marLeft w:val="0"/>
                                                          <w:marRight w:val="0"/>
                                                          <w:marTop w:val="0"/>
                                                          <w:marBottom w:val="0"/>
                                                          <w:divBdr>
                                                            <w:top w:val="none" w:sz="0" w:space="0" w:color="auto"/>
                                                            <w:left w:val="none" w:sz="0" w:space="0" w:color="auto"/>
                                                            <w:bottom w:val="none" w:sz="0" w:space="0" w:color="auto"/>
                                                            <w:right w:val="none" w:sz="0" w:space="0" w:color="auto"/>
                                                          </w:divBdr>
                                                          <w:divsChild>
                                                            <w:div w:id="153055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3703973">
      <w:bodyDiv w:val="1"/>
      <w:marLeft w:val="0"/>
      <w:marRight w:val="0"/>
      <w:marTop w:val="0"/>
      <w:marBottom w:val="0"/>
      <w:divBdr>
        <w:top w:val="none" w:sz="0" w:space="0" w:color="auto"/>
        <w:left w:val="none" w:sz="0" w:space="0" w:color="auto"/>
        <w:bottom w:val="none" w:sz="0" w:space="0" w:color="auto"/>
        <w:right w:val="none" w:sz="0" w:space="0" w:color="auto"/>
      </w:divBdr>
    </w:div>
    <w:div w:id="42756106">
      <w:bodyDiv w:val="1"/>
      <w:marLeft w:val="0"/>
      <w:marRight w:val="0"/>
      <w:marTop w:val="0"/>
      <w:marBottom w:val="0"/>
      <w:divBdr>
        <w:top w:val="none" w:sz="0" w:space="0" w:color="auto"/>
        <w:left w:val="none" w:sz="0" w:space="0" w:color="auto"/>
        <w:bottom w:val="none" w:sz="0" w:space="0" w:color="auto"/>
        <w:right w:val="none" w:sz="0" w:space="0" w:color="auto"/>
      </w:divBdr>
    </w:div>
    <w:div w:id="51773720">
      <w:bodyDiv w:val="1"/>
      <w:marLeft w:val="0"/>
      <w:marRight w:val="0"/>
      <w:marTop w:val="0"/>
      <w:marBottom w:val="0"/>
      <w:divBdr>
        <w:top w:val="none" w:sz="0" w:space="0" w:color="auto"/>
        <w:left w:val="none" w:sz="0" w:space="0" w:color="auto"/>
        <w:bottom w:val="none" w:sz="0" w:space="0" w:color="auto"/>
        <w:right w:val="none" w:sz="0" w:space="0" w:color="auto"/>
      </w:divBdr>
    </w:div>
    <w:div w:id="53894868">
      <w:bodyDiv w:val="1"/>
      <w:marLeft w:val="0"/>
      <w:marRight w:val="0"/>
      <w:marTop w:val="0"/>
      <w:marBottom w:val="0"/>
      <w:divBdr>
        <w:top w:val="none" w:sz="0" w:space="0" w:color="auto"/>
        <w:left w:val="none" w:sz="0" w:space="0" w:color="auto"/>
        <w:bottom w:val="none" w:sz="0" w:space="0" w:color="auto"/>
        <w:right w:val="none" w:sz="0" w:space="0" w:color="auto"/>
      </w:divBdr>
    </w:div>
    <w:div w:id="59906876">
      <w:bodyDiv w:val="1"/>
      <w:marLeft w:val="0"/>
      <w:marRight w:val="0"/>
      <w:marTop w:val="0"/>
      <w:marBottom w:val="0"/>
      <w:divBdr>
        <w:top w:val="none" w:sz="0" w:space="0" w:color="auto"/>
        <w:left w:val="none" w:sz="0" w:space="0" w:color="auto"/>
        <w:bottom w:val="none" w:sz="0" w:space="0" w:color="auto"/>
        <w:right w:val="none" w:sz="0" w:space="0" w:color="auto"/>
      </w:divBdr>
    </w:div>
    <w:div w:id="63072068">
      <w:bodyDiv w:val="1"/>
      <w:marLeft w:val="0"/>
      <w:marRight w:val="0"/>
      <w:marTop w:val="0"/>
      <w:marBottom w:val="0"/>
      <w:divBdr>
        <w:top w:val="none" w:sz="0" w:space="0" w:color="auto"/>
        <w:left w:val="none" w:sz="0" w:space="0" w:color="auto"/>
        <w:bottom w:val="none" w:sz="0" w:space="0" w:color="auto"/>
        <w:right w:val="none" w:sz="0" w:space="0" w:color="auto"/>
      </w:divBdr>
    </w:div>
    <w:div w:id="77555711">
      <w:bodyDiv w:val="1"/>
      <w:marLeft w:val="0"/>
      <w:marRight w:val="0"/>
      <w:marTop w:val="0"/>
      <w:marBottom w:val="0"/>
      <w:divBdr>
        <w:top w:val="none" w:sz="0" w:space="0" w:color="auto"/>
        <w:left w:val="none" w:sz="0" w:space="0" w:color="auto"/>
        <w:bottom w:val="none" w:sz="0" w:space="0" w:color="auto"/>
        <w:right w:val="none" w:sz="0" w:space="0" w:color="auto"/>
      </w:divBdr>
      <w:divsChild>
        <w:div w:id="1836187928">
          <w:marLeft w:val="0"/>
          <w:marRight w:val="0"/>
          <w:marTop w:val="0"/>
          <w:marBottom w:val="0"/>
          <w:divBdr>
            <w:top w:val="none" w:sz="0" w:space="0" w:color="auto"/>
            <w:left w:val="none" w:sz="0" w:space="0" w:color="auto"/>
            <w:bottom w:val="none" w:sz="0" w:space="0" w:color="auto"/>
            <w:right w:val="none" w:sz="0" w:space="0" w:color="auto"/>
          </w:divBdr>
          <w:divsChild>
            <w:div w:id="269553444">
              <w:marLeft w:val="0"/>
              <w:marRight w:val="0"/>
              <w:marTop w:val="0"/>
              <w:marBottom w:val="0"/>
              <w:divBdr>
                <w:top w:val="none" w:sz="0" w:space="0" w:color="auto"/>
                <w:left w:val="none" w:sz="0" w:space="0" w:color="auto"/>
                <w:bottom w:val="none" w:sz="0" w:space="0" w:color="auto"/>
                <w:right w:val="none" w:sz="0" w:space="0" w:color="auto"/>
              </w:divBdr>
              <w:divsChild>
                <w:div w:id="2147358248">
                  <w:marLeft w:val="0"/>
                  <w:marRight w:val="0"/>
                  <w:marTop w:val="0"/>
                  <w:marBottom w:val="0"/>
                  <w:divBdr>
                    <w:top w:val="none" w:sz="0" w:space="0" w:color="auto"/>
                    <w:left w:val="none" w:sz="0" w:space="0" w:color="auto"/>
                    <w:bottom w:val="none" w:sz="0" w:space="0" w:color="auto"/>
                    <w:right w:val="none" w:sz="0" w:space="0" w:color="auto"/>
                  </w:divBdr>
                  <w:divsChild>
                    <w:div w:id="1145972979">
                      <w:marLeft w:val="0"/>
                      <w:marRight w:val="0"/>
                      <w:marTop w:val="0"/>
                      <w:marBottom w:val="0"/>
                      <w:divBdr>
                        <w:top w:val="none" w:sz="0" w:space="0" w:color="auto"/>
                        <w:left w:val="none" w:sz="0" w:space="0" w:color="auto"/>
                        <w:bottom w:val="none" w:sz="0" w:space="0" w:color="auto"/>
                        <w:right w:val="none" w:sz="0" w:space="0" w:color="auto"/>
                      </w:divBdr>
                      <w:divsChild>
                        <w:div w:id="1388143565">
                          <w:marLeft w:val="0"/>
                          <w:marRight w:val="0"/>
                          <w:marTop w:val="0"/>
                          <w:marBottom w:val="0"/>
                          <w:divBdr>
                            <w:top w:val="none" w:sz="0" w:space="0" w:color="auto"/>
                            <w:left w:val="none" w:sz="0" w:space="0" w:color="auto"/>
                            <w:bottom w:val="none" w:sz="0" w:space="0" w:color="auto"/>
                            <w:right w:val="none" w:sz="0" w:space="0" w:color="auto"/>
                          </w:divBdr>
                          <w:divsChild>
                            <w:div w:id="1412000834">
                              <w:marLeft w:val="0"/>
                              <w:marRight w:val="0"/>
                              <w:marTop w:val="0"/>
                              <w:marBottom w:val="0"/>
                              <w:divBdr>
                                <w:top w:val="none" w:sz="0" w:space="0" w:color="auto"/>
                                <w:left w:val="none" w:sz="0" w:space="0" w:color="auto"/>
                                <w:bottom w:val="none" w:sz="0" w:space="0" w:color="auto"/>
                                <w:right w:val="none" w:sz="0" w:space="0" w:color="auto"/>
                              </w:divBdr>
                              <w:divsChild>
                                <w:div w:id="871650489">
                                  <w:marLeft w:val="0"/>
                                  <w:marRight w:val="0"/>
                                  <w:marTop w:val="0"/>
                                  <w:marBottom w:val="0"/>
                                  <w:divBdr>
                                    <w:top w:val="none" w:sz="0" w:space="0" w:color="auto"/>
                                    <w:left w:val="none" w:sz="0" w:space="0" w:color="auto"/>
                                    <w:bottom w:val="none" w:sz="0" w:space="0" w:color="auto"/>
                                    <w:right w:val="none" w:sz="0" w:space="0" w:color="auto"/>
                                  </w:divBdr>
                                  <w:divsChild>
                                    <w:div w:id="695428708">
                                      <w:marLeft w:val="0"/>
                                      <w:marRight w:val="0"/>
                                      <w:marTop w:val="0"/>
                                      <w:marBottom w:val="0"/>
                                      <w:divBdr>
                                        <w:top w:val="none" w:sz="0" w:space="0" w:color="auto"/>
                                        <w:left w:val="none" w:sz="0" w:space="0" w:color="auto"/>
                                        <w:bottom w:val="none" w:sz="0" w:space="0" w:color="auto"/>
                                        <w:right w:val="none" w:sz="0" w:space="0" w:color="auto"/>
                                      </w:divBdr>
                                      <w:divsChild>
                                        <w:div w:id="253511045">
                                          <w:marLeft w:val="0"/>
                                          <w:marRight w:val="0"/>
                                          <w:marTop w:val="0"/>
                                          <w:marBottom w:val="0"/>
                                          <w:divBdr>
                                            <w:top w:val="none" w:sz="0" w:space="0" w:color="auto"/>
                                            <w:left w:val="none" w:sz="0" w:space="0" w:color="auto"/>
                                            <w:bottom w:val="none" w:sz="0" w:space="0" w:color="auto"/>
                                            <w:right w:val="none" w:sz="0" w:space="0" w:color="auto"/>
                                          </w:divBdr>
                                          <w:divsChild>
                                            <w:div w:id="2049446560">
                                              <w:marLeft w:val="0"/>
                                              <w:marRight w:val="0"/>
                                              <w:marTop w:val="0"/>
                                              <w:marBottom w:val="0"/>
                                              <w:divBdr>
                                                <w:top w:val="none" w:sz="0" w:space="0" w:color="auto"/>
                                                <w:left w:val="none" w:sz="0" w:space="0" w:color="auto"/>
                                                <w:bottom w:val="none" w:sz="0" w:space="0" w:color="auto"/>
                                                <w:right w:val="none" w:sz="0" w:space="0" w:color="auto"/>
                                              </w:divBdr>
                                              <w:divsChild>
                                                <w:div w:id="1816869735">
                                                  <w:marLeft w:val="0"/>
                                                  <w:marRight w:val="0"/>
                                                  <w:marTop w:val="0"/>
                                                  <w:marBottom w:val="0"/>
                                                  <w:divBdr>
                                                    <w:top w:val="none" w:sz="0" w:space="0" w:color="auto"/>
                                                    <w:left w:val="none" w:sz="0" w:space="0" w:color="auto"/>
                                                    <w:bottom w:val="none" w:sz="0" w:space="0" w:color="auto"/>
                                                    <w:right w:val="none" w:sz="0" w:space="0" w:color="auto"/>
                                                  </w:divBdr>
                                                  <w:divsChild>
                                                    <w:div w:id="33967389">
                                                      <w:marLeft w:val="0"/>
                                                      <w:marRight w:val="0"/>
                                                      <w:marTop w:val="0"/>
                                                      <w:marBottom w:val="0"/>
                                                      <w:divBdr>
                                                        <w:top w:val="none" w:sz="0" w:space="0" w:color="auto"/>
                                                        <w:left w:val="none" w:sz="0" w:space="0" w:color="auto"/>
                                                        <w:bottom w:val="none" w:sz="0" w:space="0" w:color="auto"/>
                                                        <w:right w:val="none" w:sz="0" w:space="0" w:color="auto"/>
                                                      </w:divBdr>
                                                      <w:divsChild>
                                                        <w:div w:id="1427773809">
                                                          <w:marLeft w:val="0"/>
                                                          <w:marRight w:val="0"/>
                                                          <w:marTop w:val="0"/>
                                                          <w:marBottom w:val="0"/>
                                                          <w:divBdr>
                                                            <w:top w:val="none" w:sz="0" w:space="0" w:color="auto"/>
                                                            <w:left w:val="none" w:sz="0" w:space="0" w:color="auto"/>
                                                            <w:bottom w:val="none" w:sz="0" w:space="0" w:color="auto"/>
                                                            <w:right w:val="none" w:sz="0" w:space="0" w:color="auto"/>
                                                          </w:divBdr>
                                                          <w:divsChild>
                                                            <w:div w:id="50413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2894907">
      <w:bodyDiv w:val="1"/>
      <w:marLeft w:val="0"/>
      <w:marRight w:val="0"/>
      <w:marTop w:val="0"/>
      <w:marBottom w:val="0"/>
      <w:divBdr>
        <w:top w:val="none" w:sz="0" w:space="0" w:color="auto"/>
        <w:left w:val="none" w:sz="0" w:space="0" w:color="auto"/>
        <w:bottom w:val="none" w:sz="0" w:space="0" w:color="auto"/>
        <w:right w:val="none" w:sz="0" w:space="0" w:color="auto"/>
      </w:divBdr>
    </w:div>
    <w:div w:id="127020044">
      <w:bodyDiv w:val="1"/>
      <w:marLeft w:val="0"/>
      <w:marRight w:val="0"/>
      <w:marTop w:val="0"/>
      <w:marBottom w:val="0"/>
      <w:divBdr>
        <w:top w:val="none" w:sz="0" w:space="0" w:color="auto"/>
        <w:left w:val="none" w:sz="0" w:space="0" w:color="auto"/>
        <w:bottom w:val="none" w:sz="0" w:space="0" w:color="auto"/>
        <w:right w:val="none" w:sz="0" w:space="0" w:color="auto"/>
      </w:divBdr>
    </w:div>
    <w:div w:id="133841452">
      <w:bodyDiv w:val="1"/>
      <w:marLeft w:val="0"/>
      <w:marRight w:val="0"/>
      <w:marTop w:val="0"/>
      <w:marBottom w:val="0"/>
      <w:divBdr>
        <w:top w:val="none" w:sz="0" w:space="0" w:color="auto"/>
        <w:left w:val="none" w:sz="0" w:space="0" w:color="auto"/>
        <w:bottom w:val="none" w:sz="0" w:space="0" w:color="auto"/>
        <w:right w:val="none" w:sz="0" w:space="0" w:color="auto"/>
      </w:divBdr>
    </w:div>
    <w:div w:id="148330294">
      <w:bodyDiv w:val="1"/>
      <w:marLeft w:val="0"/>
      <w:marRight w:val="0"/>
      <w:marTop w:val="0"/>
      <w:marBottom w:val="0"/>
      <w:divBdr>
        <w:top w:val="none" w:sz="0" w:space="0" w:color="auto"/>
        <w:left w:val="none" w:sz="0" w:space="0" w:color="auto"/>
        <w:bottom w:val="none" w:sz="0" w:space="0" w:color="auto"/>
        <w:right w:val="none" w:sz="0" w:space="0" w:color="auto"/>
      </w:divBdr>
    </w:div>
    <w:div w:id="152333600">
      <w:bodyDiv w:val="1"/>
      <w:marLeft w:val="0"/>
      <w:marRight w:val="0"/>
      <w:marTop w:val="0"/>
      <w:marBottom w:val="0"/>
      <w:divBdr>
        <w:top w:val="none" w:sz="0" w:space="0" w:color="auto"/>
        <w:left w:val="none" w:sz="0" w:space="0" w:color="auto"/>
        <w:bottom w:val="none" w:sz="0" w:space="0" w:color="auto"/>
        <w:right w:val="none" w:sz="0" w:space="0" w:color="auto"/>
      </w:divBdr>
    </w:div>
    <w:div w:id="167255954">
      <w:bodyDiv w:val="1"/>
      <w:marLeft w:val="0"/>
      <w:marRight w:val="0"/>
      <w:marTop w:val="0"/>
      <w:marBottom w:val="0"/>
      <w:divBdr>
        <w:top w:val="none" w:sz="0" w:space="0" w:color="auto"/>
        <w:left w:val="none" w:sz="0" w:space="0" w:color="auto"/>
        <w:bottom w:val="none" w:sz="0" w:space="0" w:color="auto"/>
        <w:right w:val="none" w:sz="0" w:space="0" w:color="auto"/>
      </w:divBdr>
    </w:div>
    <w:div w:id="190456171">
      <w:bodyDiv w:val="1"/>
      <w:marLeft w:val="0"/>
      <w:marRight w:val="0"/>
      <w:marTop w:val="0"/>
      <w:marBottom w:val="0"/>
      <w:divBdr>
        <w:top w:val="none" w:sz="0" w:space="0" w:color="auto"/>
        <w:left w:val="none" w:sz="0" w:space="0" w:color="auto"/>
        <w:bottom w:val="none" w:sz="0" w:space="0" w:color="auto"/>
        <w:right w:val="none" w:sz="0" w:space="0" w:color="auto"/>
      </w:divBdr>
    </w:div>
    <w:div w:id="191964669">
      <w:bodyDiv w:val="1"/>
      <w:marLeft w:val="0"/>
      <w:marRight w:val="0"/>
      <w:marTop w:val="0"/>
      <w:marBottom w:val="0"/>
      <w:divBdr>
        <w:top w:val="none" w:sz="0" w:space="0" w:color="auto"/>
        <w:left w:val="none" w:sz="0" w:space="0" w:color="auto"/>
        <w:bottom w:val="none" w:sz="0" w:space="0" w:color="auto"/>
        <w:right w:val="none" w:sz="0" w:space="0" w:color="auto"/>
      </w:divBdr>
    </w:div>
    <w:div w:id="195898966">
      <w:bodyDiv w:val="1"/>
      <w:marLeft w:val="0"/>
      <w:marRight w:val="0"/>
      <w:marTop w:val="0"/>
      <w:marBottom w:val="0"/>
      <w:divBdr>
        <w:top w:val="none" w:sz="0" w:space="0" w:color="auto"/>
        <w:left w:val="none" w:sz="0" w:space="0" w:color="auto"/>
        <w:bottom w:val="none" w:sz="0" w:space="0" w:color="auto"/>
        <w:right w:val="none" w:sz="0" w:space="0" w:color="auto"/>
      </w:divBdr>
    </w:div>
    <w:div w:id="197355896">
      <w:bodyDiv w:val="1"/>
      <w:marLeft w:val="0"/>
      <w:marRight w:val="0"/>
      <w:marTop w:val="0"/>
      <w:marBottom w:val="0"/>
      <w:divBdr>
        <w:top w:val="none" w:sz="0" w:space="0" w:color="auto"/>
        <w:left w:val="none" w:sz="0" w:space="0" w:color="auto"/>
        <w:bottom w:val="none" w:sz="0" w:space="0" w:color="auto"/>
        <w:right w:val="none" w:sz="0" w:space="0" w:color="auto"/>
      </w:divBdr>
    </w:div>
    <w:div w:id="229197102">
      <w:bodyDiv w:val="1"/>
      <w:marLeft w:val="0"/>
      <w:marRight w:val="0"/>
      <w:marTop w:val="0"/>
      <w:marBottom w:val="0"/>
      <w:divBdr>
        <w:top w:val="none" w:sz="0" w:space="0" w:color="auto"/>
        <w:left w:val="none" w:sz="0" w:space="0" w:color="auto"/>
        <w:bottom w:val="none" w:sz="0" w:space="0" w:color="auto"/>
        <w:right w:val="none" w:sz="0" w:space="0" w:color="auto"/>
      </w:divBdr>
      <w:divsChild>
        <w:div w:id="1229342305">
          <w:marLeft w:val="0"/>
          <w:marRight w:val="0"/>
          <w:marTop w:val="0"/>
          <w:marBottom w:val="0"/>
          <w:divBdr>
            <w:top w:val="none" w:sz="0" w:space="0" w:color="auto"/>
            <w:left w:val="none" w:sz="0" w:space="0" w:color="auto"/>
            <w:bottom w:val="none" w:sz="0" w:space="0" w:color="auto"/>
            <w:right w:val="none" w:sz="0" w:space="0" w:color="auto"/>
          </w:divBdr>
          <w:divsChild>
            <w:div w:id="115521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511589">
      <w:bodyDiv w:val="1"/>
      <w:marLeft w:val="0"/>
      <w:marRight w:val="0"/>
      <w:marTop w:val="0"/>
      <w:marBottom w:val="0"/>
      <w:divBdr>
        <w:top w:val="none" w:sz="0" w:space="0" w:color="auto"/>
        <w:left w:val="none" w:sz="0" w:space="0" w:color="auto"/>
        <w:bottom w:val="none" w:sz="0" w:space="0" w:color="auto"/>
        <w:right w:val="none" w:sz="0" w:space="0" w:color="auto"/>
      </w:divBdr>
    </w:div>
    <w:div w:id="326055079">
      <w:bodyDiv w:val="1"/>
      <w:marLeft w:val="0"/>
      <w:marRight w:val="0"/>
      <w:marTop w:val="0"/>
      <w:marBottom w:val="0"/>
      <w:divBdr>
        <w:top w:val="none" w:sz="0" w:space="0" w:color="auto"/>
        <w:left w:val="none" w:sz="0" w:space="0" w:color="auto"/>
        <w:bottom w:val="none" w:sz="0" w:space="0" w:color="auto"/>
        <w:right w:val="none" w:sz="0" w:space="0" w:color="auto"/>
      </w:divBdr>
    </w:div>
    <w:div w:id="337657082">
      <w:bodyDiv w:val="1"/>
      <w:marLeft w:val="0"/>
      <w:marRight w:val="0"/>
      <w:marTop w:val="0"/>
      <w:marBottom w:val="0"/>
      <w:divBdr>
        <w:top w:val="none" w:sz="0" w:space="0" w:color="auto"/>
        <w:left w:val="none" w:sz="0" w:space="0" w:color="auto"/>
        <w:bottom w:val="none" w:sz="0" w:space="0" w:color="auto"/>
        <w:right w:val="none" w:sz="0" w:space="0" w:color="auto"/>
      </w:divBdr>
    </w:div>
    <w:div w:id="344750434">
      <w:bodyDiv w:val="1"/>
      <w:marLeft w:val="0"/>
      <w:marRight w:val="0"/>
      <w:marTop w:val="0"/>
      <w:marBottom w:val="0"/>
      <w:divBdr>
        <w:top w:val="none" w:sz="0" w:space="0" w:color="auto"/>
        <w:left w:val="none" w:sz="0" w:space="0" w:color="auto"/>
        <w:bottom w:val="none" w:sz="0" w:space="0" w:color="auto"/>
        <w:right w:val="none" w:sz="0" w:space="0" w:color="auto"/>
      </w:divBdr>
    </w:div>
    <w:div w:id="358554395">
      <w:bodyDiv w:val="1"/>
      <w:marLeft w:val="0"/>
      <w:marRight w:val="0"/>
      <w:marTop w:val="0"/>
      <w:marBottom w:val="0"/>
      <w:divBdr>
        <w:top w:val="none" w:sz="0" w:space="0" w:color="auto"/>
        <w:left w:val="none" w:sz="0" w:space="0" w:color="auto"/>
        <w:bottom w:val="none" w:sz="0" w:space="0" w:color="auto"/>
        <w:right w:val="none" w:sz="0" w:space="0" w:color="auto"/>
      </w:divBdr>
    </w:div>
    <w:div w:id="361786967">
      <w:bodyDiv w:val="1"/>
      <w:marLeft w:val="0"/>
      <w:marRight w:val="0"/>
      <w:marTop w:val="0"/>
      <w:marBottom w:val="0"/>
      <w:divBdr>
        <w:top w:val="none" w:sz="0" w:space="0" w:color="auto"/>
        <w:left w:val="none" w:sz="0" w:space="0" w:color="auto"/>
        <w:bottom w:val="none" w:sz="0" w:space="0" w:color="auto"/>
        <w:right w:val="none" w:sz="0" w:space="0" w:color="auto"/>
      </w:divBdr>
    </w:div>
    <w:div w:id="363948176">
      <w:bodyDiv w:val="1"/>
      <w:marLeft w:val="0"/>
      <w:marRight w:val="0"/>
      <w:marTop w:val="0"/>
      <w:marBottom w:val="0"/>
      <w:divBdr>
        <w:top w:val="none" w:sz="0" w:space="0" w:color="auto"/>
        <w:left w:val="none" w:sz="0" w:space="0" w:color="auto"/>
        <w:bottom w:val="none" w:sz="0" w:space="0" w:color="auto"/>
        <w:right w:val="none" w:sz="0" w:space="0" w:color="auto"/>
      </w:divBdr>
    </w:div>
    <w:div w:id="372001314">
      <w:bodyDiv w:val="1"/>
      <w:marLeft w:val="0"/>
      <w:marRight w:val="0"/>
      <w:marTop w:val="0"/>
      <w:marBottom w:val="0"/>
      <w:divBdr>
        <w:top w:val="none" w:sz="0" w:space="0" w:color="auto"/>
        <w:left w:val="none" w:sz="0" w:space="0" w:color="auto"/>
        <w:bottom w:val="none" w:sz="0" w:space="0" w:color="auto"/>
        <w:right w:val="none" w:sz="0" w:space="0" w:color="auto"/>
      </w:divBdr>
    </w:div>
    <w:div w:id="376322814">
      <w:bodyDiv w:val="1"/>
      <w:marLeft w:val="0"/>
      <w:marRight w:val="0"/>
      <w:marTop w:val="0"/>
      <w:marBottom w:val="0"/>
      <w:divBdr>
        <w:top w:val="none" w:sz="0" w:space="0" w:color="auto"/>
        <w:left w:val="none" w:sz="0" w:space="0" w:color="auto"/>
        <w:bottom w:val="none" w:sz="0" w:space="0" w:color="auto"/>
        <w:right w:val="none" w:sz="0" w:space="0" w:color="auto"/>
      </w:divBdr>
    </w:div>
    <w:div w:id="381947652">
      <w:bodyDiv w:val="1"/>
      <w:marLeft w:val="0"/>
      <w:marRight w:val="0"/>
      <w:marTop w:val="0"/>
      <w:marBottom w:val="0"/>
      <w:divBdr>
        <w:top w:val="none" w:sz="0" w:space="0" w:color="auto"/>
        <w:left w:val="none" w:sz="0" w:space="0" w:color="auto"/>
        <w:bottom w:val="none" w:sz="0" w:space="0" w:color="auto"/>
        <w:right w:val="none" w:sz="0" w:space="0" w:color="auto"/>
      </w:divBdr>
    </w:div>
    <w:div w:id="383337397">
      <w:bodyDiv w:val="1"/>
      <w:marLeft w:val="0"/>
      <w:marRight w:val="0"/>
      <w:marTop w:val="0"/>
      <w:marBottom w:val="0"/>
      <w:divBdr>
        <w:top w:val="none" w:sz="0" w:space="0" w:color="auto"/>
        <w:left w:val="none" w:sz="0" w:space="0" w:color="auto"/>
        <w:bottom w:val="none" w:sz="0" w:space="0" w:color="auto"/>
        <w:right w:val="none" w:sz="0" w:space="0" w:color="auto"/>
      </w:divBdr>
    </w:div>
    <w:div w:id="386301197">
      <w:bodyDiv w:val="1"/>
      <w:marLeft w:val="0"/>
      <w:marRight w:val="0"/>
      <w:marTop w:val="0"/>
      <w:marBottom w:val="0"/>
      <w:divBdr>
        <w:top w:val="none" w:sz="0" w:space="0" w:color="auto"/>
        <w:left w:val="none" w:sz="0" w:space="0" w:color="auto"/>
        <w:bottom w:val="none" w:sz="0" w:space="0" w:color="auto"/>
        <w:right w:val="none" w:sz="0" w:space="0" w:color="auto"/>
      </w:divBdr>
    </w:div>
    <w:div w:id="386877493">
      <w:bodyDiv w:val="1"/>
      <w:marLeft w:val="0"/>
      <w:marRight w:val="0"/>
      <w:marTop w:val="0"/>
      <w:marBottom w:val="0"/>
      <w:divBdr>
        <w:top w:val="none" w:sz="0" w:space="0" w:color="auto"/>
        <w:left w:val="none" w:sz="0" w:space="0" w:color="auto"/>
        <w:bottom w:val="none" w:sz="0" w:space="0" w:color="auto"/>
        <w:right w:val="none" w:sz="0" w:space="0" w:color="auto"/>
      </w:divBdr>
    </w:div>
    <w:div w:id="388767750">
      <w:bodyDiv w:val="1"/>
      <w:marLeft w:val="0"/>
      <w:marRight w:val="0"/>
      <w:marTop w:val="0"/>
      <w:marBottom w:val="0"/>
      <w:divBdr>
        <w:top w:val="none" w:sz="0" w:space="0" w:color="auto"/>
        <w:left w:val="none" w:sz="0" w:space="0" w:color="auto"/>
        <w:bottom w:val="none" w:sz="0" w:space="0" w:color="auto"/>
        <w:right w:val="none" w:sz="0" w:space="0" w:color="auto"/>
      </w:divBdr>
      <w:divsChild>
        <w:div w:id="203567451">
          <w:marLeft w:val="0"/>
          <w:marRight w:val="0"/>
          <w:marTop w:val="0"/>
          <w:marBottom w:val="0"/>
          <w:divBdr>
            <w:top w:val="none" w:sz="0" w:space="0" w:color="auto"/>
            <w:left w:val="none" w:sz="0" w:space="0" w:color="auto"/>
            <w:bottom w:val="none" w:sz="0" w:space="0" w:color="auto"/>
            <w:right w:val="none" w:sz="0" w:space="0" w:color="auto"/>
          </w:divBdr>
          <w:divsChild>
            <w:div w:id="1778788905">
              <w:marLeft w:val="0"/>
              <w:marRight w:val="0"/>
              <w:marTop w:val="0"/>
              <w:marBottom w:val="0"/>
              <w:divBdr>
                <w:top w:val="none" w:sz="0" w:space="0" w:color="auto"/>
                <w:left w:val="none" w:sz="0" w:space="0" w:color="auto"/>
                <w:bottom w:val="none" w:sz="0" w:space="0" w:color="auto"/>
                <w:right w:val="none" w:sz="0" w:space="0" w:color="auto"/>
              </w:divBdr>
              <w:divsChild>
                <w:div w:id="1460761140">
                  <w:marLeft w:val="0"/>
                  <w:marRight w:val="0"/>
                  <w:marTop w:val="0"/>
                  <w:marBottom w:val="0"/>
                  <w:divBdr>
                    <w:top w:val="none" w:sz="0" w:space="0" w:color="auto"/>
                    <w:left w:val="none" w:sz="0" w:space="0" w:color="auto"/>
                    <w:bottom w:val="none" w:sz="0" w:space="0" w:color="auto"/>
                    <w:right w:val="none" w:sz="0" w:space="0" w:color="auto"/>
                  </w:divBdr>
                  <w:divsChild>
                    <w:div w:id="1107309794">
                      <w:marLeft w:val="0"/>
                      <w:marRight w:val="0"/>
                      <w:marTop w:val="0"/>
                      <w:marBottom w:val="0"/>
                      <w:divBdr>
                        <w:top w:val="none" w:sz="0" w:space="0" w:color="auto"/>
                        <w:left w:val="none" w:sz="0" w:space="0" w:color="auto"/>
                        <w:bottom w:val="none" w:sz="0" w:space="0" w:color="auto"/>
                        <w:right w:val="none" w:sz="0" w:space="0" w:color="auto"/>
                      </w:divBdr>
                      <w:divsChild>
                        <w:div w:id="418452053">
                          <w:marLeft w:val="0"/>
                          <w:marRight w:val="0"/>
                          <w:marTop w:val="0"/>
                          <w:marBottom w:val="0"/>
                          <w:divBdr>
                            <w:top w:val="none" w:sz="0" w:space="0" w:color="auto"/>
                            <w:left w:val="none" w:sz="0" w:space="0" w:color="auto"/>
                            <w:bottom w:val="none" w:sz="0" w:space="0" w:color="auto"/>
                            <w:right w:val="none" w:sz="0" w:space="0" w:color="auto"/>
                          </w:divBdr>
                          <w:divsChild>
                            <w:div w:id="1139958688">
                              <w:marLeft w:val="0"/>
                              <w:marRight w:val="0"/>
                              <w:marTop w:val="0"/>
                              <w:marBottom w:val="0"/>
                              <w:divBdr>
                                <w:top w:val="none" w:sz="0" w:space="0" w:color="auto"/>
                                <w:left w:val="none" w:sz="0" w:space="0" w:color="auto"/>
                                <w:bottom w:val="none" w:sz="0" w:space="0" w:color="auto"/>
                                <w:right w:val="none" w:sz="0" w:space="0" w:color="auto"/>
                              </w:divBdr>
                              <w:divsChild>
                                <w:div w:id="1259367640">
                                  <w:marLeft w:val="0"/>
                                  <w:marRight w:val="0"/>
                                  <w:marTop w:val="0"/>
                                  <w:marBottom w:val="0"/>
                                  <w:divBdr>
                                    <w:top w:val="none" w:sz="0" w:space="0" w:color="auto"/>
                                    <w:left w:val="none" w:sz="0" w:space="0" w:color="auto"/>
                                    <w:bottom w:val="none" w:sz="0" w:space="0" w:color="auto"/>
                                    <w:right w:val="none" w:sz="0" w:space="0" w:color="auto"/>
                                  </w:divBdr>
                                  <w:divsChild>
                                    <w:div w:id="10302223">
                                      <w:marLeft w:val="0"/>
                                      <w:marRight w:val="0"/>
                                      <w:marTop w:val="0"/>
                                      <w:marBottom w:val="0"/>
                                      <w:divBdr>
                                        <w:top w:val="none" w:sz="0" w:space="0" w:color="auto"/>
                                        <w:left w:val="none" w:sz="0" w:space="0" w:color="auto"/>
                                        <w:bottom w:val="none" w:sz="0" w:space="0" w:color="auto"/>
                                        <w:right w:val="none" w:sz="0" w:space="0" w:color="auto"/>
                                      </w:divBdr>
                                      <w:divsChild>
                                        <w:div w:id="1524128250">
                                          <w:marLeft w:val="0"/>
                                          <w:marRight w:val="0"/>
                                          <w:marTop w:val="0"/>
                                          <w:marBottom w:val="0"/>
                                          <w:divBdr>
                                            <w:top w:val="none" w:sz="0" w:space="0" w:color="auto"/>
                                            <w:left w:val="none" w:sz="0" w:space="0" w:color="auto"/>
                                            <w:bottom w:val="none" w:sz="0" w:space="0" w:color="auto"/>
                                            <w:right w:val="none" w:sz="0" w:space="0" w:color="auto"/>
                                          </w:divBdr>
                                          <w:divsChild>
                                            <w:div w:id="183322978">
                                              <w:marLeft w:val="0"/>
                                              <w:marRight w:val="0"/>
                                              <w:marTop w:val="0"/>
                                              <w:marBottom w:val="0"/>
                                              <w:divBdr>
                                                <w:top w:val="none" w:sz="0" w:space="0" w:color="auto"/>
                                                <w:left w:val="none" w:sz="0" w:space="0" w:color="auto"/>
                                                <w:bottom w:val="none" w:sz="0" w:space="0" w:color="auto"/>
                                                <w:right w:val="none" w:sz="0" w:space="0" w:color="auto"/>
                                              </w:divBdr>
                                              <w:divsChild>
                                                <w:div w:id="595944775">
                                                  <w:marLeft w:val="0"/>
                                                  <w:marRight w:val="0"/>
                                                  <w:marTop w:val="0"/>
                                                  <w:marBottom w:val="0"/>
                                                  <w:divBdr>
                                                    <w:top w:val="none" w:sz="0" w:space="0" w:color="auto"/>
                                                    <w:left w:val="none" w:sz="0" w:space="0" w:color="auto"/>
                                                    <w:bottom w:val="none" w:sz="0" w:space="0" w:color="auto"/>
                                                    <w:right w:val="none" w:sz="0" w:space="0" w:color="auto"/>
                                                  </w:divBdr>
                                                  <w:divsChild>
                                                    <w:div w:id="1461729585">
                                                      <w:marLeft w:val="0"/>
                                                      <w:marRight w:val="0"/>
                                                      <w:marTop w:val="0"/>
                                                      <w:marBottom w:val="0"/>
                                                      <w:divBdr>
                                                        <w:top w:val="none" w:sz="0" w:space="0" w:color="auto"/>
                                                        <w:left w:val="none" w:sz="0" w:space="0" w:color="auto"/>
                                                        <w:bottom w:val="none" w:sz="0" w:space="0" w:color="auto"/>
                                                        <w:right w:val="none" w:sz="0" w:space="0" w:color="auto"/>
                                                      </w:divBdr>
                                                      <w:divsChild>
                                                        <w:div w:id="1604148990">
                                                          <w:marLeft w:val="0"/>
                                                          <w:marRight w:val="0"/>
                                                          <w:marTop w:val="0"/>
                                                          <w:marBottom w:val="0"/>
                                                          <w:divBdr>
                                                            <w:top w:val="none" w:sz="0" w:space="0" w:color="auto"/>
                                                            <w:left w:val="none" w:sz="0" w:space="0" w:color="auto"/>
                                                            <w:bottom w:val="none" w:sz="0" w:space="0" w:color="auto"/>
                                                            <w:right w:val="none" w:sz="0" w:space="0" w:color="auto"/>
                                                          </w:divBdr>
                                                          <w:divsChild>
                                                            <w:div w:id="141462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397174236">
      <w:bodyDiv w:val="1"/>
      <w:marLeft w:val="0"/>
      <w:marRight w:val="0"/>
      <w:marTop w:val="0"/>
      <w:marBottom w:val="0"/>
      <w:divBdr>
        <w:top w:val="none" w:sz="0" w:space="0" w:color="auto"/>
        <w:left w:val="none" w:sz="0" w:space="0" w:color="auto"/>
        <w:bottom w:val="none" w:sz="0" w:space="0" w:color="auto"/>
        <w:right w:val="none" w:sz="0" w:space="0" w:color="auto"/>
      </w:divBdr>
    </w:div>
    <w:div w:id="401760857">
      <w:bodyDiv w:val="1"/>
      <w:marLeft w:val="0"/>
      <w:marRight w:val="0"/>
      <w:marTop w:val="0"/>
      <w:marBottom w:val="0"/>
      <w:divBdr>
        <w:top w:val="none" w:sz="0" w:space="0" w:color="auto"/>
        <w:left w:val="none" w:sz="0" w:space="0" w:color="auto"/>
        <w:bottom w:val="none" w:sz="0" w:space="0" w:color="auto"/>
        <w:right w:val="none" w:sz="0" w:space="0" w:color="auto"/>
      </w:divBdr>
    </w:div>
    <w:div w:id="409426937">
      <w:bodyDiv w:val="1"/>
      <w:marLeft w:val="0"/>
      <w:marRight w:val="0"/>
      <w:marTop w:val="0"/>
      <w:marBottom w:val="0"/>
      <w:divBdr>
        <w:top w:val="none" w:sz="0" w:space="0" w:color="auto"/>
        <w:left w:val="none" w:sz="0" w:space="0" w:color="auto"/>
        <w:bottom w:val="none" w:sz="0" w:space="0" w:color="auto"/>
        <w:right w:val="none" w:sz="0" w:space="0" w:color="auto"/>
      </w:divBdr>
    </w:div>
    <w:div w:id="412750874">
      <w:bodyDiv w:val="1"/>
      <w:marLeft w:val="0"/>
      <w:marRight w:val="0"/>
      <w:marTop w:val="0"/>
      <w:marBottom w:val="0"/>
      <w:divBdr>
        <w:top w:val="none" w:sz="0" w:space="0" w:color="auto"/>
        <w:left w:val="none" w:sz="0" w:space="0" w:color="auto"/>
        <w:bottom w:val="none" w:sz="0" w:space="0" w:color="auto"/>
        <w:right w:val="none" w:sz="0" w:space="0" w:color="auto"/>
      </w:divBdr>
    </w:div>
    <w:div w:id="428550610">
      <w:bodyDiv w:val="1"/>
      <w:marLeft w:val="0"/>
      <w:marRight w:val="0"/>
      <w:marTop w:val="0"/>
      <w:marBottom w:val="0"/>
      <w:divBdr>
        <w:top w:val="none" w:sz="0" w:space="0" w:color="auto"/>
        <w:left w:val="none" w:sz="0" w:space="0" w:color="auto"/>
        <w:bottom w:val="none" w:sz="0" w:space="0" w:color="auto"/>
        <w:right w:val="none" w:sz="0" w:space="0" w:color="auto"/>
      </w:divBdr>
    </w:div>
    <w:div w:id="431708362">
      <w:bodyDiv w:val="1"/>
      <w:marLeft w:val="0"/>
      <w:marRight w:val="0"/>
      <w:marTop w:val="0"/>
      <w:marBottom w:val="0"/>
      <w:divBdr>
        <w:top w:val="none" w:sz="0" w:space="0" w:color="auto"/>
        <w:left w:val="none" w:sz="0" w:space="0" w:color="auto"/>
        <w:bottom w:val="none" w:sz="0" w:space="0" w:color="auto"/>
        <w:right w:val="none" w:sz="0" w:space="0" w:color="auto"/>
      </w:divBdr>
    </w:div>
    <w:div w:id="481966495">
      <w:bodyDiv w:val="1"/>
      <w:marLeft w:val="0"/>
      <w:marRight w:val="0"/>
      <w:marTop w:val="0"/>
      <w:marBottom w:val="0"/>
      <w:divBdr>
        <w:top w:val="none" w:sz="0" w:space="0" w:color="auto"/>
        <w:left w:val="none" w:sz="0" w:space="0" w:color="auto"/>
        <w:bottom w:val="none" w:sz="0" w:space="0" w:color="auto"/>
        <w:right w:val="none" w:sz="0" w:space="0" w:color="auto"/>
      </w:divBdr>
    </w:div>
    <w:div w:id="526023388">
      <w:bodyDiv w:val="1"/>
      <w:marLeft w:val="0"/>
      <w:marRight w:val="0"/>
      <w:marTop w:val="0"/>
      <w:marBottom w:val="0"/>
      <w:divBdr>
        <w:top w:val="none" w:sz="0" w:space="0" w:color="auto"/>
        <w:left w:val="none" w:sz="0" w:space="0" w:color="auto"/>
        <w:bottom w:val="none" w:sz="0" w:space="0" w:color="auto"/>
        <w:right w:val="none" w:sz="0" w:space="0" w:color="auto"/>
      </w:divBdr>
    </w:div>
    <w:div w:id="565411145">
      <w:bodyDiv w:val="1"/>
      <w:marLeft w:val="0"/>
      <w:marRight w:val="0"/>
      <w:marTop w:val="0"/>
      <w:marBottom w:val="0"/>
      <w:divBdr>
        <w:top w:val="none" w:sz="0" w:space="0" w:color="auto"/>
        <w:left w:val="none" w:sz="0" w:space="0" w:color="auto"/>
        <w:bottom w:val="none" w:sz="0" w:space="0" w:color="auto"/>
        <w:right w:val="none" w:sz="0" w:space="0" w:color="auto"/>
      </w:divBdr>
    </w:div>
    <w:div w:id="589199897">
      <w:bodyDiv w:val="1"/>
      <w:marLeft w:val="0"/>
      <w:marRight w:val="0"/>
      <w:marTop w:val="0"/>
      <w:marBottom w:val="0"/>
      <w:divBdr>
        <w:top w:val="none" w:sz="0" w:space="0" w:color="auto"/>
        <w:left w:val="none" w:sz="0" w:space="0" w:color="auto"/>
        <w:bottom w:val="none" w:sz="0" w:space="0" w:color="auto"/>
        <w:right w:val="none" w:sz="0" w:space="0" w:color="auto"/>
      </w:divBdr>
    </w:div>
    <w:div w:id="611741364">
      <w:bodyDiv w:val="1"/>
      <w:marLeft w:val="0"/>
      <w:marRight w:val="0"/>
      <w:marTop w:val="0"/>
      <w:marBottom w:val="0"/>
      <w:divBdr>
        <w:top w:val="none" w:sz="0" w:space="0" w:color="auto"/>
        <w:left w:val="none" w:sz="0" w:space="0" w:color="auto"/>
        <w:bottom w:val="none" w:sz="0" w:space="0" w:color="auto"/>
        <w:right w:val="none" w:sz="0" w:space="0" w:color="auto"/>
      </w:divBdr>
    </w:div>
    <w:div w:id="628626341">
      <w:bodyDiv w:val="1"/>
      <w:marLeft w:val="0"/>
      <w:marRight w:val="0"/>
      <w:marTop w:val="0"/>
      <w:marBottom w:val="0"/>
      <w:divBdr>
        <w:top w:val="none" w:sz="0" w:space="0" w:color="auto"/>
        <w:left w:val="none" w:sz="0" w:space="0" w:color="auto"/>
        <w:bottom w:val="none" w:sz="0" w:space="0" w:color="auto"/>
        <w:right w:val="none" w:sz="0" w:space="0" w:color="auto"/>
      </w:divBdr>
    </w:div>
    <w:div w:id="633369589">
      <w:bodyDiv w:val="1"/>
      <w:marLeft w:val="0"/>
      <w:marRight w:val="0"/>
      <w:marTop w:val="0"/>
      <w:marBottom w:val="0"/>
      <w:divBdr>
        <w:top w:val="none" w:sz="0" w:space="0" w:color="auto"/>
        <w:left w:val="none" w:sz="0" w:space="0" w:color="auto"/>
        <w:bottom w:val="none" w:sz="0" w:space="0" w:color="auto"/>
        <w:right w:val="none" w:sz="0" w:space="0" w:color="auto"/>
      </w:divBdr>
      <w:divsChild>
        <w:div w:id="475605076">
          <w:marLeft w:val="0"/>
          <w:marRight w:val="0"/>
          <w:marTop w:val="0"/>
          <w:marBottom w:val="0"/>
          <w:divBdr>
            <w:top w:val="none" w:sz="0" w:space="0" w:color="auto"/>
            <w:left w:val="none" w:sz="0" w:space="0" w:color="auto"/>
            <w:bottom w:val="none" w:sz="0" w:space="0" w:color="auto"/>
            <w:right w:val="none" w:sz="0" w:space="0" w:color="auto"/>
          </w:divBdr>
          <w:divsChild>
            <w:div w:id="2051150096">
              <w:marLeft w:val="0"/>
              <w:marRight w:val="0"/>
              <w:marTop w:val="0"/>
              <w:marBottom w:val="0"/>
              <w:divBdr>
                <w:top w:val="none" w:sz="0" w:space="0" w:color="auto"/>
                <w:left w:val="none" w:sz="0" w:space="0" w:color="auto"/>
                <w:bottom w:val="none" w:sz="0" w:space="0" w:color="auto"/>
                <w:right w:val="none" w:sz="0" w:space="0" w:color="auto"/>
              </w:divBdr>
              <w:divsChild>
                <w:div w:id="1377043723">
                  <w:marLeft w:val="0"/>
                  <w:marRight w:val="0"/>
                  <w:marTop w:val="0"/>
                  <w:marBottom w:val="0"/>
                  <w:divBdr>
                    <w:top w:val="none" w:sz="0" w:space="0" w:color="auto"/>
                    <w:left w:val="none" w:sz="0" w:space="0" w:color="auto"/>
                    <w:bottom w:val="none" w:sz="0" w:space="0" w:color="auto"/>
                    <w:right w:val="none" w:sz="0" w:space="0" w:color="auto"/>
                  </w:divBdr>
                  <w:divsChild>
                    <w:div w:id="1951815952">
                      <w:marLeft w:val="0"/>
                      <w:marRight w:val="0"/>
                      <w:marTop w:val="0"/>
                      <w:marBottom w:val="0"/>
                      <w:divBdr>
                        <w:top w:val="none" w:sz="0" w:space="0" w:color="auto"/>
                        <w:left w:val="none" w:sz="0" w:space="0" w:color="auto"/>
                        <w:bottom w:val="none" w:sz="0" w:space="0" w:color="auto"/>
                        <w:right w:val="none" w:sz="0" w:space="0" w:color="auto"/>
                      </w:divBdr>
                      <w:divsChild>
                        <w:div w:id="1327979339">
                          <w:marLeft w:val="0"/>
                          <w:marRight w:val="0"/>
                          <w:marTop w:val="0"/>
                          <w:marBottom w:val="0"/>
                          <w:divBdr>
                            <w:top w:val="none" w:sz="0" w:space="0" w:color="auto"/>
                            <w:left w:val="none" w:sz="0" w:space="0" w:color="auto"/>
                            <w:bottom w:val="none" w:sz="0" w:space="0" w:color="auto"/>
                            <w:right w:val="none" w:sz="0" w:space="0" w:color="auto"/>
                          </w:divBdr>
                          <w:divsChild>
                            <w:div w:id="1236166168">
                              <w:marLeft w:val="0"/>
                              <w:marRight w:val="0"/>
                              <w:marTop w:val="0"/>
                              <w:marBottom w:val="0"/>
                              <w:divBdr>
                                <w:top w:val="none" w:sz="0" w:space="0" w:color="auto"/>
                                <w:left w:val="none" w:sz="0" w:space="0" w:color="auto"/>
                                <w:bottom w:val="none" w:sz="0" w:space="0" w:color="auto"/>
                                <w:right w:val="none" w:sz="0" w:space="0" w:color="auto"/>
                              </w:divBdr>
                              <w:divsChild>
                                <w:div w:id="889539201">
                                  <w:marLeft w:val="0"/>
                                  <w:marRight w:val="0"/>
                                  <w:marTop w:val="0"/>
                                  <w:marBottom w:val="0"/>
                                  <w:divBdr>
                                    <w:top w:val="none" w:sz="0" w:space="0" w:color="auto"/>
                                    <w:left w:val="none" w:sz="0" w:space="0" w:color="auto"/>
                                    <w:bottom w:val="none" w:sz="0" w:space="0" w:color="auto"/>
                                    <w:right w:val="none" w:sz="0" w:space="0" w:color="auto"/>
                                  </w:divBdr>
                                  <w:divsChild>
                                    <w:div w:id="2137554717">
                                      <w:marLeft w:val="0"/>
                                      <w:marRight w:val="0"/>
                                      <w:marTop w:val="0"/>
                                      <w:marBottom w:val="0"/>
                                      <w:divBdr>
                                        <w:top w:val="none" w:sz="0" w:space="0" w:color="auto"/>
                                        <w:left w:val="none" w:sz="0" w:space="0" w:color="auto"/>
                                        <w:bottom w:val="none" w:sz="0" w:space="0" w:color="auto"/>
                                        <w:right w:val="none" w:sz="0" w:space="0" w:color="auto"/>
                                      </w:divBdr>
                                      <w:divsChild>
                                        <w:div w:id="1038120494">
                                          <w:marLeft w:val="0"/>
                                          <w:marRight w:val="0"/>
                                          <w:marTop w:val="0"/>
                                          <w:marBottom w:val="0"/>
                                          <w:divBdr>
                                            <w:top w:val="none" w:sz="0" w:space="0" w:color="auto"/>
                                            <w:left w:val="none" w:sz="0" w:space="0" w:color="auto"/>
                                            <w:bottom w:val="none" w:sz="0" w:space="0" w:color="auto"/>
                                            <w:right w:val="none" w:sz="0" w:space="0" w:color="auto"/>
                                          </w:divBdr>
                                          <w:divsChild>
                                            <w:div w:id="1550534789">
                                              <w:marLeft w:val="0"/>
                                              <w:marRight w:val="0"/>
                                              <w:marTop w:val="0"/>
                                              <w:marBottom w:val="0"/>
                                              <w:divBdr>
                                                <w:top w:val="none" w:sz="0" w:space="0" w:color="auto"/>
                                                <w:left w:val="none" w:sz="0" w:space="0" w:color="auto"/>
                                                <w:bottom w:val="none" w:sz="0" w:space="0" w:color="auto"/>
                                                <w:right w:val="none" w:sz="0" w:space="0" w:color="auto"/>
                                              </w:divBdr>
                                              <w:divsChild>
                                                <w:div w:id="1544633694">
                                                  <w:marLeft w:val="0"/>
                                                  <w:marRight w:val="0"/>
                                                  <w:marTop w:val="0"/>
                                                  <w:marBottom w:val="0"/>
                                                  <w:divBdr>
                                                    <w:top w:val="none" w:sz="0" w:space="0" w:color="auto"/>
                                                    <w:left w:val="none" w:sz="0" w:space="0" w:color="auto"/>
                                                    <w:bottom w:val="none" w:sz="0" w:space="0" w:color="auto"/>
                                                    <w:right w:val="none" w:sz="0" w:space="0" w:color="auto"/>
                                                  </w:divBdr>
                                                  <w:divsChild>
                                                    <w:div w:id="581138756">
                                                      <w:marLeft w:val="0"/>
                                                      <w:marRight w:val="0"/>
                                                      <w:marTop w:val="0"/>
                                                      <w:marBottom w:val="0"/>
                                                      <w:divBdr>
                                                        <w:top w:val="none" w:sz="0" w:space="0" w:color="auto"/>
                                                        <w:left w:val="none" w:sz="0" w:space="0" w:color="auto"/>
                                                        <w:bottom w:val="none" w:sz="0" w:space="0" w:color="auto"/>
                                                        <w:right w:val="none" w:sz="0" w:space="0" w:color="auto"/>
                                                      </w:divBdr>
                                                      <w:divsChild>
                                                        <w:div w:id="1401248685">
                                                          <w:marLeft w:val="0"/>
                                                          <w:marRight w:val="0"/>
                                                          <w:marTop w:val="0"/>
                                                          <w:marBottom w:val="0"/>
                                                          <w:divBdr>
                                                            <w:top w:val="none" w:sz="0" w:space="0" w:color="auto"/>
                                                            <w:left w:val="none" w:sz="0" w:space="0" w:color="auto"/>
                                                            <w:bottom w:val="none" w:sz="0" w:space="0" w:color="auto"/>
                                                            <w:right w:val="none" w:sz="0" w:space="0" w:color="auto"/>
                                                          </w:divBdr>
                                                          <w:divsChild>
                                                            <w:div w:id="109505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74379802">
      <w:bodyDiv w:val="1"/>
      <w:marLeft w:val="0"/>
      <w:marRight w:val="0"/>
      <w:marTop w:val="0"/>
      <w:marBottom w:val="0"/>
      <w:divBdr>
        <w:top w:val="none" w:sz="0" w:space="0" w:color="auto"/>
        <w:left w:val="none" w:sz="0" w:space="0" w:color="auto"/>
        <w:bottom w:val="none" w:sz="0" w:space="0" w:color="auto"/>
        <w:right w:val="none" w:sz="0" w:space="0" w:color="auto"/>
      </w:divBdr>
    </w:div>
    <w:div w:id="685982181">
      <w:bodyDiv w:val="1"/>
      <w:marLeft w:val="0"/>
      <w:marRight w:val="0"/>
      <w:marTop w:val="0"/>
      <w:marBottom w:val="0"/>
      <w:divBdr>
        <w:top w:val="none" w:sz="0" w:space="0" w:color="auto"/>
        <w:left w:val="none" w:sz="0" w:space="0" w:color="auto"/>
        <w:bottom w:val="none" w:sz="0" w:space="0" w:color="auto"/>
        <w:right w:val="none" w:sz="0" w:space="0" w:color="auto"/>
      </w:divBdr>
    </w:div>
    <w:div w:id="691348040">
      <w:bodyDiv w:val="1"/>
      <w:marLeft w:val="0"/>
      <w:marRight w:val="0"/>
      <w:marTop w:val="0"/>
      <w:marBottom w:val="0"/>
      <w:divBdr>
        <w:top w:val="none" w:sz="0" w:space="0" w:color="auto"/>
        <w:left w:val="none" w:sz="0" w:space="0" w:color="auto"/>
        <w:bottom w:val="none" w:sz="0" w:space="0" w:color="auto"/>
        <w:right w:val="none" w:sz="0" w:space="0" w:color="auto"/>
      </w:divBdr>
    </w:div>
    <w:div w:id="703332929">
      <w:bodyDiv w:val="1"/>
      <w:marLeft w:val="0"/>
      <w:marRight w:val="0"/>
      <w:marTop w:val="0"/>
      <w:marBottom w:val="0"/>
      <w:divBdr>
        <w:top w:val="none" w:sz="0" w:space="0" w:color="auto"/>
        <w:left w:val="none" w:sz="0" w:space="0" w:color="auto"/>
        <w:bottom w:val="none" w:sz="0" w:space="0" w:color="auto"/>
        <w:right w:val="none" w:sz="0" w:space="0" w:color="auto"/>
      </w:divBdr>
    </w:div>
    <w:div w:id="724911558">
      <w:bodyDiv w:val="1"/>
      <w:marLeft w:val="0"/>
      <w:marRight w:val="0"/>
      <w:marTop w:val="0"/>
      <w:marBottom w:val="0"/>
      <w:divBdr>
        <w:top w:val="none" w:sz="0" w:space="0" w:color="auto"/>
        <w:left w:val="none" w:sz="0" w:space="0" w:color="auto"/>
        <w:bottom w:val="none" w:sz="0" w:space="0" w:color="auto"/>
        <w:right w:val="none" w:sz="0" w:space="0" w:color="auto"/>
      </w:divBdr>
    </w:div>
    <w:div w:id="743533905">
      <w:bodyDiv w:val="1"/>
      <w:marLeft w:val="0"/>
      <w:marRight w:val="0"/>
      <w:marTop w:val="0"/>
      <w:marBottom w:val="0"/>
      <w:divBdr>
        <w:top w:val="none" w:sz="0" w:space="0" w:color="auto"/>
        <w:left w:val="none" w:sz="0" w:space="0" w:color="auto"/>
        <w:bottom w:val="none" w:sz="0" w:space="0" w:color="auto"/>
        <w:right w:val="none" w:sz="0" w:space="0" w:color="auto"/>
      </w:divBdr>
    </w:div>
    <w:div w:id="750467410">
      <w:bodyDiv w:val="1"/>
      <w:marLeft w:val="0"/>
      <w:marRight w:val="0"/>
      <w:marTop w:val="0"/>
      <w:marBottom w:val="0"/>
      <w:divBdr>
        <w:top w:val="none" w:sz="0" w:space="0" w:color="auto"/>
        <w:left w:val="none" w:sz="0" w:space="0" w:color="auto"/>
        <w:bottom w:val="none" w:sz="0" w:space="0" w:color="auto"/>
        <w:right w:val="none" w:sz="0" w:space="0" w:color="auto"/>
      </w:divBdr>
    </w:div>
    <w:div w:id="762265252">
      <w:bodyDiv w:val="1"/>
      <w:marLeft w:val="0"/>
      <w:marRight w:val="0"/>
      <w:marTop w:val="0"/>
      <w:marBottom w:val="0"/>
      <w:divBdr>
        <w:top w:val="none" w:sz="0" w:space="0" w:color="auto"/>
        <w:left w:val="none" w:sz="0" w:space="0" w:color="auto"/>
        <w:bottom w:val="none" w:sz="0" w:space="0" w:color="auto"/>
        <w:right w:val="none" w:sz="0" w:space="0" w:color="auto"/>
      </w:divBdr>
    </w:div>
    <w:div w:id="790440672">
      <w:bodyDiv w:val="1"/>
      <w:marLeft w:val="0"/>
      <w:marRight w:val="0"/>
      <w:marTop w:val="0"/>
      <w:marBottom w:val="0"/>
      <w:divBdr>
        <w:top w:val="none" w:sz="0" w:space="0" w:color="auto"/>
        <w:left w:val="none" w:sz="0" w:space="0" w:color="auto"/>
        <w:bottom w:val="none" w:sz="0" w:space="0" w:color="auto"/>
        <w:right w:val="none" w:sz="0" w:space="0" w:color="auto"/>
      </w:divBdr>
    </w:div>
    <w:div w:id="835921633">
      <w:bodyDiv w:val="1"/>
      <w:marLeft w:val="0"/>
      <w:marRight w:val="0"/>
      <w:marTop w:val="0"/>
      <w:marBottom w:val="0"/>
      <w:divBdr>
        <w:top w:val="none" w:sz="0" w:space="0" w:color="auto"/>
        <w:left w:val="none" w:sz="0" w:space="0" w:color="auto"/>
        <w:bottom w:val="none" w:sz="0" w:space="0" w:color="auto"/>
        <w:right w:val="none" w:sz="0" w:space="0" w:color="auto"/>
      </w:divBdr>
    </w:div>
    <w:div w:id="857700094">
      <w:bodyDiv w:val="1"/>
      <w:marLeft w:val="0"/>
      <w:marRight w:val="0"/>
      <w:marTop w:val="0"/>
      <w:marBottom w:val="0"/>
      <w:divBdr>
        <w:top w:val="none" w:sz="0" w:space="0" w:color="auto"/>
        <w:left w:val="none" w:sz="0" w:space="0" w:color="auto"/>
        <w:bottom w:val="none" w:sz="0" w:space="0" w:color="auto"/>
        <w:right w:val="none" w:sz="0" w:space="0" w:color="auto"/>
      </w:divBdr>
    </w:div>
    <w:div w:id="860895089">
      <w:bodyDiv w:val="1"/>
      <w:marLeft w:val="0"/>
      <w:marRight w:val="0"/>
      <w:marTop w:val="0"/>
      <w:marBottom w:val="0"/>
      <w:divBdr>
        <w:top w:val="none" w:sz="0" w:space="0" w:color="auto"/>
        <w:left w:val="none" w:sz="0" w:space="0" w:color="auto"/>
        <w:bottom w:val="none" w:sz="0" w:space="0" w:color="auto"/>
        <w:right w:val="none" w:sz="0" w:space="0" w:color="auto"/>
      </w:divBdr>
    </w:div>
    <w:div w:id="863591116">
      <w:bodyDiv w:val="1"/>
      <w:marLeft w:val="0"/>
      <w:marRight w:val="0"/>
      <w:marTop w:val="0"/>
      <w:marBottom w:val="0"/>
      <w:divBdr>
        <w:top w:val="none" w:sz="0" w:space="0" w:color="auto"/>
        <w:left w:val="none" w:sz="0" w:space="0" w:color="auto"/>
        <w:bottom w:val="none" w:sz="0" w:space="0" w:color="auto"/>
        <w:right w:val="none" w:sz="0" w:space="0" w:color="auto"/>
      </w:divBdr>
    </w:div>
    <w:div w:id="868686702">
      <w:bodyDiv w:val="1"/>
      <w:marLeft w:val="0"/>
      <w:marRight w:val="0"/>
      <w:marTop w:val="0"/>
      <w:marBottom w:val="0"/>
      <w:divBdr>
        <w:top w:val="none" w:sz="0" w:space="0" w:color="auto"/>
        <w:left w:val="none" w:sz="0" w:space="0" w:color="auto"/>
        <w:bottom w:val="none" w:sz="0" w:space="0" w:color="auto"/>
        <w:right w:val="none" w:sz="0" w:space="0" w:color="auto"/>
      </w:divBdr>
    </w:div>
    <w:div w:id="899052158">
      <w:bodyDiv w:val="1"/>
      <w:marLeft w:val="0"/>
      <w:marRight w:val="0"/>
      <w:marTop w:val="0"/>
      <w:marBottom w:val="0"/>
      <w:divBdr>
        <w:top w:val="none" w:sz="0" w:space="0" w:color="auto"/>
        <w:left w:val="none" w:sz="0" w:space="0" w:color="auto"/>
        <w:bottom w:val="none" w:sz="0" w:space="0" w:color="auto"/>
        <w:right w:val="none" w:sz="0" w:space="0" w:color="auto"/>
      </w:divBdr>
    </w:div>
    <w:div w:id="906307896">
      <w:bodyDiv w:val="1"/>
      <w:marLeft w:val="0"/>
      <w:marRight w:val="0"/>
      <w:marTop w:val="0"/>
      <w:marBottom w:val="0"/>
      <w:divBdr>
        <w:top w:val="none" w:sz="0" w:space="0" w:color="auto"/>
        <w:left w:val="none" w:sz="0" w:space="0" w:color="auto"/>
        <w:bottom w:val="none" w:sz="0" w:space="0" w:color="auto"/>
        <w:right w:val="none" w:sz="0" w:space="0" w:color="auto"/>
      </w:divBdr>
    </w:div>
    <w:div w:id="928152811">
      <w:bodyDiv w:val="1"/>
      <w:marLeft w:val="0"/>
      <w:marRight w:val="0"/>
      <w:marTop w:val="0"/>
      <w:marBottom w:val="0"/>
      <w:divBdr>
        <w:top w:val="none" w:sz="0" w:space="0" w:color="auto"/>
        <w:left w:val="none" w:sz="0" w:space="0" w:color="auto"/>
        <w:bottom w:val="none" w:sz="0" w:space="0" w:color="auto"/>
        <w:right w:val="none" w:sz="0" w:space="0" w:color="auto"/>
      </w:divBdr>
    </w:div>
    <w:div w:id="931937854">
      <w:bodyDiv w:val="1"/>
      <w:marLeft w:val="0"/>
      <w:marRight w:val="0"/>
      <w:marTop w:val="0"/>
      <w:marBottom w:val="0"/>
      <w:divBdr>
        <w:top w:val="none" w:sz="0" w:space="0" w:color="auto"/>
        <w:left w:val="none" w:sz="0" w:space="0" w:color="auto"/>
        <w:bottom w:val="none" w:sz="0" w:space="0" w:color="auto"/>
        <w:right w:val="none" w:sz="0" w:space="0" w:color="auto"/>
      </w:divBdr>
    </w:div>
    <w:div w:id="943533030">
      <w:bodyDiv w:val="1"/>
      <w:marLeft w:val="0"/>
      <w:marRight w:val="0"/>
      <w:marTop w:val="0"/>
      <w:marBottom w:val="0"/>
      <w:divBdr>
        <w:top w:val="none" w:sz="0" w:space="0" w:color="auto"/>
        <w:left w:val="none" w:sz="0" w:space="0" w:color="auto"/>
        <w:bottom w:val="none" w:sz="0" w:space="0" w:color="auto"/>
        <w:right w:val="none" w:sz="0" w:space="0" w:color="auto"/>
      </w:divBdr>
    </w:div>
    <w:div w:id="993950791">
      <w:bodyDiv w:val="1"/>
      <w:marLeft w:val="0"/>
      <w:marRight w:val="0"/>
      <w:marTop w:val="0"/>
      <w:marBottom w:val="0"/>
      <w:divBdr>
        <w:top w:val="none" w:sz="0" w:space="0" w:color="auto"/>
        <w:left w:val="none" w:sz="0" w:space="0" w:color="auto"/>
        <w:bottom w:val="none" w:sz="0" w:space="0" w:color="auto"/>
        <w:right w:val="none" w:sz="0" w:space="0" w:color="auto"/>
      </w:divBdr>
    </w:div>
    <w:div w:id="997340173">
      <w:bodyDiv w:val="1"/>
      <w:marLeft w:val="0"/>
      <w:marRight w:val="0"/>
      <w:marTop w:val="0"/>
      <w:marBottom w:val="0"/>
      <w:divBdr>
        <w:top w:val="none" w:sz="0" w:space="0" w:color="auto"/>
        <w:left w:val="none" w:sz="0" w:space="0" w:color="auto"/>
        <w:bottom w:val="none" w:sz="0" w:space="0" w:color="auto"/>
        <w:right w:val="none" w:sz="0" w:space="0" w:color="auto"/>
      </w:divBdr>
    </w:div>
    <w:div w:id="1011835043">
      <w:bodyDiv w:val="1"/>
      <w:marLeft w:val="0"/>
      <w:marRight w:val="0"/>
      <w:marTop w:val="0"/>
      <w:marBottom w:val="0"/>
      <w:divBdr>
        <w:top w:val="none" w:sz="0" w:space="0" w:color="auto"/>
        <w:left w:val="none" w:sz="0" w:space="0" w:color="auto"/>
        <w:bottom w:val="none" w:sz="0" w:space="0" w:color="auto"/>
        <w:right w:val="none" w:sz="0" w:space="0" w:color="auto"/>
      </w:divBdr>
    </w:div>
    <w:div w:id="1036001881">
      <w:bodyDiv w:val="1"/>
      <w:marLeft w:val="0"/>
      <w:marRight w:val="0"/>
      <w:marTop w:val="0"/>
      <w:marBottom w:val="0"/>
      <w:divBdr>
        <w:top w:val="none" w:sz="0" w:space="0" w:color="auto"/>
        <w:left w:val="none" w:sz="0" w:space="0" w:color="auto"/>
        <w:bottom w:val="none" w:sz="0" w:space="0" w:color="auto"/>
        <w:right w:val="none" w:sz="0" w:space="0" w:color="auto"/>
      </w:divBdr>
    </w:div>
    <w:div w:id="1036389937">
      <w:bodyDiv w:val="1"/>
      <w:marLeft w:val="0"/>
      <w:marRight w:val="0"/>
      <w:marTop w:val="0"/>
      <w:marBottom w:val="0"/>
      <w:divBdr>
        <w:top w:val="none" w:sz="0" w:space="0" w:color="auto"/>
        <w:left w:val="none" w:sz="0" w:space="0" w:color="auto"/>
        <w:bottom w:val="none" w:sz="0" w:space="0" w:color="auto"/>
        <w:right w:val="none" w:sz="0" w:space="0" w:color="auto"/>
      </w:divBdr>
    </w:div>
    <w:div w:id="1060910142">
      <w:bodyDiv w:val="1"/>
      <w:marLeft w:val="0"/>
      <w:marRight w:val="0"/>
      <w:marTop w:val="0"/>
      <w:marBottom w:val="0"/>
      <w:divBdr>
        <w:top w:val="none" w:sz="0" w:space="0" w:color="auto"/>
        <w:left w:val="none" w:sz="0" w:space="0" w:color="auto"/>
        <w:bottom w:val="none" w:sz="0" w:space="0" w:color="auto"/>
        <w:right w:val="none" w:sz="0" w:space="0" w:color="auto"/>
      </w:divBdr>
    </w:div>
    <w:div w:id="1062604857">
      <w:bodyDiv w:val="1"/>
      <w:marLeft w:val="0"/>
      <w:marRight w:val="0"/>
      <w:marTop w:val="0"/>
      <w:marBottom w:val="0"/>
      <w:divBdr>
        <w:top w:val="none" w:sz="0" w:space="0" w:color="auto"/>
        <w:left w:val="none" w:sz="0" w:space="0" w:color="auto"/>
        <w:bottom w:val="none" w:sz="0" w:space="0" w:color="auto"/>
        <w:right w:val="none" w:sz="0" w:space="0" w:color="auto"/>
      </w:divBdr>
    </w:div>
    <w:div w:id="1092625808">
      <w:bodyDiv w:val="1"/>
      <w:marLeft w:val="0"/>
      <w:marRight w:val="0"/>
      <w:marTop w:val="0"/>
      <w:marBottom w:val="0"/>
      <w:divBdr>
        <w:top w:val="none" w:sz="0" w:space="0" w:color="auto"/>
        <w:left w:val="none" w:sz="0" w:space="0" w:color="auto"/>
        <w:bottom w:val="none" w:sz="0" w:space="0" w:color="auto"/>
        <w:right w:val="none" w:sz="0" w:space="0" w:color="auto"/>
      </w:divBdr>
    </w:div>
    <w:div w:id="1095175422">
      <w:bodyDiv w:val="1"/>
      <w:marLeft w:val="0"/>
      <w:marRight w:val="0"/>
      <w:marTop w:val="0"/>
      <w:marBottom w:val="0"/>
      <w:divBdr>
        <w:top w:val="none" w:sz="0" w:space="0" w:color="auto"/>
        <w:left w:val="none" w:sz="0" w:space="0" w:color="auto"/>
        <w:bottom w:val="none" w:sz="0" w:space="0" w:color="auto"/>
        <w:right w:val="none" w:sz="0" w:space="0" w:color="auto"/>
      </w:divBdr>
    </w:div>
    <w:div w:id="1103964550">
      <w:bodyDiv w:val="1"/>
      <w:marLeft w:val="0"/>
      <w:marRight w:val="0"/>
      <w:marTop w:val="0"/>
      <w:marBottom w:val="0"/>
      <w:divBdr>
        <w:top w:val="none" w:sz="0" w:space="0" w:color="auto"/>
        <w:left w:val="none" w:sz="0" w:space="0" w:color="auto"/>
        <w:bottom w:val="none" w:sz="0" w:space="0" w:color="auto"/>
        <w:right w:val="none" w:sz="0" w:space="0" w:color="auto"/>
      </w:divBdr>
    </w:div>
    <w:div w:id="1108506177">
      <w:bodyDiv w:val="1"/>
      <w:marLeft w:val="0"/>
      <w:marRight w:val="0"/>
      <w:marTop w:val="0"/>
      <w:marBottom w:val="0"/>
      <w:divBdr>
        <w:top w:val="none" w:sz="0" w:space="0" w:color="auto"/>
        <w:left w:val="none" w:sz="0" w:space="0" w:color="auto"/>
        <w:bottom w:val="none" w:sz="0" w:space="0" w:color="auto"/>
        <w:right w:val="none" w:sz="0" w:space="0" w:color="auto"/>
      </w:divBdr>
    </w:div>
    <w:div w:id="1109083159">
      <w:bodyDiv w:val="1"/>
      <w:marLeft w:val="0"/>
      <w:marRight w:val="0"/>
      <w:marTop w:val="0"/>
      <w:marBottom w:val="0"/>
      <w:divBdr>
        <w:top w:val="none" w:sz="0" w:space="0" w:color="auto"/>
        <w:left w:val="none" w:sz="0" w:space="0" w:color="auto"/>
        <w:bottom w:val="none" w:sz="0" w:space="0" w:color="auto"/>
        <w:right w:val="none" w:sz="0" w:space="0" w:color="auto"/>
      </w:divBdr>
    </w:div>
    <w:div w:id="1111512776">
      <w:bodyDiv w:val="1"/>
      <w:marLeft w:val="0"/>
      <w:marRight w:val="0"/>
      <w:marTop w:val="0"/>
      <w:marBottom w:val="0"/>
      <w:divBdr>
        <w:top w:val="none" w:sz="0" w:space="0" w:color="auto"/>
        <w:left w:val="none" w:sz="0" w:space="0" w:color="auto"/>
        <w:bottom w:val="none" w:sz="0" w:space="0" w:color="auto"/>
        <w:right w:val="none" w:sz="0" w:space="0" w:color="auto"/>
      </w:divBdr>
    </w:div>
    <w:div w:id="1116097586">
      <w:bodyDiv w:val="1"/>
      <w:marLeft w:val="0"/>
      <w:marRight w:val="0"/>
      <w:marTop w:val="0"/>
      <w:marBottom w:val="0"/>
      <w:divBdr>
        <w:top w:val="none" w:sz="0" w:space="0" w:color="auto"/>
        <w:left w:val="none" w:sz="0" w:space="0" w:color="auto"/>
        <w:bottom w:val="none" w:sz="0" w:space="0" w:color="auto"/>
        <w:right w:val="none" w:sz="0" w:space="0" w:color="auto"/>
      </w:divBdr>
    </w:div>
    <w:div w:id="1117872354">
      <w:bodyDiv w:val="1"/>
      <w:marLeft w:val="0"/>
      <w:marRight w:val="0"/>
      <w:marTop w:val="0"/>
      <w:marBottom w:val="0"/>
      <w:divBdr>
        <w:top w:val="none" w:sz="0" w:space="0" w:color="auto"/>
        <w:left w:val="none" w:sz="0" w:space="0" w:color="auto"/>
        <w:bottom w:val="none" w:sz="0" w:space="0" w:color="auto"/>
        <w:right w:val="none" w:sz="0" w:space="0" w:color="auto"/>
      </w:divBdr>
    </w:div>
    <w:div w:id="1153058707">
      <w:bodyDiv w:val="1"/>
      <w:marLeft w:val="0"/>
      <w:marRight w:val="0"/>
      <w:marTop w:val="0"/>
      <w:marBottom w:val="0"/>
      <w:divBdr>
        <w:top w:val="none" w:sz="0" w:space="0" w:color="auto"/>
        <w:left w:val="none" w:sz="0" w:space="0" w:color="auto"/>
        <w:bottom w:val="none" w:sz="0" w:space="0" w:color="auto"/>
        <w:right w:val="none" w:sz="0" w:space="0" w:color="auto"/>
      </w:divBdr>
    </w:div>
    <w:div w:id="1161386812">
      <w:bodyDiv w:val="1"/>
      <w:marLeft w:val="0"/>
      <w:marRight w:val="0"/>
      <w:marTop w:val="0"/>
      <w:marBottom w:val="0"/>
      <w:divBdr>
        <w:top w:val="none" w:sz="0" w:space="0" w:color="auto"/>
        <w:left w:val="none" w:sz="0" w:space="0" w:color="auto"/>
        <w:bottom w:val="none" w:sz="0" w:space="0" w:color="auto"/>
        <w:right w:val="none" w:sz="0" w:space="0" w:color="auto"/>
      </w:divBdr>
    </w:div>
    <w:div w:id="1162894666">
      <w:bodyDiv w:val="1"/>
      <w:marLeft w:val="0"/>
      <w:marRight w:val="0"/>
      <w:marTop w:val="0"/>
      <w:marBottom w:val="0"/>
      <w:divBdr>
        <w:top w:val="none" w:sz="0" w:space="0" w:color="auto"/>
        <w:left w:val="none" w:sz="0" w:space="0" w:color="auto"/>
        <w:bottom w:val="none" w:sz="0" w:space="0" w:color="auto"/>
        <w:right w:val="none" w:sz="0" w:space="0" w:color="auto"/>
      </w:divBdr>
    </w:div>
    <w:div w:id="1173690202">
      <w:bodyDiv w:val="1"/>
      <w:marLeft w:val="0"/>
      <w:marRight w:val="0"/>
      <w:marTop w:val="0"/>
      <w:marBottom w:val="0"/>
      <w:divBdr>
        <w:top w:val="none" w:sz="0" w:space="0" w:color="auto"/>
        <w:left w:val="none" w:sz="0" w:space="0" w:color="auto"/>
        <w:bottom w:val="none" w:sz="0" w:space="0" w:color="auto"/>
        <w:right w:val="none" w:sz="0" w:space="0" w:color="auto"/>
      </w:divBdr>
    </w:div>
    <w:div w:id="1180464589">
      <w:bodyDiv w:val="1"/>
      <w:marLeft w:val="0"/>
      <w:marRight w:val="0"/>
      <w:marTop w:val="0"/>
      <w:marBottom w:val="0"/>
      <w:divBdr>
        <w:top w:val="none" w:sz="0" w:space="0" w:color="auto"/>
        <w:left w:val="none" w:sz="0" w:space="0" w:color="auto"/>
        <w:bottom w:val="none" w:sz="0" w:space="0" w:color="auto"/>
        <w:right w:val="none" w:sz="0" w:space="0" w:color="auto"/>
      </w:divBdr>
    </w:div>
    <w:div w:id="1227300886">
      <w:bodyDiv w:val="1"/>
      <w:marLeft w:val="0"/>
      <w:marRight w:val="0"/>
      <w:marTop w:val="0"/>
      <w:marBottom w:val="0"/>
      <w:divBdr>
        <w:top w:val="none" w:sz="0" w:space="0" w:color="auto"/>
        <w:left w:val="none" w:sz="0" w:space="0" w:color="auto"/>
        <w:bottom w:val="none" w:sz="0" w:space="0" w:color="auto"/>
        <w:right w:val="none" w:sz="0" w:space="0" w:color="auto"/>
      </w:divBdr>
    </w:div>
    <w:div w:id="1237664644">
      <w:bodyDiv w:val="1"/>
      <w:marLeft w:val="0"/>
      <w:marRight w:val="0"/>
      <w:marTop w:val="0"/>
      <w:marBottom w:val="0"/>
      <w:divBdr>
        <w:top w:val="none" w:sz="0" w:space="0" w:color="auto"/>
        <w:left w:val="none" w:sz="0" w:space="0" w:color="auto"/>
        <w:bottom w:val="none" w:sz="0" w:space="0" w:color="auto"/>
        <w:right w:val="none" w:sz="0" w:space="0" w:color="auto"/>
      </w:divBdr>
    </w:div>
    <w:div w:id="1282611635">
      <w:bodyDiv w:val="1"/>
      <w:marLeft w:val="0"/>
      <w:marRight w:val="0"/>
      <w:marTop w:val="0"/>
      <w:marBottom w:val="0"/>
      <w:divBdr>
        <w:top w:val="none" w:sz="0" w:space="0" w:color="auto"/>
        <w:left w:val="none" w:sz="0" w:space="0" w:color="auto"/>
        <w:bottom w:val="none" w:sz="0" w:space="0" w:color="auto"/>
        <w:right w:val="none" w:sz="0" w:space="0" w:color="auto"/>
      </w:divBdr>
    </w:div>
    <w:div w:id="1283342940">
      <w:bodyDiv w:val="1"/>
      <w:marLeft w:val="0"/>
      <w:marRight w:val="0"/>
      <w:marTop w:val="0"/>
      <w:marBottom w:val="0"/>
      <w:divBdr>
        <w:top w:val="none" w:sz="0" w:space="0" w:color="auto"/>
        <w:left w:val="none" w:sz="0" w:space="0" w:color="auto"/>
        <w:bottom w:val="none" w:sz="0" w:space="0" w:color="auto"/>
        <w:right w:val="none" w:sz="0" w:space="0" w:color="auto"/>
      </w:divBdr>
    </w:div>
    <w:div w:id="1289699395">
      <w:bodyDiv w:val="1"/>
      <w:marLeft w:val="0"/>
      <w:marRight w:val="0"/>
      <w:marTop w:val="0"/>
      <w:marBottom w:val="0"/>
      <w:divBdr>
        <w:top w:val="none" w:sz="0" w:space="0" w:color="auto"/>
        <w:left w:val="none" w:sz="0" w:space="0" w:color="auto"/>
        <w:bottom w:val="none" w:sz="0" w:space="0" w:color="auto"/>
        <w:right w:val="none" w:sz="0" w:space="0" w:color="auto"/>
      </w:divBdr>
    </w:div>
    <w:div w:id="1291402018">
      <w:bodyDiv w:val="1"/>
      <w:marLeft w:val="0"/>
      <w:marRight w:val="0"/>
      <w:marTop w:val="0"/>
      <w:marBottom w:val="0"/>
      <w:divBdr>
        <w:top w:val="none" w:sz="0" w:space="0" w:color="auto"/>
        <w:left w:val="none" w:sz="0" w:space="0" w:color="auto"/>
        <w:bottom w:val="none" w:sz="0" w:space="0" w:color="auto"/>
        <w:right w:val="none" w:sz="0" w:space="0" w:color="auto"/>
      </w:divBdr>
    </w:div>
    <w:div w:id="1307540977">
      <w:bodyDiv w:val="1"/>
      <w:marLeft w:val="0"/>
      <w:marRight w:val="0"/>
      <w:marTop w:val="0"/>
      <w:marBottom w:val="0"/>
      <w:divBdr>
        <w:top w:val="none" w:sz="0" w:space="0" w:color="auto"/>
        <w:left w:val="none" w:sz="0" w:space="0" w:color="auto"/>
        <w:bottom w:val="none" w:sz="0" w:space="0" w:color="auto"/>
        <w:right w:val="none" w:sz="0" w:space="0" w:color="auto"/>
      </w:divBdr>
    </w:div>
    <w:div w:id="1310787691">
      <w:bodyDiv w:val="1"/>
      <w:marLeft w:val="0"/>
      <w:marRight w:val="0"/>
      <w:marTop w:val="0"/>
      <w:marBottom w:val="0"/>
      <w:divBdr>
        <w:top w:val="none" w:sz="0" w:space="0" w:color="auto"/>
        <w:left w:val="none" w:sz="0" w:space="0" w:color="auto"/>
        <w:bottom w:val="none" w:sz="0" w:space="0" w:color="auto"/>
        <w:right w:val="none" w:sz="0" w:space="0" w:color="auto"/>
      </w:divBdr>
    </w:div>
    <w:div w:id="1317151026">
      <w:bodyDiv w:val="1"/>
      <w:marLeft w:val="0"/>
      <w:marRight w:val="0"/>
      <w:marTop w:val="0"/>
      <w:marBottom w:val="0"/>
      <w:divBdr>
        <w:top w:val="none" w:sz="0" w:space="0" w:color="auto"/>
        <w:left w:val="none" w:sz="0" w:space="0" w:color="auto"/>
        <w:bottom w:val="none" w:sz="0" w:space="0" w:color="auto"/>
        <w:right w:val="none" w:sz="0" w:space="0" w:color="auto"/>
      </w:divBdr>
    </w:div>
    <w:div w:id="1319266618">
      <w:bodyDiv w:val="1"/>
      <w:marLeft w:val="0"/>
      <w:marRight w:val="0"/>
      <w:marTop w:val="0"/>
      <w:marBottom w:val="0"/>
      <w:divBdr>
        <w:top w:val="none" w:sz="0" w:space="0" w:color="auto"/>
        <w:left w:val="none" w:sz="0" w:space="0" w:color="auto"/>
        <w:bottom w:val="none" w:sz="0" w:space="0" w:color="auto"/>
        <w:right w:val="none" w:sz="0" w:space="0" w:color="auto"/>
      </w:divBdr>
    </w:div>
    <w:div w:id="1333096450">
      <w:bodyDiv w:val="1"/>
      <w:marLeft w:val="0"/>
      <w:marRight w:val="0"/>
      <w:marTop w:val="0"/>
      <w:marBottom w:val="0"/>
      <w:divBdr>
        <w:top w:val="none" w:sz="0" w:space="0" w:color="auto"/>
        <w:left w:val="none" w:sz="0" w:space="0" w:color="auto"/>
        <w:bottom w:val="none" w:sz="0" w:space="0" w:color="auto"/>
        <w:right w:val="none" w:sz="0" w:space="0" w:color="auto"/>
      </w:divBdr>
    </w:div>
    <w:div w:id="1354112259">
      <w:bodyDiv w:val="1"/>
      <w:marLeft w:val="0"/>
      <w:marRight w:val="0"/>
      <w:marTop w:val="0"/>
      <w:marBottom w:val="0"/>
      <w:divBdr>
        <w:top w:val="none" w:sz="0" w:space="0" w:color="auto"/>
        <w:left w:val="none" w:sz="0" w:space="0" w:color="auto"/>
        <w:bottom w:val="none" w:sz="0" w:space="0" w:color="auto"/>
        <w:right w:val="none" w:sz="0" w:space="0" w:color="auto"/>
      </w:divBdr>
    </w:div>
    <w:div w:id="1394500702">
      <w:bodyDiv w:val="1"/>
      <w:marLeft w:val="0"/>
      <w:marRight w:val="0"/>
      <w:marTop w:val="0"/>
      <w:marBottom w:val="0"/>
      <w:divBdr>
        <w:top w:val="none" w:sz="0" w:space="0" w:color="auto"/>
        <w:left w:val="none" w:sz="0" w:space="0" w:color="auto"/>
        <w:bottom w:val="none" w:sz="0" w:space="0" w:color="auto"/>
        <w:right w:val="none" w:sz="0" w:space="0" w:color="auto"/>
      </w:divBdr>
    </w:div>
    <w:div w:id="1416245552">
      <w:bodyDiv w:val="1"/>
      <w:marLeft w:val="0"/>
      <w:marRight w:val="0"/>
      <w:marTop w:val="0"/>
      <w:marBottom w:val="0"/>
      <w:divBdr>
        <w:top w:val="none" w:sz="0" w:space="0" w:color="auto"/>
        <w:left w:val="none" w:sz="0" w:space="0" w:color="auto"/>
        <w:bottom w:val="none" w:sz="0" w:space="0" w:color="auto"/>
        <w:right w:val="none" w:sz="0" w:space="0" w:color="auto"/>
      </w:divBdr>
    </w:div>
    <w:div w:id="1453552142">
      <w:bodyDiv w:val="1"/>
      <w:marLeft w:val="0"/>
      <w:marRight w:val="0"/>
      <w:marTop w:val="0"/>
      <w:marBottom w:val="0"/>
      <w:divBdr>
        <w:top w:val="none" w:sz="0" w:space="0" w:color="auto"/>
        <w:left w:val="none" w:sz="0" w:space="0" w:color="auto"/>
        <w:bottom w:val="none" w:sz="0" w:space="0" w:color="auto"/>
        <w:right w:val="none" w:sz="0" w:space="0" w:color="auto"/>
      </w:divBdr>
    </w:div>
    <w:div w:id="1468356669">
      <w:bodyDiv w:val="1"/>
      <w:marLeft w:val="0"/>
      <w:marRight w:val="0"/>
      <w:marTop w:val="0"/>
      <w:marBottom w:val="0"/>
      <w:divBdr>
        <w:top w:val="none" w:sz="0" w:space="0" w:color="auto"/>
        <w:left w:val="none" w:sz="0" w:space="0" w:color="auto"/>
        <w:bottom w:val="none" w:sz="0" w:space="0" w:color="auto"/>
        <w:right w:val="none" w:sz="0" w:space="0" w:color="auto"/>
      </w:divBdr>
    </w:div>
    <w:div w:id="1483231053">
      <w:bodyDiv w:val="1"/>
      <w:marLeft w:val="0"/>
      <w:marRight w:val="0"/>
      <w:marTop w:val="0"/>
      <w:marBottom w:val="0"/>
      <w:divBdr>
        <w:top w:val="none" w:sz="0" w:space="0" w:color="auto"/>
        <w:left w:val="none" w:sz="0" w:space="0" w:color="auto"/>
        <w:bottom w:val="none" w:sz="0" w:space="0" w:color="auto"/>
        <w:right w:val="none" w:sz="0" w:space="0" w:color="auto"/>
      </w:divBdr>
    </w:div>
    <w:div w:id="1512791235">
      <w:bodyDiv w:val="1"/>
      <w:marLeft w:val="0"/>
      <w:marRight w:val="0"/>
      <w:marTop w:val="0"/>
      <w:marBottom w:val="0"/>
      <w:divBdr>
        <w:top w:val="none" w:sz="0" w:space="0" w:color="auto"/>
        <w:left w:val="none" w:sz="0" w:space="0" w:color="auto"/>
        <w:bottom w:val="none" w:sz="0" w:space="0" w:color="auto"/>
        <w:right w:val="none" w:sz="0" w:space="0" w:color="auto"/>
      </w:divBdr>
    </w:div>
    <w:div w:id="1513257903">
      <w:bodyDiv w:val="1"/>
      <w:marLeft w:val="0"/>
      <w:marRight w:val="0"/>
      <w:marTop w:val="0"/>
      <w:marBottom w:val="0"/>
      <w:divBdr>
        <w:top w:val="none" w:sz="0" w:space="0" w:color="auto"/>
        <w:left w:val="none" w:sz="0" w:space="0" w:color="auto"/>
        <w:bottom w:val="none" w:sz="0" w:space="0" w:color="auto"/>
        <w:right w:val="none" w:sz="0" w:space="0" w:color="auto"/>
      </w:divBdr>
    </w:div>
    <w:div w:id="1528249653">
      <w:bodyDiv w:val="1"/>
      <w:marLeft w:val="0"/>
      <w:marRight w:val="0"/>
      <w:marTop w:val="0"/>
      <w:marBottom w:val="0"/>
      <w:divBdr>
        <w:top w:val="none" w:sz="0" w:space="0" w:color="auto"/>
        <w:left w:val="none" w:sz="0" w:space="0" w:color="auto"/>
        <w:bottom w:val="none" w:sz="0" w:space="0" w:color="auto"/>
        <w:right w:val="none" w:sz="0" w:space="0" w:color="auto"/>
      </w:divBdr>
    </w:div>
    <w:div w:id="1531645699">
      <w:bodyDiv w:val="1"/>
      <w:marLeft w:val="0"/>
      <w:marRight w:val="0"/>
      <w:marTop w:val="0"/>
      <w:marBottom w:val="0"/>
      <w:divBdr>
        <w:top w:val="none" w:sz="0" w:space="0" w:color="auto"/>
        <w:left w:val="none" w:sz="0" w:space="0" w:color="auto"/>
        <w:bottom w:val="none" w:sz="0" w:space="0" w:color="auto"/>
        <w:right w:val="none" w:sz="0" w:space="0" w:color="auto"/>
      </w:divBdr>
    </w:div>
    <w:div w:id="1546941261">
      <w:bodyDiv w:val="1"/>
      <w:marLeft w:val="0"/>
      <w:marRight w:val="0"/>
      <w:marTop w:val="0"/>
      <w:marBottom w:val="0"/>
      <w:divBdr>
        <w:top w:val="none" w:sz="0" w:space="0" w:color="auto"/>
        <w:left w:val="none" w:sz="0" w:space="0" w:color="auto"/>
        <w:bottom w:val="none" w:sz="0" w:space="0" w:color="auto"/>
        <w:right w:val="none" w:sz="0" w:space="0" w:color="auto"/>
      </w:divBdr>
    </w:div>
    <w:div w:id="1567959679">
      <w:bodyDiv w:val="1"/>
      <w:marLeft w:val="0"/>
      <w:marRight w:val="0"/>
      <w:marTop w:val="0"/>
      <w:marBottom w:val="0"/>
      <w:divBdr>
        <w:top w:val="none" w:sz="0" w:space="0" w:color="auto"/>
        <w:left w:val="none" w:sz="0" w:space="0" w:color="auto"/>
        <w:bottom w:val="none" w:sz="0" w:space="0" w:color="auto"/>
        <w:right w:val="none" w:sz="0" w:space="0" w:color="auto"/>
      </w:divBdr>
    </w:div>
    <w:div w:id="1595552974">
      <w:bodyDiv w:val="1"/>
      <w:marLeft w:val="0"/>
      <w:marRight w:val="0"/>
      <w:marTop w:val="0"/>
      <w:marBottom w:val="0"/>
      <w:divBdr>
        <w:top w:val="none" w:sz="0" w:space="0" w:color="auto"/>
        <w:left w:val="none" w:sz="0" w:space="0" w:color="auto"/>
        <w:bottom w:val="none" w:sz="0" w:space="0" w:color="auto"/>
        <w:right w:val="none" w:sz="0" w:space="0" w:color="auto"/>
      </w:divBdr>
    </w:div>
    <w:div w:id="1603226161">
      <w:bodyDiv w:val="1"/>
      <w:marLeft w:val="0"/>
      <w:marRight w:val="0"/>
      <w:marTop w:val="0"/>
      <w:marBottom w:val="0"/>
      <w:divBdr>
        <w:top w:val="none" w:sz="0" w:space="0" w:color="auto"/>
        <w:left w:val="none" w:sz="0" w:space="0" w:color="auto"/>
        <w:bottom w:val="none" w:sz="0" w:space="0" w:color="auto"/>
        <w:right w:val="none" w:sz="0" w:space="0" w:color="auto"/>
      </w:divBdr>
    </w:div>
    <w:div w:id="1604923102">
      <w:bodyDiv w:val="1"/>
      <w:marLeft w:val="0"/>
      <w:marRight w:val="0"/>
      <w:marTop w:val="0"/>
      <w:marBottom w:val="0"/>
      <w:divBdr>
        <w:top w:val="none" w:sz="0" w:space="0" w:color="auto"/>
        <w:left w:val="none" w:sz="0" w:space="0" w:color="auto"/>
        <w:bottom w:val="none" w:sz="0" w:space="0" w:color="auto"/>
        <w:right w:val="none" w:sz="0" w:space="0" w:color="auto"/>
      </w:divBdr>
    </w:div>
    <w:div w:id="1644382598">
      <w:bodyDiv w:val="1"/>
      <w:marLeft w:val="0"/>
      <w:marRight w:val="0"/>
      <w:marTop w:val="0"/>
      <w:marBottom w:val="0"/>
      <w:divBdr>
        <w:top w:val="none" w:sz="0" w:space="0" w:color="auto"/>
        <w:left w:val="none" w:sz="0" w:space="0" w:color="auto"/>
        <w:bottom w:val="none" w:sz="0" w:space="0" w:color="auto"/>
        <w:right w:val="none" w:sz="0" w:space="0" w:color="auto"/>
      </w:divBdr>
    </w:div>
    <w:div w:id="1676230249">
      <w:bodyDiv w:val="1"/>
      <w:marLeft w:val="0"/>
      <w:marRight w:val="0"/>
      <w:marTop w:val="0"/>
      <w:marBottom w:val="0"/>
      <w:divBdr>
        <w:top w:val="none" w:sz="0" w:space="0" w:color="auto"/>
        <w:left w:val="none" w:sz="0" w:space="0" w:color="auto"/>
        <w:bottom w:val="none" w:sz="0" w:space="0" w:color="auto"/>
        <w:right w:val="none" w:sz="0" w:space="0" w:color="auto"/>
      </w:divBdr>
    </w:div>
    <w:div w:id="1676608959">
      <w:bodyDiv w:val="1"/>
      <w:marLeft w:val="0"/>
      <w:marRight w:val="0"/>
      <w:marTop w:val="0"/>
      <w:marBottom w:val="0"/>
      <w:divBdr>
        <w:top w:val="none" w:sz="0" w:space="0" w:color="auto"/>
        <w:left w:val="none" w:sz="0" w:space="0" w:color="auto"/>
        <w:bottom w:val="none" w:sz="0" w:space="0" w:color="auto"/>
        <w:right w:val="none" w:sz="0" w:space="0" w:color="auto"/>
      </w:divBdr>
    </w:div>
    <w:div w:id="1683317460">
      <w:bodyDiv w:val="1"/>
      <w:marLeft w:val="0"/>
      <w:marRight w:val="0"/>
      <w:marTop w:val="0"/>
      <w:marBottom w:val="0"/>
      <w:divBdr>
        <w:top w:val="none" w:sz="0" w:space="0" w:color="auto"/>
        <w:left w:val="none" w:sz="0" w:space="0" w:color="auto"/>
        <w:bottom w:val="none" w:sz="0" w:space="0" w:color="auto"/>
        <w:right w:val="none" w:sz="0" w:space="0" w:color="auto"/>
      </w:divBdr>
    </w:div>
    <w:div w:id="1720665736">
      <w:bodyDiv w:val="1"/>
      <w:marLeft w:val="0"/>
      <w:marRight w:val="0"/>
      <w:marTop w:val="0"/>
      <w:marBottom w:val="0"/>
      <w:divBdr>
        <w:top w:val="none" w:sz="0" w:space="0" w:color="auto"/>
        <w:left w:val="none" w:sz="0" w:space="0" w:color="auto"/>
        <w:bottom w:val="none" w:sz="0" w:space="0" w:color="auto"/>
        <w:right w:val="none" w:sz="0" w:space="0" w:color="auto"/>
      </w:divBdr>
    </w:div>
    <w:div w:id="1727951306">
      <w:bodyDiv w:val="1"/>
      <w:marLeft w:val="0"/>
      <w:marRight w:val="0"/>
      <w:marTop w:val="0"/>
      <w:marBottom w:val="0"/>
      <w:divBdr>
        <w:top w:val="none" w:sz="0" w:space="0" w:color="auto"/>
        <w:left w:val="none" w:sz="0" w:space="0" w:color="auto"/>
        <w:bottom w:val="none" w:sz="0" w:space="0" w:color="auto"/>
        <w:right w:val="none" w:sz="0" w:space="0" w:color="auto"/>
      </w:divBdr>
    </w:div>
    <w:div w:id="1731152607">
      <w:bodyDiv w:val="1"/>
      <w:marLeft w:val="0"/>
      <w:marRight w:val="0"/>
      <w:marTop w:val="0"/>
      <w:marBottom w:val="0"/>
      <w:divBdr>
        <w:top w:val="none" w:sz="0" w:space="0" w:color="auto"/>
        <w:left w:val="none" w:sz="0" w:space="0" w:color="auto"/>
        <w:bottom w:val="none" w:sz="0" w:space="0" w:color="auto"/>
        <w:right w:val="none" w:sz="0" w:space="0" w:color="auto"/>
      </w:divBdr>
    </w:div>
    <w:div w:id="1734891077">
      <w:bodyDiv w:val="1"/>
      <w:marLeft w:val="0"/>
      <w:marRight w:val="0"/>
      <w:marTop w:val="0"/>
      <w:marBottom w:val="0"/>
      <w:divBdr>
        <w:top w:val="none" w:sz="0" w:space="0" w:color="auto"/>
        <w:left w:val="none" w:sz="0" w:space="0" w:color="auto"/>
        <w:bottom w:val="none" w:sz="0" w:space="0" w:color="auto"/>
        <w:right w:val="none" w:sz="0" w:space="0" w:color="auto"/>
      </w:divBdr>
    </w:div>
    <w:div w:id="1744982158">
      <w:bodyDiv w:val="1"/>
      <w:marLeft w:val="0"/>
      <w:marRight w:val="0"/>
      <w:marTop w:val="0"/>
      <w:marBottom w:val="0"/>
      <w:divBdr>
        <w:top w:val="none" w:sz="0" w:space="0" w:color="auto"/>
        <w:left w:val="none" w:sz="0" w:space="0" w:color="auto"/>
        <w:bottom w:val="none" w:sz="0" w:space="0" w:color="auto"/>
        <w:right w:val="none" w:sz="0" w:space="0" w:color="auto"/>
      </w:divBdr>
    </w:div>
    <w:div w:id="1820073933">
      <w:bodyDiv w:val="1"/>
      <w:marLeft w:val="0"/>
      <w:marRight w:val="0"/>
      <w:marTop w:val="0"/>
      <w:marBottom w:val="0"/>
      <w:divBdr>
        <w:top w:val="none" w:sz="0" w:space="0" w:color="auto"/>
        <w:left w:val="none" w:sz="0" w:space="0" w:color="auto"/>
        <w:bottom w:val="none" w:sz="0" w:space="0" w:color="auto"/>
        <w:right w:val="none" w:sz="0" w:space="0" w:color="auto"/>
      </w:divBdr>
    </w:div>
    <w:div w:id="1820875251">
      <w:bodyDiv w:val="1"/>
      <w:marLeft w:val="0"/>
      <w:marRight w:val="0"/>
      <w:marTop w:val="0"/>
      <w:marBottom w:val="0"/>
      <w:divBdr>
        <w:top w:val="none" w:sz="0" w:space="0" w:color="auto"/>
        <w:left w:val="none" w:sz="0" w:space="0" w:color="auto"/>
        <w:bottom w:val="none" w:sz="0" w:space="0" w:color="auto"/>
        <w:right w:val="none" w:sz="0" w:space="0" w:color="auto"/>
      </w:divBdr>
    </w:div>
    <w:div w:id="1827626222">
      <w:bodyDiv w:val="1"/>
      <w:marLeft w:val="0"/>
      <w:marRight w:val="0"/>
      <w:marTop w:val="0"/>
      <w:marBottom w:val="0"/>
      <w:divBdr>
        <w:top w:val="none" w:sz="0" w:space="0" w:color="auto"/>
        <w:left w:val="none" w:sz="0" w:space="0" w:color="auto"/>
        <w:bottom w:val="none" w:sz="0" w:space="0" w:color="auto"/>
        <w:right w:val="none" w:sz="0" w:space="0" w:color="auto"/>
      </w:divBdr>
    </w:div>
    <w:div w:id="1866750623">
      <w:bodyDiv w:val="1"/>
      <w:marLeft w:val="0"/>
      <w:marRight w:val="0"/>
      <w:marTop w:val="0"/>
      <w:marBottom w:val="0"/>
      <w:divBdr>
        <w:top w:val="none" w:sz="0" w:space="0" w:color="auto"/>
        <w:left w:val="none" w:sz="0" w:space="0" w:color="auto"/>
        <w:bottom w:val="none" w:sz="0" w:space="0" w:color="auto"/>
        <w:right w:val="none" w:sz="0" w:space="0" w:color="auto"/>
      </w:divBdr>
    </w:div>
    <w:div w:id="1879509756">
      <w:bodyDiv w:val="1"/>
      <w:marLeft w:val="0"/>
      <w:marRight w:val="0"/>
      <w:marTop w:val="0"/>
      <w:marBottom w:val="0"/>
      <w:divBdr>
        <w:top w:val="none" w:sz="0" w:space="0" w:color="auto"/>
        <w:left w:val="none" w:sz="0" w:space="0" w:color="auto"/>
        <w:bottom w:val="none" w:sz="0" w:space="0" w:color="auto"/>
        <w:right w:val="none" w:sz="0" w:space="0" w:color="auto"/>
      </w:divBdr>
    </w:div>
    <w:div w:id="1888949616">
      <w:bodyDiv w:val="1"/>
      <w:marLeft w:val="0"/>
      <w:marRight w:val="0"/>
      <w:marTop w:val="0"/>
      <w:marBottom w:val="0"/>
      <w:divBdr>
        <w:top w:val="none" w:sz="0" w:space="0" w:color="auto"/>
        <w:left w:val="none" w:sz="0" w:space="0" w:color="auto"/>
        <w:bottom w:val="none" w:sz="0" w:space="0" w:color="auto"/>
        <w:right w:val="none" w:sz="0" w:space="0" w:color="auto"/>
      </w:divBdr>
    </w:div>
    <w:div w:id="1896622340">
      <w:bodyDiv w:val="1"/>
      <w:marLeft w:val="0"/>
      <w:marRight w:val="0"/>
      <w:marTop w:val="0"/>
      <w:marBottom w:val="0"/>
      <w:divBdr>
        <w:top w:val="none" w:sz="0" w:space="0" w:color="auto"/>
        <w:left w:val="none" w:sz="0" w:space="0" w:color="auto"/>
        <w:bottom w:val="none" w:sz="0" w:space="0" w:color="auto"/>
        <w:right w:val="none" w:sz="0" w:space="0" w:color="auto"/>
      </w:divBdr>
    </w:div>
    <w:div w:id="1969819503">
      <w:bodyDiv w:val="1"/>
      <w:marLeft w:val="0"/>
      <w:marRight w:val="0"/>
      <w:marTop w:val="0"/>
      <w:marBottom w:val="0"/>
      <w:divBdr>
        <w:top w:val="none" w:sz="0" w:space="0" w:color="auto"/>
        <w:left w:val="none" w:sz="0" w:space="0" w:color="auto"/>
        <w:bottom w:val="none" w:sz="0" w:space="0" w:color="auto"/>
        <w:right w:val="none" w:sz="0" w:space="0" w:color="auto"/>
      </w:divBdr>
    </w:div>
    <w:div w:id="1987708649">
      <w:bodyDiv w:val="1"/>
      <w:marLeft w:val="0"/>
      <w:marRight w:val="0"/>
      <w:marTop w:val="0"/>
      <w:marBottom w:val="0"/>
      <w:divBdr>
        <w:top w:val="none" w:sz="0" w:space="0" w:color="auto"/>
        <w:left w:val="none" w:sz="0" w:space="0" w:color="auto"/>
        <w:bottom w:val="none" w:sz="0" w:space="0" w:color="auto"/>
        <w:right w:val="none" w:sz="0" w:space="0" w:color="auto"/>
      </w:divBdr>
    </w:div>
    <w:div w:id="2049064031">
      <w:bodyDiv w:val="1"/>
      <w:marLeft w:val="0"/>
      <w:marRight w:val="0"/>
      <w:marTop w:val="0"/>
      <w:marBottom w:val="0"/>
      <w:divBdr>
        <w:top w:val="none" w:sz="0" w:space="0" w:color="auto"/>
        <w:left w:val="none" w:sz="0" w:space="0" w:color="auto"/>
        <w:bottom w:val="none" w:sz="0" w:space="0" w:color="auto"/>
        <w:right w:val="none" w:sz="0" w:space="0" w:color="auto"/>
      </w:divBdr>
    </w:div>
    <w:div w:id="2064518577">
      <w:bodyDiv w:val="1"/>
      <w:marLeft w:val="0"/>
      <w:marRight w:val="0"/>
      <w:marTop w:val="0"/>
      <w:marBottom w:val="0"/>
      <w:divBdr>
        <w:top w:val="none" w:sz="0" w:space="0" w:color="auto"/>
        <w:left w:val="none" w:sz="0" w:space="0" w:color="auto"/>
        <w:bottom w:val="none" w:sz="0" w:space="0" w:color="auto"/>
        <w:right w:val="none" w:sz="0" w:space="0" w:color="auto"/>
      </w:divBdr>
    </w:div>
    <w:div w:id="2083984636">
      <w:bodyDiv w:val="1"/>
      <w:marLeft w:val="0"/>
      <w:marRight w:val="0"/>
      <w:marTop w:val="0"/>
      <w:marBottom w:val="0"/>
      <w:divBdr>
        <w:top w:val="none" w:sz="0" w:space="0" w:color="auto"/>
        <w:left w:val="none" w:sz="0" w:space="0" w:color="auto"/>
        <w:bottom w:val="none" w:sz="0" w:space="0" w:color="auto"/>
        <w:right w:val="none" w:sz="0" w:space="0" w:color="auto"/>
      </w:divBdr>
    </w:div>
    <w:div w:id="2092501308">
      <w:bodyDiv w:val="1"/>
      <w:marLeft w:val="0"/>
      <w:marRight w:val="0"/>
      <w:marTop w:val="0"/>
      <w:marBottom w:val="0"/>
      <w:divBdr>
        <w:top w:val="none" w:sz="0" w:space="0" w:color="auto"/>
        <w:left w:val="none" w:sz="0" w:space="0" w:color="auto"/>
        <w:bottom w:val="none" w:sz="0" w:space="0" w:color="auto"/>
        <w:right w:val="none" w:sz="0" w:space="0" w:color="auto"/>
      </w:divBdr>
    </w:div>
    <w:div w:id="2102599840">
      <w:bodyDiv w:val="1"/>
      <w:marLeft w:val="0"/>
      <w:marRight w:val="0"/>
      <w:marTop w:val="0"/>
      <w:marBottom w:val="0"/>
      <w:divBdr>
        <w:top w:val="none" w:sz="0" w:space="0" w:color="auto"/>
        <w:left w:val="none" w:sz="0" w:space="0" w:color="auto"/>
        <w:bottom w:val="none" w:sz="0" w:space="0" w:color="auto"/>
        <w:right w:val="none" w:sz="0" w:space="0" w:color="auto"/>
      </w:divBdr>
    </w:div>
    <w:div w:id="2111704383">
      <w:bodyDiv w:val="1"/>
      <w:marLeft w:val="0"/>
      <w:marRight w:val="0"/>
      <w:marTop w:val="0"/>
      <w:marBottom w:val="0"/>
      <w:divBdr>
        <w:top w:val="none" w:sz="0" w:space="0" w:color="auto"/>
        <w:left w:val="none" w:sz="0" w:space="0" w:color="auto"/>
        <w:bottom w:val="none" w:sz="0" w:space="0" w:color="auto"/>
        <w:right w:val="none" w:sz="0" w:space="0" w:color="auto"/>
      </w:divBdr>
    </w:div>
    <w:div w:id="2114087803">
      <w:bodyDiv w:val="1"/>
      <w:marLeft w:val="0"/>
      <w:marRight w:val="0"/>
      <w:marTop w:val="0"/>
      <w:marBottom w:val="0"/>
      <w:divBdr>
        <w:top w:val="none" w:sz="0" w:space="0" w:color="auto"/>
        <w:left w:val="none" w:sz="0" w:space="0" w:color="auto"/>
        <w:bottom w:val="none" w:sz="0" w:space="0" w:color="auto"/>
        <w:right w:val="none" w:sz="0" w:space="0" w:color="auto"/>
      </w:divBdr>
      <w:divsChild>
        <w:div w:id="1469980991">
          <w:marLeft w:val="0"/>
          <w:marRight w:val="0"/>
          <w:marTop w:val="0"/>
          <w:marBottom w:val="0"/>
          <w:divBdr>
            <w:top w:val="none" w:sz="0" w:space="0" w:color="auto"/>
            <w:left w:val="none" w:sz="0" w:space="0" w:color="auto"/>
            <w:bottom w:val="none" w:sz="0" w:space="0" w:color="auto"/>
            <w:right w:val="none" w:sz="0" w:space="0" w:color="auto"/>
          </w:divBdr>
          <w:divsChild>
            <w:div w:id="1360665140">
              <w:marLeft w:val="0"/>
              <w:marRight w:val="0"/>
              <w:marTop w:val="0"/>
              <w:marBottom w:val="0"/>
              <w:divBdr>
                <w:top w:val="none" w:sz="0" w:space="0" w:color="auto"/>
                <w:left w:val="none" w:sz="0" w:space="0" w:color="auto"/>
                <w:bottom w:val="none" w:sz="0" w:space="0" w:color="auto"/>
                <w:right w:val="none" w:sz="0" w:space="0" w:color="auto"/>
              </w:divBdr>
              <w:divsChild>
                <w:div w:id="1402096140">
                  <w:marLeft w:val="0"/>
                  <w:marRight w:val="0"/>
                  <w:marTop w:val="0"/>
                  <w:marBottom w:val="0"/>
                  <w:divBdr>
                    <w:top w:val="none" w:sz="0" w:space="0" w:color="auto"/>
                    <w:left w:val="none" w:sz="0" w:space="0" w:color="auto"/>
                    <w:bottom w:val="none" w:sz="0" w:space="0" w:color="auto"/>
                    <w:right w:val="none" w:sz="0" w:space="0" w:color="auto"/>
                  </w:divBdr>
                  <w:divsChild>
                    <w:div w:id="407725322">
                      <w:marLeft w:val="0"/>
                      <w:marRight w:val="0"/>
                      <w:marTop w:val="0"/>
                      <w:marBottom w:val="0"/>
                      <w:divBdr>
                        <w:top w:val="none" w:sz="0" w:space="0" w:color="auto"/>
                        <w:left w:val="none" w:sz="0" w:space="0" w:color="auto"/>
                        <w:bottom w:val="none" w:sz="0" w:space="0" w:color="auto"/>
                        <w:right w:val="none" w:sz="0" w:space="0" w:color="auto"/>
                      </w:divBdr>
                      <w:divsChild>
                        <w:div w:id="531453925">
                          <w:marLeft w:val="0"/>
                          <w:marRight w:val="0"/>
                          <w:marTop w:val="0"/>
                          <w:marBottom w:val="0"/>
                          <w:divBdr>
                            <w:top w:val="none" w:sz="0" w:space="0" w:color="auto"/>
                            <w:left w:val="none" w:sz="0" w:space="0" w:color="auto"/>
                            <w:bottom w:val="none" w:sz="0" w:space="0" w:color="auto"/>
                            <w:right w:val="none" w:sz="0" w:space="0" w:color="auto"/>
                          </w:divBdr>
                          <w:divsChild>
                            <w:div w:id="660815994">
                              <w:marLeft w:val="0"/>
                              <w:marRight w:val="0"/>
                              <w:marTop w:val="0"/>
                              <w:marBottom w:val="0"/>
                              <w:divBdr>
                                <w:top w:val="none" w:sz="0" w:space="0" w:color="auto"/>
                                <w:left w:val="none" w:sz="0" w:space="0" w:color="auto"/>
                                <w:bottom w:val="none" w:sz="0" w:space="0" w:color="auto"/>
                                <w:right w:val="none" w:sz="0" w:space="0" w:color="auto"/>
                              </w:divBdr>
                              <w:divsChild>
                                <w:div w:id="532813897">
                                  <w:marLeft w:val="0"/>
                                  <w:marRight w:val="0"/>
                                  <w:marTop w:val="0"/>
                                  <w:marBottom w:val="0"/>
                                  <w:divBdr>
                                    <w:top w:val="none" w:sz="0" w:space="0" w:color="auto"/>
                                    <w:left w:val="none" w:sz="0" w:space="0" w:color="auto"/>
                                    <w:bottom w:val="none" w:sz="0" w:space="0" w:color="auto"/>
                                    <w:right w:val="none" w:sz="0" w:space="0" w:color="auto"/>
                                  </w:divBdr>
                                  <w:divsChild>
                                    <w:div w:id="861362273">
                                      <w:marLeft w:val="0"/>
                                      <w:marRight w:val="0"/>
                                      <w:marTop w:val="0"/>
                                      <w:marBottom w:val="0"/>
                                      <w:divBdr>
                                        <w:top w:val="none" w:sz="0" w:space="0" w:color="auto"/>
                                        <w:left w:val="none" w:sz="0" w:space="0" w:color="auto"/>
                                        <w:bottom w:val="none" w:sz="0" w:space="0" w:color="auto"/>
                                        <w:right w:val="none" w:sz="0" w:space="0" w:color="auto"/>
                                      </w:divBdr>
                                      <w:divsChild>
                                        <w:div w:id="608045501">
                                          <w:marLeft w:val="0"/>
                                          <w:marRight w:val="0"/>
                                          <w:marTop w:val="0"/>
                                          <w:marBottom w:val="0"/>
                                          <w:divBdr>
                                            <w:top w:val="none" w:sz="0" w:space="0" w:color="auto"/>
                                            <w:left w:val="none" w:sz="0" w:space="0" w:color="auto"/>
                                            <w:bottom w:val="none" w:sz="0" w:space="0" w:color="auto"/>
                                            <w:right w:val="none" w:sz="0" w:space="0" w:color="auto"/>
                                          </w:divBdr>
                                          <w:divsChild>
                                            <w:div w:id="414059075">
                                              <w:marLeft w:val="0"/>
                                              <w:marRight w:val="0"/>
                                              <w:marTop w:val="0"/>
                                              <w:marBottom w:val="0"/>
                                              <w:divBdr>
                                                <w:top w:val="none" w:sz="0" w:space="0" w:color="auto"/>
                                                <w:left w:val="none" w:sz="0" w:space="0" w:color="auto"/>
                                                <w:bottom w:val="none" w:sz="0" w:space="0" w:color="auto"/>
                                                <w:right w:val="none" w:sz="0" w:space="0" w:color="auto"/>
                                              </w:divBdr>
                                              <w:divsChild>
                                                <w:div w:id="1670717076">
                                                  <w:marLeft w:val="0"/>
                                                  <w:marRight w:val="0"/>
                                                  <w:marTop w:val="0"/>
                                                  <w:marBottom w:val="0"/>
                                                  <w:divBdr>
                                                    <w:top w:val="none" w:sz="0" w:space="0" w:color="auto"/>
                                                    <w:left w:val="none" w:sz="0" w:space="0" w:color="auto"/>
                                                    <w:bottom w:val="none" w:sz="0" w:space="0" w:color="auto"/>
                                                    <w:right w:val="none" w:sz="0" w:space="0" w:color="auto"/>
                                                  </w:divBdr>
                                                  <w:divsChild>
                                                    <w:div w:id="914899405">
                                                      <w:marLeft w:val="0"/>
                                                      <w:marRight w:val="0"/>
                                                      <w:marTop w:val="0"/>
                                                      <w:marBottom w:val="0"/>
                                                      <w:divBdr>
                                                        <w:top w:val="none" w:sz="0" w:space="0" w:color="auto"/>
                                                        <w:left w:val="none" w:sz="0" w:space="0" w:color="auto"/>
                                                        <w:bottom w:val="none" w:sz="0" w:space="0" w:color="auto"/>
                                                        <w:right w:val="none" w:sz="0" w:space="0" w:color="auto"/>
                                                      </w:divBdr>
                                                      <w:divsChild>
                                                        <w:div w:id="175341161">
                                                          <w:marLeft w:val="0"/>
                                                          <w:marRight w:val="0"/>
                                                          <w:marTop w:val="0"/>
                                                          <w:marBottom w:val="0"/>
                                                          <w:divBdr>
                                                            <w:top w:val="none" w:sz="0" w:space="0" w:color="auto"/>
                                                            <w:left w:val="none" w:sz="0" w:space="0" w:color="auto"/>
                                                            <w:bottom w:val="none" w:sz="0" w:space="0" w:color="auto"/>
                                                            <w:right w:val="none" w:sz="0" w:space="0" w:color="auto"/>
                                                          </w:divBdr>
                                                          <w:divsChild>
                                                            <w:div w:id="41054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123913012">
      <w:bodyDiv w:val="1"/>
      <w:marLeft w:val="0"/>
      <w:marRight w:val="0"/>
      <w:marTop w:val="0"/>
      <w:marBottom w:val="0"/>
      <w:divBdr>
        <w:top w:val="none" w:sz="0" w:space="0" w:color="auto"/>
        <w:left w:val="none" w:sz="0" w:space="0" w:color="auto"/>
        <w:bottom w:val="none" w:sz="0" w:space="0" w:color="auto"/>
        <w:right w:val="none" w:sz="0" w:space="0" w:color="auto"/>
      </w:divBdr>
    </w:div>
    <w:div w:id="2137680987">
      <w:bodyDiv w:val="1"/>
      <w:marLeft w:val="0"/>
      <w:marRight w:val="0"/>
      <w:marTop w:val="0"/>
      <w:marBottom w:val="0"/>
      <w:divBdr>
        <w:top w:val="none" w:sz="0" w:space="0" w:color="auto"/>
        <w:left w:val="none" w:sz="0" w:space="0" w:color="auto"/>
        <w:bottom w:val="none" w:sz="0" w:space="0" w:color="auto"/>
        <w:right w:val="none" w:sz="0" w:space="0" w:color="auto"/>
      </w:divBdr>
    </w:div>
    <w:div w:id="2141074251">
      <w:bodyDiv w:val="1"/>
      <w:marLeft w:val="0"/>
      <w:marRight w:val="0"/>
      <w:marTop w:val="0"/>
      <w:marBottom w:val="0"/>
      <w:divBdr>
        <w:top w:val="none" w:sz="0" w:space="0" w:color="auto"/>
        <w:left w:val="none" w:sz="0" w:space="0" w:color="auto"/>
        <w:bottom w:val="none" w:sz="0" w:space="0" w:color="auto"/>
        <w:right w:val="none" w:sz="0" w:space="0" w:color="auto"/>
      </w:divBdr>
    </w:div>
    <w:div w:id="2141877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8-01-3751" TargetMode="External"/><Relationship Id="rId18" Type="http://schemas.openxmlformats.org/officeDocument/2006/relationships/hyperlink" Target="http://www.uradni-list.si/1/objava.jsp?sop=2011-01-1587" TargetMode="External"/><Relationship Id="rId26" Type="http://schemas.openxmlformats.org/officeDocument/2006/relationships/hyperlink" Target="http://www.uradni-list.si/1/objava.jsp?sop=2019-01-0914" TargetMode="External"/><Relationship Id="rId39" Type="http://schemas.openxmlformats.org/officeDocument/2006/relationships/hyperlink" Target="http://www.uradni-list.si/1/objava.jsp?sop=2021-01-3058" TargetMode="External"/><Relationship Id="rId21" Type="http://schemas.openxmlformats.org/officeDocument/2006/relationships/hyperlink" Target="http://www.uradni-list.si/1/objava.jsp?sop=2012-01-2405" TargetMode="External"/><Relationship Id="rId34" Type="http://schemas.openxmlformats.org/officeDocument/2006/relationships/hyperlink" Target="http://www.uradni-list.si/1/objava.jsp?sop=2018-01-3753" TargetMode="External"/><Relationship Id="rId42" Type="http://schemas.openxmlformats.org/officeDocument/2006/relationships/hyperlink" Target="https://www.a-tvp.si/storage/app/media/Documents/zakonodaja/veljavna-zakonodaja-rs/ZUAIS/5Sklep%20o%20upravljavcu%20SIS%20za%20financiranje%20razvoja%20MSP.docx" TargetMode="External"/><Relationship Id="rId47" Type="http://schemas.openxmlformats.org/officeDocument/2006/relationships/hyperlink" Target="http://www.uradni-list.si/1/objava.jsp?sop=2009-01-3036" TargetMode="External"/><Relationship Id="rId50" Type="http://schemas.openxmlformats.org/officeDocument/2006/relationships/hyperlink" Target="http://www.uradni-list.si/1/objava.jsp?sop=2012-01-1401" TargetMode="External"/><Relationship Id="rId55" Type="http://schemas.openxmlformats.org/officeDocument/2006/relationships/hyperlink" Target="http://www.uradni-list.si/1/objava.jsp?sop=2017-01-0730" TargetMode="External"/><Relationship Id="rId63" Type="http://schemas.openxmlformats.org/officeDocument/2006/relationships/hyperlink" Target="http://www.uradni-list.si/1/objava.jsp?sop=2015-01-3189" TargetMode="External"/><Relationship Id="rId68" Type="http://schemas.openxmlformats.org/officeDocument/2006/relationships/hyperlink" Target="http://www.uradni-list.si/1/objava.jsp?sop=2016-01-3229" TargetMode="External"/><Relationship Id="rId76" Type="http://schemas.openxmlformats.org/officeDocument/2006/relationships/fontTable" Target="fontTable.xml"/><Relationship Id="rId7" Type="http://schemas.openxmlformats.org/officeDocument/2006/relationships/styles" Target="styles.xml"/><Relationship Id="rId71" Type="http://schemas.openxmlformats.org/officeDocument/2006/relationships/hyperlink" Target="http://www.uradni-list.si/1/objava.jsp?sop=2015-01-1326" TargetMode="External"/><Relationship Id="rId2" Type="http://schemas.openxmlformats.org/officeDocument/2006/relationships/customXml" Target="../customXml/item2.xml"/><Relationship Id="rId16" Type="http://schemas.openxmlformats.org/officeDocument/2006/relationships/hyperlink" Target="http://www.uradni-list.si/1/objava.jsp?sop=2021-01-2627" TargetMode="External"/><Relationship Id="rId29" Type="http://schemas.openxmlformats.org/officeDocument/2006/relationships/hyperlink" Target="http://www.uradni-list.si/1/objava.jsp?sop=2015-01-1326" TargetMode="External"/><Relationship Id="rId11" Type="http://schemas.openxmlformats.org/officeDocument/2006/relationships/endnotes" Target="endnotes.xml"/><Relationship Id="rId24" Type="http://schemas.openxmlformats.org/officeDocument/2006/relationships/hyperlink" Target="http://www.uradni-list.si/1/objava.jsp?sop=2015-01-2281" TargetMode="External"/><Relationship Id="rId32" Type="http://schemas.openxmlformats.org/officeDocument/2006/relationships/hyperlink" Target="http://www.uradni-list.si/1/objava.jsp?sop=2015-01-3189" TargetMode="External"/><Relationship Id="rId37" Type="http://schemas.openxmlformats.org/officeDocument/2006/relationships/hyperlink" Target="http://www.uradni-list.si/1/objava.jsp?sop=2016-01-3229" TargetMode="External"/><Relationship Id="rId40" Type="http://schemas.openxmlformats.org/officeDocument/2006/relationships/hyperlink" Target="https://www.a-tvp.si/storage/app/media/Zakonodaja/Sklepi/Sklep_dokumentacija_izdaja_dovoljenj_DZU_in_DZU_drzave_clanice.pdf" TargetMode="External"/><Relationship Id="rId45" Type="http://schemas.openxmlformats.org/officeDocument/2006/relationships/hyperlink" Target="http://www.uradni-list.si/1/objava.jsp?sop=2019-01-2924" TargetMode="External"/><Relationship Id="rId53" Type="http://schemas.openxmlformats.org/officeDocument/2006/relationships/hyperlink" Target="http://www.uradni-list.si/1/objava.jsp?sop=2013-01-3035" TargetMode="External"/><Relationship Id="rId58" Type="http://schemas.openxmlformats.org/officeDocument/2006/relationships/hyperlink" Target="http://www.uradni-list.si/1/objava.jsp?sop=2021-01-0413" TargetMode="External"/><Relationship Id="rId66" Type="http://schemas.openxmlformats.org/officeDocument/2006/relationships/hyperlink" Target="http://www.uradni-list.si/1/objava.jsp?sop=2015-01-1299" TargetMode="External"/><Relationship Id="rId7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www.uradni-list.si/1/objava.jsp?sop=2019-01-2924" TargetMode="External"/><Relationship Id="rId23" Type="http://schemas.openxmlformats.org/officeDocument/2006/relationships/hyperlink" Target="http://www.uradni-list.si/1/objava.jsp?sop=2013-01-3035" TargetMode="External"/><Relationship Id="rId28" Type="http://schemas.openxmlformats.org/officeDocument/2006/relationships/hyperlink" Target="http://www.uradni-list.si/1/objava.jsp?sop=2021-01-0413" TargetMode="External"/><Relationship Id="rId36" Type="http://schemas.openxmlformats.org/officeDocument/2006/relationships/hyperlink" Target="http://www.uradni-list.si/1/objava.jsp?sop=2015-01-3189" TargetMode="External"/><Relationship Id="rId49" Type="http://schemas.openxmlformats.org/officeDocument/2006/relationships/hyperlink" Target="http://www.uradni-list.si/1/objava.jsp?sop=2011-01-3912" TargetMode="External"/><Relationship Id="rId57" Type="http://schemas.openxmlformats.org/officeDocument/2006/relationships/hyperlink" Target="http://www.uradni-list.si/1/objava.jsp?sop=2020-01-2765" TargetMode="External"/><Relationship Id="rId61" Type="http://schemas.openxmlformats.org/officeDocument/2006/relationships/hyperlink" Target="http://www.uradni-list.si/1/objava.jsp?sop=2021-01-3059" TargetMode="External"/><Relationship Id="rId10" Type="http://schemas.openxmlformats.org/officeDocument/2006/relationships/footnotes" Target="footnotes.xml"/><Relationship Id="rId19" Type="http://schemas.openxmlformats.org/officeDocument/2006/relationships/hyperlink" Target="http://www.uradni-list.si/1/objava.jsp?sop=2011-01-3912" TargetMode="External"/><Relationship Id="rId31" Type="http://schemas.openxmlformats.org/officeDocument/2006/relationships/hyperlink" Target="http://www.uradni-list.si/1/objava.jsp?sop=2015-01-1299" TargetMode="External"/><Relationship Id="rId44" Type="http://schemas.openxmlformats.org/officeDocument/2006/relationships/hyperlink" Target="http://www.uradni-list.si/1/objava.jsp?sop=2019-21-0788" TargetMode="External"/><Relationship Id="rId52" Type="http://schemas.openxmlformats.org/officeDocument/2006/relationships/hyperlink" Target="http://www.uradni-list.si/1/objava.jsp?sop=2013-01-1696" TargetMode="External"/><Relationship Id="rId60" Type="http://schemas.openxmlformats.org/officeDocument/2006/relationships/hyperlink" Target="http://www.uradni-list.si/1/objava.jsp?sop=2018-01-3754" TargetMode="External"/><Relationship Id="rId65" Type="http://schemas.openxmlformats.org/officeDocument/2006/relationships/hyperlink" Target="http://www.uradni-list.si/1/objava.jsp?sop=2018-01-3753" TargetMode="External"/><Relationship Id="rId73" Type="http://schemas.openxmlformats.org/officeDocument/2006/relationships/hyperlink" Target="http://www.uradni-list.si/1/objava.jsp?sop=2021-01-3059"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9-21-0788" TargetMode="External"/><Relationship Id="rId22" Type="http://schemas.openxmlformats.org/officeDocument/2006/relationships/hyperlink" Target="http://www.uradni-list.si/1/objava.jsp?sop=2013-01-1696" TargetMode="External"/><Relationship Id="rId27" Type="http://schemas.openxmlformats.org/officeDocument/2006/relationships/hyperlink" Target="http://www.uradni-list.si/1/objava.jsp?sop=2020-01-2765" TargetMode="External"/><Relationship Id="rId30" Type="http://schemas.openxmlformats.org/officeDocument/2006/relationships/hyperlink" Target="http://www.uradni-list.si/1/objava.jsp?sop=2018-01-3754" TargetMode="External"/><Relationship Id="rId35" Type="http://schemas.openxmlformats.org/officeDocument/2006/relationships/hyperlink" Target="http://www.uradni-list.si/1/objava.jsp?sop=2015-01-1299" TargetMode="External"/><Relationship Id="rId43" Type="http://schemas.openxmlformats.org/officeDocument/2006/relationships/hyperlink" Target="http://www.uradni-list.si/1/objava.jsp?sop=2018-01-3751" TargetMode="External"/><Relationship Id="rId48" Type="http://schemas.openxmlformats.org/officeDocument/2006/relationships/hyperlink" Target="http://www.uradni-list.si/1/objava.jsp?sop=2011-01-1587" TargetMode="External"/><Relationship Id="rId56" Type="http://schemas.openxmlformats.org/officeDocument/2006/relationships/hyperlink" Target="http://www.uradni-list.si/1/objava.jsp?sop=2019-01-0914" TargetMode="External"/><Relationship Id="rId64" Type="http://schemas.openxmlformats.org/officeDocument/2006/relationships/hyperlink" Target="http://www.uradni-list.si/1/objava.jsp?sop=2016-01-3229" TargetMode="External"/><Relationship Id="rId69" Type="http://schemas.openxmlformats.org/officeDocument/2006/relationships/hyperlink" Target="http://www.uradni-list.si/1/objava.jsp?sop=2018-01-3753" TargetMode="External"/><Relationship Id="rId77"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hyperlink" Target="http://www.uradni-list.si/1/objava.jsp?sop=2012-01-2405" TargetMode="External"/><Relationship Id="rId72" Type="http://schemas.openxmlformats.org/officeDocument/2006/relationships/hyperlink" Target="http://www.uradni-list.si/1/objava.jsp?sop=2018-01-3754" TargetMode="External"/><Relationship Id="rId3" Type="http://schemas.openxmlformats.org/officeDocument/2006/relationships/customXml" Target="../customXml/item3.xml"/><Relationship Id="rId12" Type="http://schemas.openxmlformats.org/officeDocument/2006/relationships/hyperlink" Target="https://e-uprava.gov.si/drzava-in-druzba/e-demokracija/predlogi-predpisov/predlog-predpisa.html?id=12357" TargetMode="External"/><Relationship Id="rId17" Type="http://schemas.openxmlformats.org/officeDocument/2006/relationships/hyperlink" Target="http://www.uradni-list.si/1/objava.jsp?sop=2009-01-3036" TargetMode="External"/><Relationship Id="rId25" Type="http://schemas.openxmlformats.org/officeDocument/2006/relationships/hyperlink" Target="http://www.uradni-list.si/1/objava.jsp?sop=2017-01-0730" TargetMode="External"/><Relationship Id="rId33" Type="http://schemas.openxmlformats.org/officeDocument/2006/relationships/hyperlink" Target="http://www.uradni-list.si/1/objava.jsp?sop=2016-01-3229" TargetMode="External"/><Relationship Id="rId38" Type="http://schemas.openxmlformats.org/officeDocument/2006/relationships/hyperlink" Target="http://www.uradni-list.si/1/objava.jsp?sop=2018-01-3753" TargetMode="External"/><Relationship Id="rId46" Type="http://schemas.openxmlformats.org/officeDocument/2006/relationships/hyperlink" Target="http://www.uradni-list.si/1/objava.jsp?sop=2021-01-2627" TargetMode="External"/><Relationship Id="rId59" Type="http://schemas.openxmlformats.org/officeDocument/2006/relationships/hyperlink" Target="http://www.uradni-list.si/1/objava.jsp?sop=2015-01-1326" TargetMode="External"/><Relationship Id="rId67" Type="http://schemas.openxmlformats.org/officeDocument/2006/relationships/hyperlink" Target="http://www.uradni-list.si/1/objava.jsp?sop=2015-01-3189" TargetMode="External"/><Relationship Id="rId20" Type="http://schemas.openxmlformats.org/officeDocument/2006/relationships/hyperlink" Target="http://www.uradni-list.si/1/objava.jsp?sop=2012-01-1401" TargetMode="External"/><Relationship Id="rId41" Type="http://schemas.openxmlformats.org/officeDocument/2006/relationships/hyperlink" Target="https://www.a-tvp.si/storage/app/media/Documents/zakonodaja/veljavna-zakonodaja-rs/ZISDU/Sklep%20o%20nalozbah%20IS.doc" TargetMode="External"/><Relationship Id="rId54" Type="http://schemas.openxmlformats.org/officeDocument/2006/relationships/hyperlink" Target="http://www.uradni-list.si/1/objava.jsp?sop=2015-01-2281" TargetMode="External"/><Relationship Id="rId62" Type="http://schemas.openxmlformats.org/officeDocument/2006/relationships/hyperlink" Target="http://www.uradni-list.si/1/objava.jsp?sop=2015-01-1299" TargetMode="External"/><Relationship Id="rId70" Type="http://schemas.openxmlformats.org/officeDocument/2006/relationships/hyperlink" Target="http://www.uradni-list.si/1/objava.jsp?sop=2021-01-3058" TargetMode="External"/><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19-01-2924" TargetMode="External"/><Relationship Id="rId2" Type="http://schemas.openxmlformats.org/officeDocument/2006/relationships/hyperlink" Target="http://www.uradni-list.si/1/objava.jsp?sop=2019-21-0788" TargetMode="External"/><Relationship Id="rId1" Type="http://schemas.openxmlformats.org/officeDocument/2006/relationships/hyperlink" Target="http://www.uradni-list.si/1/objava.jsp?sop=2018-01-3751" TargetMode="External"/><Relationship Id="rId4" Type="http://schemas.openxmlformats.org/officeDocument/2006/relationships/hyperlink" Target="http://www.uradni-list.si/1/objava.jsp?sop=2021-01-2627"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H:\SI%20ZAKONODAJA\OTK\FINAN&#268;NO%20IZOBRA&#381;EVANJE\VG%20NPFI%202014.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file>

<file path=customXml/item4.xml><?xml version="1.0" encoding="utf-8"?>
<ct:contentTypeSchema xmlns:ct="http://schemas.microsoft.com/office/2006/metadata/contentType" xmlns:ma="http://schemas.microsoft.com/office/2006/metadata/properties/metaAttributes" ct:_="" ma:_="" ma:contentTypeName="Dokument" ma:contentTypeID="0x010100A7A7E6561E108F4F8A4FBEBE24469AE6" ma:contentTypeVersion="0" ma:contentTypeDescription="Ustvari nov dokument." ma:contentTypeScope="" ma:versionID="4d4687cc5671d7950f7ec16a3c6ffd6d">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B8C42DD-3444-4672-B0F5-1CFE321FE0D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43AEA16-27BA-4263-8628-82A81EB5C020}">
  <ds:schemaRefs>
    <ds:schemaRef ds:uri="http://schemas.microsoft.com/sharepoint/v3/contenttype/forms"/>
  </ds:schemaRefs>
</ds:datastoreItem>
</file>

<file path=customXml/itemProps3.xml><?xml version="1.0" encoding="utf-8"?>
<ds:datastoreItem xmlns:ds="http://schemas.openxmlformats.org/officeDocument/2006/customXml" ds:itemID="{5A9CF04C-3393-4323-9B99-96F880604B1D}">
  <ds:schemaRefs>
    <ds:schemaRef ds:uri="http://schemas.microsoft.com/sharepoint/events"/>
  </ds:schemaRefs>
</ds:datastoreItem>
</file>

<file path=customXml/itemProps4.xml><?xml version="1.0" encoding="utf-8"?>
<ds:datastoreItem xmlns:ds="http://schemas.openxmlformats.org/officeDocument/2006/customXml" ds:itemID="{B9F2CB05-BC8D-4D05-88C5-DAB11EB1A4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CAE5A99-D4F7-4152-A9C9-ED031D3D3A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 NPFI 2014</Template>
  <TotalTime>3</TotalTime>
  <Pages>220</Pages>
  <Words>91941</Words>
  <Characters>524066</Characters>
  <Application>Microsoft Office Word</Application>
  <DocSecurity>0</DocSecurity>
  <Lines>4367</Lines>
  <Paragraphs>1229</Paragraphs>
  <ScaleCrop>false</ScaleCrop>
  <HeadingPairs>
    <vt:vector size="6" baseType="variant">
      <vt:variant>
        <vt:lpstr>Naslov</vt:lpstr>
      </vt:variant>
      <vt:variant>
        <vt:i4>1</vt:i4>
      </vt:variant>
      <vt:variant>
        <vt:lpstr>Title</vt:lpstr>
      </vt:variant>
      <vt:variant>
        <vt:i4>1</vt:i4>
      </vt:variant>
      <vt:variant>
        <vt:lpstr>Headings</vt:lpstr>
      </vt:variant>
      <vt:variant>
        <vt:i4>85</vt:i4>
      </vt:variant>
    </vt:vector>
  </HeadingPairs>
  <TitlesOfParts>
    <vt:vector size="87" baseType="lpstr">
      <vt:lpstr>Številka:</vt:lpstr>
      <vt:lpstr>Številka:</vt:lpstr>
      <vt:lpstr>DEL </vt:lpstr>
      <vt:lpstr>SPLOŠNE DOLOČBE</vt:lpstr>
      <vt:lpstr>    VSEBINA ZAKONA</vt:lpstr>
      <vt:lpstr>        člen</vt:lpstr>
      <vt:lpstr>        člen</vt:lpstr>
      <vt:lpstr>    OPREDELITEV KRATIC IN IZRAZOV</vt:lpstr>
      <vt:lpstr>        člen</vt:lpstr>
      <vt:lpstr>        člen</vt:lpstr>
      <vt:lpstr>ALTERNATIVNI INVESTICIJSKI SKLADI</vt:lpstr>
      <vt:lpstr>    SPLOŠNE DOLOČBE GLEDE AIS</vt:lpstr>
      <vt:lpstr>        člen</vt:lpstr>
      <vt:lpstr>        člen</vt:lpstr>
      <vt:lpstr>        člen</vt:lpstr>
      <vt:lpstr>        člen</vt:lpstr>
      <vt:lpstr>        člen</vt:lpstr>
      <vt:lpstr>        člen</vt:lpstr>
      <vt:lpstr>        člen</vt:lpstr>
      <vt:lpstr>        člen</vt:lpstr>
      <vt:lpstr>        člen</vt:lpstr>
      <vt:lpstr>        člen</vt:lpstr>
      <vt:lpstr>    ALTERNATIVNI VZAJEMNI SKLAD</vt:lpstr>
      <vt:lpstr>        Opredelitev in oblikovanje alternativnega vzajemnega sklada</vt:lpstr>
      <vt:lpstr>        člen</vt:lpstr>
      <vt:lpstr>        člen</vt:lpstr>
      <vt:lpstr>        člen</vt:lpstr>
      <vt:lpstr>        člen</vt:lpstr>
      <vt:lpstr>        člen </vt:lpstr>
      <vt:lpstr>        člen</vt:lpstr>
      <vt:lpstr>        Enota alternativnega vzajemnega sklada</vt:lpstr>
      <vt:lpstr>        člen </vt:lpstr>
      <vt:lpstr>        člen</vt:lpstr>
      <vt:lpstr>        člen</vt:lpstr>
      <vt:lpstr>        člen</vt:lpstr>
      <vt:lpstr>        člen </vt:lpstr>
      <vt:lpstr>        člen </vt:lpstr>
      <vt:lpstr>        Likvidacija alternativnega vzajemnega sklada </vt:lpstr>
      <vt:lpstr>        člen</vt:lpstr>
      <vt:lpstr>        člen</vt:lpstr>
      <vt:lpstr>        člen</vt:lpstr>
      <vt:lpstr>    SPECIALNA KOMANDITNA DRUŽBA</vt:lpstr>
      <vt:lpstr>    </vt:lpstr>
      <vt:lpstr>        Opredelitev specialne komanditne družbe</vt:lpstr>
      <vt:lpstr>        Splošna določba</vt:lpstr>
      <vt:lpstr>        člen </vt:lpstr>
      <vt:lpstr>        Ustanovitev specialne komanditne družbe</vt:lpstr>
      <vt:lpstr>    </vt:lpstr>
      <vt:lpstr>        člen</vt:lpstr>
      <vt:lpstr>        člen</vt:lpstr>
      <vt:lpstr>        Pravna razmerja med družbeniki</vt:lpstr>
      <vt:lpstr>    </vt:lpstr>
      <vt:lpstr>        člen</vt:lpstr>
      <vt:lpstr>        člen</vt:lpstr>
      <vt:lpstr>        člen</vt:lpstr>
      <vt:lpstr>        člen</vt:lpstr>
      <vt:lpstr>        Poslovne knjige in letno poročilo specialne komanditne družbe</vt:lpstr>
      <vt:lpstr>        člen</vt:lpstr>
      <vt:lpstr>        člen</vt:lpstr>
      <vt:lpstr>        Pravna razmerja med specialno komanditno družbo in upravljavcem AIS</vt:lpstr>
      <vt:lpstr>        člen</vt:lpstr>
      <vt:lpstr>        člen</vt:lpstr>
      <vt:lpstr>        Likvidacija specialne komanditne družbe</vt:lpstr>
      <vt:lpstr>        Specialna komanditna družba</vt:lpstr>
      <vt:lpstr>        člen</vt:lpstr>
      <vt:lpstr>        Prisilna poravnava specialne komanditne družbe</vt:lpstr>
      <vt:lpstr>        člen</vt:lpstr>
      <vt:lpstr>    INVESTICIJSKA DRUŽBA </vt:lpstr>
      <vt:lpstr/>
      <vt:lpstr>        Opredelitev in dejavnost investicijske družbe</vt:lpstr>
      <vt:lpstr>        člen</vt:lpstr>
      <vt:lpstr>        člen</vt:lpstr>
      <vt:lpstr>        Delnice investicijske družbe</vt:lpstr>
      <vt:lpstr>        člen</vt:lpstr>
      <vt:lpstr>        člen</vt:lpstr>
      <vt:lpstr>        člen</vt:lpstr>
      <vt:lpstr>        Ustanovitev investicijske družbe</vt:lpstr>
      <vt:lpstr>        člen</vt:lpstr>
      <vt:lpstr>        člen</vt:lpstr>
      <vt:lpstr>        Osnovni kapital investicijske družbe</vt:lpstr>
      <vt:lpstr>    </vt:lpstr>
      <vt:lpstr>        člen</vt:lpstr>
      <vt:lpstr>        člen</vt:lpstr>
      <vt:lpstr>        člen</vt:lpstr>
      <vt:lpstr>        Poslovne knjige in letno poročilo investicijske družbe</vt:lpstr>
      <vt:lpstr>        člen</vt:lpstr>
      <vt:lpstr>        člen</vt:lpstr>
    </vt:vector>
  </TitlesOfParts>
  <Company>Indea d.o.o.</Company>
  <LinksUpToDate>false</LinksUpToDate>
  <CharactersWithSpaces>614778</CharactersWithSpaces>
  <SharedDoc>false</SharedDoc>
  <HLinks>
    <vt:vector size="450" baseType="variant">
      <vt:variant>
        <vt:i4>7536681</vt:i4>
      </vt:variant>
      <vt:variant>
        <vt:i4>339</vt:i4>
      </vt:variant>
      <vt:variant>
        <vt:i4>0</vt:i4>
      </vt:variant>
      <vt:variant>
        <vt:i4>5</vt:i4>
      </vt:variant>
      <vt:variant>
        <vt:lpwstr>http://www.uradni-list.si/1/objava.jsp?sop=2021-01-3059</vt:lpwstr>
      </vt:variant>
      <vt:variant>
        <vt:lpwstr/>
      </vt:variant>
      <vt:variant>
        <vt:i4>7340071</vt:i4>
      </vt:variant>
      <vt:variant>
        <vt:i4>336</vt:i4>
      </vt:variant>
      <vt:variant>
        <vt:i4>0</vt:i4>
      </vt:variant>
      <vt:variant>
        <vt:i4>5</vt:i4>
      </vt:variant>
      <vt:variant>
        <vt:lpwstr>http://www.uradni-list.si/1/objava.jsp?sop=2018-01-3754</vt:lpwstr>
      </vt:variant>
      <vt:variant>
        <vt:lpwstr/>
      </vt:variant>
      <vt:variant>
        <vt:i4>7667758</vt:i4>
      </vt:variant>
      <vt:variant>
        <vt:i4>333</vt:i4>
      </vt:variant>
      <vt:variant>
        <vt:i4>0</vt:i4>
      </vt:variant>
      <vt:variant>
        <vt:i4>5</vt:i4>
      </vt:variant>
      <vt:variant>
        <vt:lpwstr>http://www.uradni-list.si/1/objava.jsp?sop=2015-01-1326</vt:lpwstr>
      </vt:variant>
      <vt:variant>
        <vt:lpwstr/>
      </vt:variant>
      <vt:variant>
        <vt:i4>7536681</vt:i4>
      </vt:variant>
      <vt:variant>
        <vt:i4>330</vt:i4>
      </vt:variant>
      <vt:variant>
        <vt:i4>0</vt:i4>
      </vt:variant>
      <vt:variant>
        <vt:i4>5</vt:i4>
      </vt:variant>
      <vt:variant>
        <vt:lpwstr>http://www.uradni-list.si/1/objava.jsp?sop=2021-01-3058</vt:lpwstr>
      </vt:variant>
      <vt:variant>
        <vt:lpwstr/>
      </vt:variant>
      <vt:variant>
        <vt:i4>7340071</vt:i4>
      </vt:variant>
      <vt:variant>
        <vt:i4>327</vt:i4>
      </vt:variant>
      <vt:variant>
        <vt:i4>0</vt:i4>
      </vt:variant>
      <vt:variant>
        <vt:i4>5</vt:i4>
      </vt:variant>
      <vt:variant>
        <vt:lpwstr>http://www.uradni-list.si/1/objava.jsp?sop=2018-01-3753</vt:lpwstr>
      </vt:variant>
      <vt:variant>
        <vt:lpwstr/>
      </vt:variant>
      <vt:variant>
        <vt:i4>7798828</vt:i4>
      </vt:variant>
      <vt:variant>
        <vt:i4>324</vt:i4>
      </vt:variant>
      <vt:variant>
        <vt:i4>0</vt:i4>
      </vt:variant>
      <vt:variant>
        <vt:i4>5</vt:i4>
      </vt:variant>
      <vt:variant>
        <vt:lpwstr>http://www.uradni-list.si/1/objava.jsp?sop=2016-01-3229</vt:lpwstr>
      </vt:variant>
      <vt:variant>
        <vt:lpwstr/>
      </vt:variant>
      <vt:variant>
        <vt:i4>8192044</vt:i4>
      </vt:variant>
      <vt:variant>
        <vt:i4>321</vt:i4>
      </vt:variant>
      <vt:variant>
        <vt:i4>0</vt:i4>
      </vt:variant>
      <vt:variant>
        <vt:i4>5</vt:i4>
      </vt:variant>
      <vt:variant>
        <vt:lpwstr>http://www.uradni-list.si/1/objava.jsp?sop=2015-01-3189</vt:lpwstr>
      </vt:variant>
      <vt:variant>
        <vt:lpwstr/>
      </vt:variant>
      <vt:variant>
        <vt:i4>8257583</vt:i4>
      </vt:variant>
      <vt:variant>
        <vt:i4>318</vt:i4>
      </vt:variant>
      <vt:variant>
        <vt:i4>0</vt:i4>
      </vt:variant>
      <vt:variant>
        <vt:i4>5</vt:i4>
      </vt:variant>
      <vt:variant>
        <vt:lpwstr>http://www.uradni-list.si/1/objava.jsp?sop=2015-01-1299</vt:lpwstr>
      </vt:variant>
      <vt:variant>
        <vt:lpwstr/>
      </vt:variant>
      <vt:variant>
        <vt:i4>7340071</vt:i4>
      </vt:variant>
      <vt:variant>
        <vt:i4>303</vt:i4>
      </vt:variant>
      <vt:variant>
        <vt:i4>0</vt:i4>
      </vt:variant>
      <vt:variant>
        <vt:i4>5</vt:i4>
      </vt:variant>
      <vt:variant>
        <vt:lpwstr>http://www.uradni-list.si/1/objava.jsp?sop=2018-01-3753</vt:lpwstr>
      </vt:variant>
      <vt:variant>
        <vt:lpwstr/>
      </vt:variant>
      <vt:variant>
        <vt:i4>7798828</vt:i4>
      </vt:variant>
      <vt:variant>
        <vt:i4>300</vt:i4>
      </vt:variant>
      <vt:variant>
        <vt:i4>0</vt:i4>
      </vt:variant>
      <vt:variant>
        <vt:i4>5</vt:i4>
      </vt:variant>
      <vt:variant>
        <vt:lpwstr>http://www.uradni-list.si/1/objava.jsp?sop=2016-01-3229</vt:lpwstr>
      </vt:variant>
      <vt:variant>
        <vt:lpwstr/>
      </vt:variant>
      <vt:variant>
        <vt:i4>8192044</vt:i4>
      </vt:variant>
      <vt:variant>
        <vt:i4>297</vt:i4>
      </vt:variant>
      <vt:variant>
        <vt:i4>0</vt:i4>
      </vt:variant>
      <vt:variant>
        <vt:i4>5</vt:i4>
      </vt:variant>
      <vt:variant>
        <vt:lpwstr>http://www.uradni-list.si/1/objava.jsp?sop=2015-01-3189</vt:lpwstr>
      </vt:variant>
      <vt:variant>
        <vt:lpwstr/>
      </vt:variant>
      <vt:variant>
        <vt:i4>8257583</vt:i4>
      </vt:variant>
      <vt:variant>
        <vt:i4>294</vt:i4>
      </vt:variant>
      <vt:variant>
        <vt:i4>0</vt:i4>
      </vt:variant>
      <vt:variant>
        <vt:i4>5</vt:i4>
      </vt:variant>
      <vt:variant>
        <vt:lpwstr>http://www.uradni-list.si/1/objava.jsp?sop=2015-01-1299</vt:lpwstr>
      </vt:variant>
      <vt:variant>
        <vt:lpwstr/>
      </vt:variant>
      <vt:variant>
        <vt:i4>7536681</vt:i4>
      </vt:variant>
      <vt:variant>
        <vt:i4>291</vt:i4>
      </vt:variant>
      <vt:variant>
        <vt:i4>0</vt:i4>
      </vt:variant>
      <vt:variant>
        <vt:i4>5</vt:i4>
      </vt:variant>
      <vt:variant>
        <vt:lpwstr>http://www.uradni-list.si/1/objava.jsp?sop=2021-01-3059</vt:lpwstr>
      </vt:variant>
      <vt:variant>
        <vt:lpwstr/>
      </vt:variant>
      <vt:variant>
        <vt:i4>7340071</vt:i4>
      </vt:variant>
      <vt:variant>
        <vt:i4>288</vt:i4>
      </vt:variant>
      <vt:variant>
        <vt:i4>0</vt:i4>
      </vt:variant>
      <vt:variant>
        <vt:i4>5</vt:i4>
      </vt:variant>
      <vt:variant>
        <vt:lpwstr>http://www.uradni-list.si/1/objava.jsp?sop=2018-01-3754</vt:lpwstr>
      </vt:variant>
      <vt:variant>
        <vt:lpwstr/>
      </vt:variant>
      <vt:variant>
        <vt:i4>7667758</vt:i4>
      </vt:variant>
      <vt:variant>
        <vt:i4>285</vt:i4>
      </vt:variant>
      <vt:variant>
        <vt:i4>0</vt:i4>
      </vt:variant>
      <vt:variant>
        <vt:i4>5</vt:i4>
      </vt:variant>
      <vt:variant>
        <vt:lpwstr>http://www.uradni-list.si/1/objava.jsp?sop=2015-01-1326</vt:lpwstr>
      </vt:variant>
      <vt:variant>
        <vt:lpwstr/>
      </vt:variant>
      <vt:variant>
        <vt:i4>7602221</vt:i4>
      </vt:variant>
      <vt:variant>
        <vt:i4>282</vt:i4>
      </vt:variant>
      <vt:variant>
        <vt:i4>0</vt:i4>
      </vt:variant>
      <vt:variant>
        <vt:i4>5</vt:i4>
      </vt:variant>
      <vt:variant>
        <vt:lpwstr>http://www.uradni-list.si/1/objava.jsp?sop=2021-01-0413</vt:lpwstr>
      </vt:variant>
      <vt:variant>
        <vt:lpwstr/>
      </vt:variant>
      <vt:variant>
        <vt:i4>7405615</vt:i4>
      </vt:variant>
      <vt:variant>
        <vt:i4>279</vt:i4>
      </vt:variant>
      <vt:variant>
        <vt:i4>0</vt:i4>
      </vt:variant>
      <vt:variant>
        <vt:i4>5</vt:i4>
      </vt:variant>
      <vt:variant>
        <vt:lpwstr>http://www.uradni-list.si/1/objava.jsp?sop=2020-01-2765</vt:lpwstr>
      </vt:variant>
      <vt:variant>
        <vt:lpwstr/>
      </vt:variant>
      <vt:variant>
        <vt:i4>7798824</vt:i4>
      </vt:variant>
      <vt:variant>
        <vt:i4>276</vt:i4>
      </vt:variant>
      <vt:variant>
        <vt:i4>0</vt:i4>
      </vt:variant>
      <vt:variant>
        <vt:i4>5</vt:i4>
      </vt:variant>
      <vt:variant>
        <vt:lpwstr>http://www.uradni-list.si/1/objava.jsp?sop=2019-01-0914</vt:lpwstr>
      </vt:variant>
      <vt:variant>
        <vt:lpwstr/>
      </vt:variant>
      <vt:variant>
        <vt:i4>7667752</vt:i4>
      </vt:variant>
      <vt:variant>
        <vt:i4>273</vt:i4>
      </vt:variant>
      <vt:variant>
        <vt:i4>0</vt:i4>
      </vt:variant>
      <vt:variant>
        <vt:i4>5</vt:i4>
      </vt:variant>
      <vt:variant>
        <vt:lpwstr>http://www.uradni-list.si/1/objava.jsp?sop=2017-01-0730</vt:lpwstr>
      </vt:variant>
      <vt:variant>
        <vt:lpwstr/>
      </vt:variant>
      <vt:variant>
        <vt:i4>8126511</vt:i4>
      </vt:variant>
      <vt:variant>
        <vt:i4>270</vt:i4>
      </vt:variant>
      <vt:variant>
        <vt:i4>0</vt:i4>
      </vt:variant>
      <vt:variant>
        <vt:i4>5</vt:i4>
      </vt:variant>
      <vt:variant>
        <vt:lpwstr>http://www.uradni-list.si/1/objava.jsp?sop=2015-01-2281</vt:lpwstr>
      </vt:variant>
      <vt:variant>
        <vt:lpwstr/>
      </vt:variant>
      <vt:variant>
        <vt:i4>7733291</vt:i4>
      </vt:variant>
      <vt:variant>
        <vt:i4>267</vt:i4>
      </vt:variant>
      <vt:variant>
        <vt:i4>0</vt:i4>
      </vt:variant>
      <vt:variant>
        <vt:i4>5</vt:i4>
      </vt:variant>
      <vt:variant>
        <vt:lpwstr>http://www.uradni-list.si/1/objava.jsp?sop=2013-01-3035</vt:lpwstr>
      </vt:variant>
      <vt:variant>
        <vt:lpwstr/>
      </vt:variant>
      <vt:variant>
        <vt:i4>8257581</vt:i4>
      </vt:variant>
      <vt:variant>
        <vt:i4>264</vt:i4>
      </vt:variant>
      <vt:variant>
        <vt:i4>0</vt:i4>
      </vt:variant>
      <vt:variant>
        <vt:i4>5</vt:i4>
      </vt:variant>
      <vt:variant>
        <vt:lpwstr>http://www.uradni-list.si/1/objava.jsp?sop=2013-01-1696</vt:lpwstr>
      </vt:variant>
      <vt:variant>
        <vt:lpwstr/>
      </vt:variant>
      <vt:variant>
        <vt:i4>7602222</vt:i4>
      </vt:variant>
      <vt:variant>
        <vt:i4>261</vt:i4>
      </vt:variant>
      <vt:variant>
        <vt:i4>0</vt:i4>
      </vt:variant>
      <vt:variant>
        <vt:i4>5</vt:i4>
      </vt:variant>
      <vt:variant>
        <vt:lpwstr>http://www.uradni-list.si/1/objava.jsp?sop=2012-01-2405</vt:lpwstr>
      </vt:variant>
      <vt:variant>
        <vt:lpwstr/>
      </vt:variant>
      <vt:variant>
        <vt:i4>7798830</vt:i4>
      </vt:variant>
      <vt:variant>
        <vt:i4>258</vt:i4>
      </vt:variant>
      <vt:variant>
        <vt:i4>0</vt:i4>
      </vt:variant>
      <vt:variant>
        <vt:i4>5</vt:i4>
      </vt:variant>
      <vt:variant>
        <vt:lpwstr>http://www.uradni-list.si/1/objava.jsp?sop=2012-01-1401</vt:lpwstr>
      </vt:variant>
      <vt:variant>
        <vt:lpwstr/>
      </vt:variant>
      <vt:variant>
        <vt:i4>7602208</vt:i4>
      </vt:variant>
      <vt:variant>
        <vt:i4>255</vt:i4>
      </vt:variant>
      <vt:variant>
        <vt:i4>0</vt:i4>
      </vt:variant>
      <vt:variant>
        <vt:i4>5</vt:i4>
      </vt:variant>
      <vt:variant>
        <vt:lpwstr>http://www.uradni-list.si/1/objava.jsp?sop=2011-01-3912</vt:lpwstr>
      </vt:variant>
      <vt:variant>
        <vt:lpwstr/>
      </vt:variant>
      <vt:variant>
        <vt:i4>8323116</vt:i4>
      </vt:variant>
      <vt:variant>
        <vt:i4>252</vt:i4>
      </vt:variant>
      <vt:variant>
        <vt:i4>0</vt:i4>
      </vt:variant>
      <vt:variant>
        <vt:i4>5</vt:i4>
      </vt:variant>
      <vt:variant>
        <vt:lpwstr>http://www.uradni-list.si/1/objava.jsp?sop=2011-01-1587</vt:lpwstr>
      </vt:variant>
      <vt:variant>
        <vt:lpwstr/>
      </vt:variant>
      <vt:variant>
        <vt:i4>7798817</vt:i4>
      </vt:variant>
      <vt:variant>
        <vt:i4>249</vt:i4>
      </vt:variant>
      <vt:variant>
        <vt:i4>0</vt:i4>
      </vt:variant>
      <vt:variant>
        <vt:i4>5</vt:i4>
      </vt:variant>
      <vt:variant>
        <vt:lpwstr>http://www.uradni-list.si/1/objava.jsp?sop=2009-01-3036</vt:lpwstr>
      </vt:variant>
      <vt:variant>
        <vt:lpwstr/>
      </vt:variant>
      <vt:variant>
        <vt:i4>7667759</vt:i4>
      </vt:variant>
      <vt:variant>
        <vt:i4>246</vt:i4>
      </vt:variant>
      <vt:variant>
        <vt:i4>0</vt:i4>
      </vt:variant>
      <vt:variant>
        <vt:i4>5</vt:i4>
      </vt:variant>
      <vt:variant>
        <vt:lpwstr>http://www.uradni-list.si/1/objava.jsp?sop=2021-01-2627</vt:lpwstr>
      </vt:variant>
      <vt:variant>
        <vt:lpwstr/>
      </vt:variant>
      <vt:variant>
        <vt:i4>7733288</vt:i4>
      </vt:variant>
      <vt:variant>
        <vt:i4>243</vt:i4>
      </vt:variant>
      <vt:variant>
        <vt:i4>0</vt:i4>
      </vt:variant>
      <vt:variant>
        <vt:i4>5</vt:i4>
      </vt:variant>
      <vt:variant>
        <vt:lpwstr>http://www.uradni-list.si/1/objava.jsp?sop=2019-01-2924</vt:lpwstr>
      </vt:variant>
      <vt:variant>
        <vt:lpwstr/>
      </vt:variant>
      <vt:variant>
        <vt:i4>8257572</vt:i4>
      </vt:variant>
      <vt:variant>
        <vt:i4>240</vt:i4>
      </vt:variant>
      <vt:variant>
        <vt:i4>0</vt:i4>
      </vt:variant>
      <vt:variant>
        <vt:i4>5</vt:i4>
      </vt:variant>
      <vt:variant>
        <vt:lpwstr>http://www.uradni-list.si/1/objava.jsp?sop=2019-21-0788</vt:lpwstr>
      </vt:variant>
      <vt:variant>
        <vt:lpwstr/>
      </vt:variant>
      <vt:variant>
        <vt:i4>7340071</vt:i4>
      </vt:variant>
      <vt:variant>
        <vt:i4>237</vt:i4>
      </vt:variant>
      <vt:variant>
        <vt:i4>0</vt:i4>
      </vt:variant>
      <vt:variant>
        <vt:i4>5</vt:i4>
      </vt:variant>
      <vt:variant>
        <vt:lpwstr>http://www.uradni-list.si/1/objava.jsp?sop=2018-01-3751</vt:lpwstr>
      </vt:variant>
      <vt:variant>
        <vt:lpwstr/>
      </vt:variant>
      <vt:variant>
        <vt:i4>3932277</vt:i4>
      </vt:variant>
      <vt:variant>
        <vt:i4>234</vt:i4>
      </vt:variant>
      <vt:variant>
        <vt:i4>0</vt:i4>
      </vt:variant>
      <vt:variant>
        <vt:i4>5</vt:i4>
      </vt:variant>
      <vt:variant>
        <vt:lpwstr>https://www.a-tvp.si/storage/app/media/Documents/zakonodaja/veljavna-zakonodaja-rs/ZUAIS/5Sklep o upravljavcu SIS za financiranje razvoja MSP.docx</vt:lpwstr>
      </vt:variant>
      <vt:variant>
        <vt:lpwstr/>
      </vt:variant>
      <vt:variant>
        <vt:i4>1703946</vt:i4>
      </vt:variant>
      <vt:variant>
        <vt:i4>231</vt:i4>
      </vt:variant>
      <vt:variant>
        <vt:i4>0</vt:i4>
      </vt:variant>
      <vt:variant>
        <vt:i4>5</vt:i4>
      </vt:variant>
      <vt:variant>
        <vt:lpwstr>https://www.a-tvp.si/storage/app/media/Documents/zakonodaja/veljavna-zakonodaja-rs/ZISDU/Sklep o nalozbah IS.doc</vt:lpwstr>
      </vt:variant>
      <vt:variant>
        <vt:lpwstr/>
      </vt:variant>
      <vt:variant>
        <vt:i4>3932277</vt:i4>
      </vt:variant>
      <vt:variant>
        <vt:i4>228</vt:i4>
      </vt:variant>
      <vt:variant>
        <vt:i4>0</vt:i4>
      </vt:variant>
      <vt:variant>
        <vt:i4>5</vt:i4>
      </vt:variant>
      <vt:variant>
        <vt:lpwstr>https://www.a-tvp.si/storage/app/media/Documents/zakonodaja/veljavna-zakonodaja-rs/ZUAIS/5Sklep o upravljavcu SIS za financiranje razvoja MSP.docx</vt:lpwstr>
      </vt:variant>
      <vt:variant>
        <vt:lpwstr/>
      </vt:variant>
      <vt:variant>
        <vt:i4>2293863</vt:i4>
      </vt:variant>
      <vt:variant>
        <vt:i4>225</vt:i4>
      </vt:variant>
      <vt:variant>
        <vt:i4>0</vt:i4>
      </vt:variant>
      <vt:variant>
        <vt:i4>5</vt:i4>
      </vt:variant>
      <vt:variant>
        <vt:lpwstr>https://www.a-tvp.si/storage/app/media/Zakonodaja/Sklepi/Sklep_dokumentacija_izdaja_dovoljenj_DZU_in_DZU_drzave_clanice.pdf</vt:lpwstr>
      </vt:variant>
      <vt:variant>
        <vt:lpwstr/>
      </vt:variant>
      <vt:variant>
        <vt:i4>7536681</vt:i4>
      </vt:variant>
      <vt:variant>
        <vt:i4>213</vt:i4>
      </vt:variant>
      <vt:variant>
        <vt:i4>0</vt:i4>
      </vt:variant>
      <vt:variant>
        <vt:i4>5</vt:i4>
      </vt:variant>
      <vt:variant>
        <vt:lpwstr>http://www.uradni-list.si/1/objava.jsp?sop=2021-01-3058</vt:lpwstr>
      </vt:variant>
      <vt:variant>
        <vt:lpwstr/>
      </vt:variant>
      <vt:variant>
        <vt:i4>7340071</vt:i4>
      </vt:variant>
      <vt:variant>
        <vt:i4>210</vt:i4>
      </vt:variant>
      <vt:variant>
        <vt:i4>0</vt:i4>
      </vt:variant>
      <vt:variant>
        <vt:i4>5</vt:i4>
      </vt:variant>
      <vt:variant>
        <vt:lpwstr>http://www.uradni-list.si/1/objava.jsp?sop=2018-01-3753</vt:lpwstr>
      </vt:variant>
      <vt:variant>
        <vt:lpwstr/>
      </vt:variant>
      <vt:variant>
        <vt:i4>7798828</vt:i4>
      </vt:variant>
      <vt:variant>
        <vt:i4>207</vt:i4>
      </vt:variant>
      <vt:variant>
        <vt:i4>0</vt:i4>
      </vt:variant>
      <vt:variant>
        <vt:i4>5</vt:i4>
      </vt:variant>
      <vt:variant>
        <vt:lpwstr>http://www.uradni-list.si/1/objava.jsp?sop=2016-01-3229</vt:lpwstr>
      </vt:variant>
      <vt:variant>
        <vt:lpwstr/>
      </vt:variant>
      <vt:variant>
        <vt:i4>8192044</vt:i4>
      </vt:variant>
      <vt:variant>
        <vt:i4>204</vt:i4>
      </vt:variant>
      <vt:variant>
        <vt:i4>0</vt:i4>
      </vt:variant>
      <vt:variant>
        <vt:i4>5</vt:i4>
      </vt:variant>
      <vt:variant>
        <vt:lpwstr>http://www.uradni-list.si/1/objava.jsp?sop=2015-01-3189</vt:lpwstr>
      </vt:variant>
      <vt:variant>
        <vt:lpwstr/>
      </vt:variant>
      <vt:variant>
        <vt:i4>8257583</vt:i4>
      </vt:variant>
      <vt:variant>
        <vt:i4>201</vt:i4>
      </vt:variant>
      <vt:variant>
        <vt:i4>0</vt:i4>
      </vt:variant>
      <vt:variant>
        <vt:i4>5</vt:i4>
      </vt:variant>
      <vt:variant>
        <vt:lpwstr>http://www.uradni-list.si/1/objava.jsp?sop=2015-01-1299</vt:lpwstr>
      </vt:variant>
      <vt:variant>
        <vt:lpwstr/>
      </vt:variant>
      <vt:variant>
        <vt:i4>7340071</vt:i4>
      </vt:variant>
      <vt:variant>
        <vt:i4>90</vt:i4>
      </vt:variant>
      <vt:variant>
        <vt:i4>0</vt:i4>
      </vt:variant>
      <vt:variant>
        <vt:i4>5</vt:i4>
      </vt:variant>
      <vt:variant>
        <vt:lpwstr>http://www.uradni-list.si/1/objava.jsp?sop=2018-01-3753</vt:lpwstr>
      </vt:variant>
      <vt:variant>
        <vt:lpwstr/>
      </vt:variant>
      <vt:variant>
        <vt:i4>7798828</vt:i4>
      </vt:variant>
      <vt:variant>
        <vt:i4>87</vt:i4>
      </vt:variant>
      <vt:variant>
        <vt:i4>0</vt:i4>
      </vt:variant>
      <vt:variant>
        <vt:i4>5</vt:i4>
      </vt:variant>
      <vt:variant>
        <vt:lpwstr>http://www.uradni-list.si/1/objava.jsp?sop=2016-01-3229</vt:lpwstr>
      </vt:variant>
      <vt:variant>
        <vt:lpwstr/>
      </vt:variant>
      <vt:variant>
        <vt:i4>8192044</vt:i4>
      </vt:variant>
      <vt:variant>
        <vt:i4>84</vt:i4>
      </vt:variant>
      <vt:variant>
        <vt:i4>0</vt:i4>
      </vt:variant>
      <vt:variant>
        <vt:i4>5</vt:i4>
      </vt:variant>
      <vt:variant>
        <vt:lpwstr>http://www.uradni-list.si/1/objava.jsp?sop=2015-01-3189</vt:lpwstr>
      </vt:variant>
      <vt:variant>
        <vt:lpwstr/>
      </vt:variant>
      <vt:variant>
        <vt:i4>8257583</vt:i4>
      </vt:variant>
      <vt:variant>
        <vt:i4>81</vt:i4>
      </vt:variant>
      <vt:variant>
        <vt:i4>0</vt:i4>
      </vt:variant>
      <vt:variant>
        <vt:i4>5</vt:i4>
      </vt:variant>
      <vt:variant>
        <vt:lpwstr>http://www.uradni-list.si/1/objava.jsp?sop=2015-01-1299</vt:lpwstr>
      </vt:variant>
      <vt:variant>
        <vt:lpwstr/>
      </vt:variant>
      <vt:variant>
        <vt:i4>7340071</vt:i4>
      </vt:variant>
      <vt:variant>
        <vt:i4>78</vt:i4>
      </vt:variant>
      <vt:variant>
        <vt:i4>0</vt:i4>
      </vt:variant>
      <vt:variant>
        <vt:i4>5</vt:i4>
      </vt:variant>
      <vt:variant>
        <vt:lpwstr>http://www.uradni-list.si/1/objava.jsp?sop=2018-01-3754</vt:lpwstr>
      </vt:variant>
      <vt:variant>
        <vt:lpwstr/>
      </vt:variant>
      <vt:variant>
        <vt:i4>7667758</vt:i4>
      </vt:variant>
      <vt:variant>
        <vt:i4>75</vt:i4>
      </vt:variant>
      <vt:variant>
        <vt:i4>0</vt:i4>
      </vt:variant>
      <vt:variant>
        <vt:i4>5</vt:i4>
      </vt:variant>
      <vt:variant>
        <vt:lpwstr>http://www.uradni-list.si/1/objava.jsp?sop=2015-01-1326</vt:lpwstr>
      </vt:variant>
      <vt:variant>
        <vt:lpwstr/>
      </vt:variant>
      <vt:variant>
        <vt:i4>7602221</vt:i4>
      </vt:variant>
      <vt:variant>
        <vt:i4>72</vt:i4>
      </vt:variant>
      <vt:variant>
        <vt:i4>0</vt:i4>
      </vt:variant>
      <vt:variant>
        <vt:i4>5</vt:i4>
      </vt:variant>
      <vt:variant>
        <vt:lpwstr>http://www.uradni-list.si/1/objava.jsp?sop=2021-01-0413</vt:lpwstr>
      </vt:variant>
      <vt:variant>
        <vt:lpwstr/>
      </vt:variant>
      <vt:variant>
        <vt:i4>7405615</vt:i4>
      </vt:variant>
      <vt:variant>
        <vt:i4>69</vt:i4>
      </vt:variant>
      <vt:variant>
        <vt:i4>0</vt:i4>
      </vt:variant>
      <vt:variant>
        <vt:i4>5</vt:i4>
      </vt:variant>
      <vt:variant>
        <vt:lpwstr>http://www.uradni-list.si/1/objava.jsp?sop=2020-01-2765</vt:lpwstr>
      </vt:variant>
      <vt:variant>
        <vt:lpwstr/>
      </vt:variant>
      <vt:variant>
        <vt:i4>7798824</vt:i4>
      </vt:variant>
      <vt:variant>
        <vt:i4>66</vt:i4>
      </vt:variant>
      <vt:variant>
        <vt:i4>0</vt:i4>
      </vt:variant>
      <vt:variant>
        <vt:i4>5</vt:i4>
      </vt:variant>
      <vt:variant>
        <vt:lpwstr>http://www.uradni-list.si/1/objava.jsp?sop=2019-01-0914</vt:lpwstr>
      </vt:variant>
      <vt:variant>
        <vt:lpwstr/>
      </vt:variant>
      <vt:variant>
        <vt:i4>7667752</vt:i4>
      </vt:variant>
      <vt:variant>
        <vt:i4>63</vt:i4>
      </vt:variant>
      <vt:variant>
        <vt:i4>0</vt:i4>
      </vt:variant>
      <vt:variant>
        <vt:i4>5</vt:i4>
      </vt:variant>
      <vt:variant>
        <vt:lpwstr>http://www.uradni-list.si/1/objava.jsp?sop=2017-01-0730</vt:lpwstr>
      </vt:variant>
      <vt:variant>
        <vt:lpwstr/>
      </vt:variant>
      <vt:variant>
        <vt:i4>8126511</vt:i4>
      </vt:variant>
      <vt:variant>
        <vt:i4>60</vt:i4>
      </vt:variant>
      <vt:variant>
        <vt:i4>0</vt:i4>
      </vt:variant>
      <vt:variant>
        <vt:i4>5</vt:i4>
      </vt:variant>
      <vt:variant>
        <vt:lpwstr>http://www.uradni-list.si/1/objava.jsp?sop=2015-01-2281</vt:lpwstr>
      </vt:variant>
      <vt:variant>
        <vt:lpwstr/>
      </vt:variant>
      <vt:variant>
        <vt:i4>7733291</vt:i4>
      </vt:variant>
      <vt:variant>
        <vt:i4>57</vt:i4>
      </vt:variant>
      <vt:variant>
        <vt:i4>0</vt:i4>
      </vt:variant>
      <vt:variant>
        <vt:i4>5</vt:i4>
      </vt:variant>
      <vt:variant>
        <vt:lpwstr>http://www.uradni-list.si/1/objava.jsp?sop=2013-01-3035</vt:lpwstr>
      </vt:variant>
      <vt:variant>
        <vt:lpwstr/>
      </vt:variant>
      <vt:variant>
        <vt:i4>8257581</vt:i4>
      </vt:variant>
      <vt:variant>
        <vt:i4>54</vt:i4>
      </vt:variant>
      <vt:variant>
        <vt:i4>0</vt:i4>
      </vt:variant>
      <vt:variant>
        <vt:i4>5</vt:i4>
      </vt:variant>
      <vt:variant>
        <vt:lpwstr>http://www.uradni-list.si/1/objava.jsp?sop=2013-01-1696</vt:lpwstr>
      </vt:variant>
      <vt:variant>
        <vt:lpwstr/>
      </vt:variant>
      <vt:variant>
        <vt:i4>7602222</vt:i4>
      </vt:variant>
      <vt:variant>
        <vt:i4>51</vt:i4>
      </vt:variant>
      <vt:variant>
        <vt:i4>0</vt:i4>
      </vt:variant>
      <vt:variant>
        <vt:i4>5</vt:i4>
      </vt:variant>
      <vt:variant>
        <vt:lpwstr>http://www.uradni-list.si/1/objava.jsp?sop=2012-01-2405</vt:lpwstr>
      </vt:variant>
      <vt:variant>
        <vt:lpwstr/>
      </vt:variant>
      <vt:variant>
        <vt:i4>7798830</vt:i4>
      </vt:variant>
      <vt:variant>
        <vt:i4>48</vt:i4>
      </vt:variant>
      <vt:variant>
        <vt:i4>0</vt:i4>
      </vt:variant>
      <vt:variant>
        <vt:i4>5</vt:i4>
      </vt:variant>
      <vt:variant>
        <vt:lpwstr>http://www.uradni-list.si/1/objava.jsp?sop=2012-01-1401</vt:lpwstr>
      </vt:variant>
      <vt:variant>
        <vt:lpwstr/>
      </vt:variant>
      <vt:variant>
        <vt:i4>7602208</vt:i4>
      </vt:variant>
      <vt:variant>
        <vt:i4>45</vt:i4>
      </vt:variant>
      <vt:variant>
        <vt:i4>0</vt:i4>
      </vt:variant>
      <vt:variant>
        <vt:i4>5</vt:i4>
      </vt:variant>
      <vt:variant>
        <vt:lpwstr>http://www.uradni-list.si/1/objava.jsp?sop=2011-01-3912</vt:lpwstr>
      </vt:variant>
      <vt:variant>
        <vt:lpwstr/>
      </vt:variant>
      <vt:variant>
        <vt:i4>8323116</vt:i4>
      </vt:variant>
      <vt:variant>
        <vt:i4>42</vt:i4>
      </vt:variant>
      <vt:variant>
        <vt:i4>0</vt:i4>
      </vt:variant>
      <vt:variant>
        <vt:i4>5</vt:i4>
      </vt:variant>
      <vt:variant>
        <vt:lpwstr>http://www.uradni-list.si/1/objava.jsp?sop=2011-01-1587</vt:lpwstr>
      </vt:variant>
      <vt:variant>
        <vt:lpwstr/>
      </vt:variant>
      <vt:variant>
        <vt:i4>7798817</vt:i4>
      </vt:variant>
      <vt:variant>
        <vt:i4>39</vt:i4>
      </vt:variant>
      <vt:variant>
        <vt:i4>0</vt:i4>
      </vt:variant>
      <vt:variant>
        <vt:i4>5</vt:i4>
      </vt:variant>
      <vt:variant>
        <vt:lpwstr>http://www.uradni-list.si/1/objava.jsp?sop=2009-01-3036</vt:lpwstr>
      </vt:variant>
      <vt:variant>
        <vt:lpwstr/>
      </vt:variant>
      <vt:variant>
        <vt:i4>7667759</vt:i4>
      </vt:variant>
      <vt:variant>
        <vt:i4>36</vt:i4>
      </vt:variant>
      <vt:variant>
        <vt:i4>0</vt:i4>
      </vt:variant>
      <vt:variant>
        <vt:i4>5</vt:i4>
      </vt:variant>
      <vt:variant>
        <vt:lpwstr>http://www.uradni-list.si/1/objava.jsp?sop=2021-01-2627</vt:lpwstr>
      </vt:variant>
      <vt:variant>
        <vt:lpwstr/>
      </vt:variant>
      <vt:variant>
        <vt:i4>7733288</vt:i4>
      </vt:variant>
      <vt:variant>
        <vt:i4>33</vt:i4>
      </vt:variant>
      <vt:variant>
        <vt:i4>0</vt:i4>
      </vt:variant>
      <vt:variant>
        <vt:i4>5</vt:i4>
      </vt:variant>
      <vt:variant>
        <vt:lpwstr>http://www.uradni-list.si/1/objava.jsp?sop=2019-01-2924</vt:lpwstr>
      </vt:variant>
      <vt:variant>
        <vt:lpwstr/>
      </vt:variant>
      <vt:variant>
        <vt:i4>8257572</vt:i4>
      </vt:variant>
      <vt:variant>
        <vt:i4>30</vt:i4>
      </vt:variant>
      <vt:variant>
        <vt:i4>0</vt:i4>
      </vt:variant>
      <vt:variant>
        <vt:i4>5</vt:i4>
      </vt:variant>
      <vt:variant>
        <vt:lpwstr>http://www.uradni-list.si/1/objava.jsp?sop=2019-21-0788</vt:lpwstr>
      </vt:variant>
      <vt:variant>
        <vt:lpwstr/>
      </vt:variant>
      <vt:variant>
        <vt:i4>7340071</vt:i4>
      </vt:variant>
      <vt:variant>
        <vt:i4>27</vt:i4>
      </vt:variant>
      <vt:variant>
        <vt:i4>0</vt:i4>
      </vt:variant>
      <vt:variant>
        <vt:i4>5</vt:i4>
      </vt:variant>
      <vt:variant>
        <vt:lpwstr>http://www.uradni-list.si/1/objava.jsp?sop=2018-01-3751</vt:lpwstr>
      </vt:variant>
      <vt:variant>
        <vt:lpwstr/>
      </vt:variant>
      <vt:variant>
        <vt:i4>1900619</vt:i4>
      </vt:variant>
      <vt:variant>
        <vt:i4>24</vt:i4>
      </vt:variant>
      <vt:variant>
        <vt:i4>0</vt:i4>
      </vt:variant>
      <vt:variant>
        <vt:i4>5</vt:i4>
      </vt:variant>
      <vt:variant>
        <vt:lpwstr>https://e-uprava.gov.si/drzava-in-druzba/e-demokracija/predlogi-predpisov/predlog-predpisa.html?id=12357</vt:lpwstr>
      </vt:variant>
      <vt:variant>
        <vt:lpwstr/>
      </vt:variant>
      <vt:variant>
        <vt:i4>1900619</vt:i4>
      </vt:variant>
      <vt:variant>
        <vt:i4>21</vt:i4>
      </vt:variant>
      <vt:variant>
        <vt:i4>0</vt:i4>
      </vt:variant>
      <vt:variant>
        <vt:i4>5</vt:i4>
      </vt:variant>
      <vt:variant>
        <vt:lpwstr>https://e-uprava.gov.si/drzava-in-druzba/e-demokracija/predlogi-predpisov/predlog-predpisa.html?id=12357</vt:lpwstr>
      </vt:variant>
      <vt:variant>
        <vt:lpwstr/>
      </vt:variant>
      <vt:variant>
        <vt:i4>7340071</vt:i4>
      </vt:variant>
      <vt:variant>
        <vt:i4>18</vt:i4>
      </vt:variant>
      <vt:variant>
        <vt:i4>0</vt:i4>
      </vt:variant>
      <vt:variant>
        <vt:i4>5</vt:i4>
      </vt:variant>
      <vt:variant>
        <vt:lpwstr>http://www.uradni-list.si/1/objava.jsp?sop=2018-01-3754</vt:lpwstr>
      </vt:variant>
      <vt:variant>
        <vt:lpwstr/>
      </vt:variant>
      <vt:variant>
        <vt:i4>7667758</vt:i4>
      </vt:variant>
      <vt:variant>
        <vt:i4>15</vt:i4>
      </vt:variant>
      <vt:variant>
        <vt:i4>0</vt:i4>
      </vt:variant>
      <vt:variant>
        <vt:i4>5</vt:i4>
      </vt:variant>
      <vt:variant>
        <vt:lpwstr>http://www.uradni-list.si/1/objava.jsp?sop=2015-01-1326</vt:lpwstr>
      </vt:variant>
      <vt:variant>
        <vt:lpwstr/>
      </vt:variant>
      <vt:variant>
        <vt:i4>7340071</vt:i4>
      </vt:variant>
      <vt:variant>
        <vt:i4>12</vt:i4>
      </vt:variant>
      <vt:variant>
        <vt:i4>0</vt:i4>
      </vt:variant>
      <vt:variant>
        <vt:i4>5</vt:i4>
      </vt:variant>
      <vt:variant>
        <vt:lpwstr>http://www.uradni-list.si/1/objava.jsp?sop=2018-01-3753</vt:lpwstr>
      </vt:variant>
      <vt:variant>
        <vt:lpwstr/>
      </vt:variant>
      <vt:variant>
        <vt:i4>7798828</vt:i4>
      </vt:variant>
      <vt:variant>
        <vt:i4>9</vt:i4>
      </vt:variant>
      <vt:variant>
        <vt:i4>0</vt:i4>
      </vt:variant>
      <vt:variant>
        <vt:i4>5</vt:i4>
      </vt:variant>
      <vt:variant>
        <vt:lpwstr>http://www.uradni-list.si/1/objava.jsp?sop=2016-01-3229</vt:lpwstr>
      </vt:variant>
      <vt:variant>
        <vt:lpwstr/>
      </vt:variant>
      <vt:variant>
        <vt:i4>8192044</vt:i4>
      </vt:variant>
      <vt:variant>
        <vt:i4>6</vt:i4>
      </vt:variant>
      <vt:variant>
        <vt:i4>0</vt:i4>
      </vt:variant>
      <vt:variant>
        <vt:i4>5</vt:i4>
      </vt:variant>
      <vt:variant>
        <vt:lpwstr>http://www.uradni-list.si/1/objava.jsp?sop=2015-01-3189</vt:lpwstr>
      </vt:variant>
      <vt:variant>
        <vt:lpwstr/>
      </vt:variant>
      <vt:variant>
        <vt:i4>8257583</vt:i4>
      </vt:variant>
      <vt:variant>
        <vt:i4>3</vt:i4>
      </vt:variant>
      <vt:variant>
        <vt:i4>0</vt:i4>
      </vt:variant>
      <vt:variant>
        <vt:i4>5</vt:i4>
      </vt:variant>
      <vt:variant>
        <vt:lpwstr>http://www.uradni-list.si/1/objava.jsp?sop=2015-01-1299</vt:lpwstr>
      </vt:variant>
      <vt:variant>
        <vt:lpwstr/>
      </vt:variant>
      <vt:variant>
        <vt:i4>3801180</vt:i4>
      </vt:variant>
      <vt:variant>
        <vt:i4>0</vt:i4>
      </vt:variant>
      <vt:variant>
        <vt:i4>0</vt:i4>
      </vt:variant>
      <vt:variant>
        <vt:i4>5</vt:i4>
      </vt:variant>
      <vt:variant>
        <vt:lpwstr>mailto:Gp.gs@gov.si</vt:lpwstr>
      </vt:variant>
      <vt:variant>
        <vt:lpwstr/>
      </vt:variant>
      <vt:variant>
        <vt:i4>7667759</vt:i4>
      </vt:variant>
      <vt:variant>
        <vt:i4>9</vt:i4>
      </vt:variant>
      <vt:variant>
        <vt:i4>0</vt:i4>
      </vt:variant>
      <vt:variant>
        <vt:i4>5</vt:i4>
      </vt:variant>
      <vt:variant>
        <vt:lpwstr>http://www.uradni-list.si/1/objava.jsp?sop=2021-01-2627</vt:lpwstr>
      </vt:variant>
      <vt:variant>
        <vt:lpwstr/>
      </vt:variant>
      <vt:variant>
        <vt:i4>7733288</vt:i4>
      </vt:variant>
      <vt:variant>
        <vt:i4>6</vt:i4>
      </vt:variant>
      <vt:variant>
        <vt:i4>0</vt:i4>
      </vt:variant>
      <vt:variant>
        <vt:i4>5</vt:i4>
      </vt:variant>
      <vt:variant>
        <vt:lpwstr>http://www.uradni-list.si/1/objava.jsp?sop=2019-01-2924</vt:lpwstr>
      </vt:variant>
      <vt:variant>
        <vt:lpwstr/>
      </vt:variant>
      <vt:variant>
        <vt:i4>8257572</vt:i4>
      </vt:variant>
      <vt:variant>
        <vt:i4>3</vt:i4>
      </vt:variant>
      <vt:variant>
        <vt:i4>0</vt:i4>
      </vt:variant>
      <vt:variant>
        <vt:i4>5</vt:i4>
      </vt:variant>
      <vt:variant>
        <vt:lpwstr>http://www.uradni-list.si/1/objava.jsp?sop=2019-21-0788</vt:lpwstr>
      </vt:variant>
      <vt:variant>
        <vt:lpwstr/>
      </vt:variant>
      <vt:variant>
        <vt:i4>7340071</vt:i4>
      </vt:variant>
      <vt:variant>
        <vt:i4>0</vt:i4>
      </vt:variant>
      <vt:variant>
        <vt:i4>0</vt:i4>
      </vt:variant>
      <vt:variant>
        <vt:i4>5</vt:i4>
      </vt:variant>
      <vt:variant>
        <vt:lpwstr>http://www.uradni-list.si/1/objava.jsp?sop=2018-01-3751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Nada Bizjak</dc:creator>
  <cp:keywords/>
  <dc:description/>
  <cp:lastModifiedBy>Ingrid Rupčič</cp:lastModifiedBy>
  <cp:revision>6</cp:revision>
  <cp:lastPrinted>2021-12-21T06:43:00Z</cp:lastPrinted>
  <dcterms:created xsi:type="dcterms:W3CDTF">2022-07-01T05:48:00Z</dcterms:created>
  <dcterms:modified xsi:type="dcterms:W3CDTF">2022-07-01T08:35:00Z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0x0101005F5AB6402614A44E9BADAEC29EE1662A</vt:lpwstr>
  </property>
</Properties>
</file>