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Ids.xml" ContentType="application/vnd.openxmlformats-officedocument.wordprocessingml.commentsIds+xml"/>
  <Override PartName="/word/commentsExtensible.xml" ContentType="application/vnd.openxmlformats-officedocument.wordprocessingml.commentsExtensible+xml"/>
  <Override PartName="/word/intelligence2.xml" ContentType="application/vnd.ms-office.intelligence2+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818A21B" w14:textId="77777777" w:rsidR="0089338D" w:rsidRDefault="004678C1" w:rsidP="00537641">
      <w:pPr>
        <w:spacing w:after="120" w:line="240" w:lineRule="auto"/>
        <w:rPr>
          <w:b/>
          <w:bCs/>
          <w:sz w:val="28"/>
          <w:szCs w:val="28"/>
          <w:lang w:eastAsia="sl-SI"/>
        </w:rPr>
      </w:pPr>
      <w:bookmarkStart w:id="0" w:name="_Int_yxjv7Rfu"/>
      <w:r w:rsidRPr="37F80115">
        <w:rPr>
          <w:b/>
          <w:bCs/>
          <w:sz w:val="28"/>
          <w:szCs w:val="28"/>
          <w:lang w:eastAsia="sl-SI"/>
        </w:rPr>
        <w:t xml:space="preserve">OBRAZLOŽITEV UREDBE O </w:t>
      </w:r>
      <w:r w:rsidR="00970750" w:rsidRPr="37F80115">
        <w:rPr>
          <w:b/>
          <w:bCs/>
          <w:sz w:val="28"/>
          <w:szCs w:val="28"/>
          <w:lang w:eastAsia="sl-SI"/>
        </w:rPr>
        <w:t>GRADBIŠČIH</w:t>
      </w:r>
      <w:bookmarkEnd w:id="0"/>
    </w:p>
    <w:p w14:paraId="6E54AEB5" w14:textId="77777777" w:rsidR="00537641" w:rsidRDefault="00537641" w:rsidP="00537641">
      <w:pPr>
        <w:spacing w:after="120" w:line="240" w:lineRule="auto"/>
        <w:rPr>
          <w:b/>
          <w:bCs/>
          <w:sz w:val="28"/>
          <w:szCs w:val="28"/>
          <w:lang w:eastAsia="sl-SI"/>
        </w:rPr>
      </w:pPr>
    </w:p>
    <w:p w14:paraId="41BF55CE" w14:textId="77777777" w:rsidR="00537641" w:rsidRPr="004678C1" w:rsidRDefault="00537641" w:rsidP="00537641">
      <w:pPr>
        <w:spacing w:after="120" w:line="240" w:lineRule="auto"/>
        <w:rPr>
          <w:b/>
          <w:bCs/>
          <w:sz w:val="28"/>
          <w:szCs w:val="28"/>
          <w:lang w:eastAsia="sl-SI"/>
        </w:rPr>
      </w:pPr>
    </w:p>
    <w:p w14:paraId="69E28F32" w14:textId="0A94FEED" w:rsidR="0094797B" w:rsidRPr="002D181F" w:rsidRDefault="0094797B" w:rsidP="00537641">
      <w:pPr>
        <w:spacing w:after="120" w:line="240" w:lineRule="auto"/>
        <w:rPr>
          <w:sz w:val="20"/>
          <w:szCs w:val="20"/>
          <w:lang w:eastAsia="sl-SI"/>
        </w:rPr>
      </w:pPr>
      <w:r w:rsidRPr="6F081892">
        <w:rPr>
          <w:sz w:val="20"/>
          <w:szCs w:val="20"/>
          <w:lang w:eastAsia="sl-SI"/>
        </w:rPr>
        <w:t xml:space="preserve">Uredba sledi </w:t>
      </w:r>
      <w:r w:rsidR="005F3CE9" w:rsidRPr="6F081892">
        <w:rPr>
          <w:sz w:val="20"/>
          <w:szCs w:val="20"/>
          <w:lang w:eastAsia="sl-SI"/>
        </w:rPr>
        <w:t>določb</w:t>
      </w:r>
      <w:r w:rsidR="00646723">
        <w:rPr>
          <w:sz w:val="20"/>
          <w:szCs w:val="20"/>
          <w:lang w:eastAsia="sl-SI"/>
        </w:rPr>
        <w:t>am</w:t>
      </w:r>
      <w:r w:rsidRPr="6F081892">
        <w:rPr>
          <w:sz w:val="20"/>
          <w:szCs w:val="20"/>
          <w:lang w:eastAsia="sl-SI"/>
        </w:rPr>
        <w:t xml:space="preserve"> Gradbenega zakona (Uradni list RS, št. 199/21; v nadaljnjem besedilu GZ-1), ki </w:t>
      </w:r>
      <w:r w:rsidR="00970750" w:rsidRPr="6F081892">
        <w:rPr>
          <w:sz w:val="20"/>
          <w:szCs w:val="20"/>
          <w:lang w:eastAsia="sl-SI"/>
        </w:rPr>
        <w:t xml:space="preserve">v večji meri ohranja </w:t>
      </w:r>
      <w:r w:rsidR="005F3CE9" w:rsidRPr="6F081892">
        <w:rPr>
          <w:sz w:val="20"/>
          <w:szCs w:val="20"/>
          <w:lang w:eastAsia="sl-SI"/>
        </w:rPr>
        <w:t>sedaj veljavn</w:t>
      </w:r>
      <w:r w:rsidR="00970750" w:rsidRPr="6F081892">
        <w:rPr>
          <w:sz w:val="20"/>
          <w:szCs w:val="20"/>
          <w:lang w:eastAsia="sl-SI"/>
        </w:rPr>
        <w:t>e</w:t>
      </w:r>
      <w:r w:rsidR="005F3CE9" w:rsidRPr="6F081892">
        <w:rPr>
          <w:sz w:val="20"/>
          <w:szCs w:val="20"/>
          <w:lang w:eastAsia="sl-SI"/>
        </w:rPr>
        <w:t xml:space="preserve"> </w:t>
      </w:r>
      <w:r w:rsidR="00970750" w:rsidRPr="6F081892">
        <w:rPr>
          <w:sz w:val="20"/>
          <w:szCs w:val="20"/>
          <w:lang w:eastAsia="sl-SI"/>
        </w:rPr>
        <w:t xml:space="preserve">bistvene vsebine Pravilnika o gradbiščih </w:t>
      </w:r>
      <w:r w:rsidRPr="6F081892">
        <w:rPr>
          <w:sz w:val="20"/>
          <w:szCs w:val="20"/>
          <w:lang w:eastAsia="sl-SI"/>
        </w:rPr>
        <w:t xml:space="preserve">(Uradni list RS, št. </w:t>
      </w:r>
      <w:r w:rsidR="00970750" w:rsidRPr="6F081892">
        <w:rPr>
          <w:sz w:val="20"/>
          <w:szCs w:val="20"/>
          <w:lang w:eastAsia="sl-SI"/>
        </w:rPr>
        <w:t xml:space="preserve">št. 55/08, 54/09 – </w:t>
      </w:r>
      <w:proofErr w:type="spellStart"/>
      <w:r w:rsidR="00970750" w:rsidRPr="6F081892">
        <w:rPr>
          <w:sz w:val="20"/>
          <w:szCs w:val="20"/>
          <w:lang w:eastAsia="sl-SI"/>
        </w:rPr>
        <w:t>popr</w:t>
      </w:r>
      <w:proofErr w:type="spellEnd"/>
      <w:r w:rsidR="00970750" w:rsidRPr="6F081892">
        <w:rPr>
          <w:sz w:val="20"/>
          <w:szCs w:val="20"/>
          <w:lang w:eastAsia="sl-SI"/>
        </w:rPr>
        <w:t xml:space="preserve">., 61/17 – GZ in 199/21 – GZ-1), ki se nanašajo na obveznosti gradbiščne table, načrta organizacije gradbišča, gradbenega dnevnika in ureditve gradbišča. </w:t>
      </w:r>
      <w:r w:rsidRPr="6F081892">
        <w:rPr>
          <w:sz w:val="20"/>
          <w:szCs w:val="20"/>
          <w:lang w:eastAsia="sl-SI"/>
        </w:rPr>
        <w:t xml:space="preserve">  </w:t>
      </w:r>
    </w:p>
    <w:p w14:paraId="79888347" w14:textId="1551337E" w:rsidR="00140234" w:rsidRDefault="0094797B" w:rsidP="00537641">
      <w:pPr>
        <w:spacing w:after="120" w:line="240" w:lineRule="auto"/>
        <w:rPr>
          <w:sz w:val="20"/>
          <w:szCs w:val="20"/>
          <w:lang w:eastAsia="sl-SI"/>
        </w:rPr>
      </w:pPr>
      <w:r w:rsidRPr="6F081892">
        <w:rPr>
          <w:sz w:val="20"/>
          <w:szCs w:val="20"/>
          <w:lang w:eastAsia="sl-SI"/>
        </w:rPr>
        <w:t xml:space="preserve">Kot novost uredba poleg </w:t>
      </w:r>
      <w:r w:rsidR="00970750" w:rsidRPr="6F081892">
        <w:rPr>
          <w:sz w:val="20"/>
          <w:szCs w:val="20"/>
          <w:lang w:eastAsia="sl-SI"/>
        </w:rPr>
        <w:t xml:space="preserve">že obstoječih vsebin </w:t>
      </w:r>
      <w:r w:rsidR="00537641">
        <w:rPr>
          <w:sz w:val="20"/>
          <w:szCs w:val="20"/>
          <w:lang w:eastAsia="sl-SI"/>
        </w:rPr>
        <w:t xml:space="preserve">vključuje </w:t>
      </w:r>
      <w:r w:rsidR="008E5B3F" w:rsidRPr="462DEE70">
        <w:rPr>
          <w:sz w:val="20"/>
          <w:szCs w:val="20"/>
          <w:lang w:eastAsia="sl-SI"/>
        </w:rPr>
        <w:t xml:space="preserve">tudi </w:t>
      </w:r>
      <w:r w:rsidR="00970750" w:rsidRPr="6F081892">
        <w:rPr>
          <w:sz w:val="20"/>
          <w:szCs w:val="20"/>
          <w:lang w:eastAsia="sl-SI"/>
        </w:rPr>
        <w:t>vsebine, ki s</w:t>
      </w:r>
      <w:r w:rsidR="00B74B6D" w:rsidRPr="6F081892">
        <w:rPr>
          <w:sz w:val="20"/>
          <w:szCs w:val="20"/>
          <w:lang w:eastAsia="sl-SI"/>
        </w:rPr>
        <w:t>o</w:t>
      </w:r>
      <w:r w:rsidR="00970750" w:rsidRPr="6F081892">
        <w:rPr>
          <w:sz w:val="20"/>
          <w:szCs w:val="20"/>
          <w:lang w:eastAsia="sl-SI"/>
        </w:rPr>
        <w:t xml:space="preserve"> sedaj </w:t>
      </w:r>
      <w:r w:rsidR="00B74B6D" w:rsidRPr="6F081892">
        <w:rPr>
          <w:sz w:val="20"/>
          <w:szCs w:val="20"/>
          <w:lang w:eastAsia="sl-SI"/>
        </w:rPr>
        <w:t>obravnavane</w:t>
      </w:r>
      <w:r w:rsidR="00970750" w:rsidRPr="6F081892">
        <w:rPr>
          <w:sz w:val="20"/>
          <w:szCs w:val="20"/>
          <w:lang w:eastAsia="sl-SI"/>
        </w:rPr>
        <w:t xml:space="preserve"> v </w:t>
      </w:r>
      <w:r w:rsidR="00140234" w:rsidRPr="6F081892">
        <w:rPr>
          <w:sz w:val="20"/>
          <w:szCs w:val="20"/>
          <w:lang w:eastAsia="sl-SI"/>
        </w:rPr>
        <w:t xml:space="preserve">Uredbi o preprečevanju in zmanjševanju emisije delcev iz gradbišč (Uradni list RS, št. 21/11, 197/21). </w:t>
      </w:r>
      <w:r w:rsidR="00A57739" w:rsidRPr="462DEE70">
        <w:rPr>
          <w:sz w:val="20"/>
          <w:szCs w:val="20"/>
          <w:lang w:eastAsia="sl-SI"/>
        </w:rPr>
        <w:t xml:space="preserve">Zato </w:t>
      </w:r>
      <w:r w:rsidR="00A615E0" w:rsidRPr="462DEE70">
        <w:rPr>
          <w:sz w:val="20"/>
          <w:szCs w:val="20"/>
          <w:lang w:eastAsia="sl-SI"/>
        </w:rPr>
        <w:t>so</w:t>
      </w:r>
      <w:r w:rsidR="00A57739" w:rsidRPr="462DEE70">
        <w:rPr>
          <w:sz w:val="20"/>
          <w:szCs w:val="20"/>
          <w:lang w:eastAsia="sl-SI"/>
        </w:rPr>
        <w:t xml:space="preserve"> pravn</w:t>
      </w:r>
      <w:r w:rsidR="001A4105" w:rsidRPr="462DEE70">
        <w:rPr>
          <w:sz w:val="20"/>
          <w:szCs w:val="20"/>
          <w:lang w:eastAsia="sl-SI"/>
        </w:rPr>
        <w:t>e</w:t>
      </w:r>
      <w:r w:rsidR="00A57739" w:rsidRPr="462DEE70">
        <w:rPr>
          <w:sz w:val="20"/>
          <w:szCs w:val="20"/>
          <w:lang w:eastAsia="sl-SI"/>
        </w:rPr>
        <w:t xml:space="preserve"> podlag</w:t>
      </w:r>
      <w:r w:rsidR="001A4105" w:rsidRPr="462DEE70">
        <w:rPr>
          <w:sz w:val="20"/>
          <w:szCs w:val="20"/>
          <w:lang w:eastAsia="sl-SI"/>
        </w:rPr>
        <w:t>e</w:t>
      </w:r>
      <w:r w:rsidR="00A615E0" w:rsidRPr="462DEE70">
        <w:rPr>
          <w:sz w:val="20"/>
          <w:szCs w:val="20"/>
          <w:lang w:eastAsia="sl-SI"/>
        </w:rPr>
        <w:t>, na osnovi katerih je pripravljena ta uredba</w:t>
      </w:r>
      <w:r w:rsidR="001A4105" w:rsidRPr="462DEE70">
        <w:rPr>
          <w:sz w:val="20"/>
          <w:szCs w:val="20"/>
          <w:lang w:eastAsia="sl-SI"/>
        </w:rPr>
        <w:t>,</w:t>
      </w:r>
      <w:r w:rsidR="00A615E0" w:rsidRPr="462DEE70">
        <w:rPr>
          <w:sz w:val="20"/>
          <w:szCs w:val="20"/>
          <w:lang w:eastAsia="sl-SI"/>
        </w:rPr>
        <w:t xml:space="preserve"> v Gradbenem zakonu in Zakonu o varstvu okolja</w:t>
      </w:r>
      <w:r w:rsidR="00AC0000" w:rsidRPr="462DEE70">
        <w:rPr>
          <w:sz w:val="20"/>
          <w:szCs w:val="20"/>
          <w:lang w:eastAsia="sl-SI"/>
        </w:rPr>
        <w:t xml:space="preserve"> (ZVO-2)</w:t>
      </w:r>
      <w:r w:rsidR="00EA04C9" w:rsidRPr="462DEE70">
        <w:rPr>
          <w:rFonts w:ascii="Arial" w:hAnsi="Arial" w:cs="Arial"/>
          <w:b/>
          <w:bCs/>
          <w:color w:val="626060"/>
          <w:sz w:val="18"/>
          <w:szCs w:val="18"/>
        </w:rPr>
        <w:t> </w:t>
      </w:r>
      <w:r w:rsidR="00EA04C9" w:rsidRPr="462DEE70">
        <w:rPr>
          <w:sz w:val="20"/>
          <w:szCs w:val="20"/>
          <w:lang w:eastAsia="sl-SI"/>
        </w:rPr>
        <w:t>(Uradni list RS, št. </w:t>
      </w:r>
      <w:hyperlink r:id="rId11" w:tgtFrame="_blank" w:tooltip="Zakon o varstvu okolja (ZVO-2)" w:history="1">
        <w:r w:rsidR="00EA04C9" w:rsidRPr="462DEE70">
          <w:rPr>
            <w:sz w:val="20"/>
            <w:szCs w:val="20"/>
            <w:lang w:eastAsia="sl-SI"/>
          </w:rPr>
          <w:t>44/22</w:t>
        </w:r>
      </w:hyperlink>
      <w:r w:rsidR="00EA04C9" w:rsidRPr="462DEE70">
        <w:rPr>
          <w:sz w:val="20"/>
          <w:szCs w:val="20"/>
          <w:lang w:eastAsia="sl-SI"/>
        </w:rPr>
        <w:t>)</w:t>
      </w:r>
      <w:r w:rsidR="00A615E0" w:rsidRPr="462DEE70">
        <w:rPr>
          <w:sz w:val="20"/>
          <w:szCs w:val="20"/>
          <w:lang w:eastAsia="sl-SI"/>
        </w:rPr>
        <w:t xml:space="preserve">. </w:t>
      </w:r>
      <w:r w:rsidR="00140234" w:rsidRPr="6F081892">
        <w:rPr>
          <w:sz w:val="20"/>
          <w:szCs w:val="20"/>
          <w:lang w:eastAsia="sl-SI"/>
        </w:rPr>
        <w:t>Na ta način se je z uredbo določil Načrt organizacije gradbišča, ki poleg že znanih vsebin</w:t>
      </w:r>
      <w:r w:rsidR="00726F96">
        <w:rPr>
          <w:sz w:val="20"/>
          <w:szCs w:val="20"/>
          <w:lang w:eastAsia="sl-SI"/>
        </w:rPr>
        <w:t>,</w:t>
      </w:r>
      <w:r w:rsidR="00140234" w:rsidRPr="6F081892">
        <w:rPr>
          <w:sz w:val="20"/>
          <w:szCs w:val="20"/>
          <w:lang w:eastAsia="sl-SI"/>
        </w:rPr>
        <w:t xml:space="preserve"> </w:t>
      </w:r>
      <w:r w:rsidR="00726F96">
        <w:rPr>
          <w:sz w:val="20"/>
          <w:szCs w:val="20"/>
          <w:lang w:eastAsia="sl-SI"/>
        </w:rPr>
        <w:t>obravnava</w:t>
      </w:r>
      <w:bookmarkStart w:id="1" w:name="_GoBack"/>
      <w:bookmarkEnd w:id="1"/>
      <w:r w:rsidR="00140234" w:rsidRPr="6F081892">
        <w:rPr>
          <w:sz w:val="20"/>
          <w:szCs w:val="20"/>
          <w:lang w:eastAsia="sl-SI"/>
        </w:rPr>
        <w:t xml:space="preserve"> tudi vsebine </w:t>
      </w:r>
      <w:r w:rsidR="00EB5862" w:rsidRPr="462DEE70">
        <w:rPr>
          <w:sz w:val="20"/>
          <w:szCs w:val="20"/>
          <w:lang w:eastAsia="sl-SI"/>
        </w:rPr>
        <w:t xml:space="preserve">s področja </w:t>
      </w:r>
      <w:r w:rsidR="00140234" w:rsidRPr="6F081892">
        <w:rPr>
          <w:sz w:val="20"/>
          <w:szCs w:val="20"/>
          <w:lang w:eastAsia="sl-SI"/>
        </w:rPr>
        <w:t xml:space="preserve">varovanja okolja, ki so se </w:t>
      </w:r>
      <w:r w:rsidR="00C4513D" w:rsidRPr="462DEE70">
        <w:rPr>
          <w:sz w:val="20"/>
          <w:szCs w:val="20"/>
          <w:lang w:eastAsia="sl-SI"/>
        </w:rPr>
        <w:t xml:space="preserve">do </w:t>
      </w:r>
      <w:r w:rsidR="00140234" w:rsidRPr="6F081892">
        <w:rPr>
          <w:sz w:val="20"/>
          <w:szCs w:val="20"/>
          <w:lang w:eastAsia="sl-SI"/>
        </w:rPr>
        <w:t xml:space="preserve">sedaj </w:t>
      </w:r>
      <w:r w:rsidR="00B74B6D" w:rsidRPr="6F081892">
        <w:rPr>
          <w:sz w:val="20"/>
          <w:szCs w:val="20"/>
          <w:lang w:eastAsia="sl-SI"/>
        </w:rPr>
        <w:t xml:space="preserve">obravnavale v ločenem Elaboratu </w:t>
      </w:r>
      <w:r w:rsidR="00140234" w:rsidRPr="6F081892">
        <w:rPr>
          <w:sz w:val="20"/>
          <w:szCs w:val="20"/>
          <w:lang w:eastAsia="sl-SI"/>
        </w:rPr>
        <w:t xml:space="preserve"> </w:t>
      </w:r>
      <w:r w:rsidR="00B74B6D" w:rsidRPr="6F081892">
        <w:rPr>
          <w:sz w:val="20"/>
          <w:szCs w:val="20"/>
          <w:lang w:eastAsia="sl-SI"/>
        </w:rPr>
        <w:t>preprečevanja in zmanjševanja emisije delcev iz gradbišča.</w:t>
      </w:r>
    </w:p>
    <w:p w14:paraId="1AD59068" w14:textId="7EFB7045" w:rsidR="6F081892" w:rsidRDefault="6F081892" w:rsidP="00537641">
      <w:pPr>
        <w:spacing w:after="120" w:line="240" w:lineRule="auto"/>
        <w:rPr>
          <w:sz w:val="20"/>
          <w:szCs w:val="20"/>
          <w:lang w:eastAsia="sl-SI"/>
        </w:rPr>
      </w:pPr>
      <w:r w:rsidRPr="6F081892">
        <w:rPr>
          <w:sz w:val="20"/>
          <w:szCs w:val="20"/>
          <w:lang w:eastAsia="sl-SI"/>
        </w:rPr>
        <w:t xml:space="preserve">Enako velja glede obveznosti priprave načrta gospodarjenja z </w:t>
      </w:r>
      <w:r w:rsidR="00E549BC">
        <w:rPr>
          <w:sz w:val="20"/>
          <w:szCs w:val="20"/>
          <w:lang w:eastAsia="sl-SI"/>
        </w:rPr>
        <w:t xml:space="preserve">gradbenimi </w:t>
      </w:r>
      <w:r w:rsidRPr="6F081892">
        <w:rPr>
          <w:sz w:val="20"/>
          <w:szCs w:val="20"/>
          <w:lang w:eastAsia="sl-SI"/>
        </w:rPr>
        <w:t xml:space="preserve">odpadki, določenega z Uredbo o ravnanju z odpadki, ki nastanejo pri gradbenih delih (Uradni list RS, št. </w:t>
      </w:r>
      <w:hyperlink r:id="rId12">
        <w:r w:rsidRPr="6F081892">
          <w:rPr>
            <w:sz w:val="20"/>
            <w:szCs w:val="20"/>
            <w:lang w:eastAsia="sl-SI"/>
          </w:rPr>
          <w:t>34/08</w:t>
        </w:r>
      </w:hyperlink>
      <w:r w:rsidRPr="6F081892">
        <w:rPr>
          <w:sz w:val="20"/>
          <w:szCs w:val="20"/>
          <w:lang w:eastAsia="sl-SI"/>
        </w:rPr>
        <w:t xml:space="preserve"> in </w:t>
      </w:r>
      <w:hyperlink r:id="rId13">
        <w:r w:rsidRPr="6F081892">
          <w:rPr>
            <w:sz w:val="20"/>
            <w:szCs w:val="20"/>
            <w:lang w:eastAsia="sl-SI"/>
          </w:rPr>
          <w:t>44/22</w:t>
        </w:r>
      </w:hyperlink>
      <w:r w:rsidRPr="6F081892">
        <w:rPr>
          <w:sz w:val="20"/>
          <w:szCs w:val="20"/>
          <w:lang w:eastAsia="sl-SI"/>
        </w:rPr>
        <w:t xml:space="preserve"> – ZVO-2). Ta se glede na novo uredbo pripravlja skupaj z Načrtom organizacije gradbišča</w:t>
      </w:r>
      <w:r w:rsidR="00F356C3">
        <w:rPr>
          <w:sz w:val="20"/>
          <w:szCs w:val="20"/>
          <w:lang w:eastAsia="sl-SI"/>
        </w:rPr>
        <w:t>.</w:t>
      </w:r>
    </w:p>
    <w:p w14:paraId="1BB950AD" w14:textId="35575020" w:rsidR="00864CD4" w:rsidRDefault="00864CD4" w:rsidP="00537641">
      <w:pPr>
        <w:rPr>
          <w:sz w:val="20"/>
          <w:szCs w:val="20"/>
        </w:rPr>
      </w:pPr>
      <w:r w:rsidRPr="6F081892">
        <w:rPr>
          <w:sz w:val="20"/>
          <w:szCs w:val="20"/>
        </w:rPr>
        <w:t>Uredba v celoti nadomesti dva predpisa in deloma še tretjega in s tem prispeva k večji preglednosti in odpravlja administrativne ovire.</w:t>
      </w:r>
    </w:p>
    <w:p w14:paraId="2A04B26D" w14:textId="2D4E07FD" w:rsidR="00B80033" w:rsidRDefault="00E0236E" w:rsidP="00537641">
      <w:pPr>
        <w:spacing w:after="120" w:line="240" w:lineRule="auto"/>
        <w:rPr>
          <w:sz w:val="20"/>
          <w:szCs w:val="20"/>
          <w:lang w:eastAsia="sl-SI"/>
        </w:rPr>
      </w:pPr>
      <w:r w:rsidRPr="462DEE70">
        <w:rPr>
          <w:sz w:val="20"/>
          <w:szCs w:val="20"/>
          <w:lang w:eastAsia="sl-SI"/>
        </w:rPr>
        <w:t xml:space="preserve">Uredba </w:t>
      </w:r>
      <w:r w:rsidR="002B7FB8" w:rsidRPr="462DEE70">
        <w:rPr>
          <w:sz w:val="20"/>
          <w:szCs w:val="20"/>
          <w:lang w:eastAsia="sl-SI"/>
        </w:rPr>
        <w:t>izboljšuje</w:t>
      </w:r>
      <w:r w:rsidR="003E18B0" w:rsidRPr="462DEE70">
        <w:rPr>
          <w:sz w:val="20"/>
          <w:szCs w:val="20"/>
          <w:lang w:eastAsia="sl-SI"/>
        </w:rPr>
        <w:t xml:space="preserve"> </w:t>
      </w:r>
      <w:r w:rsidR="002B7FB8" w:rsidRPr="462DEE70">
        <w:rPr>
          <w:sz w:val="20"/>
          <w:szCs w:val="20"/>
          <w:lang w:eastAsia="sl-SI"/>
        </w:rPr>
        <w:t>varstvo okolja</w:t>
      </w:r>
      <w:r w:rsidR="00CC1967" w:rsidRPr="462DEE70">
        <w:rPr>
          <w:sz w:val="20"/>
          <w:szCs w:val="20"/>
          <w:lang w:eastAsia="sl-SI"/>
        </w:rPr>
        <w:t xml:space="preserve">, saj določa </w:t>
      </w:r>
      <w:r w:rsidR="0034637C" w:rsidRPr="462DEE70">
        <w:rPr>
          <w:sz w:val="20"/>
          <w:szCs w:val="20"/>
          <w:lang w:eastAsia="sl-SI"/>
        </w:rPr>
        <w:t xml:space="preserve">ukrepe ne le za </w:t>
      </w:r>
      <w:r w:rsidR="00223669" w:rsidRPr="462DEE70">
        <w:rPr>
          <w:sz w:val="20"/>
          <w:szCs w:val="20"/>
          <w:lang w:eastAsia="sl-SI"/>
        </w:rPr>
        <w:t xml:space="preserve">preprečevanje in zmanjševanje </w:t>
      </w:r>
      <w:r w:rsidR="0034637C" w:rsidRPr="462DEE70">
        <w:rPr>
          <w:sz w:val="20"/>
          <w:szCs w:val="20"/>
          <w:lang w:eastAsia="sl-SI"/>
        </w:rPr>
        <w:t xml:space="preserve">emisije delcev iz gradbišč, ampak tudi za </w:t>
      </w:r>
      <w:r w:rsidR="00DF74EE" w:rsidRPr="462DEE70">
        <w:rPr>
          <w:sz w:val="20"/>
          <w:szCs w:val="20"/>
          <w:lang w:eastAsia="sl-SI"/>
        </w:rPr>
        <w:t>pre</w:t>
      </w:r>
      <w:r w:rsidR="003E6EFA" w:rsidRPr="462DEE70">
        <w:rPr>
          <w:sz w:val="20"/>
          <w:szCs w:val="20"/>
          <w:lang w:eastAsia="sl-SI"/>
        </w:rPr>
        <w:t xml:space="preserve">prečevanje </w:t>
      </w:r>
      <w:r w:rsidR="0034637C" w:rsidRPr="462DEE70">
        <w:rPr>
          <w:sz w:val="20"/>
          <w:szCs w:val="20"/>
          <w:lang w:eastAsia="sl-SI"/>
        </w:rPr>
        <w:t>drug</w:t>
      </w:r>
      <w:r w:rsidR="003E6EFA" w:rsidRPr="462DEE70">
        <w:rPr>
          <w:sz w:val="20"/>
          <w:szCs w:val="20"/>
          <w:lang w:eastAsia="sl-SI"/>
        </w:rPr>
        <w:t>ih</w:t>
      </w:r>
      <w:r w:rsidR="0034637C" w:rsidRPr="462DEE70">
        <w:rPr>
          <w:sz w:val="20"/>
          <w:szCs w:val="20"/>
          <w:lang w:eastAsia="sl-SI"/>
        </w:rPr>
        <w:t xml:space="preserve"> emisij</w:t>
      </w:r>
      <w:r w:rsidR="001C664A" w:rsidRPr="462DEE70">
        <w:rPr>
          <w:sz w:val="20"/>
          <w:szCs w:val="20"/>
          <w:lang w:eastAsia="sl-SI"/>
        </w:rPr>
        <w:t xml:space="preserve"> v okolje</w:t>
      </w:r>
      <w:r w:rsidR="00707397" w:rsidRPr="462DEE70">
        <w:rPr>
          <w:sz w:val="20"/>
          <w:szCs w:val="20"/>
          <w:lang w:eastAsia="sl-SI"/>
        </w:rPr>
        <w:t xml:space="preserve">. </w:t>
      </w:r>
      <w:r w:rsidR="00223669" w:rsidRPr="462DEE70">
        <w:rPr>
          <w:sz w:val="20"/>
          <w:szCs w:val="20"/>
          <w:lang w:eastAsia="sl-SI"/>
        </w:rPr>
        <w:t xml:space="preserve"> </w:t>
      </w:r>
    </w:p>
    <w:p w14:paraId="65AF26F0" w14:textId="74C56EE9" w:rsidR="00B74B6D" w:rsidRDefault="00B74B6D" w:rsidP="00537641">
      <w:pPr>
        <w:spacing w:after="120" w:line="240" w:lineRule="auto"/>
        <w:rPr>
          <w:sz w:val="20"/>
          <w:szCs w:val="20"/>
          <w:lang w:eastAsia="sl-SI"/>
        </w:rPr>
      </w:pPr>
      <w:r w:rsidRPr="6F081892">
        <w:rPr>
          <w:sz w:val="20"/>
          <w:szCs w:val="20"/>
          <w:lang w:eastAsia="sl-SI"/>
        </w:rPr>
        <w:t xml:space="preserve">Bistvena novost je tudi obveznost vodenja elektronskega gradbenega dnevnika, ki bo poseben modul v sistemu </w:t>
      </w:r>
      <w:proofErr w:type="spellStart"/>
      <w:r w:rsidRPr="6F081892">
        <w:rPr>
          <w:sz w:val="20"/>
          <w:szCs w:val="20"/>
          <w:lang w:eastAsia="sl-SI"/>
        </w:rPr>
        <w:t>e</w:t>
      </w:r>
      <w:r w:rsidR="0075165F">
        <w:rPr>
          <w:sz w:val="20"/>
          <w:szCs w:val="20"/>
          <w:lang w:eastAsia="sl-SI"/>
        </w:rPr>
        <w:t>Graditev</w:t>
      </w:r>
      <w:proofErr w:type="spellEnd"/>
      <w:r w:rsidRPr="6F081892">
        <w:rPr>
          <w:sz w:val="20"/>
          <w:szCs w:val="20"/>
          <w:lang w:eastAsia="sl-SI"/>
        </w:rPr>
        <w:t>. Gradbeni dnevnik ne bo več vezan na enega izvajalca, pač pa na gradbišče, s čemer se prepreči podvajanje gradbenih dnevnikov na gradbišču, če se tam nahaja istočasno več izvajalcev</w:t>
      </w:r>
      <w:r w:rsidR="00436F5E" w:rsidRPr="6F081892">
        <w:rPr>
          <w:sz w:val="20"/>
          <w:szCs w:val="20"/>
          <w:lang w:eastAsia="sl-SI"/>
        </w:rPr>
        <w:t xml:space="preserve"> in omogoča bolj pregleden vpogled v dnevno dogajanje na gradbišču</w:t>
      </w:r>
      <w:r w:rsidRPr="6F081892">
        <w:rPr>
          <w:sz w:val="20"/>
          <w:szCs w:val="20"/>
          <w:lang w:eastAsia="sl-SI"/>
        </w:rPr>
        <w:t xml:space="preserve">. Preko </w:t>
      </w:r>
      <w:r w:rsidR="00400893">
        <w:rPr>
          <w:sz w:val="20"/>
          <w:szCs w:val="20"/>
          <w:lang w:eastAsia="sl-SI"/>
        </w:rPr>
        <w:t xml:space="preserve">sistema </w:t>
      </w:r>
      <w:proofErr w:type="spellStart"/>
      <w:r w:rsidR="00400893">
        <w:rPr>
          <w:sz w:val="20"/>
          <w:szCs w:val="20"/>
          <w:lang w:eastAsia="sl-SI"/>
        </w:rPr>
        <w:t>eGraditev</w:t>
      </w:r>
      <w:proofErr w:type="spellEnd"/>
      <w:r w:rsidRPr="6F081892">
        <w:rPr>
          <w:sz w:val="20"/>
          <w:szCs w:val="20"/>
          <w:lang w:eastAsia="sl-SI"/>
        </w:rPr>
        <w:t xml:space="preserve"> bo omogočen vpis v gradbeni dnevnik vsem pooblaščenim osebam, hkrati pa bo tudi omogočen nadzor inšpekcijskih </w:t>
      </w:r>
      <w:r w:rsidR="00436F5E" w:rsidRPr="6F081892">
        <w:rPr>
          <w:sz w:val="20"/>
          <w:szCs w:val="20"/>
          <w:lang w:eastAsia="sl-SI"/>
        </w:rPr>
        <w:t xml:space="preserve">preko sistema </w:t>
      </w:r>
      <w:proofErr w:type="spellStart"/>
      <w:r w:rsidR="0007256C">
        <w:rPr>
          <w:sz w:val="20"/>
          <w:szCs w:val="20"/>
          <w:lang w:eastAsia="sl-SI"/>
        </w:rPr>
        <w:t>eGraditev</w:t>
      </w:r>
      <w:proofErr w:type="spellEnd"/>
      <w:r w:rsidRPr="6F081892">
        <w:rPr>
          <w:sz w:val="20"/>
          <w:szCs w:val="20"/>
          <w:lang w:eastAsia="sl-SI"/>
        </w:rPr>
        <w:t>.</w:t>
      </w:r>
    </w:p>
    <w:p w14:paraId="512D6BF4" w14:textId="77777777" w:rsidR="00B74B6D" w:rsidRPr="00140234" w:rsidRDefault="00B74B6D" w:rsidP="00537641">
      <w:pPr>
        <w:spacing w:after="120" w:line="240" w:lineRule="auto"/>
        <w:rPr>
          <w:rFonts w:cstheme="minorHAnsi"/>
          <w:sz w:val="20"/>
          <w:szCs w:val="20"/>
          <w:lang w:eastAsia="sl-SI"/>
        </w:rPr>
      </w:pPr>
      <w:r w:rsidRPr="6F081892">
        <w:rPr>
          <w:sz w:val="20"/>
          <w:szCs w:val="20"/>
          <w:lang w:eastAsia="sl-SI"/>
        </w:rPr>
        <w:t>Med novosti spada tudi določba, ki določa pogoje organizacije gradbišča, v kolikor se na tem nahajajo bivalne enote, v katerih je omogočeno prenočevanje delavcev na gradbišču.</w:t>
      </w:r>
    </w:p>
    <w:p w14:paraId="0C591964" w14:textId="47D64DD5" w:rsidR="6F081892" w:rsidRDefault="6F081892" w:rsidP="00537641">
      <w:pPr>
        <w:spacing w:after="120" w:line="240" w:lineRule="auto"/>
        <w:rPr>
          <w:sz w:val="20"/>
          <w:szCs w:val="20"/>
          <w:lang w:eastAsia="sl-SI"/>
        </w:rPr>
      </w:pPr>
      <w:r w:rsidRPr="6F081892">
        <w:rPr>
          <w:sz w:val="20"/>
          <w:szCs w:val="20"/>
          <w:lang w:eastAsia="sl-SI"/>
        </w:rPr>
        <w:t xml:space="preserve">Na novo so definirani nekateri pojmi, </w:t>
      </w:r>
      <w:r w:rsidR="009A37A5">
        <w:rPr>
          <w:sz w:val="20"/>
          <w:szCs w:val="20"/>
          <w:lang w:eastAsia="sl-SI"/>
        </w:rPr>
        <w:t>k</w:t>
      </w:r>
      <w:r w:rsidRPr="6F081892">
        <w:rPr>
          <w:sz w:val="20"/>
          <w:szCs w:val="20"/>
          <w:lang w:eastAsia="sl-SI"/>
        </w:rPr>
        <w:t>i se pojavljajo v uredbi.</w:t>
      </w:r>
    </w:p>
    <w:p w14:paraId="45E11954" w14:textId="553CD36F" w:rsidR="00F645D2" w:rsidRDefault="00A436FA" w:rsidP="00537641">
      <w:pPr>
        <w:spacing w:after="120" w:line="240" w:lineRule="auto"/>
        <w:rPr>
          <w:sz w:val="20"/>
          <w:szCs w:val="20"/>
          <w:lang w:eastAsia="sl-SI"/>
        </w:rPr>
      </w:pPr>
      <w:r w:rsidRPr="6F081892">
        <w:rPr>
          <w:sz w:val="20"/>
          <w:szCs w:val="20"/>
          <w:lang w:eastAsia="sl-SI"/>
        </w:rPr>
        <w:t xml:space="preserve">Uredba </w:t>
      </w:r>
      <w:r w:rsidR="00E543E0" w:rsidRPr="6F081892">
        <w:rPr>
          <w:sz w:val="20"/>
          <w:szCs w:val="20"/>
          <w:lang w:eastAsia="sl-SI"/>
        </w:rPr>
        <w:t>d</w:t>
      </w:r>
      <w:r w:rsidR="00E543E0">
        <w:rPr>
          <w:sz w:val="20"/>
          <w:szCs w:val="20"/>
          <w:lang w:eastAsia="sl-SI"/>
        </w:rPr>
        <w:t>oloča</w:t>
      </w:r>
      <w:r w:rsidR="00E543E0" w:rsidRPr="6F081892">
        <w:rPr>
          <w:sz w:val="20"/>
          <w:szCs w:val="20"/>
          <w:lang w:eastAsia="sl-SI"/>
        </w:rPr>
        <w:t xml:space="preserve"> </w:t>
      </w:r>
      <w:r w:rsidRPr="6F081892">
        <w:rPr>
          <w:sz w:val="20"/>
          <w:szCs w:val="20"/>
          <w:lang w:eastAsia="sl-SI"/>
        </w:rPr>
        <w:t>obveznosti glede postavitve gradbiščne table, vsebine in načina postavitve. Določa tudi izjeme, v katerih primerih gradbiščne table ni treba postaviti. Na novo uredba določa, da ni potrebno vseh vsebin pisati na gradbiščni tabli, pač pa so te vsebine lahko vidne preko QR kode.</w:t>
      </w:r>
    </w:p>
    <w:p w14:paraId="1EC1FAE1" w14:textId="184C41D4" w:rsidR="00345553" w:rsidRDefault="6F081892" w:rsidP="00537641">
      <w:pPr>
        <w:spacing w:after="120" w:line="240" w:lineRule="auto"/>
        <w:rPr>
          <w:sz w:val="20"/>
          <w:szCs w:val="20"/>
          <w:lang w:eastAsia="sl-SI"/>
        </w:rPr>
      </w:pPr>
      <w:r w:rsidRPr="6F081892">
        <w:rPr>
          <w:sz w:val="20"/>
          <w:szCs w:val="20"/>
          <w:lang w:eastAsia="sl-SI"/>
        </w:rPr>
        <w:t xml:space="preserve">Večja sprememba </w:t>
      </w:r>
      <w:proofErr w:type="spellStart"/>
      <w:r w:rsidRPr="6F081892">
        <w:rPr>
          <w:sz w:val="20"/>
          <w:szCs w:val="20"/>
          <w:lang w:eastAsia="sl-SI"/>
        </w:rPr>
        <w:t>napram</w:t>
      </w:r>
      <w:proofErr w:type="spellEnd"/>
      <w:r w:rsidRPr="6F081892">
        <w:rPr>
          <w:sz w:val="20"/>
          <w:szCs w:val="20"/>
          <w:lang w:eastAsia="sl-SI"/>
        </w:rPr>
        <w:t xml:space="preserve"> sedaj veljavni ureditvi je združitev treh dokumentov, in sicer Načrt</w:t>
      </w:r>
      <w:r w:rsidR="00A35352">
        <w:rPr>
          <w:sz w:val="20"/>
          <w:szCs w:val="20"/>
          <w:lang w:eastAsia="sl-SI"/>
        </w:rPr>
        <w:t>a</w:t>
      </w:r>
      <w:r w:rsidRPr="6F081892">
        <w:rPr>
          <w:sz w:val="20"/>
          <w:szCs w:val="20"/>
          <w:lang w:eastAsia="sl-SI"/>
        </w:rPr>
        <w:t xml:space="preserve"> organizacije gradbišča, načrt</w:t>
      </w:r>
      <w:r w:rsidR="00A35352">
        <w:rPr>
          <w:sz w:val="20"/>
          <w:szCs w:val="20"/>
          <w:lang w:eastAsia="sl-SI"/>
        </w:rPr>
        <w:t>a</w:t>
      </w:r>
      <w:r w:rsidRPr="6F081892">
        <w:rPr>
          <w:sz w:val="20"/>
          <w:szCs w:val="20"/>
          <w:lang w:eastAsia="sl-SI"/>
        </w:rPr>
        <w:t xml:space="preserve"> </w:t>
      </w:r>
      <w:r w:rsidR="00A35352">
        <w:rPr>
          <w:sz w:val="20"/>
          <w:szCs w:val="20"/>
          <w:lang w:eastAsia="sl-SI"/>
        </w:rPr>
        <w:t>gospodarjenja</w:t>
      </w:r>
      <w:r w:rsidRPr="6F081892">
        <w:rPr>
          <w:sz w:val="20"/>
          <w:szCs w:val="20"/>
          <w:lang w:eastAsia="sl-SI"/>
        </w:rPr>
        <w:t xml:space="preserve"> z gradbenimi odpadki in elaborat</w:t>
      </w:r>
      <w:r w:rsidR="00A35352">
        <w:rPr>
          <w:sz w:val="20"/>
          <w:szCs w:val="20"/>
          <w:lang w:eastAsia="sl-SI"/>
        </w:rPr>
        <w:t>a</w:t>
      </w:r>
      <w:r w:rsidRPr="6F081892">
        <w:rPr>
          <w:sz w:val="20"/>
          <w:szCs w:val="20"/>
          <w:lang w:eastAsia="sl-SI"/>
        </w:rPr>
        <w:t xml:space="preserve"> </w:t>
      </w:r>
      <w:r w:rsidR="00B74B6D" w:rsidRPr="6F081892">
        <w:rPr>
          <w:sz w:val="20"/>
          <w:szCs w:val="20"/>
          <w:lang w:eastAsia="sl-SI"/>
        </w:rPr>
        <w:t>o preprečevanj</w:t>
      </w:r>
      <w:r w:rsidR="00A35352">
        <w:rPr>
          <w:sz w:val="20"/>
          <w:szCs w:val="20"/>
          <w:lang w:eastAsia="sl-SI"/>
        </w:rPr>
        <w:t>u</w:t>
      </w:r>
      <w:r w:rsidR="00B74B6D" w:rsidRPr="6F081892">
        <w:rPr>
          <w:sz w:val="20"/>
          <w:szCs w:val="20"/>
          <w:lang w:eastAsia="sl-SI"/>
        </w:rPr>
        <w:t xml:space="preserve"> in zmanjševanj</w:t>
      </w:r>
      <w:r w:rsidR="00A35352">
        <w:rPr>
          <w:sz w:val="20"/>
          <w:szCs w:val="20"/>
          <w:lang w:eastAsia="sl-SI"/>
        </w:rPr>
        <w:t>u</w:t>
      </w:r>
      <w:r w:rsidR="00B74B6D" w:rsidRPr="6F081892">
        <w:rPr>
          <w:sz w:val="20"/>
          <w:szCs w:val="20"/>
          <w:lang w:eastAsia="sl-SI"/>
        </w:rPr>
        <w:t xml:space="preserve"> emisije delcev </w:t>
      </w:r>
      <w:r w:rsidR="00FF05CA">
        <w:rPr>
          <w:sz w:val="20"/>
          <w:szCs w:val="20"/>
          <w:lang w:eastAsia="sl-SI"/>
        </w:rPr>
        <w:t>i</w:t>
      </w:r>
      <w:r w:rsidR="00B74B6D" w:rsidRPr="6F081892">
        <w:rPr>
          <w:sz w:val="20"/>
          <w:szCs w:val="20"/>
          <w:lang w:eastAsia="sl-SI"/>
        </w:rPr>
        <w:t>z gradbišča v skupni dokument, ki se imenuje Načrt organizacije gradbišča in vsebuje več delov. Uredba določa</w:t>
      </w:r>
      <w:r w:rsidR="00A35352">
        <w:rPr>
          <w:sz w:val="20"/>
          <w:szCs w:val="20"/>
          <w:lang w:eastAsia="sl-SI"/>
        </w:rPr>
        <w:t>,</w:t>
      </w:r>
      <w:r w:rsidR="00B74B6D" w:rsidRPr="6F081892">
        <w:rPr>
          <w:sz w:val="20"/>
          <w:szCs w:val="20"/>
          <w:lang w:eastAsia="sl-SI"/>
        </w:rPr>
        <w:t xml:space="preserve"> v katerih primerih se izpolnjuje posamezni del načrta. Uredba </w:t>
      </w:r>
      <w:r w:rsidR="00A436FA" w:rsidRPr="6F081892">
        <w:rPr>
          <w:sz w:val="20"/>
          <w:szCs w:val="20"/>
          <w:lang w:eastAsia="sl-SI"/>
        </w:rPr>
        <w:t xml:space="preserve">določa obveznost izdelave Načrta organizacije gradbišča, njegova vsebina pa je podrobneje razdelana v Prilogi 1 te uredbe. Kot novost, je omogočena priprava načrta preko sistema </w:t>
      </w:r>
      <w:proofErr w:type="spellStart"/>
      <w:r w:rsidR="001C68A0">
        <w:rPr>
          <w:sz w:val="20"/>
          <w:szCs w:val="20"/>
          <w:lang w:eastAsia="sl-SI"/>
        </w:rPr>
        <w:t>eGraditev</w:t>
      </w:r>
      <w:proofErr w:type="spellEnd"/>
      <w:r w:rsidR="00A436FA" w:rsidRPr="6F081892">
        <w:rPr>
          <w:sz w:val="20"/>
          <w:szCs w:val="20"/>
          <w:lang w:eastAsia="sl-SI"/>
        </w:rPr>
        <w:t xml:space="preserve">, s tem namenom so pripravljeni obrazci A, B, C, D in E, ki bodo predstavljali vpisna polja v sistemu </w:t>
      </w:r>
      <w:proofErr w:type="spellStart"/>
      <w:r w:rsidR="001C68A0">
        <w:rPr>
          <w:sz w:val="20"/>
          <w:szCs w:val="20"/>
          <w:lang w:eastAsia="sl-SI"/>
        </w:rPr>
        <w:t>eGraditev</w:t>
      </w:r>
      <w:proofErr w:type="spellEnd"/>
      <w:r w:rsidR="00A436FA" w:rsidRPr="6F081892">
        <w:rPr>
          <w:sz w:val="20"/>
          <w:szCs w:val="20"/>
          <w:lang w:eastAsia="sl-SI"/>
        </w:rPr>
        <w:t xml:space="preserve">, omogočena pa bo tudi možnost dodajanja grafičnih in tekstualnih prilog. Sistem bo omogočal tiskanje načrta. </w:t>
      </w:r>
    </w:p>
    <w:p w14:paraId="3B26E09F" w14:textId="4C58108A" w:rsidR="00127DAD" w:rsidRDefault="00127DAD" w:rsidP="00537641">
      <w:pPr>
        <w:spacing w:after="120" w:line="240" w:lineRule="auto"/>
        <w:rPr>
          <w:sz w:val="20"/>
          <w:szCs w:val="20"/>
        </w:rPr>
      </w:pPr>
      <w:proofErr w:type="spellStart"/>
      <w:r>
        <w:rPr>
          <w:sz w:val="20"/>
          <w:szCs w:val="20"/>
        </w:rPr>
        <w:t>Podpriloga</w:t>
      </w:r>
      <w:proofErr w:type="spellEnd"/>
      <w:r>
        <w:rPr>
          <w:sz w:val="20"/>
          <w:szCs w:val="20"/>
        </w:rPr>
        <w:t xml:space="preserve"> </w:t>
      </w:r>
      <w:r w:rsidRPr="00127DAD">
        <w:rPr>
          <w:sz w:val="20"/>
          <w:szCs w:val="20"/>
        </w:rPr>
        <w:t xml:space="preserve">1E </w:t>
      </w:r>
      <w:r>
        <w:rPr>
          <w:sz w:val="20"/>
          <w:szCs w:val="20"/>
        </w:rPr>
        <w:t xml:space="preserve">Priloge 1 te </w:t>
      </w:r>
      <w:r w:rsidR="00C37318">
        <w:rPr>
          <w:sz w:val="20"/>
          <w:szCs w:val="20"/>
        </w:rPr>
        <w:t>uredbe vsebuje podatke o r</w:t>
      </w:r>
      <w:r w:rsidRPr="00127DAD">
        <w:rPr>
          <w:sz w:val="20"/>
          <w:szCs w:val="20"/>
        </w:rPr>
        <w:t>avnanj</w:t>
      </w:r>
      <w:r w:rsidR="00C37318">
        <w:rPr>
          <w:sz w:val="20"/>
          <w:szCs w:val="20"/>
        </w:rPr>
        <w:t>u</w:t>
      </w:r>
      <w:r w:rsidRPr="00127DAD">
        <w:rPr>
          <w:sz w:val="20"/>
          <w:szCs w:val="20"/>
        </w:rPr>
        <w:t xml:space="preserve"> z neonesnaženim delom tal in drugim naravno prisotnim materialom, ki sta izkopana med gradbenimi deli in se v svojem prvotnem stanju </w:t>
      </w:r>
      <w:r w:rsidRPr="26CDEFDD">
        <w:rPr>
          <w:sz w:val="20"/>
          <w:szCs w:val="20"/>
        </w:rPr>
        <w:t xml:space="preserve">ponovno </w:t>
      </w:r>
      <w:r w:rsidRPr="00127DAD">
        <w:rPr>
          <w:sz w:val="20"/>
          <w:szCs w:val="20"/>
        </w:rPr>
        <w:t>uporabita za gradnjo na kraju, kjer sta bila izkopana (v nadaljnjem besedilu: izkopana zemljina) in ravnanje z gradbenimi odpadki.</w:t>
      </w:r>
      <w:r w:rsidR="00C37318">
        <w:rPr>
          <w:sz w:val="20"/>
          <w:szCs w:val="20"/>
        </w:rPr>
        <w:t xml:space="preserve"> V skladu z določbami </w:t>
      </w:r>
      <w:r w:rsidR="005813A5">
        <w:rPr>
          <w:sz w:val="20"/>
          <w:szCs w:val="20"/>
        </w:rPr>
        <w:t xml:space="preserve">veljavnega </w:t>
      </w:r>
      <w:r w:rsidR="00C37318">
        <w:rPr>
          <w:sz w:val="20"/>
          <w:szCs w:val="20"/>
        </w:rPr>
        <w:t xml:space="preserve">predpisa, ki ureja </w:t>
      </w:r>
      <w:r w:rsidR="00C64E4A" w:rsidRPr="00C64E4A">
        <w:rPr>
          <w:sz w:val="20"/>
          <w:szCs w:val="20"/>
        </w:rPr>
        <w:t>ravnanj</w:t>
      </w:r>
      <w:r w:rsidR="00C64E4A">
        <w:rPr>
          <w:sz w:val="20"/>
          <w:szCs w:val="20"/>
        </w:rPr>
        <w:t>e</w:t>
      </w:r>
      <w:r w:rsidR="00C64E4A" w:rsidRPr="00C64E4A">
        <w:rPr>
          <w:sz w:val="20"/>
          <w:szCs w:val="20"/>
        </w:rPr>
        <w:t xml:space="preserve"> z odpadki, ki nastanejo pri gradbenih delih</w:t>
      </w:r>
      <w:r w:rsidR="005813A5">
        <w:rPr>
          <w:sz w:val="20"/>
          <w:szCs w:val="20"/>
        </w:rPr>
        <w:t xml:space="preserve">, je </w:t>
      </w:r>
      <w:r w:rsidR="008133B5">
        <w:rPr>
          <w:sz w:val="20"/>
          <w:szCs w:val="20"/>
        </w:rPr>
        <w:t>potrebno</w:t>
      </w:r>
      <w:r w:rsidR="005813A5">
        <w:rPr>
          <w:sz w:val="20"/>
          <w:szCs w:val="20"/>
        </w:rPr>
        <w:t xml:space="preserve"> načrt gospodarjenja z gradbenimi odpadki</w:t>
      </w:r>
      <w:r w:rsidR="008133B5">
        <w:rPr>
          <w:sz w:val="20"/>
          <w:szCs w:val="20"/>
        </w:rPr>
        <w:t xml:space="preserve"> na gradbišču </w:t>
      </w:r>
      <w:r w:rsidR="00AF1577">
        <w:rPr>
          <w:sz w:val="20"/>
          <w:szCs w:val="20"/>
        </w:rPr>
        <w:t xml:space="preserve">v </w:t>
      </w:r>
      <w:r w:rsidR="00382DE0">
        <w:rPr>
          <w:sz w:val="20"/>
          <w:szCs w:val="20"/>
        </w:rPr>
        <w:t>določe</w:t>
      </w:r>
      <w:r w:rsidR="00AF1577">
        <w:rPr>
          <w:sz w:val="20"/>
          <w:szCs w:val="20"/>
        </w:rPr>
        <w:t xml:space="preserve">nih primerih priložiti </w:t>
      </w:r>
      <w:r w:rsidR="00AF1577" w:rsidRPr="00AF1577">
        <w:rPr>
          <w:sz w:val="20"/>
          <w:szCs w:val="20"/>
        </w:rPr>
        <w:t>k projektu za pridobitev gradbenega dovoljenja</w:t>
      </w:r>
      <w:r w:rsidR="00AF1577">
        <w:rPr>
          <w:sz w:val="20"/>
          <w:szCs w:val="20"/>
        </w:rPr>
        <w:t xml:space="preserve">, na zahtevo pa </w:t>
      </w:r>
      <w:r w:rsidR="009630D6" w:rsidRPr="009630D6">
        <w:rPr>
          <w:sz w:val="20"/>
          <w:szCs w:val="20"/>
        </w:rPr>
        <w:t>pokazati pristojnemu inšpektorju</w:t>
      </w:r>
      <w:r w:rsidR="00AF1577" w:rsidRPr="00AF1577">
        <w:rPr>
          <w:sz w:val="20"/>
          <w:szCs w:val="20"/>
        </w:rPr>
        <w:t>.</w:t>
      </w:r>
      <w:r w:rsidR="00920818">
        <w:rPr>
          <w:sz w:val="20"/>
          <w:szCs w:val="20"/>
        </w:rPr>
        <w:t xml:space="preserve"> Vključitev načrta gospodarjenja z gradbenimi odpadki v </w:t>
      </w:r>
      <w:r w:rsidR="00920818" w:rsidRPr="6F081892">
        <w:rPr>
          <w:sz w:val="20"/>
          <w:szCs w:val="20"/>
          <w:lang w:eastAsia="sl-SI"/>
        </w:rPr>
        <w:t>Načrt organizacije gradbišča</w:t>
      </w:r>
      <w:r w:rsidR="00F222A8">
        <w:rPr>
          <w:sz w:val="20"/>
          <w:szCs w:val="20"/>
          <w:lang w:eastAsia="sl-SI"/>
        </w:rPr>
        <w:t xml:space="preserve"> bo doprinesla k transparentnosti ravnanja s temi odpadki</w:t>
      </w:r>
      <w:r w:rsidR="00353ABC">
        <w:rPr>
          <w:sz w:val="20"/>
          <w:szCs w:val="20"/>
          <w:lang w:eastAsia="sl-SI"/>
        </w:rPr>
        <w:t xml:space="preserve"> in lažjemu sledenju in nadzoru tega toka odpadkov.</w:t>
      </w:r>
    </w:p>
    <w:p w14:paraId="0C2F4789" w14:textId="4086138B" w:rsidR="00FC1AB6" w:rsidRDefault="0067439C" w:rsidP="00537641">
      <w:pPr>
        <w:spacing w:after="120" w:line="240" w:lineRule="auto"/>
        <w:rPr>
          <w:sz w:val="20"/>
          <w:szCs w:val="20"/>
        </w:rPr>
      </w:pPr>
      <w:r>
        <w:rPr>
          <w:sz w:val="20"/>
          <w:szCs w:val="20"/>
        </w:rPr>
        <w:lastRenderedPageBreak/>
        <w:t>Uredba določa</w:t>
      </w:r>
      <w:r w:rsidR="00735517">
        <w:rPr>
          <w:sz w:val="20"/>
          <w:szCs w:val="20"/>
        </w:rPr>
        <w:t xml:space="preserve">, </w:t>
      </w:r>
      <w:r w:rsidR="00B0697C">
        <w:rPr>
          <w:sz w:val="20"/>
          <w:szCs w:val="20"/>
        </w:rPr>
        <w:t>da je treba</w:t>
      </w:r>
      <w:r>
        <w:rPr>
          <w:sz w:val="20"/>
          <w:szCs w:val="20"/>
        </w:rPr>
        <w:t xml:space="preserve"> n</w:t>
      </w:r>
      <w:r w:rsidR="00FC1AB6" w:rsidRPr="00FC1AB6">
        <w:rPr>
          <w:sz w:val="20"/>
          <w:szCs w:val="20"/>
        </w:rPr>
        <w:t xml:space="preserve">a vseh gradbiščih </w:t>
      </w:r>
      <w:r w:rsidR="00B0697C" w:rsidRPr="00FC1AB6">
        <w:rPr>
          <w:sz w:val="20"/>
          <w:szCs w:val="20"/>
        </w:rPr>
        <w:t>zagotav</w:t>
      </w:r>
      <w:r w:rsidR="00B0697C">
        <w:rPr>
          <w:sz w:val="20"/>
          <w:szCs w:val="20"/>
        </w:rPr>
        <w:t>ljati</w:t>
      </w:r>
      <w:r w:rsidR="00FC1AB6" w:rsidRPr="00FC1AB6">
        <w:rPr>
          <w:sz w:val="20"/>
          <w:szCs w:val="20"/>
        </w:rPr>
        <w:t xml:space="preserve"> izvajanje ukrepov, s katerimi se prepreči uhajanje, raznašanje ali izcejanje sipkih in ostalih gradbenih materialov, tekočin in odpadkov z gradbišča</w:t>
      </w:r>
      <w:r w:rsidR="007C1774">
        <w:rPr>
          <w:sz w:val="20"/>
          <w:szCs w:val="20"/>
        </w:rPr>
        <w:t>.</w:t>
      </w:r>
    </w:p>
    <w:p w14:paraId="602D1FB1" w14:textId="52DE8CD7" w:rsidR="00A120EC" w:rsidRDefault="005043C6" w:rsidP="00537641">
      <w:pPr>
        <w:spacing w:after="120" w:line="240" w:lineRule="auto"/>
        <w:rPr>
          <w:sz w:val="20"/>
          <w:szCs w:val="20"/>
        </w:rPr>
      </w:pPr>
      <w:r w:rsidRPr="462DEE70">
        <w:rPr>
          <w:sz w:val="20"/>
          <w:szCs w:val="20"/>
        </w:rPr>
        <w:t>Za velika gradb</w:t>
      </w:r>
      <w:r w:rsidR="00B858DF" w:rsidRPr="462DEE70">
        <w:rPr>
          <w:sz w:val="20"/>
          <w:szCs w:val="20"/>
        </w:rPr>
        <w:t xml:space="preserve">išča, ki so </w:t>
      </w:r>
      <w:r w:rsidR="00076FEF" w:rsidRPr="462DEE70">
        <w:rPr>
          <w:sz w:val="20"/>
          <w:szCs w:val="20"/>
        </w:rPr>
        <w:t xml:space="preserve">sicer </w:t>
      </w:r>
      <w:r w:rsidR="00B858DF" w:rsidRPr="462DEE70">
        <w:rPr>
          <w:sz w:val="20"/>
          <w:szCs w:val="20"/>
        </w:rPr>
        <w:t>d</w:t>
      </w:r>
      <w:r w:rsidR="00E15388" w:rsidRPr="462DEE70">
        <w:rPr>
          <w:sz w:val="20"/>
          <w:szCs w:val="20"/>
        </w:rPr>
        <w:t>oločena</w:t>
      </w:r>
      <w:r w:rsidR="00B858DF" w:rsidRPr="462DEE70">
        <w:rPr>
          <w:sz w:val="20"/>
          <w:szCs w:val="20"/>
        </w:rPr>
        <w:t xml:space="preserve"> v </w:t>
      </w:r>
      <w:r w:rsidR="000D673D" w:rsidRPr="462DEE70">
        <w:rPr>
          <w:sz w:val="20"/>
          <w:szCs w:val="20"/>
        </w:rPr>
        <w:t>14.</w:t>
      </w:r>
      <w:r w:rsidR="00DA5972" w:rsidRPr="462DEE70">
        <w:rPr>
          <w:sz w:val="20"/>
          <w:szCs w:val="20"/>
        </w:rPr>
        <w:t xml:space="preserve"> točki 2. člena </w:t>
      </w:r>
      <w:r w:rsidR="003E2F59" w:rsidRPr="462DEE70">
        <w:rPr>
          <w:sz w:val="20"/>
          <w:szCs w:val="20"/>
        </w:rPr>
        <w:t>uredbe</w:t>
      </w:r>
      <w:r w:rsidR="001529C6" w:rsidRPr="462DEE70">
        <w:rPr>
          <w:sz w:val="20"/>
          <w:szCs w:val="20"/>
        </w:rPr>
        <w:t xml:space="preserve">, so </w:t>
      </w:r>
      <w:r w:rsidR="00871063" w:rsidRPr="462DEE70">
        <w:rPr>
          <w:sz w:val="20"/>
          <w:szCs w:val="20"/>
        </w:rPr>
        <w:t>glede na velikost in čas trajanj</w:t>
      </w:r>
      <w:r w:rsidR="00076FEF" w:rsidRPr="462DEE70">
        <w:rPr>
          <w:sz w:val="20"/>
          <w:szCs w:val="20"/>
        </w:rPr>
        <w:t>a</w:t>
      </w:r>
      <w:r w:rsidR="00871063" w:rsidRPr="462DEE70">
        <w:rPr>
          <w:sz w:val="20"/>
          <w:szCs w:val="20"/>
        </w:rPr>
        <w:t xml:space="preserve"> gradnje</w:t>
      </w:r>
      <w:r w:rsidR="00DA5972" w:rsidRPr="462DEE70">
        <w:rPr>
          <w:sz w:val="20"/>
          <w:szCs w:val="20"/>
        </w:rPr>
        <w:t>,</w:t>
      </w:r>
      <w:r w:rsidR="00B858DF" w:rsidRPr="462DEE70">
        <w:rPr>
          <w:sz w:val="20"/>
          <w:szCs w:val="20"/>
        </w:rPr>
        <w:t xml:space="preserve"> določeni </w:t>
      </w:r>
      <w:r w:rsidR="00D20713" w:rsidRPr="462DEE70">
        <w:rPr>
          <w:sz w:val="20"/>
          <w:szCs w:val="20"/>
        </w:rPr>
        <w:t xml:space="preserve">tudi </w:t>
      </w:r>
      <w:r w:rsidR="00B858DF" w:rsidRPr="462DEE70">
        <w:rPr>
          <w:sz w:val="20"/>
          <w:szCs w:val="20"/>
        </w:rPr>
        <w:t>dodatni ukrepi.</w:t>
      </w:r>
    </w:p>
    <w:p w14:paraId="7DF044CD" w14:textId="54FDCAB9" w:rsidR="00701E4C" w:rsidRPr="009504CA" w:rsidRDefault="00701E4C" w:rsidP="00537641">
      <w:pPr>
        <w:spacing w:after="240"/>
        <w:rPr>
          <w:rFonts w:cs="Arial"/>
          <w:sz w:val="20"/>
          <w:szCs w:val="20"/>
        </w:rPr>
      </w:pPr>
      <w:r w:rsidRPr="009504CA">
        <w:rPr>
          <w:rFonts w:cs="Arial"/>
          <w:sz w:val="20"/>
          <w:szCs w:val="20"/>
        </w:rPr>
        <w:t>V uredbi so posodobljene zahteve za gradbeno mehanizacijo in druge naprave, ki so na gradbišču</w:t>
      </w:r>
      <w:r w:rsidR="0071041B" w:rsidRPr="009504CA">
        <w:rPr>
          <w:rFonts w:cs="Arial"/>
          <w:sz w:val="20"/>
          <w:szCs w:val="20"/>
        </w:rPr>
        <w:t xml:space="preserve">, </w:t>
      </w:r>
      <w:r w:rsidR="0087011F">
        <w:rPr>
          <w:rFonts w:cs="Arial"/>
          <w:sz w:val="20"/>
          <w:szCs w:val="20"/>
        </w:rPr>
        <w:t xml:space="preserve">tako </w:t>
      </w:r>
      <w:r w:rsidR="0018053A" w:rsidRPr="009504CA">
        <w:rPr>
          <w:rFonts w:cs="Arial"/>
          <w:sz w:val="20"/>
          <w:szCs w:val="20"/>
        </w:rPr>
        <w:t>da odraža</w:t>
      </w:r>
      <w:r w:rsidR="00615471">
        <w:rPr>
          <w:rFonts w:cs="Arial"/>
          <w:sz w:val="20"/>
          <w:szCs w:val="20"/>
        </w:rPr>
        <w:t>jo</w:t>
      </w:r>
      <w:r w:rsidR="0018053A" w:rsidRPr="009504CA">
        <w:rPr>
          <w:rFonts w:cs="Arial"/>
          <w:sz w:val="20"/>
          <w:szCs w:val="20"/>
        </w:rPr>
        <w:t xml:space="preserve"> </w:t>
      </w:r>
      <w:r w:rsidR="009504CA">
        <w:rPr>
          <w:rFonts w:cs="Arial"/>
          <w:sz w:val="20"/>
          <w:szCs w:val="20"/>
        </w:rPr>
        <w:t>napredek tehnologije na tem področju</w:t>
      </w:r>
      <w:r w:rsidR="00C54795">
        <w:rPr>
          <w:rFonts w:cs="Arial"/>
          <w:sz w:val="20"/>
          <w:szCs w:val="20"/>
        </w:rPr>
        <w:t>.</w:t>
      </w:r>
    </w:p>
    <w:p w14:paraId="16608856" w14:textId="3768178C" w:rsidR="00537DCF" w:rsidRPr="009504CA" w:rsidRDefault="0005705E" w:rsidP="00537641">
      <w:pPr>
        <w:spacing w:after="240"/>
        <w:rPr>
          <w:rFonts w:cs="Arial"/>
          <w:sz w:val="20"/>
          <w:szCs w:val="20"/>
        </w:rPr>
      </w:pPr>
      <w:r w:rsidRPr="009504CA">
        <w:rPr>
          <w:rFonts w:cs="Arial"/>
          <w:sz w:val="20"/>
          <w:szCs w:val="20"/>
        </w:rPr>
        <w:t xml:space="preserve">Uredba določa zahteve za </w:t>
      </w:r>
      <w:r w:rsidRPr="3078A2FE">
        <w:rPr>
          <w:rFonts w:cs="Arial"/>
          <w:sz w:val="20"/>
          <w:szCs w:val="20"/>
        </w:rPr>
        <w:t xml:space="preserve">prednostno </w:t>
      </w:r>
      <w:r w:rsidRPr="009504CA">
        <w:rPr>
          <w:rFonts w:cs="Arial"/>
          <w:sz w:val="20"/>
          <w:szCs w:val="20"/>
        </w:rPr>
        <w:t>ponovno uporabo izkopane zemljine ter ravnanje z odpadki na gradbišču.</w:t>
      </w:r>
    </w:p>
    <w:p w14:paraId="5D7677CC" w14:textId="42C7B7FB" w:rsidR="00345553" w:rsidRDefault="00AC68E8" w:rsidP="00537641">
      <w:pPr>
        <w:spacing w:after="120" w:line="240" w:lineRule="auto"/>
        <w:rPr>
          <w:sz w:val="20"/>
          <w:szCs w:val="20"/>
        </w:rPr>
      </w:pPr>
      <w:r w:rsidRPr="6F081892">
        <w:rPr>
          <w:sz w:val="20"/>
          <w:szCs w:val="20"/>
        </w:rPr>
        <w:t>Uredba določa pogoje, ki jih mora izpolnjevati gradbišče glede opremljenosti glede komunalnih vodov. Posebej še določa pogoje za tista gradbišča, na katerih je predvideno bivanje oziroma spanje delavcev za čas gradnje.</w:t>
      </w:r>
      <w:r w:rsidR="00071137" w:rsidRPr="6F081892">
        <w:rPr>
          <w:sz w:val="20"/>
          <w:szCs w:val="20"/>
        </w:rPr>
        <w:t xml:space="preserve"> Določeno je tudi, da se do izdaje uporabnega dovoljenja vsi elementi gradbišča odstranijo.</w:t>
      </w:r>
    </w:p>
    <w:p w14:paraId="2B5D5134" w14:textId="599B1A1C" w:rsidR="00295189" w:rsidRDefault="00295189" w:rsidP="00537641">
      <w:pPr>
        <w:spacing w:after="120" w:line="240" w:lineRule="auto"/>
        <w:rPr>
          <w:sz w:val="20"/>
          <w:szCs w:val="20"/>
        </w:rPr>
      </w:pPr>
      <w:r w:rsidRPr="6F081892">
        <w:rPr>
          <w:sz w:val="20"/>
          <w:szCs w:val="20"/>
          <w:lang w:eastAsia="sl-SI"/>
        </w:rPr>
        <w:t xml:space="preserve">Kot novost uredba omogoča vodenje gradbenega dnevnika preko sistema </w:t>
      </w:r>
      <w:proofErr w:type="spellStart"/>
      <w:r w:rsidR="00F74B7D">
        <w:rPr>
          <w:sz w:val="20"/>
          <w:szCs w:val="20"/>
          <w:lang w:eastAsia="sl-SI"/>
        </w:rPr>
        <w:t>eGraditev</w:t>
      </w:r>
      <w:proofErr w:type="spellEnd"/>
      <w:r w:rsidRPr="6F081892">
        <w:rPr>
          <w:sz w:val="20"/>
          <w:szCs w:val="20"/>
          <w:lang w:eastAsia="sl-SI"/>
        </w:rPr>
        <w:t xml:space="preserve">, s tem namenom so pripravljeni obrazci A, B in C, ki bodo predstavljali vpisna polja v sistemu </w:t>
      </w:r>
      <w:proofErr w:type="spellStart"/>
      <w:r w:rsidR="00F74B7D">
        <w:rPr>
          <w:sz w:val="20"/>
          <w:szCs w:val="20"/>
          <w:lang w:eastAsia="sl-SI"/>
        </w:rPr>
        <w:t>eGraditev</w:t>
      </w:r>
      <w:proofErr w:type="spellEnd"/>
      <w:r w:rsidRPr="6F081892">
        <w:rPr>
          <w:sz w:val="20"/>
          <w:szCs w:val="20"/>
          <w:lang w:eastAsia="sl-SI"/>
        </w:rPr>
        <w:t xml:space="preserve">, omogočena pa bo tudi možnost dodajanja grafičnih in tekstualnih prilog. Sistem bo omogočal tiskanje gradbenega dnevnika. </w:t>
      </w:r>
      <w:r w:rsidR="00071137" w:rsidRPr="6F081892">
        <w:rPr>
          <w:sz w:val="20"/>
          <w:szCs w:val="20"/>
        </w:rPr>
        <w:t xml:space="preserve">Uredba določa pogoje za vodenje gradbenega dnevnika in določa izjeme, pri katerih gradnjah ga ni </w:t>
      </w:r>
      <w:r w:rsidR="003C4310" w:rsidRPr="6F081892">
        <w:rPr>
          <w:sz w:val="20"/>
          <w:szCs w:val="20"/>
        </w:rPr>
        <w:t>potrebno</w:t>
      </w:r>
      <w:r w:rsidR="00071137" w:rsidRPr="6F081892">
        <w:rPr>
          <w:sz w:val="20"/>
          <w:szCs w:val="20"/>
        </w:rPr>
        <w:t xml:space="preserve"> voditi. Ne glede na to pa omogoča, da v kolikor investitor ali drug udeleženec pri gradnji zahteva, se ta </w:t>
      </w:r>
      <w:r w:rsidRPr="6F081892">
        <w:rPr>
          <w:sz w:val="20"/>
          <w:szCs w:val="20"/>
        </w:rPr>
        <w:t xml:space="preserve">lahko </w:t>
      </w:r>
      <w:r w:rsidR="00071137" w:rsidRPr="6F081892">
        <w:rPr>
          <w:sz w:val="20"/>
          <w:szCs w:val="20"/>
        </w:rPr>
        <w:t xml:space="preserve">vodi na enak način, kot pri vseh ostalih gradnjah. Člen določa obveznost vodenja gradbenega dnevnika v sistemu </w:t>
      </w:r>
      <w:proofErr w:type="spellStart"/>
      <w:r w:rsidR="004C17C3">
        <w:rPr>
          <w:sz w:val="20"/>
          <w:szCs w:val="20"/>
        </w:rPr>
        <w:t>eGraditev</w:t>
      </w:r>
      <w:proofErr w:type="spellEnd"/>
      <w:r w:rsidR="00071137" w:rsidRPr="6F081892">
        <w:rPr>
          <w:sz w:val="20"/>
          <w:szCs w:val="20"/>
        </w:rPr>
        <w:t xml:space="preserve"> in določa obveznost investitorja, da dodeli dostop do gradbenega dnevnika vodji proj</w:t>
      </w:r>
      <w:r w:rsidR="001B0BC4">
        <w:rPr>
          <w:sz w:val="20"/>
          <w:szCs w:val="20"/>
        </w:rPr>
        <w:t>e</w:t>
      </w:r>
      <w:r w:rsidR="00071137" w:rsidRPr="6F081892">
        <w:rPr>
          <w:sz w:val="20"/>
          <w:szCs w:val="20"/>
        </w:rPr>
        <w:t xml:space="preserve">ktiranja in vodji nadzora, ter </w:t>
      </w:r>
      <w:r w:rsidR="00D3101F" w:rsidRPr="6F081892">
        <w:rPr>
          <w:sz w:val="20"/>
          <w:szCs w:val="20"/>
        </w:rPr>
        <w:t>vodji nadzora nalaga</w:t>
      </w:r>
      <w:r w:rsidR="00071137" w:rsidRPr="6F081892">
        <w:rPr>
          <w:sz w:val="20"/>
          <w:szCs w:val="20"/>
        </w:rPr>
        <w:t>, da dodeli dostop do e-gradbenega dnevnika izvajalcem</w:t>
      </w:r>
      <w:r w:rsidR="00D3101F" w:rsidRPr="6F081892">
        <w:rPr>
          <w:sz w:val="20"/>
          <w:szCs w:val="20"/>
        </w:rPr>
        <w:t xml:space="preserve">. </w:t>
      </w:r>
      <w:proofErr w:type="spellStart"/>
      <w:r w:rsidR="00D3101F" w:rsidRPr="6F081892">
        <w:rPr>
          <w:sz w:val="20"/>
          <w:szCs w:val="20"/>
        </w:rPr>
        <w:t>Mnenjedaj</w:t>
      </w:r>
      <w:r w:rsidRPr="6F081892">
        <w:rPr>
          <w:sz w:val="20"/>
          <w:szCs w:val="20"/>
        </w:rPr>
        <w:t>a</w:t>
      </w:r>
      <w:r w:rsidR="00D3101F" w:rsidRPr="6F081892">
        <w:rPr>
          <w:sz w:val="20"/>
          <w:szCs w:val="20"/>
        </w:rPr>
        <w:t>lci</w:t>
      </w:r>
      <w:proofErr w:type="spellEnd"/>
      <w:r w:rsidR="00D3101F" w:rsidRPr="6F081892">
        <w:rPr>
          <w:sz w:val="20"/>
          <w:szCs w:val="20"/>
        </w:rPr>
        <w:t xml:space="preserve">, inšpektorji in ostali pristojni organi imajo stalen dostop do vpogleda in vpisov v gradbeni dnevnik. Vpisi v e-gradbeni dnevnik so trajni in jih ni mogoče </w:t>
      </w:r>
      <w:r w:rsidRPr="6F081892">
        <w:rPr>
          <w:sz w:val="20"/>
          <w:szCs w:val="20"/>
        </w:rPr>
        <w:t xml:space="preserve">brisati ali spreminjati. </w:t>
      </w:r>
    </w:p>
    <w:p w14:paraId="0CC0A936" w14:textId="526F564C" w:rsidR="003C4310" w:rsidRDefault="003C4310" w:rsidP="00537641">
      <w:pPr>
        <w:spacing w:after="120" w:line="240" w:lineRule="auto"/>
        <w:rPr>
          <w:sz w:val="20"/>
          <w:szCs w:val="20"/>
        </w:rPr>
      </w:pPr>
      <w:r w:rsidRPr="22083559">
        <w:rPr>
          <w:sz w:val="20"/>
          <w:szCs w:val="20"/>
        </w:rPr>
        <w:t xml:space="preserve">Bistvena razlika od dosedanjega sistema je v tem, da se za eno gradbišče vodi en gradbeni dnevnik neodvisno od števila izvajalcev na gradbišču, vsak izvajalec pa ima svoj dnevni list. </w:t>
      </w:r>
    </w:p>
    <w:p w14:paraId="555A9EA1" w14:textId="77777777" w:rsidR="003C4310" w:rsidRPr="002D181F" w:rsidRDefault="003C4310" w:rsidP="00537641">
      <w:pPr>
        <w:spacing w:after="120" w:line="240" w:lineRule="auto"/>
        <w:rPr>
          <w:rFonts w:cstheme="minorHAnsi"/>
          <w:sz w:val="20"/>
          <w:szCs w:val="20"/>
          <w:lang w:eastAsia="sl-SI"/>
        </w:rPr>
      </w:pPr>
      <w:r>
        <w:rPr>
          <w:rFonts w:cstheme="minorHAnsi"/>
          <w:sz w:val="20"/>
          <w:szCs w:val="20"/>
        </w:rPr>
        <w:t>Določene so tudi obveznosti vodje gradnje oziroma vodje del, če je na gradbišču samo en izvajalec.</w:t>
      </w:r>
    </w:p>
    <w:p w14:paraId="0E27B00A" w14:textId="5303D560" w:rsidR="0055489D" w:rsidRDefault="6F081892" w:rsidP="00537641">
      <w:pPr>
        <w:rPr>
          <w:sz w:val="20"/>
          <w:szCs w:val="20"/>
        </w:rPr>
      </w:pPr>
      <w:r w:rsidRPr="6F081892">
        <w:rPr>
          <w:sz w:val="20"/>
          <w:szCs w:val="20"/>
        </w:rPr>
        <w:t>Uredba določa obveznosti izvajalcev, vodij gradnje, vodje gradbišča, nadzornika, vodje nadzora in investitorja, ki jih morajo izvajata v času gradnje.</w:t>
      </w:r>
    </w:p>
    <w:p w14:paraId="103504B3" w14:textId="7435FAA2" w:rsidR="00353ABC" w:rsidRDefault="009044C4" w:rsidP="00537641">
      <w:pPr>
        <w:rPr>
          <w:sz w:val="20"/>
          <w:szCs w:val="20"/>
        </w:rPr>
      </w:pPr>
      <w:r>
        <w:rPr>
          <w:sz w:val="20"/>
          <w:szCs w:val="20"/>
        </w:rPr>
        <w:t xml:space="preserve">Gradbeni odpadki (odpadki iz skupine 17) </w:t>
      </w:r>
      <w:r w:rsidR="00D96F11">
        <w:rPr>
          <w:sz w:val="20"/>
          <w:szCs w:val="20"/>
        </w:rPr>
        <w:t xml:space="preserve">v RS predstavljajo </w:t>
      </w:r>
      <w:r w:rsidR="00626E2B">
        <w:rPr>
          <w:sz w:val="20"/>
          <w:szCs w:val="20"/>
        </w:rPr>
        <w:t>po količini</w:t>
      </w:r>
      <w:r>
        <w:rPr>
          <w:sz w:val="20"/>
          <w:szCs w:val="20"/>
        </w:rPr>
        <w:t xml:space="preserve"> </w:t>
      </w:r>
      <w:r w:rsidR="00D96F11">
        <w:rPr>
          <w:sz w:val="20"/>
          <w:szCs w:val="20"/>
        </w:rPr>
        <w:t>največjo skupino odpadkov (v letu 2020 j</w:t>
      </w:r>
      <w:r w:rsidR="00FD1C08">
        <w:rPr>
          <w:sz w:val="20"/>
          <w:szCs w:val="20"/>
        </w:rPr>
        <w:t>ih j</w:t>
      </w:r>
      <w:r w:rsidR="00D96F11">
        <w:rPr>
          <w:sz w:val="20"/>
          <w:szCs w:val="20"/>
        </w:rPr>
        <w:t>e nastalo</w:t>
      </w:r>
      <w:r w:rsidR="00626E2B">
        <w:rPr>
          <w:sz w:val="20"/>
          <w:szCs w:val="20"/>
        </w:rPr>
        <w:t xml:space="preserve"> </w:t>
      </w:r>
      <w:r w:rsidR="00FD1C08">
        <w:rPr>
          <w:sz w:val="20"/>
          <w:szCs w:val="20"/>
        </w:rPr>
        <w:t xml:space="preserve">cca </w:t>
      </w:r>
      <w:r w:rsidR="00626E2B" w:rsidRPr="00626E2B">
        <w:rPr>
          <w:sz w:val="20"/>
          <w:szCs w:val="20"/>
        </w:rPr>
        <w:t>4,5 milijona</w:t>
      </w:r>
      <w:r w:rsidR="00FD1C08">
        <w:rPr>
          <w:sz w:val="20"/>
          <w:szCs w:val="20"/>
        </w:rPr>
        <w:t>, kar</w:t>
      </w:r>
      <w:r w:rsidR="00626E2B" w:rsidRPr="00626E2B">
        <w:rPr>
          <w:sz w:val="20"/>
          <w:szCs w:val="20"/>
        </w:rPr>
        <w:t xml:space="preserve"> predstavlja 59 </w:t>
      </w:r>
      <w:r w:rsidR="00FD1C08">
        <w:rPr>
          <w:sz w:val="20"/>
          <w:szCs w:val="20"/>
        </w:rPr>
        <w:t>odstotkov</w:t>
      </w:r>
      <w:r w:rsidR="00626E2B" w:rsidRPr="00626E2B">
        <w:rPr>
          <w:sz w:val="20"/>
          <w:szCs w:val="20"/>
        </w:rPr>
        <w:t xml:space="preserve"> vseh nastalih odpadkov</w:t>
      </w:r>
      <w:r w:rsidR="00FD1C08">
        <w:rPr>
          <w:sz w:val="20"/>
          <w:szCs w:val="20"/>
        </w:rPr>
        <w:t>).</w:t>
      </w:r>
      <w:r w:rsidR="00D96F11">
        <w:rPr>
          <w:sz w:val="20"/>
          <w:szCs w:val="20"/>
        </w:rPr>
        <w:t xml:space="preserve"> </w:t>
      </w:r>
      <w:r w:rsidR="00177374">
        <w:rPr>
          <w:sz w:val="20"/>
          <w:szCs w:val="20"/>
        </w:rPr>
        <w:t>V 7. členu</w:t>
      </w:r>
      <w:r w:rsidR="00062B7C">
        <w:rPr>
          <w:sz w:val="20"/>
          <w:szCs w:val="20"/>
        </w:rPr>
        <w:t xml:space="preserve"> te uredbe</w:t>
      </w:r>
      <w:r w:rsidR="00177374">
        <w:rPr>
          <w:sz w:val="20"/>
          <w:szCs w:val="20"/>
        </w:rPr>
        <w:t xml:space="preserve"> je s ciljem preprečevanja gradbenih odpadkov in doseganja okoljskih ciljev v zvezi s temi odpadki </w:t>
      </w:r>
      <w:r w:rsidR="00C11076">
        <w:rPr>
          <w:sz w:val="20"/>
          <w:szCs w:val="20"/>
        </w:rPr>
        <w:t>(</w:t>
      </w:r>
      <w:r w:rsidR="00C11076" w:rsidRPr="00C11076">
        <w:rPr>
          <w:sz w:val="20"/>
          <w:szCs w:val="20"/>
        </w:rPr>
        <w:t xml:space="preserve">da se </w:t>
      </w:r>
      <w:r w:rsidR="00C11076">
        <w:rPr>
          <w:sz w:val="20"/>
          <w:szCs w:val="20"/>
        </w:rPr>
        <w:t>od</w:t>
      </w:r>
      <w:r w:rsidR="00C11076" w:rsidRPr="00C11076">
        <w:rPr>
          <w:sz w:val="20"/>
          <w:szCs w:val="20"/>
        </w:rPr>
        <w:t xml:space="preserve"> leta 2020</w:t>
      </w:r>
      <w:r w:rsidR="00F625F2">
        <w:rPr>
          <w:sz w:val="20"/>
          <w:szCs w:val="20"/>
        </w:rPr>
        <w:t xml:space="preserve"> </w:t>
      </w:r>
      <w:r w:rsidR="00C11076">
        <w:rPr>
          <w:sz w:val="20"/>
          <w:szCs w:val="20"/>
        </w:rPr>
        <w:t>dalje</w:t>
      </w:r>
      <w:r w:rsidR="00C11076" w:rsidRPr="00C11076">
        <w:rPr>
          <w:sz w:val="20"/>
          <w:szCs w:val="20"/>
        </w:rPr>
        <w:t xml:space="preserve"> priprava za ponovno uporabo, recikliranje in materialna predelava, vključno z zasipanjem z uporabo odpadkov za nadomestitev drugih materialov, nenevarnih gradbenih odpadkov in odpadkov pri rušenju objektov, razen naravno prisotnega materiala, navedenega pod številko odpadka 17 05 04 s seznama odpadkov, povečajo na najmanj 70 odstotkov skupne mase</w:t>
      </w:r>
      <w:r w:rsidR="00CC024B">
        <w:rPr>
          <w:sz w:val="20"/>
          <w:szCs w:val="20"/>
        </w:rPr>
        <w:t xml:space="preserve">) določeno, da mora investitor </w:t>
      </w:r>
      <w:r w:rsidR="00B34D5E">
        <w:rPr>
          <w:sz w:val="20"/>
          <w:szCs w:val="20"/>
        </w:rPr>
        <w:t xml:space="preserve">prednostno </w:t>
      </w:r>
      <w:r w:rsidR="00CC024B">
        <w:rPr>
          <w:sz w:val="20"/>
          <w:szCs w:val="20"/>
        </w:rPr>
        <w:t>zagotoviti</w:t>
      </w:r>
      <w:r w:rsidR="00B34D5E">
        <w:rPr>
          <w:sz w:val="20"/>
          <w:szCs w:val="20"/>
        </w:rPr>
        <w:t xml:space="preserve">, da se </w:t>
      </w:r>
      <w:r w:rsidR="00E405B1" w:rsidRPr="00E405B1">
        <w:rPr>
          <w:sz w:val="20"/>
          <w:szCs w:val="20"/>
        </w:rPr>
        <w:t>izkopana zemljina uporabi za gradnjo na kraju, kjer je bila izkopana</w:t>
      </w:r>
      <w:r w:rsidR="001D5C04">
        <w:rPr>
          <w:sz w:val="20"/>
          <w:szCs w:val="20"/>
        </w:rPr>
        <w:t xml:space="preserve"> (nima statusa odpadka)</w:t>
      </w:r>
      <w:r w:rsidR="00E405B1">
        <w:rPr>
          <w:sz w:val="20"/>
          <w:szCs w:val="20"/>
        </w:rPr>
        <w:t xml:space="preserve"> in da se z </w:t>
      </w:r>
      <w:r w:rsidR="00E405B1" w:rsidRPr="00E405B1">
        <w:rPr>
          <w:sz w:val="20"/>
          <w:szCs w:val="20"/>
        </w:rPr>
        <w:t>nastalimi gradbenimi odpadki</w:t>
      </w:r>
      <w:r w:rsidR="004423AA">
        <w:rPr>
          <w:sz w:val="20"/>
          <w:szCs w:val="20"/>
        </w:rPr>
        <w:t xml:space="preserve"> </w:t>
      </w:r>
      <w:r w:rsidR="00E405B1" w:rsidRPr="00E405B1">
        <w:rPr>
          <w:sz w:val="20"/>
          <w:szCs w:val="20"/>
        </w:rPr>
        <w:t xml:space="preserve">ravna v skladu s predpisi, ki urejajo ravnanje </w:t>
      </w:r>
      <w:r w:rsidR="005D3D61">
        <w:rPr>
          <w:sz w:val="20"/>
          <w:szCs w:val="20"/>
        </w:rPr>
        <w:t>s temi</w:t>
      </w:r>
      <w:r w:rsidR="00E405B1" w:rsidRPr="00E405B1">
        <w:rPr>
          <w:sz w:val="20"/>
          <w:szCs w:val="20"/>
        </w:rPr>
        <w:t xml:space="preserve"> </w:t>
      </w:r>
      <w:r w:rsidR="00150A0D">
        <w:rPr>
          <w:sz w:val="20"/>
          <w:szCs w:val="20"/>
        </w:rPr>
        <w:t xml:space="preserve">odpadki (še posebej z nevarnimi gradbenimi odpadki, ki vsebujejo </w:t>
      </w:r>
      <w:r w:rsidR="00F97D6A">
        <w:rPr>
          <w:sz w:val="20"/>
          <w:szCs w:val="20"/>
        </w:rPr>
        <w:t xml:space="preserve">npr. </w:t>
      </w:r>
      <w:r w:rsidR="00150A0D">
        <w:rPr>
          <w:sz w:val="20"/>
          <w:szCs w:val="20"/>
        </w:rPr>
        <w:t>PCB in azbest), z</w:t>
      </w:r>
      <w:r w:rsidR="00E405B1" w:rsidRPr="00E405B1">
        <w:rPr>
          <w:sz w:val="20"/>
          <w:szCs w:val="20"/>
        </w:rPr>
        <w:t xml:space="preserve">a ravnanje z drugimi odpadki, ki niso gradbeni odpadki in nastanejo na gradbišču, </w:t>
      </w:r>
      <w:r w:rsidR="00F97D6A">
        <w:rPr>
          <w:sz w:val="20"/>
          <w:szCs w:val="20"/>
        </w:rPr>
        <w:t>pa je treba</w:t>
      </w:r>
      <w:r w:rsidR="00E405B1" w:rsidRPr="00E405B1">
        <w:rPr>
          <w:sz w:val="20"/>
          <w:szCs w:val="20"/>
        </w:rPr>
        <w:t xml:space="preserve"> uporablja</w:t>
      </w:r>
      <w:r w:rsidR="00F97D6A">
        <w:rPr>
          <w:sz w:val="20"/>
          <w:szCs w:val="20"/>
        </w:rPr>
        <w:t>ti</w:t>
      </w:r>
      <w:r w:rsidR="00E405B1" w:rsidRPr="00E405B1">
        <w:rPr>
          <w:sz w:val="20"/>
          <w:szCs w:val="20"/>
        </w:rPr>
        <w:t xml:space="preserve"> </w:t>
      </w:r>
      <w:r w:rsidR="00F97D6A">
        <w:rPr>
          <w:sz w:val="20"/>
          <w:szCs w:val="20"/>
        </w:rPr>
        <w:t xml:space="preserve">druge veljavne </w:t>
      </w:r>
      <w:r w:rsidR="00E405B1" w:rsidRPr="00E405B1">
        <w:rPr>
          <w:sz w:val="20"/>
          <w:szCs w:val="20"/>
        </w:rPr>
        <w:t>predpis</w:t>
      </w:r>
      <w:r w:rsidR="00F97D6A">
        <w:rPr>
          <w:sz w:val="20"/>
          <w:szCs w:val="20"/>
        </w:rPr>
        <w:t>e</w:t>
      </w:r>
      <w:r w:rsidR="00E405B1" w:rsidRPr="00E405B1">
        <w:rPr>
          <w:sz w:val="20"/>
          <w:szCs w:val="20"/>
        </w:rPr>
        <w:t xml:space="preserve"> s področja odpadkov.</w:t>
      </w:r>
      <w:r w:rsidR="00082512">
        <w:rPr>
          <w:sz w:val="20"/>
          <w:szCs w:val="20"/>
        </w:rPr>
        <w:t xml:space="preserve"> </w:t>
      </w:r>
    </w:p>
    <w:p w14:paraId="0B7D855F" w14:textId="6841F288" w:rsidR="00295189" w:rsidRPr="00295189" w:rsidRDefault="00295189" w:rsidP="00537641">
      <w:pPr>
        <w:spacing w:after="120" w:line="240" w:lineRule="auto"/>
        <w:rPr>
          <w:rFonts w:cstheme="minorHAnsi"/>
          <w:sz w:val="20"/>
          <w:szCs w:val="20"/>
        </w:rPr>
      </w:pPr>
      <w:r w:rsidRPr="00295189">
        <w:rPr>
          <w:rFonts w:cstheme="minorHAnsi"/>
          <w:sz w:val="20"/>
          <w:szCs w:val="20"/>
        </w:rPr>
        <w:t>Glede na to, da uredba združuje vsebine, ki se obravnavajo na gradbišču</w:t>
      </w:r>
      <w:r w:rsidR="005A345F">
        <w:rPr>
          <w:rFonts w:cstheme="minorHAnsi"/>
          <w:sz w:val="20"/>
          <w:szCs w:val="20"/>
        </w:rPr>
        <w:t>,</w:t>
      </w:r>
      <w:r w:rsidRPr="00295189">
        <w:rPr>
          <w:rFonts w:cstheme="minorHAnsi"/>
          <w:sz w:val="20"/>
          <w:szCs w:val="20"/>
        </w:rPr>
        <w:t xml:space="preserve"> tako s področja graditve kot tudi s področja varovanja okolja, sta za nadzor nad izvajanjem uredbe pristojna tako gradben</w:t>
      </w:r>
      <w:r w:rsidR="009C5913">
        <w:rPr>
          <w:rFonts w:cstheme="minorHAnsi"/>
          <w:sz w:val="20"/>
          <w:szCs w:val="20"/>
        </w:rPr>
        <w:t>a inšpekcija</w:t>
      </w:r>
      <w:r w:rsidRPr="00295189">
        <w:rPr>
          <w:rFonts w:cstheme="minorHAnsi"/>
          <w:sz w:val="20"/>
          <w:szCs w:val="20"/>
        </w:rPr>
        <w:t xml:space="preserve"> kot tudi </w:t>
      </w:r>
      <w:r w:rsidR="009C5913">
        <w:rPr>
          <w:rFonts w:cstheme="minorHAnsi"/>
          <w:sz w:val="20"/>
          <w:szCs w:val="20"/>
        </w:rPr>
        <w:t>inšpekcija</w:t>
      </w:r>
      <w:r w:rsidRPr="00295189">
        <w:rPr>
          <w:rFonts w:cstheme="minorHAnsi"/>
          <w:sz w:val="20"/>
          <w:szCs w:val="20"/>
        </w:rPr>
        <w:t xml:space="preserve"> s področja var</w:t>
      </w:r>
      <w:r w:rsidR="00756ACE">
        <w:rPr>
          <w:rFonts w:cstheme="minorHAnsi"/>
          <w:sz w:val="20"/>
          <w:szCs w:val="20"/>
        </w:rPr>
        <w:t>stva</w:t>
      </w:r>
      <w:r w:rsidRPr="00295189">
        <w:rPr>
          <w:rFonts w:cstheme="minorHAnsi"/>
          <w:sz w:val="20"/>
          <w:szCs w:val="20"/>
        </w:rPr>
        <w:t xml:space="preserve"> okolja.</w:t>
      </w:r>
    </w:p>
    <w:p w14:paraId="4038B881" w14:textId="72A2F33E" w:rsidR="009C5913" w:rsidRPr="009C5913" w:rsidRDefault="009C5913" w:rsidP="00537641">
      <w:pPr>
        <w:spacing w:after="120" w:line="240" w:lineRule="auto"/>
        <w:rPr>
          <w:sz w:val="20"/>
          <w:szCs w:val="20"/>
        </w:rPr>
      </w:pPr>
      <w:r w:rsidRPr="6F081892">
        <w:rPr>
          <w:sz w:val="20"/>
          <w:szCs w:val="20"/>
        </w:rPr>
        <w:t>Uredba določa višino glob za prekrške, če udeleženci pri graditvi ravnajo v nasprotju z določbami te uredbe. Višine glob so ostale nespremenjene, kot so določene v Uredbi o preprečevanju in zmanjševanju emisije delcev iz gradbišč</w:t>
      </w:r>
      <w:r w:rsidR="00864CD4" w:rsidRPr="6F081892">
        <w:rPr>
          <w:sz w:val="20"/>
          <w:szCs w:val="20"/>
        </w:rPr>
        <w:t>.</w:t>
      </w:r>
    </w:p>
    <w:p w14:paraId="4D8FA2CB" w14:textId="7256729E" w:rsidR="009C5913" w:rsidRPr="003A4CB6" w:rsidRDefault="00175175" w:rsidP="00537641">
      <w:pPr>
        <w:spacing w:after="120" w:line="240" w:lineRule="auto"/>
        <w:rPr>
          <w:sz w:val="20"/>
          <w:szCs w:val="20"/>
        </w:rPr>
      </w:pPr>
      <w:r w:rsidRPr="003A4CB6">
        <w:rPr>
          <w:sz w:val="20"/>
          <w:szCs w:val="20"/>
        </w:rPr>
        <w:t xml:space="preserve">Uredba </w:t>
      </w:r>
      <w:r w:rsidR="00055992">
        <w:rPr>
          <w:sz w:val="20"/>
          <w:szCs w:val="20"/>
        </w:rPr>
        <w:t xml:space="preserve">vsebuje prehodne določbe, ki </w:t>
      </w:r>
      <w:r w:rsidR="007046CA" w:rsidRPr="002A7169">
        <w:rPr>
          <w:sz w:val="20"/>
          <w:szCs w:val="20"/>
        </w:rPr>
        <w:t xml:space="preserve"> </w:t>
      </w:r>
      <w:r w:rsidR="009C5913" w:rsidRPr="002A7169">
        <w:rPr>
          <w:sz w:val="20"/>
          <w:szCs w:val="20"/>
        </w:rPr>
        <w:t>določa</w:t>
      </w:r>
      <w:r w:rsidR="00055992">
        <w:rPr>
          <w:sz w:val="20"/>
          <w:szCs w:val="20"/>
        </w:rPr>
        <w:t>jo</w:t>
      </w:r>
      <w:r w:rsidR="009C5913" w:rsidRPr="002A7169">
        <w:rPr>
          <w:sz w:val="20"/>
          <w:szCs w:val="20"/>
        </w:rPr>
        <w:t>, da se v</w:t>
      </w:r>
      <w:r w:rsidR="009C5913" w:rsidRPr="003A4CB6">
        <w:rPr>
          <w:sz w:val="20"/>
          <w:szCs w:val="20"/>
        </w:rPr>
        <w:t>se gradnje, za katere je bila izvedena prijava gradnje pred pričetkom uveljavitve te uredbe lahko izvedejo po dosedanjih predpisih.</w:t>
      </w:r>
    </w:p>
    <w:p w14:paraId="2B96C33C" w14:textId="4D09D15E" w:rsidR="00864CD4" w:rsidRPr="003A4CB6" w:rsidRDefault="00864CD4" w:rsidP="00537641">
      <w:pPr>
        <w:spacing w:after="120" w:line="240" w:lineRule="auto"/>
        <w:rPr>
          <w:sz w:val="20"/>
          <w:szCs w:val="20"/>
        </w:rPr>
      </w:pPr>
      <w:r w:rsidRPr="003A4CB6">
        <w:rPr>
          <w:sz w:val="20"/>
          <w:szCs w:val="20"/>
        </w:rPr>
        <w:t xml:space="preserve">Nadalje je določeno, do kdaj se lahko izdelujejo Načrt organizacije gradbišča, </w:t>
      </w:r>
      <w:r w:rsidR="00EF1B01" w:rsidRPr="003A4CB6">
        <w:rPr>
          <w:sz w:val="20"/>
          <w:szCs w:val="20"/>
        </w:rPr>
        <w:t>n</w:t>
      </w:r>
      <w:r w:rsidRPr="003A4CB6">
        <w:rPr>
          <w:sz w:val="20"/>
          <w:szCs w:val="20"/>
        </w:rPr>
        <w:t>ačrt gospodarjenja z</w:t>
      </w:r>
      <w:r w:rsidR="00285114" w:rsidRPr="003A4CB6">
        <w:rPr>
          <w:sz w:val="20"/>
          <w:szCs w:val="20"/>
        </w:rPr>
        <w:t xml:space="preserve"> gradbenimi</w:t>
      </w:r>
      <w:r w:rsidRPr="003A4CB6">
        <w:rPr>
          <w:sz w:val="20"/>
          <w:szCs w:val="20"/>
        </w:rPr>
        <w:t xml:space="preserve"> odpadki ali Elaborat preprečevanja in zmanjševanja emisije delcev </w:t>
      </w:r>
      <w:r w:rsidR="0038707D" w:rsidRPr="003A4CB6">
        <w:rPr>
          <w:sz w:val="20"/>
          <w:szCs w:val="20"/>
        </w:rPr>
        <w:t>i</w:t>
      </w:r>
      <w:r w:rsidRPr="003A4CB6">
        <w:rPr>
          <w:sz w:val="20"/>
          <w:szCs w:val="20"/>
        </w:rPr>
        <w:t>z gradbišča po dosedanjih predpisih.</w:t>
      </w:r>
    </w:p>
    <w:p w14:paraId="13458750" w14:textId="77D18ED4" w:rsidR="003352BF" w:rsidRPr="003A4CB6" w:rsidRDefault="003352BF" w:rsidP="00537641">
      <w:pPr>
        <w:spacing w:after="120" w:line="240" w:lineRule="auto"/>
        <w:rPr>
          <w:sz w:val="20"/>
          <w:szCs w:val="20"/>
        </w:rPr>
      </w:pPr>
      <w:r w:rsidRPr="003A4CB6">
        <w:rPr>
          <w:sz w:val="20"/>
          <w:szCs w:val="20"/>
        </w:rPr>
        <w:lastRenderedPageBreak/>
        <w:t xml:space="preserve">Izrecno je tudi določeno, da se </w:t>
      </w:r>
      <w:r w:rsidR="00864CD4" w:rsidRPr="003A4CB6">
        <w:rPr>
          <w:sz w:val="20"/>
          <w:szCs w:val="20"/>
        </w:rPr>
        <w:t>Gradbeni dnevnik lahko še naprej izdeluje po dosedanjih predpisih</w:t>
      </w:r>
      <w:r w:rsidR="00EF1B01" w:rsidRPr="003A4CB6">
        <w:rPr>
          <w:sz w:val="20"/>
          <w:szCs w:val="20"/>
        </w:rPr>
        <w:t>,</w:t>
      </w:r>
      <w:r w:rsidR="00864CD4" w:rsidRPr="003A4CB6">
        <w:rPr>
          <w:sz w:val="20"/>
          <w:szCs w:val="20"/>
        </w:rPr>
        <w:t xml:space="preserve"> a najkasneje do uveljavitve sistema </w:t>
      </w:r>
      <w:proofErr w:type="spellStart"/>
      <w:r w:rsidR="00F4333B">
        <w:rPr>
          <w:sz w:val="20"/>
          <w:szCs w:val="20"/>
        </w:rPr>
        <w:t>eGraditev</w:t>
      </w:r>
      <w:proofErr w:type="spellEnd"/>
      <w:r w:rsidR="00864CD4" w:rsidRPr="003A4CB6">
        <w:rPr>
          <w:sz w:val="20"/>
          <w:szCs w:val="20"/>
        </w:rPr>
        <w:t xml:space="preserve"> oziroma e-gradbenega dnevnika.</w:t>
      </w:r>
    </w:p>
    <w:p w14:paraId="026E9E3E" w14:textId="03078D39" w:rsidR="003352BF" w:rsidRPr="003A4CB6" w:rsidRDefault="003352BF" w:rsidP="00537641">
      <w:pPr>
        <w:spacing w:after="120" w:line="240" w:lineRule="auto"/>
        <w:rPr>
          <w:sz w:val="20"/>
          <w:szCs w:val="20"/>
        </w:rPr>
      </w:pPr>
      <w:r w:rsidRPr="003A4CB6">
        <w:rPr>
          <w:sz w:val="20"/>
          <w:szCs w:val="20"/>
        </w:rPr>
        <w:t>Ker  GZ-1 predvideva pripravo pravilnik</w:t>
      </w:r>
      <w:r w:rsidR="00537641">
        <w:rPr>
          <w:sz w:val="20"/>
          <w:szCs w:val="20"/>
        </w:rPr>
        <w:t>a, ki bo določil način izračuna površin in prostornin stavb</w:t>
      </w:r>
      <w:r w:rsidRPr="003A4CB6">
        <w:rPr>
          <w:sz w:val="20"/>
          <w:szCs w:val="20"/>
        </w:rPr>
        <w:t xml:space="preserve"> </w:t>
      </w:r>
      <w:r w:rsidR="006E5452" w:rsidRPr="003A4CB6">
        <w:rPr>
          <w:sz w:val="20"/>
          <w:szCs w:val="20"/>
        </w:rPr>
        <w:t xml:space="preserve">v </w:t>
      </w:r>
      <w:r w:rsidRPr="003A4CB6">
        <w:rPr>
          <w:sz w:val="20"/>
          <w:szCs w:val="20"/>
        </w:rPr>
        <w:t>dve</w:t>
      </w:r>
      <w:r w:rsidR="006E5452" w:rsidRPr="003A4CB6">
        <w:rPr>
          <w:sz w:val="20"/>
          <w:szCs w:val="20"/>
        </w:rPr>
        <w:t>h</w:t>
      </w:r>
      <w:r w:rsidRPr="003A4CB6">
        <w:rPr>
          <w:sz w:val="20"/>
          <w:szCs w:val="20"/>
        </w:rPr>
        <w:t xml:space="preserve"> leti</w:t>
      </w:r>
      <w:r w:rsidR="006E5452" w:rsidRPr="003A4CB6">
        <w:rPr>
          <w:sz w:val="20"/>
          <w:szCs w:val="20"/>
        </w:rPr>
        <w:t>h</w:t>
      </w:r>
      <w:r w:rsidRPr="003A4CB6">
        <w:rPr>
          <w:sz w:val="20"/>
          <w:szCs w:val="20"/>
        </w:rPr>
        <w:t xml:space="preserve"> po uveljavitvi zakona, se do takrat za določanje bruto tlorisne površine in prostornine </w:t>
      </w:r>
      <w:r w:rsidR="006E5452" w:rsidRPr="003A4CB6">
        <w:rPr>
          <w:sz w:val="20"/>
          <w:szCs w:val="20"/>
        </w:rPr>
        <w:t xml:space="preserve">še </w:t>
      </w:r>
      <w:r w:rsidRPr="003A4CB6">
        <w:rPr>
          <w:sz w:val="20"/>
          <w:szCs w:val="20"/>
        </w:rPr>
        <w:t xml:space="preserve">uporablja </w:t>
      </w:r>
      <w:r w:rsidR="006E5452" w:rsidRPr="003A4CB6">
        <w:rPr>
          <w:sz w:val="20"/>
          <w:szCs w:val="20"/>
        </w:rPr>
        <w:t xml:space="preserve">standard </w:t>
      </w:r>
      <w:r w:rsidRPr="003A4CB6">
        <w:rPr>
          <w:sz w:val="20"/>
          <w:szCs w:val="20"/>
        </w:rPr>
        <w:t>SIST ISO 9836.</w:t>
      </w:r>
    </w:p>
    <w:sectPr w:rsidR="003352BF" w:rsidRPr="003A4CB6">
      <w:pgSz w:w="11906" w:h="16838"/>
      <w:pgMar w:top="1417" w:right="1417" w:bottom="1417" w:left="1417" w:header="708" w:footer="708" w:gutter="0"/>
      <w:cols w:space="708"/>
      <w:docGrid w:linePitch="360"/>
    </w:sectPr>
  </w:body>
</w:document>
</file>

<file path=word/commentsExtended.xml><?xml version="1.0" encoding="utf-8"?>
<w15:commentsEx xmlns:mc="http://schemas.openxmlformats.org/markup-compatibility/2006" xmlns:w15="http://schemas.microsoft.com/office/word/2012/wordml" mc:Ignorable="w15">
  <w15:commentEx w15:done="0" w15:paraId="4C8229D0"/>
  <w15:commentEx w15:done="0" w15:paraId="4037A292"/>
  <w15:commentEx w15:done="0" w15:paraId="255A75EF"/>
  <w15:commentEx w15:done="0" w15:paraId="413FA898"/>
  <w15:commentEx w15:done="0" w15:paraId="504C1003"/>
  <w15:commentEx w15:done="0" w15:paraId="407CEE2B"/>
</w15:commentsEx>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265AC2DC" w16cex:dateUtc="2022-06-20T07:56:00Z"/>
  <w16cex:commentExtensible w16cex:durableId="265AC37E" w16cex:dateUtc="2022-06-20T07:59:00Z"/>
  <w16cex:commentExtensible w16cex:durableId="265AC65D" w16cex:dateUtc="2022-06-20T08:11:00Z"/>
  <w16cex:commentExtensible w16cex:durableId="487617B5" w16cex:dateUtc="2022-06-20T08:19:55.576Z"/>
  <w16cex:commentExtensible w16cex:durableId="2ED58904" w16cex:dateUtc="2022-06-22T05:08:20.096Z"/>
  <w16cex:commentExtensible w16cex:durableId="3EB65EC3" w16cex:dateUtc="2022-06-22T05:19:53.473Z"/>
</w16cex:commentsExtensible>
</file>

<file path=word/commentsIds.xml><?xml version="1.0" encoding="utf-8"?>
<w16cid:commentsIds xmlns:mc="http://schemas.openxmlformats.org/markup-compatibility/2006" xmlns:w16cid="http://schemas.microsoft.com/office/word/2016/wordml/cid" mc:Ignorable="w16cid">
  <w16cid:commentId w16cid:paraId="4C8229D0" w16cid:durableId="265AC2DC"/>
  <w16cid:commentId w16cid:paraId="4037A292" w16cid:durableId="265AC37E"/>
  <w16cid:commentId w16cid:paraId="255A75EF" w16cid:durableId="265AC65D"/>
  <w16cid:commentId w16cid:paraId="413FA898" w16cid:durableId="487617B5"/>
  <w16cid:commentId w16cid:paraId="504C1003" w16cid:durableId="2ED58904"/>
  <w16cid:commentId w16cid:paraId="407CEE2B" w16cid:durableId="3EB65EC3"/>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BDB8BB6" w14:textId="77777777" w:rsidR="00C16C8C" w:rsidRDefault="00C16C8C" w:rsidP="002D181F">
      <w:pPr>
        <w:spacing w:after="0" w:line="240" w:lineRule="auto"/>
      </w:pPr>
      <w:r>
        <w:separator/>
      </w:r>
    </w:p>
  </w:endnote>
  <w:endnote w:type="continuationSeparator" w:id="0">
    <w:p w14:paraId="7D208C54" w14:textId="77777777" w:rsidR="00C16C8C" w:rsidRDefault="00C16C8C" w:rsidP="002D181F">
      <w:pPr>
        <w:spacing w:after="0" w:line="240" w:lineRule="auto"/>
      </w:pPr>
      <w:r>
        <w:continuationSeparator/>
      </w:r>
    </w:p>
  </w:endnote>
  <w:endnote w:type="continuationNotice" w:id="1">
    <w:p w14:paraId="78F2768D" w14:textId="77777777" w:rsidR="00C16C8C" w:rsidRDefault="00C16C8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orbel">
    <w:panose1 w:val="020B0503020204020204"/>
    <w:charset w:val="EE"/>
    <w:family w:val="swiss"/>
    <w:pitch w:val="variable"/>
    <w:sig w:usb0="A00002EF" w:usb1="4000A44B" w:usb2="00000000" w:usb3="00000000" w:csb0="0000019F" w:csb1="00000000"/>
  </w:font>
  <w:font w:name="Georgia">
    <w:panose1 w:val="020405020504050203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78CD1ED" w14:textId="77777777" w:rsidR="00C16C8C" w:rsidRDefault="00C16C8C" w:rsidP="002D181F">
      <w:pPr>
        <w:spacing w:after="0" w:line="240" w:lineRule="auto"/>
      </w:pPr>
      <w:r>
        <w:separator/>
      </w:r>
    </w:p>
  </w:footnote>
  <w:footnote w:type="continuationSeparator" w:id="0">
    <w:p w14:paraId="5F9B2642" w14:textId="77777777" w:rsidR="00C16C8C" w:rsidRDefault="00C16C8C" w:rsidP="002D181F">
      <w:pPr>
        <w:spacing w:after="0" w:line="240" w:lineRule="auto"/>
      </w:pPr>
      <w:r>
        <w:continuationSeparator/>
      </w:r>
    </w:p>
  </w:footnote>
  <w:footnote w:type="continuationNotice" w:id="1">
    <w:p w14:paraId="4BBCDBAC" w14:textId="77777777" w:rsidR="00C16C8C" w:rsidRDefault="00C16C8C">
      <w:pPr>
        <w:spacing w:after="0" w:line="240" w:lineRule="auto"/>
      </w:pPr>
    </w:p>
  </w:footnote>
</w:footnotes>
</file>

<file path=word/intelligence2.xml><?xml version="1.0" encoding="utf-8"?>
<int2:intelligence xmlns:int2="http://schemas.microsoft.com/office/intelligence/2020/intelligence" xmlns:oel="http://schemas.microsoft.com/office/2019/extlst">
  <int2:observations>
    <int2:bookmark int2:bookmarkName="_Int_yxjv7Rfu" int2:invalidationBookmarkName="" int2:hashCode="HIleidmFQIGiek" int2:id="oBoWXX2K">
      <int2:state int2:value="Reviewed" int2:type="WordDesignerSuggestedImageAnnotation"/>
    </int2:bookmark>
  </int2:observations>
  <int2:intelligenceSettings/>
  <int2:onDemandWorkflows/>
</int2:intelligence>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3825BDC"/>
    <w:multiLevelType w:val="hybridMultilevel"/>
    <w:tmpl w:val="A78C274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2A0C3D1B"/>
    <w:multiLevelType w:val="hybridMultilevel"/>
    <w:tmpl w:val="DCF68700"/>
    <w:lvl w:ilvl="0" w:tplc="9662A70C">
      <w:start w:val="1"/>
      <w:numFmt w:val="bullet"/>
      <w:lvlText w:val="-"/>
      <w:lvlJc w:val="left"/>
      <w:pPr>
        <w:ind w:left="720" w:hanging="360"/>
      </w:pPr>
      <w:rPr>
        <w:rFonts w:ascii="Symbol" w:hAnsi="Symbol" w:hint="default"/>
      </w:rPr>
    </w:lvl>
    <w:lvl w:ilvl="1" w:tplc="178E270E">
      <w:start w:val="1"/>
      <w:numFmt w:val="bullet"/>
      <w:lvlText w:val="o"/>
      <w:lvlJc w:val="left"/>
      <w:pPr>
        <w:ind w:left="1440" w:hanging="360"/>
      </w:pPr>
      <w:rPr>
        <w:rFonts w:ascii="Courier New" w:hAnsi="Courier New" w:hint="default"/>
      </w:rPr>
    </w:lvl>
    <w:lvl w:ilvl="2" w:tplc="BA20FA8E">
      <w:start w:val="1"/>
      <w:numFmt w:val="bullet"/>
      <w:lvlText w:val=""/>
      <w:lvlJc w:val="left"/>
      <w:pPr>
        <w:ind w:left="2160" w:hanging="360"/>
      </w:pPr>
      <w:rPr>
        <w:rFonts w:ascii="Wingdings" w:hAnsi="Wingdings" w:hint="default"/>
      </w:rPr>
    </w:lvl>
    <w:lvl w:ilvl="3" w:tplc="C310B382">
      <w:start w:val="1"/>
      <w:numFmt w:val="bullet"/>
      <w:lvlText w:val=""/>
      <w:lvlJc w:val="left"/>
      <w:pPr>
        <w:ind w:left="2880" w:hanging="360"/>
      </w:pPr>
      <w:rPr>
        <w:rFonts w:ascii="Symbol" w:hAnsi="Symbol" w:hint="default"/>
      </w:rPr>
    </w:lvl>
    <w:lvl w:ilvl="4" w:tplc="116A4BB6">
      <w:start w:val="1"/>
      <w:numFmt w:val="bullet"/>
      <w:lvlText w:val="o"/>
      <w:lvlJc w:val="left"/>
      <w:pPr>
        <w:ind w:left="3600" w:hanging="360"/>
      </w:pPr>
      <w:rPr>
        <w:rFonts w:ascii="Courier New" w:hAnsi="Courier New" w:hint="default"/>
      </w:rPr>
    </w:lvl>
    <w:lvl w:ilvl="5" w:tplc="E766D2FE">
      <w:start w:val="1"/>
      <w:numFmt w:val="bullet"/>
      <w:lvlText w:val=""/>
      <w:lvlJc w:val="left"/>
      <w:pPr>
        <w:ind w:left="4320" w:hanging="360"/>
      </w:pPr>
      <w:rPr>
        <w:rFonts w:ascii="Wingdings" w:hAnsi="Wingdings" w:hint="default"/>
      </w:rPr>
    </w:lvl>
    <w:lvl w:ilvl="6" w:tplc="E6C0D98C">
      <w:start w:val="1"/>
      <w:numFmt w:val="bullet"/>
      <w:lvlText w:val=""/>
      <w:lvlJc w:val="left"/>
      <w:pPr>
        <w:ind w:left="5040" w:hanging="360"/>
      </w:pPr>
      <w:rPr>
        <w:rFonts w:ascii="Symbol" w:hAnsi="Symbol" w:hint="default"/>
      </w:rPr>
    </w:lvl>
    <w:lvl w:ilvl="7" w:tplc="633A3EFE">
      <w:start w:val="1"/>
      <w:numFmt w:val="bullet"/>
      <w:lvlText w:val="o"/>
      <w:lvlJc w:val="left"/>
      <w:pPr>
        <w:ind w:left="5760" w:hanging="360"/>
      </w:pPr>
      <w:rPr>
        <w:rFonts w:ascii="Courier New" w:hAnsi="Courier New" w:hint="default"/>
      </w:rPr>
    </w:lvl>
    <w:lvl w:ilvl="8" w:tplc="1952C49A">
      <w:start w:val="1"/>
      <w:numFmt w:val="bullet"/>
      <w:lvlText w:val=""/>
      <w:lvlJc w:val="left"/>
      <w:pPr>
        <w:ind w:left="6480" w:hanging="360"/>
      </w:pPr>
      <w:rPr>
        <w:rFonts w:ascii="Wingdings" w:hAnsi="Wingdings" w:hint="default"/>
      </w:rPr>
    </w:lvl>
  </w:abstractNum>
  <w:abstractNum w:abstractNumId="2">
    <w:nsid w:val="75C556F6"/>
    <w:multiLevelType w:val="hybridMultilevel"/>
    <w:tmpl w:val="48929760"/>
    <w:lvl w:ilvl="0" w:tplc="6F3A9D76">
      <w:numFmt w:val="bullet"/>
      <w:lvlText w:val="-"/>
      <w:lvlJc w:val="left"/>
      <w:pPr>
        <w:ind w:left="720" w:hanging="360"/>
      </w:pPr>
      <w:rPr>
        <w:rFonts w:ascii="Calibri" w:eastAsia="Times New Roman"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people.xml><?xml version="1.0" encoding="utf-8"?>
<w15:people xmlns:mc="http://schemas.openxmlformats.org/markup-compatibility/2006" xmlns:w15="http://schemas.microsoft.com/office/word/2012/wordml" mc:Ignorable="w15">
  <w15:person w15:author="SI">
    <w15:presenceInfo w15:providerId="None" w15:userId="SI"/>
  </w15:person>
  <w15:person w15:author="Helena Matoz">
    <w15:presenceInfo w15:providerId="AD" w15:userId="S::helena.matoz@gov.si::0294c31d-e5ea-4f8d-8f26-420beaa07e6d"/>
  </w15:person>
  <w15:person w15:author="Marjeta Zupančič">
    <w15:presenceInfo w15:providerId="AD" w15:userId="S::marjeta.zupancic@gov.si::8d6b81a8-f15d-4460-9c65-89627636022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797B"/>
    <w:rsid w:val="000163DC"/>
    <w:rsid w:val="00045A2B"/>
    <w:rsid w:val="00055992"/>
    <w:rsid w:val="0005705E"/>
    <w:rsid w:val="0005706C"/>
    <w:rsid w:val="00062B7C"/>
    <w:rsid w:val="00071137"/>
    <w:rsid w:val="0007256C"/>
    <w:rsid w:val="00076FEF"/>
    <w:rsid w:val="00082512"/>
    <w:rsid w:val="0008429B"/>
    <w:rsid w:val="000A0BAB"/>
    <w:rsid w:val="000A480F"/>
    <w:rsid w:val="000D673D"/>
    <w:rsid w:val="000E64EE"/>
    <w:rsid w:val="000F3A24"/>
    <w:rsid w:val="000F58F1"/>
    <w:rsid w:val="0011649B"/>
    <w:rsid w:val="001178A9"/>
    <w:rsid w:val="00127DAD"/>
    <w:rsid w:val="00130A56"/>
    <w:rsid w:val="00137F08"/>
    <w:rsid w:val="00140234"/>
    <w:rsid w:val="00150A0D"/>
    <w:rsid w:val="001529C6"/>
    <w:rsid w:val="001720B4"/>
    <w:rsid w:val="00175175"/>
    <w:rsid w:val="00177374"/>
    <w:rsid w:val="0018053A"/>
    <w:rsid w:val="001A232C"/>
    <w:rsid w:val="001A4105"/>
    <w:rsid w:val="001B0BC4"/>
    <w:rsid w:val="001B4940"/>
    <w:rsid w:val="001C664A"/>
    <w:rsid w:val="001C68A0"/>
    <w:rsid w:val="001D5C04"/>
    <w:rsid w:val="002112EE"/>
    <w:rsid w:val="00223669"/>
    <w:rsid w:val="002817B2"/>
    <w:rsid w:val="00281BB2"/>
    <w:rsid w:val="00285114"/>
    <w:rsid w:val="00295189"/>
    <w:rsid w:val="002A7169"/>
    <w:rsid w:val="002B6461"/>
    <w:rsid w:val="002B7FB8"/>
    <w:rsid w:val="002C242B"/>
    <w:rsid w:val="002D181F"/>
    <w:rsid w:val="002D2B29"/>
    <w:rsid w:val="003352BF"/>
    <w:rsid w:val="003426DE"/>
    <w:rsid w:val="0034541F"/>
    <w:rsid w:val="00345553"/>
    <w:rsid w:val="0034637C"/>
    <w:rsid w:val="00351323"/>
    <w:rsid w:val="00352BA3"/>
    <w:rsid w:val="00353ABC"/>
    <w:rsid w:val="00382DE0"/>
    <w:rsid w:val="0038707D"/>
    <w:rsid w:val="003A4CB6"/>
    <w:rsid w:val="003B3531"/>
    <w:rsid w:val="003C4310"/>
    <w:rsid w:val="003D3AF0"/>
    <w:rsid w:val="003D525D"/>
    <w:rsid w:val="003E18B0"/>
    <w:rsid w:val="003E2F59"/>
    <w:rsid w:val="003E6EFA"/>
    <w:rsid w:val="00400893"/>
    <w:rsid w:val="00417178"/>
    <w:rsid w:val="0042758E"/>
    <w:rsid w:val="00436F5E"/>
    <w:rsid w:val="004423AA"/>
    <w:rsid w:val="004671FD"/>
    <w:rsid w:val="004678C1"/>
    <w:rsid w:val="004A12DE"/>
    <w:rsid w:val="004A2E2A"/>
    <w:rsid w:val="004C17C3"/>
    <w:rsid w:val="004F0F31"/>
    <w:rsid w:val="004F12E4"/>
    <w:rsid w:val="005043C6"/>
    <w:rsid w:val="00537641"/>
    <w:rsid w:val="00537DCF"/>
    <w:rsid w:val="00547C2F"/>
    <w:rsid w:val="00550C3C"/>
    <w:rsid w:val="00552B5E"/>
    <w:rsid w:val="0055489D"/>
    <w:rsid w:val="005800CE"/>
    <w:rsid w:val="005813A5"/>
    <w:rsid w:val="005A345F"/>
    <w:rsid w:val="005D3D61"/>
    <w:rsid w:val="005F3CE9"/>
    <w:rsid w:val="00615471"/>
    <w:rsid w:val="00626E2B"/>
    <w:rsid w:val="00646723"/>
    <w:rsid w:val="00650DD7"/>
    <w:rsid w:val="0066339D"/>
    <w:rsid w:val="0067439C"/>
    <w:rsid w:val="0069318B"/>
    <w:rsid w:val="00697242"/>
    <w:rsid w:val="006C0502"/>
    <w:rsid w:val="006E1C4B"/>
    <w:rsid w:val="006E4CEC"/>
    <w:rsid w:val="006E5452"/>
    <w:rsid w:val="006F6AE5"/>
    <w:rsid w:val="006F71C0"/>
    <w:rsid w:val="00701E4C"/>
    <w:rsid w:val="007046CA"/>
    <w:rsid w:val="00707397"/>
    <w:rsid w:val="0071041B"/>
    <w:rsid w:val="00715DAE"/>
    <w:rsid w:val="007203BD"/>
    <w:rsid w:val="00726F96"/>
    <w:rsid w:val="00733A2A"/>
    <w:rsid w:val="00735517"/>
    <w:rsid w:val="0075165F"/>
    <w:rsid w:val="00756ACE"/>
    <w:rsid w:val="00763348"/>
    <w:rsid w:val="00771645"/>
    <w:rsid w:val="007C1774"/>
    <w:rsid w:val="008103D2"/>
    <w:rsid w:val="008133B5"/>
    <w:rsid w:val="00855D86"/>
    <w:rsid w:val="00864CD4"/>
    <w:rsid w:val="0087011F"/>
    <w:rsid w:val="00870989"/>
    <w:rsid w:val="00871063"/>
    <w:rsid w:val="0089338D"/>
    <w:rsid w:val="008A6DD7"/>
    <w:rsid w:val="008E4B35"/>
    <w:rsid w:val="008E5B3F"/>
    <w:rsid w:val="008F3301"/>
    <w:rsid w:val="008F4592"/>
    <w:rsid w:val="009044C4"/>
    <w:rsid w:val="00920818"/>
    <w:rsid w:val="009419ED"/>
    <w:rsid w:val="0094797B"/>
    <w:rsid w:val="009504CA"/>
    <w:rsid w:val="009630D6"/>
    <w:rsid w:val="00970750"/>
    <w:rsid w:val="00983948"/>
    <w:rsid w:val="009955E2"/>
    <w:rsid w:val="009963C8"/>
    <w:rsid w:val="009A37A5"/>
    <w:rsid w:val="009C5913"/>
    <w:rsid w:val="009D7C9D"/>
    <w:rsid w:val="00A120EC"/>
    <w:rsid w:val="00A35352"/>
    <w:rsid w:val="00A436FA"/>
    <w:rsid w:val="00A57739"/>
    <w:rsid w:val="00A615E0"/>
    <w:rsid w:val="00A93979"/>
    <w:rsid w:val="00AA3108"/>
    <w:rsid w:val="00AC0000"/>
    <w:rsid w:val="00AC68E8"/>
    <w:rsid w:val="00AE61AA"/>
    <w:rsid w:val="00AF0043"/>
    <w:rsid w:val="00AF1577"/>
    <w:rsid w:val="00B0697C"/>
    <w:rsid w:val="00B21F12"/>
    <w:rsid w:val="00B27A4D"/>
    <w:rsid w:val="00B34D5E"/>
    <w:rsid w:val="00B5328E"/>
    <w:rsid w:val="00B6065B"/>
    <w:rsid w:val="00B6086E"/>
    <w:rsid w:val="00B74B6D"/>
    <w:rsid w:val="00B80033"/>
    <w:rsid w:val="00B81E8F"/>
    <w:rsid w:val="00B858DF"/>
    <w:rsid w:val="00C0357B"/>
    <w:rsid w:val="00C11076"/>
    <w:rsid w:val="00C16C8C"/>
    <w:rsid w:val="00C20DFD"/>
    <w:rsid w:val="00C25577"/>
    <w:rsid w:val="00C3290D"/>
    <w:rsid w:val="00C35D87"/>
    <w:rsid w:val="00C37318"/>
    <w:rsid w:val="00C4513D"/>
    <w:rsid w:val="00C54795"/>
    <w:rsid w:val="00C64E4A"/>
    <w:rsid w:val="00C70855"/>
    <w:rsid w:val="00C85655"/>
    <w:rsid w:val="00C97300"/>
    <w:rsid w:val="00CA689E"/>
    <w:rsid w:val="00CC024B"/>
    <w:rsid w:val="00CC1967"/>
    <w:rsid w:val="00CC440A"/>
    <w:rsid w:val="00CE1A96"/>
    <w:rsid w:val="00D041C5"/>
    <w:rsid w:val="00D20713"/>
    <w:rsid w:val="00D3101F"/>
    <w:rsid w:val="00D75BE2"/>
    <w:rsid w:val="00D96F11"/>
    <w:rsid w:val="00DA04F0"/>
    <w:rsid w:val="00DA5972"/>
    <w:rsid w:val="00DB0C19"/>
    <w:rsid w:val="00DF74EE"/>
    <w:rsid w:val="00E0236E"/>
    <w:rsid w:val="00E15388"/>
    <w:rsid w:val="00E405B1"/>
    <w:rsid w:val="00E473DD"/>
    <w:rsid w:val="00E543E0"/>
    <w:rsid w:val="00E549BC"/>
    <w:rsid w:val="00E82A26"/>
    <w:rsid w:val="00E8622F"/>
    <w:rsid w:val="00EA04C9"/>
    <w:rsid w:val="00EA4271"/>
    <w:rsid w:val="00EB5862"/>
    <w:rsid w:val="00EF1B01"/>
    <w:rsid w:val="00F222A8"/>
    <w:rsid w:val="00F356C3"/>
    <w:rsid w:val="00F4333B"/>
    <w:rsid w:val="00F625F2"/>
    <w:rsid w:val="00F645D2"/>
    <w:rsid w:val="00F67754"/>
    <w:rsid w:val="00F74B7D"/>
    <w:rsid w:val="00F81482"/>
    <w:rsid w:val="00F94F9D"/>
    <w:rsid w:val="00F97D6A"/>
    <w:rsid w:val="00FA361B"/>
    <w:rsid w:val="00FA584A"/>
    <w:rsid w:val="00FC1AB6"/>
    <w:rsid w:val="00FC41EC"/>
    <w:rsid w:val="00FD1C08"/>
    <w:rsid w:val="00FF05CA"/>
    <w:rsid w:val="00FF2A3C"/>
    <w:rsid w:val="07DB1A36"/>
    <w:rsid w:val="0B12BAF8"/>
    <w:rsid w:val="0CAD8E3F"/>
    <w:rsid w:val="0F1281F1"/>
    <w:rsid w:val="0FE52F01"/>
    <w:rsid w:val="0FE62C1B"/>
    <w:rsid w:val="10AE5252"/>
    <w:rsid w:val="14B99D3E"/>
    <w:rsid w:val="16556D9F"/>
    <w:rsid w:val="17F13E00"/>
    <w:rsid w:val="1F3B1A1A"/>
    <w:rsid w:val="20BDC21E"/>
    <w:rsid w:val="20C94E3A"/>
    <w:rsid w:val="22083559"/>
    <w:rsid w:val="2272BADC"/>
    <w:rsid w:val="233AE113"/>
    <w:rsid w:val="26CDEFDD"/>
    <w:rsid w:val="2A570823"/>
    <w:rsid w:val="3078A2FE"/>
    <w:rsid w:val="32B99ACE"/>
    <w:rsid w:val="37F80115"/>
    <w:rsid w:val="3F6E521A"/>
    <w:rsid w:val="3F7EF579"/>
    <w:rsid w:val="462DEE70"/>
    <w:rsid w:val="4B84AEEB"/>
    <w:rsid w:val="56B626BB"/>
    <w:rsid w:val="6C7A563E"/>
    <w:rsid w:val="6D3B8C09"/>
    <w:rsid w:val="6E16269F"/>
    <w:rsid w:val="6ED75C6A"/>
    <w:rsid w:val="6F081892"/>
    <w:rsid w:val="7215ED98"/>
    <w:rsid w:val="77BD08E5"/>
    <w:rsid w:val="7958D946"/>
    <w:rsid w:val="7C907A08"/>
    <w:rsid w:val="7E2C4A69"/>
    <w:rsid w:val="7E3437EF"/>
    <w:rsid w:val="7FD0085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25D9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4A12DE"/>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89338D"/>
    <w:pPr>
      <w:widowControl w:val="0"/>
      <w:adjustRightInd w:val="0"/>
      <w:spacing w:after="0" w:line="260" w:lineRule="exact"/>
      <w:ind w:left="720"/>
      <w:contextualSpacing/>
      <w:jc w:val="both"/>
      <w:textAlignment w:val="baseline"/>
    </w:pPr>
    <w:rPr>
      <w:rFonts w:ascii="Arial" w:eastAsia="Times New Roman" w:hAnsi="Arial" w:cs="Times New Roman"/>
      <w:sz w:val="20"/>
      <w:szCs w:val="20"/>
      <w:lang w:eastAsia="sl-SI"/>
    </w:rPr>
  </w:style>
  <w:style w:type="character" w:styleId="Pripombasklic">
    <w:name w:val="annotation reference"/>
    <w:basedOn w:val="Privzetapisavaodstavka"/>
    <w:semiHidden/>
    <w:unhideWhenUsed/>
    <w:rsid w:val="0089338D"/>
    <w:rPr>
      <w:sz w:val="16"/>
      <w:szCs w:val="16"/>
    </w:rPr>
  </w:style>
  <w:style w:type="paragraph" w:styleId="Pripombabesedilo">
    <w:name w:val="annotation text"/>
    <w:basedOn w:val="Navaden"/>
    <w:link w:val="PripombabesediloZnak"/>
    <w:unhideWhenUsed/>
    <w:rsid w:val="0089338D"/>
    <w:pPr>
      <w:widowControl w:val="0"/>
      <w:adjustRightInd w:val="0"/>
      <w:spacing w:after="0" w:line="240" w:lineRule="auto"/>
      <w:jc w:val="both"/>
      <w:textAlignment w:val="baseline"/>
    </w:pPr>
    <w:rPr>
      <w:rFonts w:ascii="Arial" w:eastAsia="Times New Roman" w:hAnsi="Arial" w:cs="Times New Roman"/>
      <w:sz w:val="20"/>
      <w:szCs w:val="20"/>
    </w:rPr>
  </w:style>
  <w:style w:type="character" w:customStyle="1" w:styleId="PripombabesediloZnak">
    <w:name w:val="Pripomba – besedilo Znak"/>
    <w:basedOn w:val="Privzetapisavaodstavka"/>
    <w:link w:val="Pripombabesedilo"/>
    <w:rsid w:val="0089338D"/>
    <w:rPr>
      <w:rFonts w:ascii="Arial" w:eastAsia="Times New Roman" w:hAnsi="Arial" w:cs="Times New Roman"/>
      <w:sz w:val="20"/>
      <w:szCs w:val="20"/>
    </w:rPr>
  </w:style>
  <w:style w:type="paragraph" w:styleId="Besedilooblaka">
    <w:name w:val="Balloon Text"/>
    <w:basedOn w:val="Navaden"/>
    <w:link w:val="BesedilooblakaZnak"/>
    <w:uiPriority w:val="99"/>
    <w:semiHidden/>
    <w:unhideWhenUsed/>
    <w:rsid w:val="0089338D"/>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89338D"/>
    <w:rPr>
      <w:rFonts w:ascii="Tahoma" w:hAnsi="Tahoma" w:cs="Tahoma"/>
      <w:sz w:val="16"/>
      <w:szCs w:val="16"/>
    </w:rPr>
  </w:style>
  <w:style w:type="paragraph" w:styleId="Glava">
    <w:name w:val="header"/>
    <w:basedOn w:val="Navaden"/>
    <w:link w:val="GlavaZnak"/>
    <w:uiPriority w:val="99"/>
    <w:unhideWhenUsed/>
    <w:rsid w:val="002D181F"/>
    <w:pPr>
      <w:tabs>
        <w:tab w:val="center" w:pos="4536"/>
        <w:tab w:val="right" w:pos="9072"/>
      </w:tabs>
      <w:spacing w:after="0" w:line="240" w:lineRule="auto"/>
    </w:pPr>
  </w:style>
  <w:style w:type="character" w:customStyle="1" w:styleId="GlavaZnak">
    <w:name w:val="Glava Znak"/>
    <w:basedOn w:val="Privzetapisavaodstavka"/>
    <w:link w:val="Glava"/>
    <w:uiPriority w:val="99"/>
    <w:rsid w:val="002D181F"/>
  </w:style>
  <w:style w:type="paragraph" w:styleId="Noga">
    <w:name w:val="footer"/>
    <w:basedOn w:val="Navaden"/>
    <w:link w:val="NogaZnak"/>
    <w:uiPriority w:val="99"/>
    <w:unhideWhenUsed/>
    <w:rsid w:val="002D181F"/>
    <w:pPr>
      <w:tabs>
        <w:tab w:val="center" w:pos="4536"/>
        <w:tab w:val="right" w:pos="9072"/>
      </w:tabs>
      <w:spacing w:after="0" w:line="240" w:lineRule="auto"/>
    </w:pPr>
  </w:style>
  <w:style w:type="character" w:customStyle="1" w:styleId="NogaZnak">
    <w:name w:val="Noga Znak"/>
    <w:basedOn w:val="Privzetapisavaodstavka"/>
    <w:link w:val="Noga"/>
    <w:uiPriority w:val="99"/>
    <w:rsid w:val="002D181F"/>
  </w:style>
  <w:style w:type="paragraph" w:customStyle="1" w:styleId="Style8">
    <w:name w:val="Style8"/>
    <w:basedOn w:val="Navaden"/>
    <w:uiPriority w:val="99"/>
    <w:rsid w:val="009C5913"/>
    <w:pPr>
      <w:widowControl w:val="0"/>
      <w:autoSpaceDE w:val="0"/>
      <w:autoSpaceDN w:val="0"/>
      <w:adjustRightInd w:val="0"/>
      <w:spacing w:after="0" w:line="240" w:lineRule="exact"/>
    </w:pPr>
    <w:rPr>
      <w:rFonts w:ascii="Corbel" w:eastAsia="Times New Roman" w:hAnsi="Corbel" w:cs="Times New Roman"/>
      <w:sz w:val="24"/>
      <w:szCs w:val="24"/>
      <w:lang w:eastAsia="sl-SI"/>
    </w:rPr>
  </w:style>
  <w:style w:type="character" w:customStyle="1" w:styleId="FontStyle39">
    <w:name w:val="Font Style39"/>
    <w:uiPriority w:val="99"/>
    <w:rsid w:val="009C5913"/>
    <w:rPr>
      <w:rFonts w:ascii="Georgia" w:hAnsi="Georgia" w:cs="Georgia"/>
      <w:sz w:val="16"/>
      <w:szCs w:val="16"/>
    </w:rPr>
  </w:style>
  <w:style w:type="paragraph" w:styleId="Zadevapripombe">
    <w:name w:val="annotation subject"/>
    <w:basedOn w:val="Pripombabesedilo"/>
    <w:next w:val="Pripombabesedilo"/>
    <w:link w:val="ZadevapripombeZnak"/>
    <w:uiPriority w:val="99"/>
    <w:semiHidden/>
    <w:unhideWhenUsed/>
    <w:rsid w:val="00646723"/>
    <w:pPr>
      <w:widowControl/>
      <w:adjustRightInd/>
      <w:spacing w:after="200"/>
      <w:jc w:val="left"/>
      <w:textAlignment w:val="auto"/>
    </w:pPr>
    <w:rPr>
      <w:rFonts w:asciiTheme="minorHAnsi" w:eastAsiaTheme="minorHAnsi" w:hAnsiTheme="minorHAnsi" w:cstheme="minorBidi"/>
      <w:b/>
      <w:bCs/>
    </w:rPr>
  </w:style>
  <w:style w:type="character" w:customStyle="1" w:styleId="ZadevapripombeZnak">
    <w:name w:val="Zadeva pripombe Znak"/>
    <w:basedOn w:val="PripombabesediloZnak"/>
    <w:link w:val="Zadevapripombe"/>
    <w:uiPriority w:val="99"/>
    <w:semiHidden/>
    <w:rsid w:val="00646723"/>
    <w:rPr>
      <w:rFonts w:ascii="Arial" w:eastAsia="Times New Roman" w:hAnsi="Arial" w:cs="Times New Roman"/>
      <w:b/>
      <w:bCs/>
      <w:sz w:val="20"/>
      <w:szCs w:val="20"/>
    </w:rPr>
  </w:style>
  <w:style w:type="character" w:styleId="Hiperpovezava">
    <w:name w:val="Hyperlink"/>
    <w:basedOn w:val="Privzetapisavaodstavka"/>
    <w:uiPriority w:val="99"/>
    <w:semiHidden/>
    <w:unhideWhenUsed/>
    <w:rsid w:val="00EA04C9"/>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4A12DE"/>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89338D"/>
    <w:pPr>
      <w:widowControl w:val="0"/>
      <w:adjustRightInd w:val="0"/>
      <w:spacing w:after="0" w:line="260" w:lineRule="exact"/>
      <w:ind w:left="720"/>
      <w:contextualSpacing/>
      <w:jc w:val="both"/>
      <w:textAlignment w:val="baseline"/>
    </w:pPr>
    <w:rPr>
      <w:rFonts w:ascii="Arial" w:eastAsia="Times New Roman" w:hAnsi="Arial" w:cs="Times New Roman"/>
      <w:sz w:val="20"/>
      <w:szCs w:val="20"/>
      <w:lang w:eastAsia="sl-SI"/>
    </w:rPr>
  </w:style>
  <w:style w:type="character" w:styleId="Pripombasklic">
    <w:name w:val="annotation reference"/>
    <w:basedOn w:val="Privzetapisavaodstavka"/>
    <w:semiHidden/>
    <w:unhideWhenUsed/>
    <w:rsid w:val="0089338D"/>
    <w:rPr>
      <w:sz w:val="16"/>
      <w:szCs w:val="16"/>
    </w:rPr>
  </w:style>
  <w:style w:type="paragraph" w:styleId="Pripombabesedilo">
    <w:name w:val="annotation text"/>
    <w:basedOn w:val="Navaden"/>
    <w:link w:val="PripombabesediloZnak"/>
    <w:unhideWhenUsed/>
    <w:rsid w:val="0089338D"/>
    <w:pPr>
      <w:widowControl w:val="0"/>
      <w:adjustRightInd w:val="0"/>
      <w:spacing w:after="0" w:line="240" w:lineRule="auto"/>
      <w:jc w:val="both"/>
      <w:textAlignment w:val="baseline"/>
    </w:pPr>
    <w:rPr>
      <w:rFonts w:ascii="Arial" w:eastAsia="Times New Roman" w:hAnsi="Arial" w:cs="Times New Roman"/>
      <w:sz w:val="20"/>
      <w:szCs w:val="20"/>
    </w:rPr>
  </w:style>
  <w:style w:type="character" w:customStyle="1" w:styleId="PripombabesediloZnak">
    <w:name w:val="Pripomba – besedilo Znak"/>
    <w:basedOn w:val="Privzetapisavaodstavka"/>
    <w:link w:val="Pripombabesedilo"/>
    <w:rsid w:val="0089338D"/>
    <w:rPr>
      <w:rFonts w:ascii="Arial" w:eastAsia="Times New Roman" w:hAnsi="Arial" w:cs="Times New Roman"/>
      <w:sz w:val="20"/>
      <w:szCs w:val="20"/>
    </w:rPr>
  </w:style>
  <w:style w:type="paragraph" w:styleId="Besedilooblaka">
    <w:name w:val="Balloon Text"/>
    <w:basedOn w:val="Navaden"/>
    <w:link w:val="BesedilooblakaZnak"/>
    <w:uiPriority w:val="99"/>
    <w:semiHidden/>
    <w:unhideWhenUsed/>
    <w:rsid w:val="0089338D"/>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89338D"/>
    <w:rPr>
      <w:rFonts w:ascii="Tahoma" w:hAnsi="Tahoma" w:cs="Tahoma"/>
      <w:sz w:val="16"/>
      <w:szCs w:val="16"/>
    </w:rPr>
  </w:style>
  <w:style w:type="paragraph" w:styleId="Glava">
    <w:name w:val="header"/>
    <w:basedOn w:val="Navaden"/>
    <w:link w:val="GlavaZnak"/>
    <w:uiPriority w:val="99"/>
    <w:unhideWhenUsed/>
    <w:rsid w:val="002D181F"/>
    <w:pPr>
      <w:tabs>
        <w:tab w:val="center" w:pos="4536"/>
        <w:tab w:val="right" w:pos="9072"/>
      </w:tabs>
      <w:spacing w:after="0" w:line="240" w:lineRule="auto"/>
    </w:pPr>
  </w:style>
  <w:style w:type="character" w:customStyle="1" w:styleId="GlavaZnak">
    <w:name w:val="Glava Znak"/>
    <w:basedOn w:val="Privzetapisavaodstavka"/>
    <w:link w:val="Glava"/>
    <w:uiPriority w:val="99"/>
    <w:rsid w:val="002D181F"/>
  </w:style>
  <w:style w:type="paragraph" w:styleId="Noga">
    <w:name w:val="footer"/>
    <w:basedOn w:val="Navaden"/>
    <w:link w:val="NogaZnak"/>
    <w:uiPriority w:val="99"/>
    <w:unhideWhenUsed/>
    <w:rsid w:val="002D181F"/>
    <w:pPr>
      <w:tabs>
        <w:tab w:val="center" w:pos="4536"/>
        <w:tab w:val="right" w:pos="9072"/>
      </w:tabs>
      <w:spacing w:after="0" w:line="240" w:lineRule="auto"/>
    </w:pPr>
  </w:style>
  <w:style w:type="character" w:customStyle="1" w:styleId="NogaZnak">
    <w:name w:val="Noga Znak"/>
    <w:basedOn w:val="Privzetapisavaodstavka"/>
    <w:link w:val="Noga"/>
    <w:uiPriority w:val="99"/>
    <w:rsid w:val="002D181F"/>
  </w:style>
  <w:style w:type="paragraph" w:customStyle="1" w:styleId="Style8">
    <w:name w:val="Style8"/>
    <w:basedOn w:val="Navaden"/>
    <w:uiPriority w:val="99"/>
    <w:rsid w:val="009C5913"/>
    <w:pPr>
      <w:widowControl w:val="0"/>
      <w:autoSpaceDE w:val="0"/>
      <w:autoSpaceDN w:val="0"/>
      <w:adjustRightInd w:val="0"/>
      <w:spacing w:after="0" w:line="240" w:lineRule="exact"/>
    </w:pPr>
    <w:rPr>
      <w:rFonts w:ascii="Corbel" w:eastAsia="Times New Roman" w:hAnsi="Corbel" w:cs="Times New Roman"/>
      <w:sz w:val="24"/>
      <w:szCs w:val="24"/>
      <w:lang w:eastAsia="sl-SI"/>
    </w:rPr>
  </w:style>
  <w:style w:type="character" w:customStyle="1" w:styleId="FontStyle39">
    <w:name w:val="Font Style39"/>
    <w:uiPriority w:val="99"/>
    <w:rsid w:val="009C5913"/>
    <w:rPr>
      <w:rFonts w:ascii="Georgia" w:hAnsi="Georgia" w:cs="Georgia"/>
      <w:sz w:val="16"/>
      <w:szCs w:val="16"/>
    </w:rPr>
  </w:style>
  <w:style w:type="paragraph" w:styleId="Zadevapripombe">
    <w:name w:val="annotation subject"/>
    <w:basedOn w:val="Pripombabesedilo"/>
    <w:next w:val="Pripombabesedilo"/>
    <w:link w:val="ZadevapripombeZnak"/>
    <w:uiPriority w:val="99"/>
    <w:semiHidden/>
    <w:unhideWhenUsed/>
    <w:rsid w:val="00646723"/>
    <w:pPr>
      <w:widowControl/>
      <w:adjustRightInd/>
      <w:spacing w:after="200"/>
      <w:jc w:val="left"/>
      <w:textAlignment w:val="auto"/>
    </w:pPr>
    <w:rPr>
      <w:rFonts w:asciiTheme="minorHAnsi" w:eastAsiaTheme="minorHAnsi" w:hAnsiTheme="minorHAnsi" w:cstheme="minorBidi"/>
      <w:b/>
      <w:bCs/>
    </w:rPr>
  </w:style>
  <w:style w:type="character" w:customStyle="1" w:styleId="ZadevapripombeZnak">
    <w:name w:val="Zadeva pripombe Znak"/>
    <w:basedOn w:val="PripombabesediloZnak"/>
    <w:link w:val="Zadevapripombe"/>
    <w:uiPriority w:val="99"/>
    <w:semiHidden/>
    <w:rsid w:val="00646723"/>
    <w:rPr>
      <w:rFonts w:ascii="Arial" w:eastAsia="Times New Roman" w:hAnsi="Arial" w:cs="Times New Roman"/>
      <w:b/>
      <w:bCs/>
      <w:sz w:val="20"/>
      <w:szCs w:val="20"/>
    </w:rPr>
  </w:style>
  <w:style w:type="character" w:styleId="Hiperpovezava">
    <w:name w:val="Hyperlink"/>
    <w:basedOn w:val="Privzetapisavaodstavka"/>
    <w:uiPriority w:val="99"/>
    <w:semiHidden/>
    <w:unhideWhenUsed/>
    <w:rsid w:val="00EA04C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uradni-list.si/1/objava.jsp?sop=2022-01-0873" TargetMode="External"/><Relationship Id="rId18" Type="http://schemas.microsoft.com/office/2011/relationships/people" Target="peop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uradni-list.si/1/objava.jsp?sop=2008-01-1360" TargetMode="External"/><Relationship Id="rId17" Type="http://schemas.microsoft.com/office/2016/09/relationships/commentsIds" Target="commentsIds.xml"/><Relationship Id="rId2" Type="http://schemas.openxmlformats.org/officeDocument/2006/relationships/customXml" Target="../customXml/item2.xml"/><Relationship Id="rId16" Type="http://schemas.microsoft.com/office/2018/08/relationships/commentsExtensible" Target="commentsExtensible.xml"/><Relationship Id="rId20" Type="http://schemas.microsoft.com/office/2020/10/relationships/intelligence" Target="intelligence2.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yperlink" Target="http://www.uradni-list.si/1/objava.jsp?sop=2022-01-0873"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endnotes" Target="endnotes.xml"/><Relationship Id="rId19" Type="http://schemas.microsoft.com/office/2011/relationships/commentsExtended" Target="commentsExtended.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939A3D2C459F844DA9E364C6C0349685" ma:contentTypeVersion="2" ma:contentTypeDescription="Create a new document." ma:contentTypeScope="" ma:versionID="f2f88ffda9a1530c144cc00a11b4353c">
  <xsd:schema xmlns:xsd="http://www.w3.org/2001/XMLSchema" xmlns:xs="http://www.w3.org/2001/XMLSchema" xmlns:p="http://schemas.microsoft.com/office/2006/metadata/properties" xmlns:ns2="55535402-52b1-42c7-bfb3-c687987169a3" targetNamespace="http://schemas.microsoft.com/office/2006/metadata/properties" ma:root="true" ma:fieldsID="ec9ea2477afe35324839866a46e2e8dc" ns2:_="">
    <xsd:import namespace="55535402-52b1-42c7-bfb3-c687987169a3"/>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5535402-52b1-42c7-bfb3-c687987169a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34AAEAEE-03C5-49C0-9F2D-25179A8A118D}">
  <ds:schemaRefs>
    <ds:schemaRef ds:uri="http://schemas.microsoft.com/sharepoint/v3/contenttype/forms"/>
  </ds:schemaRefs>
</ds:datastoreItem>
</file>

<file path=customXml/itemProps2.xml><?xml version="1.0" encoding="utf-8"?>
<ds:datastoreItem xmlns:ds="http://schemas.openxmlformats.org/officeDocument/2006/customXml" ds:itemID="{EB3724BE-B1A2-4462-B639-25D1DFE68E3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5535402-52b1-42c7-bfb3-c687987169a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7167301-AA0B-4AF3-83C6-3895B6A203DD}">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55535402-52b1-42c7-bfb3-c687987169a3"/>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82A87F30</Template>
  <TotalTime>15</TotalTime>
  <Pages>3</Pages>
  <Words>1407</Words>
  <Characters>8021</Characters>
  <Application>Microsoft Office Word</Application>
  <DocSecurity>0</DocSecurity>
  <Lines>66</Lines>
  <Paragraphs>18</Paragraphs>
  <ScaleCrop>false</ScaleCrop>
  <HeadingPairs>
    <vt:vector size="2" baseType="variant">
      <vt:variant>
        <vt:lpstr>Naslov</vt:lpstr>
      </vt:variant>
      <vt:variant>
        <vt:i4>1</vt:i4>
      </vt:variant>
    </vt:vector>
  </HeadingPairs>
  <TitlesOfParts>
    <vt:vector size="1" baseType="lpstr">
      <vt:lpstr/>
    </vt:vector>
  </TitlesOfParts>
  <Company>MOP</Company>
  <LinksUpToDate>false</LinksUpToDate>
  <CharactersWithSpaces>9410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Saša Galonja</dc:creator>
  <cp:lastModifiedBy>Pavli.Koc</cp:lastModifiedBy>
  <cp:revision>4</cp:revision>
  <dcterms:created xsi:type="dcterms:W3CDTF">2022-06-28T11:14:00Z</dcterms:created>
  <dcterms:modified xsi:type="dcterms:W3CDTF">2022-06-28T11:42:00Z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0x010100939A3D2C459F844DA9E364C6C0349685</vt:lpwstr>
  </property>
</Properties>
</file>