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1A30" w:rsidRPr="00864234" w:rsidRDefault="00591A30" w:rsidP="00976551">
      <w:pPr>
        <w:pStyle w:val="Telobesedila2"/>
        <w:ind w:left="4956" w:firstLine="708"/>
        <w:rPr>
          <w:rFonts w:ascii="Arial" w:hAnsi="Arial"/>
          <w:b w:val="0"/>
          <w:sz w:val="20"/>
        </w:rPr>
      </w:pPr>
    </w:p>
    <w:p w:rsidR="006A2A7E" w:rsidRDefault="006A2A7E">
      <w:pPr>
        <w:spacing w:line="240" w:lineRule="auto"/>
        <w:rPr>
          <w:b/>
          <w:bCs/>
          <w:szCs w:val="20"/>
          <w:lang w:val="sl-SI"/>
        </w:rPr>
      </w:pPr>
    </w:p>
    <w:p w:rsidR="000D3FC0" w:rsidRDefault="000D3FC0" w:rsidP="000D3FC0">
      <w:pPr>
        <w:pStyle w:val="Telobesedila2"/>
        <w:ind w:left="4956" w:firstLine="708"/>
        <w:jc w:val="left"/>
        <w:rPr>
          <w:rFonts w:ascii="Arial" w:hAnsi="Arial"/>
          <w:sz w:val="20"/>
          <w:szCs w:val="20"/>
        </w:rPr>
      </w:pPr>
    </w:p>
    <w:p w:rsidR="000D3FC0" w:rsidRDefault="000D3FC0" w:rsidP="000D3FC0">
      <w:pPr>
        <w:pStyle w:val="Telobesedila2"/>
        <w:ind w:left="4956" w:firstLine="708"/>
        <w:jc w:val="left"/>
        <w:rPr>
          <w:rFonts w:ascii="Arial" w:hAnsi="Arial"/>
          <w:sz w:val="20"/>
          <w:szCs w:val="20"/>
        </w:rPr>
      </w:pPr>
    </w:p>
    <w:p w:rsidR="000D3FC0" w:rsidRDefault="000D3FC0" w:rsidP="000D3FC0">
      <w:pPr>
        <w:pStyle w:val="Telobesedila2"/>
        <w:ind w:left="4956" w:firstLine="708"/>
        <w:jc w:val="left"/>
        <w:rPr>
          <w:rFonts w:ascii="Arial" w:hAnsi="Arial"/>
          <w:sz w:val="20"/>
          <w:szCs w:val="20"/>
        </w:rPr>
      </w:pPr>
    </w:p>
    <w:p w:rsidR="000D3FC0" w:rsidRDefault="000D3FC0" w:rsidP="000D3FC0">
      <w:pPr>
        <w:pStyle w:val="Telobesedila2"/>
        <w:ind w:left="4956" w:firstLine="708"/>
        <w:jc w:val="left"/>
        <w:rPr>
          <w:rFonts w:ascii="Arial" w:hAnsi="Arial"/>
          <w:sz w:val="20"/>
          <w:szCs w:val="20"/>
        </w:rPr>
      </w:pPr>
    </w:p>
    <w:p w:rsidR="000D3FC0" w:rsidRDefault="000D3FC0" w:rsidP="000D3FC0">
      <w:pPr>
        <w:pStyle w:val="Telobesedila2"/>
        <w:ind w:left="4956" w:firstLine="708"/>
        <w:jc w:val="left"/>
        <w:rPr>
          <w:rFonts w:ascii="Arial" w:hAnsi="Arial"/>
          <w:sz w:val="20"/>
          <w:szCs w:val="20"/>
        </w:rPr>
      </w:pPr>
    </w:p>
    <w:p w:rsidR="000D3FC0" w:rsidRDefault="000D3FC0" w:rsidP="000D3FC0">
      <w:pPr>
        <w:pStyle w:val="Telobesedila2"/>
        <w:ind w:left="4956" w:firstLine="708"/>
        <w:jc w:val="left"/>
        <w:rPr>
          <w:rFonts w:ascii="Arial" w:hAnsi="Arial"/>
          <w:sz w:val="20"/>
          <w:szCs w:val="20"/>
        </w:rPr>
      </w:pPr>
    </w:p>
    <w:p w:rsidR="00CA678E" w:rsidRPr="006A2A7E" w:rsidRDefault="0092289A" w:rsidP="000D3FC0">
      <w:pPr>
        <w:pStyle w:val="Telobesedila2"/>
        <w:ind w:left="4956" w:firstLine="708"/>
        <w:jc w:val="left"/>
        <w:rPr>
          <w:rFonts w:ascii="Arial" w:hAnsi="Arial"/>
          <w:sz w:val="20"/>
          <w:szCs w:val="20"/>
        </w:rPr>
      </w:pPr>
      <w:r w:rsidRPr="006A2A7E">
        <w:rPr>
          <w:rFonts w:ascii="Arial" w:hAnsi="Arial"/>
          <w:sz w:val="20"/>
          <w:szCs w:val="20"/>
        </w:rPr>
        <w:t>PREDLOG</w:t>
      </w:r>
    </w:p>
    <w:p w:rsidR="00CA678E" w:rsidRPr="006A2A7E" w:rsidRDefault="0092289A" w:rsidP="000D3FC0">
      <w:pPr>
        <w:pStyle w:val="Telobesedila2"/>
        <w:ind w:left="4956" w:firstLine="708"/>
        <w:jc w:val="left"/>
        <w:rPr>
          <w:rFonts w:ascii="Arial" w:hAnsi="Arial"/>
          <w:sz w:val="20"/>
          <w:szCs w:val="20"/>
        </w:rPr>
      </w:pPr>
      <w:r w:rsidRPr="006A2A7E">
        <w:rPr>
          <w:rFonts w:ascii="Arial" w:hAnsi="Arial"/>
          <w:sz w:val="20"/>
          <w:szCs w:val="20"/>
        </w:rPr>
        <w:t>(</w:t>
      </w:r>
      <w:r w:rsidRPr="006A2A7E">
        <w:rPr>
          <w:rFonts w:ascii="Arial" w:hAnsi="Arial" w:cs="Arial"/>
          <w:sz w:val="20"/>
          <w:szCs w:val="20"/>
        </w:rPr>
        <w:t>EVA) 2022-2550-0018</w:t>
      </w:r>
    </w:p>
    <w:p w:rsidR="00CA678E" w:rsidRPr="006A2A7E" w:rsidRDefault="00CA678E" w:rsidP="00976551">
      <w:pPr>
        <w:pStyle w:val="Telobesedila2"/>
        <w:ind w:left="4956" w:firstLine="708"/>
        <w:rPr>
          <w:rFonts w:ascii="Arial" w:hAnsi="Arial"/>
          <w:sz w:val="20"/>
          <w:szCs w:val="20"/>
        </w:rPr>
      </w:pPr>
    </w:p>
    <w:p w:rsidR="000D3FC0" w:rsidRDefault="000D3FC0" w:rsidP="00542755">
      <w:pPr>
        <w:shd w:val="clear" w:color="auto" w:fill="FFFFFF"/>
        <w:spacing w:line="240" w:lineRule="auto"/>
        <w:jc w:val="both"/>
        <w:rPr>
          <w:rFonts w:cs="Arial"/>
          <w:lang w:val="sl-SI" w:eastAsia="sl-SI"/>
        </w:rPr>
      </w:pPr>
    </w:p>
    <w:p w:rsidR="000D3FC0" w:rsidRDefault="000D3FC0" w:rsidP="00542755">
      <w:pPr>
        <w:shd w:val="clear" w:color="auto" w:fill="FFFFFF"/>
        <w:spacing w:line="240" w:lineRule="auto"/>
        <w:jc w:val="both"/>
        <w:rPr>
          <w:rFonts w:cs="Arial"/>
          <w:lang w:val="sl-SI" w:eastAsia="sl-SI"/>
        </w:rPr>
      </w:pPr>
    </w:p>
    <w:p w:rsidR="000D3FC0" w:rsidRDefault="000D3FC0" w:rsidP="00542755">
      <w:pPr>
        <w:shd w:val="clear" w:color="auto" w:fill="FFFFFF"/>
        <w:spacing w:line="240" w:lineRule="auto"/>
        <w:jc w:val="both"/>
        <w:rPr>
          <w:rFonts w:cs="Arial"/>
          <w:lang w:val="sl-SI" w:eastAsia="sl-SI"/>
        </w:rPr>
      </w:pPr>
    </w:p>
    <w:p w:rsidR="000D3FC0" w:rsidRDefault="000D3FC0" w:rsidP="00542755">
      <w:pPr>
        <w:shd w:val="clear" w:color="auto" w:fill="FFFFFF"/>
        <w:spacing w:line="240" w:lineRule="auto"/>
        <w:jc w:val="both"/>
        <w:rPr>
          <w:rFonts w:cs="Arial"/>
          <w:lang w:val="sl-SI" w:eastAsia="sl-SI"/>
        </w:rPr>
      </w:pPr>
    </w:p>
    <w:p w:rsidR="00542755" w:rsidRPr="00864234" w:rsidRDefault="00542755" w:rsidP="00542755">
      <w:pPr>
        <w:shd w:val="clear" w:color="auto" w:fill="FFFFFF"/>
        <w:spacing w:line="240" w:lineRule="auto"/>
        <w:jc w:val="both"/>
        <w:rPr>
          <w:rFonts w:cs="Arial"/>
          <w:lang w:val="sl-SI" w:eastAsia="sl-SI"/>
        </w:rPr>
      </w:pPr>
      <w:r w:rsidRPr="00864234">
        <w:rPr>
          <w:rFonts w:cs="Arial"/>
          <w:lang w:val="sl-SI" w:eastAsia="sl-SI"/>
        </w:rPr>
        <w:t>Na podlagi sedmega odstavka 106. člena Gradbenega zakona (Uradni list RS, št. 199/21) izdaja Vlada Republike Slovenije</w:t>
      </w:r>
    </w:p>
    <w:p w:rsidR="00542755" w:rsidRPr="00864234" w:rsidRDefault="00542755" w:rsidP="00542755">
      <w:pPr>
        <w:shd w:val="clear" w:color="auto" w:fill="FFFFFF"/>
        <w:spacing w:before="480" w:line="240" w:lineRule="auto"/>
        <w:jc w:val="center"/>
        <w:rPr>
          <w:rFonts w:cs="Arial"/>
          <w:b/>
          <w:bCs/>
          <w:color w:val="000000"/>
          <w:spacing w:val="40"/>
          <w:lang w:val="sl-SI" w:eastAsia="sl-SI"/>
        </w:rPr>
      </w:pPr>
      <w:r w:rsidRPr="00864234">
        <w:rPr>
          <w:rFonts w:cs="Arial"/>
          <w:b/>
          <w:bCs/>
          <w:color w:val="000000"/>
          <w:spacing w:val="40"/>
          <w:lang w:val="sl-SI" w:eastAsia="sl-SI"/>
        </w:rPr>
        <w:t>UREDBO</w:t>
      </w:r>
    </w:p>
    <w:p w:rsidR="00542755" w:rsidRPr="00864234" w:rsidRDefault="00542755" w:rsidP="00542755">
      <w:pPr>
        <w:shd w:val="clear" w:color="auto" w:fill="FFFFFF"/>
        <w:spacing w:line="240" w:lineRule="auto"/>
        <w:jc w:val="center"/>
        <w:rPr>
          <w:rFonts w:cs="Arial"/>
          <w:b/>
          <w:bCs/>
          <w:lang w:val="sl-SI" w:eastAsia="sl-SI"/>
        </w:rPr>
      </w:pPr>
      <w:r w:rsidRPr="00864234">
        <w:rPr>
          <w:rFonts w:cs="Arial"/>
          <w:b/>
          <w:bCs/>
          <w:lang w:val="sl-SI" w:eastAsia="sl-SI"/>
        </w:rPr>
        <w:t>o  nadomestilu za degradacijo in uzurpacijo</w:t>
      </w:r>
    </w:p>
    <w:p w:rsidR="00542755" w:rsidRPr="00864234" w:rsidRDefault="00542755" w:rsidP="00542755">
      <w:pPr>
        <w:pStyle w:val="len"/>
        <w:ind w:left="0" w:firstLine="0"/>
      </w:pPr>
    </w:p>
    <w:p w:rsidR="00542755" w:rsidRPr="00864234" w:rsidRDefault="00542755" w:rsidP="00542755">
      <w:pPr>
        <w:pStyle w:val="naslovlena"/>
        <w:rPr>
          <w:lang w:val="sl-SI"/>
        </w:rPr>
      </w:pPr>
      <w:r w:rsidRPr="00864234">
        <w:rPr>
          <w:lang w:val="sl-SI"/>
        </w:rPr>
        <w:t>(predmet uredbe)</w:t>
      </w:r>
    </w:p>
    <w:p w:rsidR="00542755" w:rsidRPr="00864234" w:rsidRDefault="00542755" w:rsidP="00542755">
      <w:pPr>
        <w:pStyle w:val="besedilo"/>
      </w:pPr>
      <w:r w:rsidRPr="00864234">
        <w:t xml:space="preserve">(1) Ta uredba določa podrobnejša merila za izračun višine nadomestila za degradacijo in uzurpacijo (v nadaljnjem besedilu: nadomestilo), način izračunavanja nadomestila in način njegovega plačila. </w:t>
      </w:r>
    </w:p>
    <w:p w:rsidR="00542755" w:rsidRPr="00864234" w:rsidRDefault="00542755" w:rsidP="00542755">
      <w:pPr>
        <w:pStyle w:val="besedilo"/>
        <w:spacing w:after="0"/>
      </w:pPr>
      <w:r w:rsidRPr="00864234">
        <w:t>(2) Nadomestilo se odmeri investitorju oziroma lastniku nelegalnega ali neskladnega objekta, dela objekta ali nelegalne rekonstrukcije objekta v postopku izdaje:</w:t>
      </w:r>
    </w:p>
    <w:p w:rsidR="00542755" w:rsidRPr="00864234" w:rsidRDefault="00542755" w:rsidP="00542755">
      <w:pPr>
        <w:pStyle w:val="besedilo"/>
        <w:numPr>
          <w:ilvl w:val="0"/>
          <w:numId w:val="37"/>
        </w:numPr>
        <w:spacing w:after="0"/>
      </w:pPr>
      <w:r w:rsidRPr="00864234">
        <w:t>gradbenega dovoljenja za objekt ali prizidavo, ki je zgrajena brez predpisanih dovoljenj</w:t>
      </w:r>
      <w:r w:rsidR="00864234">
        <w:t>,</w:t>
      </w:r>
    </w:p>
    <w:p w:rsidR="00542755" w:rsidRPr="00864234" w:rsidRDefault="00542755" w:rsidP="00542755">
      <w:pPr>
        <w:pStyle w:val="besedilo"/>
        <w:numPr>
          <w:ilvl w:val="0"/>
          <w:numId w:val="37"/>
        </w:numPr>
        <w:spacing w:after="0"/>
      </w:pPr>
      <w:r w:rsidRPr="00864234">
        <w:t>odločbe o legalizaciji</w:t>
      </w:r>
      <w:r w:rsidR="00864234">
        <w:t>,</w:t>
      </w:r>
    </w:p>
    <w:p w:rsidR="00542755" w:rsidRPr="00864234" w:rsidRDefault="00542755" w:rsidP="00542755">
      <w:pPr>
        <w:pStyle w:val="besedilo"/>
        <w:numPr>
          <w:ilvl w:val="0"/>
          <w:numId w:val="37"/>
        </w:numPr>
      </w:pPr>
      <w:r w:rsidRPr="00864234">
        <w:t xml:space="preserve">dovoljenja za objekt daljšega obstoja. </w:t>
      </w:r>
    </w:p>
    <w:p w:rsidR="00542755" w:rsidRPr="00864234" w:rsidRDefault="00542755" w:rsidP="00542755">
      <w:pPr>
        <w:pStyle w:val="len"/>
      </w:pPr>
    </w:p>
    <w:p w:rsidR="00542755" w:rsidRPr="00864234" w:rsidRDefault="00542755" w:rsidP="00542755">
      <w:pPr>
        <w:pStyle w:val="naslovlena"/>
        <w:rPr>
          <w:lang w:val="sl-SI"/>
        </w:rPr>
      </w:pPr>
      <w:r w:rsidRPr="00864234">
        <w:rPr>
          <w:lang w:val="sl-SI"/>
        </w:rPr>
        <w:t xml:space="preserve"> (pomen izrazov)</w:t>
      </w:r>
    </w:p>
    <w:p w:rsidR="00542755" w:rsidRPr="00864234" w:rsidRDefault="00542755" w:rsidP="00542755">
      <w:pPr>
        <w:pStyle w:val="besedilo"/>
      </w:pPr>
      <w:r w:rsidRPr="00864234">
        <w:t>(1) Posamezni izrazi, uporabljeni v tej uredbi, pomenijo:</w:t>
      </w:r>
    </w:p>
    <w:p w:rsidR="00542755" w:rsidRPr="00864234" w:rsidRDefault="00542755" w:rsidP="00542755">
      <w:pPr>
        <w:pStyle w:val="Odstavekseznama"/>
        <w:numPr>
          <w:ilvl w:val="0"/>
          <w:numId w:val="34"/>
        </w:numPr>
        <w:shd w:val="clear" w:color="auto" w:fill="FFFFFF"/>
        <w:spacing w:after="0" w:line="240" w:lineRule="auto"/>
        <w:jc w:val="both"/>
        <w:rPr>
          <w:rFonts w:ascii="Arial" w:eastAsia="Times New Roman" w:hAnsi="Arial" w:cs="Arial"/>
          <w:lang w:eastAsia="sl-SI"/>
        </w:rPr>
      </w:pPr>
      <w:r w:rsidRPr="00864234">
        <w:rPr>
          <w:rFonts w:ascii="Arial" w:eastAsia="Times New Roman" w:hAnsi="Arial" w:cs="Arial"/>
          <w:lang w:eastAsia="sl-SI"/>
        </w:rPr>
        <w:t>linijski gradbeni inženirski objekt so objekti</w:t>
      </w:r>
      <w:r w:rsidR="00864234">
        <w:rPr>
          <w:rFonts w:ascii="Arial" w:eastAsia="Times New Roman" w:hAnsi="Arial" w:cs="Arial"/>
          <w:lang w:eastAsia="sl-SI"/>
        </w:rPr>
        <w:t>,</w:t>
      </w:r>
      <w:r w:rsidRPr="00864234">
        <w:rPr>
          <w:rFonts w:ascii="Arial" w:eastAsia="Times New Roman" w:hAnsi="Arial" w:cs="Arial"/>
          <w:lang w:eastAsia="sl-SI"/>
        </w:rPr>
        <w:t xml:space="preserve"> pri katerih prevladuje njihova dolžina in so del objekta prometne infrastrukture CC-SI 21 in cevovoda, komunikacijsk</w:t>
      </w:r>
      <w:r w:rsidR="00864234">
        <w:rPr>
          <w:rFonts w:ascii="Arial" w:eastAsia="Times New Roman" w:hAnsi="Arial" w:cs="Arial"/>
          <w:lang w:eastAsia="sl-SI"/>
        </w:rPr>
        <w:t>ega</w:t>
      </w:r>
      <w:r w:rsidRPr="00864234">
        <w:rPr>
          <w:rFonts w:ascii="Arial" w:eastAsia="Times New Roman" w:hAnsi="Arial" w:cs="Arial"/>
          <w:lang w:eastAsia="sl-SI"/>
        </w:rPr>
        <w:t xml:space="preserve"> omrežja in elektroenergetskega voda CC-SI 22,</w:t>
      </w:r>
    </w:p>
    <w:p w:rsidR="00542755" w:rsidRPr="00864234" w:rsidRDefault="00542755" w:rsidP="00542755">
      <w:pPr>
        <w:pStyle w:val="Odstavekseznama"/>
        <w:numPr>
          <w:ilvl w:val="0"/>
          <w:numId w:val="34"/>
        </w:numPr>
        <w:shd w:val="clear" w:color="auto" w:fill="FFFFFF"/>
        <w:spacing w:after="120" w:line="240" w:lineRule="auto"/>
        <w:ind w:left="357" w:hanging="357"/>
        <w:jc w:val="both"/>
        <w:rPr>
          <w:rFonts w:ascii="Arial" w:eastAsia="Times New Roman" w:hAnsi="Arial" w:cs="Arial"/>
          <w:lang w:eastAsia="sl-SI"/>
        </w:rPr>
      </w:pPr>
      <w:r w:rsidRPr="00864234">
        <w:rPr>
          <w:rFonts w:ascii="Arial" w:eastAsia="Times New Roman" w:hAnsi="Arial" w:cs="Arial"/>
          <w:lang w:eastAsia="sl-SI"/>
        </w:rPr>
        <w:t>površina je bruto tlorisna površina v skladu s predpisom, ki določa izračun površin in prostornin.</w:t>
      </w:r>
    </w:p>
    <w:p w:rsidR="00542755" w:rsidRPr="00864234" w:rsidRDefault="00542755" w:rsidP="00542755">
      <w:pPr>
        <w:pStyle w:val="besedilo"/>
      </w:pPr>
      <w:r w:rsidRPr="00864234">
        <w:t xml:space="preserve"> (2) Za določitev vrste objekta se uporablja klasifikacija objektov (CC-SI), v skladu </w:t>
      </w:r>
      <w:r w:rsidR="00864234">
        <w:t>s</w:t>
      </w:r>
      <w:r w:rsidR="00864234" w:rsidRPr="00864234">
        <w:t xml:space="preserve"> </w:t>
      </w:r>
      <w:r w:rsidR="00864234">
        <w:t>predpisom</w:t>
      </w:r>
      <w:r w:rsidRPr="00864234">
        <w:t>, ki razvršča objekte.</w:t>
      </w:r>
    </w:p>
    <w:p w:rsidR="00542755" w:rsidRPr="00864234" w:rsidRDefault="00542755" w:rsidP="00542755">
      <w:pPr>
        <w:pStyle w:val="len"/>
      </w:pPr>
    </w:p>
    <w:p w:rsidR="00542755" w:rsidRPr="00864234" w:rsidRDefault="00542755" w:rsidP="00542755">
      <w:pPr>
        <w:pStyle w:val="naslovlena"/>
        <w:rPr>
          <w:lang w:val="sl-SI"/>
        </w:rPr>
      </w:pPr>
      <w:r w:rsidRPr="00864234" w:rsidDel="00387856">
        <w:rPr>
          <w:lang w:val="sl-SI"/>
        </w:rPr>
        <w:t xml:space="preserve"> </w:t>
      </w:r>
      <w:r w:rsidRPr="00864234">
        <w:rPr>
          <w:lang w:val="sl-SI"/>
        </w:rPr>
        <w:t>(merila za izračun nadomestila)</w:t>
      </w:r>
    </w:p>
    <w:p w:rsidR="00542755" w:rsidRPr="00864234" w:rsidRDefault="00542755" w:rsidP="00542755">
      <w:pPr>
        <w:pStyle w:val="besedilo"/>
      </w:pPr>
      <w:r w:rsidRPr="00864234">
        <w:t>Višina nadomestila se odmerja za objekt ali tisti njegov del, ki je nelegalen ali neskladen in se ga določa glede na:</w:t>
      </w:r>
    </w:p>
    <w:p w:rsidR="00542755" w:rsidRPr="00864234" w:rsidRDefault="00542755" w:rsidP="00542755">
      <w:pPr>
        <w:pStyle w:val="Odstavekseznama"/>
        <w:numPr>
          <w:ilvl w:val="0"/>
          <w:numId w:val="35"/>
        </w:numPr>
        <w:shd w:val="clear" w:color="auto" w:fill="FFFFFF"/>
        <w:spacing w:after="0" w:line="240" w:lineRule="auto"/>
        <w:jc w:val="both"/>
        <w:rPr>
          <w:rFonts w:ascii="Arial" w:eastAsia="Times New Roman" w:hAnsi="Arial" w:cs="Arial"/>
          <w:lang w:eastAsia="sl-SI"/>
        </w:rPr>
      </w:pPr>
      <w:r w:rsidRPr="00864234">
        <w:rPr>
          <w:rFonts w:ascii="Arial" w:eastAsia="Times New Roman" w:hAnsi="Arial" w:cs="Arial"/>
          <w:lang w:eastAsia="sl-SI"/>
        </w:rPr>
        <w:t>vrsto objekta</w:t>
      </w:r>
    </w:p>
    <w:p w:rsidR="00542755" w:rsidRPr="00864234" w:rsidRDefault="00542755" w:rsidP="00542755">
      <w:pPr>
        <w:pStyle w:val="Odstavekseznama"/>
        <w:numPr>
          <w:ilvl w:val="0"/>
          <w:numId w:val="35"/>
        </w:numPr>
        <w:shd w:val="clear" w:color="auto" w:fill="FFFFFF"/>
        <w:spacing w:after="0" w:line="240" w:lineRule="auto"/>
        <w:jc w:val="both"/>
        <w:rPr>
          <w:rFonts w:ascii="Arial" w:eastAsia="Times New Roman" w:hAnsi="Arial" w:cs="Arial"/>
          <w:lang w:eastAsia="sl-SI"/>
        </w:rPr>
      </w:pPr>
      <w:r w:rsidRPr="00864234">
        <w:rPr>
          <w:rFonts w:ascii="Arial" w:eastAsia="Times New Roman" w:hAnsi="Arial" w:cs="Arial"/>
          <w:lang w:eastAsia="sl-SI"/>
        </w:rPr>
        <w:t>vrsto gradnje,</w:t>
      </w:r>
    </w:p>
    <w:p w:rsidR="00542755" w:rsidRPr="00864234" w:rsidRDefault="00542755" w:rsidP="00542755">
      <w:pPr>
        <w:pStyle w:val="Odstavekseznama"/>
        <w:numPr>
          <w:ilvl w:val="0"/>
          <w:numId w:val="35"/>
        </w:numPr>
        <w:shd w:val="clear" w:color="auto" w:fill="FFFFFF"/>
        <w:spacing w:after="0" w:line="240" w:lineRule="auto"/>
        <w:jc w:val="both"/>
        <w:rPr>
          <w:rFonts w:ascii="Arial" w:eastAsia="Times New Roman" w:hAnsi="Arial" w:cs="Arial"/>
          <w:lang w:eastAsia="sl-SI"/>
        </w:rPr>
      </w:pPr>
      <w:r w:rsidRPr="00864234">
        <w:rPr>
          <w:rFonts w:ascii="Arial" w:eastAsia="Times New Roman" w:hAnsi="Arial" w:cs="Arial"/>
          <w:lang w:eastAsia="sl-SI"/>
        </w:rPr>
        <w:t>velikost,</w:t>
      </w:r>
    </w:p>
    <w:p w:rsidR="00542755" w:rsidRPr="00864234" w:rsidRDefault="00542755" w:rsidP="00542755">
      <w:pPr>
        <w:pStyle w:val="Odstavekseznama"/>
        <w:numPr>
          <w:ilvl w:val="0"/>
          <w:numId w:val="35"/>
        </w:numPr>
        <w:shd w:val="clear" w:color="auto" w:fill="FFFFFF"/>
        <w:spacing w:after="0" w:line="240" w:lineRule="auto"/>
        <w:jc w:val="both"/>
        <w:rPr>
          <w:rFonts w:ascii="Arial" w:eastAsia="Times New Roman" w:hAnsi="Arial" w:cs="Arial"/>
          <w:lang w:eastAsia="sl-SI"/>
        </w:rPr>
      </w:pPr>
      <w:r w:rsidRPr="00864234">
        <w:rPr>
          <w:rFonts w:ascii="Arial" w:eastAsia="Times New Roman" w:hAnsi="Arial" w:cs="Arial"/>
          <w:lang w:eastAsia="sl-SI"/>
        </w:rPr>
        <w:t>skladnost z namensko rabo zemljišča, in</w:t>
      </w:r>
    </w:p>
    <w:p w:rsidR="00542755" w:rsidRPr="00864234" w:rsidRDefault="00542755" w:rsidP="00542755">
      <w:pPr>
        <w:pStyle w:val="Odstavekseznama"/>
        <w:numPr>
          <w:ilvl w:val="0"/>
          <w:numId w:val="35"/>
        </w:numPr>
        <w:shd w:val="clear" w:color="auto" w:fill="FFFFFF"/>
        <w:spacing w:after="0" w:line="240" w:lineRule="auto"/>
        <w:jc w:val="both"/>
        <w:rPr>
          <w:rFonts w:ascii="Arial" w:eastAsia="Times New Roman" w:hAnsi="Arial" w:cs="Arial"/>
          <w:lang w:eastAsia="sl-SI"/>
        </w:rPr>
      </w:pPr>
      <w:r w:rsidRPr="00864234">
        <w:rPr>
          <w:rFonts w:ascii="Arial" w:eastAsia="Times New Roman" w:hAnsi="Arial" w:cs="Arial"/>
          <w:lang w:eastAsia="sl-SI"/>
        </w:rPr>
        <w:t>njegovo morebitno lego v  varovanem območju.</w:t>
      </w:r>
    </w:p>
    <w:p w:rsidR="00542755" w:rsidRPr="00864234" w:rsidRDefault="00542755" w:rsidP="00542755">
      <w:pPr>
        <w:pStyle w:val="len"/>
      </w:pPr>
    </w:p>
    <w:p w:rsidR="00542755" w:rsidRPr="00864234" w:rsidRDefault="00542755" w:rsidP="00542755">
      <w:pPr>
        <w:pStyle w:val="naslovlena"/>
        <w:rPr>
          <w:lang w:val="sl-SI"/>
        </w:rPr>
      </w:pPr>
      <w:r w:rsidRPr="00864234">
        <w:rPr>
          <w:lang w:val="sl-SI"/>
        </w:rPr>
        <w:t xml:space="preserve"> (vrsta objekta)</w:t>
      </w:r>
    </w:p>
    <w:p w:rsidR="00542755" w:rsidRPr="00864234" w:rsidRDefault="00864234" w:rsidP="00864234">
      <w:pPr>
        <w:pStyle w:val="besedilo"/>
        <w:spacing w:after="0"/>
        <w:ind w:left="709" w:firstLine="0"/>
      </w:pPr>
      <w:r>
        <w:t xml:space="preserve">(1) </w:t>
      </w:r>
      <w:r w:rsidR="00542755" w:rsidRPr="00864234">
        <w:t>Glede na vrsto objekta se za vse objekte določi faktor F1 = 1, razen za:</w:t>
      </w:r>
    </w:p>
    <w:p w:rsidR="00542755" w:rsidRPr="00864234" w:rsidRDefault="00542755" w:rsidP="00864234">
      <w:pPr>
        <w:pStyle w:val="besedilo"/>
        <w:numPr>
          <w:ilvl w:val="0"/>
          <w:numId w:val="37"/>
        </w:numPr>
        <w:spacing w:after="0"/>
        <w:ind w:left="1066" w:hanging="357"/>
        <w:rPr>
          <w:rFonts w:eastAsia="Times New Roman"/>
        </w:rPr>
      </w:pPr>
      <w:r w:rsidRPr="00864234">
        <w:rPr>
          <w:rFonts w:eastAsia="Times New Roman"/>
        </w:rPr>
        <w:t>stavbe splošnega družbenega pomena CC-SI 126, kjer je faktor F1 = 0,5</w:t>
      </w:r>
      <w:r w:rsidR="001C4638" w:rsidRPr="00864234">
        <w:rPr>
          <w:rFonts w:eastAsia="Times New Roman"/>
        </w:rPr>
        <w:t>;</w:t>
      </w:r>
    </w:p>
    <w:p w:rsidR="00542755" w:rsidRPr="00864234" w:rsidRDefault="00542755" w:rsidP="00542755">
      <w:pPr>
        <w:pStyle w:val="besedilo"/>
        <w:numPr>
          <w:ilvl w:val="0"/>
          <w:numId w:val="37"/>
        </w:numPr>
        <w:rPr>
          <w:rFonts w:eastAsia="Times New Roman"/>
        </w:rPr>
      </w:pPr>
      <w:r w:rsidRPr="00864234">
        <w:t xml:space="preserve">razen za </w:t>
      </w:r>
      <w:r w:rsidRPr="00864234">
        <w:rPr>
          <w:rFonts w:eastAsia="Times New Roman"/>
        </w:rPr>
        <w:t xml:space="preserve">linijske gradbene inženirske objekte, </w:t>
      </w:r>
      <w:r w:rsidRPr="00864234">
        <w:t>športna igrišča CC-SI 2411</w:t>
      </w:r>
      <w:r w:rsidR="00F36E5B" w:rsidRPr="00864234">
        <w:t>,</w:t>
      </w:r>
      <w:r w:rsidRPr="00864234">
        <w:t xml:space="preserve"> druge gradbene inženirske objekte za šport, rekreacijo in prosti čas CC-SI 2412</w:t>
      </w:r>
      <w:r w:rsidR="00F36E5B" w:rsidRPr="00864234">
        <w:t xml:space="preserve"> in ograje ter oporne zidove CC-SI 24205, kjer j</w:t>
      </w:r>
      <w:r w:rsidRPr="00864234">
        <w:t>e faktor F1 = 0,6</w:t>
      </w:r>
      <w:r w:rsidR="001C4638" w:rsidRPr="00864234">
        <w:t>.</w:t>
      </w:r>
    </w:p>
    <w:p w:rsidR="00542755" w:rsidRPr="00864234" w:rsidRDefault="00542755" w:rsidP="00542755">
      <w:pPr>
        <w:pStyle w:val="besedilo"/>
      </w:pPr>
      <w:r w:rsidRPr="00864234">
        <w:t xml:space="preserve"> (2) V primeru večnamenskega objekta se vrsta objekta določi glede na njegov pretežni namen, v skladu s predpisom, ki ureja razvrščanje objektov.</w:t>
      </w:r>
    </w:p>
    <w:p w:rsidR="00542755" w:rsidRPr="00864234" w:rsidRDefault="00542755" w:rsidP="00542755">
      <w:pPr>
        <w:pStyle w:val="len"/>
      </w:pPr>
    </w:p>
    <w:p w:rsidR="00542755" w:rsidRPr="00864234" w:rsidRDefault="00542755" w:rsidP="00542755">
      <w:pPr>
        <w:pStyle w:val="naslovlena"/>
        <w:rPr>
          <w:lang w:val="sl-SI"/>
        </w:rPr>
      </w:pPr>
      <w:r w:rsidRPr="00864234">
        <w:rPr>
          <w:lang w:val="sl-SI"/>
        </w:rPr>
        <w:t>(vrsta gradnje)</w:t>
      </w:r>
    </w:p>
    <w:p w:rsidR="00542755" w:rsidRPr="00864234" w:rsidRDefault="00542755" w:rsidP="00542755">
      <w:pPr>
        <w:pStyle w:val="besedilo"/>
      </w:pPr>
      <w:r w:rsidRPr="00864234">
        <w:t>Glede na vrsto gradnje se določi za novo zgrajene objekte in prizidave faktor F2 =1, za rekonstrukcijo pa faktor F2 = 0,5.</w:t>
      </w:r>
    </w:p>
    <w:p w:rsidR="00542755" w:rsidRPr="00864234" w:rsidRDefault="00542755" w:rsidP="00542755">
      <w:pPr>
        <w:pStyle w:val="len"/>
      </w:pPr>
    </w:p>
    <w:p w:rsidR="00542755" w:rsidRPr="00864234" w:rsidRDefault="00542755" w:rsidP="00542755">
      <w:pPr>
        <w:pStyle w:val="naslovlena"/>
        <w:rPr>
          <w:lang w:val="sl-SI"/>
        </w:rPr>
      </w:pPr>
      <w:r w:rsidRPr="00864234">
        <w:rPr>
          <w:lang w:val="sl-SI"/>
        </w:rPr>
        <w:t>(velikost)</w:t>
      </w:r>
    </w:p>
    <w:p w:rsidR="00542755" w:rsidRPr="00864234" w:rsidRDefault="00864234" w:rsidP="00864234">
      <w:pPr>
        <w:pStyle w:val="besedilo"/>
      </w:pPr>
      <w:r>
        <w:t xml:space="preserve">(1) </w:t>
      </w:r>
      <w:r w:rsidR="00542755" w:rsidRPr="00864234">
        <w:t>Glede na velikost objekta ali dela objekta se določi faktor F3 kot kvadratni koren velikosti njegovega nelegalnega ali neskladnega dela.</w:t>
      </w:r>
    </w:p>
    <w:p w:rsidR="00542755" w:rsidRPr="00864234" w:rsidRDefault="00542755" w:rsidP="00542755">
      <w:pPr>
        <w:pStyle w:val="besedilo"/>
        <w:spacing w:after="0"/>
      </w:pPr>
      <w:r w:rsidRPr="00864234">
        <w:t>(2) Velikost se določi za:</w:t>
      </w:r>
    </w:p>
    <w:p w:rsidR="00542755" w:rsidRPr="00864234" w:rsidRDefault="00542755" w:rsidP="00542755">
      <w:pPr>
        <w:pStyle w:val="besedilo"/>
        <w:numPr>
          <w:ilvl w:val="0"/>
          <w:numId w:val="37"/>
        </w:numPr>
        <w:spacing w:after="0"/>
      </w:pPr>
      <w:r w:rsidRPr="00864234">
        <w:t>stavbe kot površina v m</w:t>
      </w:r>
      <w:r w:rsidRPr="00864234">
        <w:rPr>
          <w:vertAlign w:val="superscript"/>
        </w:rPr>
        <w:t>2</w:t>
      </w:r>
      <w:r w:rsidRPr="00864234">
        <w:t>,</w:t>
      </w:r>
    </w:p>
    <w:p w:rsidR="00542755" w:rsidRPr="00864234" w:rsidRDefault="00542755" w:rsidP="00542755">
      <w:pPr>
        <w:pStyle w:val="besedilo"/>
        <w:numPr>
          <w:ilvl w:val="0"/>
          <w:numId w:val="37"/>
        </w:numPr>
        <w:spacing w:after="0"/>
      </w:pPr>
      <w:r w:rsidRPr="00864234">
        <w:t>gradbene inženirske objekte, kjer kot merilo prevladuje površina v m</w:t>
      </w:r>
      <w:r w:rsidRPr="00864234">
        <w:rPr>
          <w:vertAlign w:val="superscript"/>
        </w:rPr>
        <w:t>2</w:t>
      </w:r>
      <w:r w:rsidRPr="00864234">
        <w:t>,</w:t>
      </w:r>
    </w:p>
    <w:p w:rsidR="00542755" w:rsidRPr="00864234" w:rsidRDefault="00542755" w:rsidP="00542755">
      <w:pPr>
        <w:pStyle w:val="besedilo"/>
        <w:numPr>
          <w:ilvl w:val="0"/>
          <w:numId w:val="37"/>
        </w:numPr>
        <w:spacing w:after="0"/>
      </w:pPr>
      <w:r w:rsidRPr="00864234">
        <w:t>gradbene inženirske objekte, kjer kot merilo prevladuje dolžina ali višina, v metrih.</w:t>
      </w:r>
    </w:p>
    <w:p w:rsidR="00542755" w:rsidRPr="00864234" w:rsidRDefault="00542755" w:rsidP="00542755">
      <w:pPr>
        <w:pStyle w:val="len"/>
      </w:pPr>
    </w:p>
    <w:p w:rsidR="00542755" w:rsidRPr="00864234" w:rsidRDefault="00542755" w:rsidP="00542755">
      <w:pPr>
        <w:pStyle w:val="naslovlena"/>
        <w:rPr>
          <w:lang w:val="sl-SI"/>
        </w:rPr>
      </w:pPr>
      <w:r w:rsidRPr="00864234">
        <w:rPr>
          <w:lang w:val="sl-SI"/>
        </w:rPr>
        <w:t>(namenska raba prostora)</w:t>
      </w:r>
    </w:p>
    <w:p w:rsidR="00542755" w:rsidRPr="00864234" w:rsidRDefault="00542755" w:rsidP="00542755">
      <w:pPr>
        <w:pStyle w:val="besedilo"/>
      </w:pPr>
      <w:r w:rsidRPr="00864234">
        <w:t>(1) Glede na skladnost z namensko rabo prostora se za objekt ali del objekta z namensko rabo določi faktor F4 = 1,0, in za objekt ali del objekta, ki ni skladen z namensko rabo določi faktor F4 = 1,5.</w:t>
      </w:r>
    </w:p>
    <w:p w:rsidR="00542755" w:rsidRDefault="00542755" w:rsidP="00542755">
      <w:pPr>
        <w:pStyle w:val="besedilo"/>
      </w:pPr>
      <w:r w:rsidRPr="00864234">
        <w:t>(2) Če objekt leži na območju različnih namenskih rab, se za določitev faktorja F4 uporabi tisto namensko rabo, kjer leži večji del objekta.</w:t>
      </w:r>
    </w:p>
    <w:p w:rsidR="000D3FC0" w:rsidRPr="00864234" w:rsidRDefault="000D3FC0" w:rsidP="00542755">
      <w:pPr>
        <w:pStyle w:val="besedilo"/>
      </w:pPr>
    </w:p>
    <w:p w:rsidR="00542755" w:rsidRPr="00864234" w:rsidRDefault="00542755" w:rsidP="00542755">
      <w:pPr>
        <w:pStyle w:val="len"/>
      </w:pPr>
    </w:p>
    <w:p w:rsidR="00542755" w:rsidRPr="00864234" w:rsidRDefault="00542755" w:rsidP="00542755">
      <w:pPr>
        <w:pStyle w:val="naslovlena"/>
        <w:rPr>
          <w:lang w:val="sl-SI"/>
        </w:rPr>
      </w:pPr>
      <w:r w:rsidRPr="00864234">
        <w:rPr>
          <w:lang w:val="sl-SI"/>
        </w:rPr>
        <w:t>(varovana območja)</w:t>
      </w:r>
    </w:p>
    <w:p w:rsidR="00542755" w:rsidRPr="00864234" w:rsidRDefault="00542755" w:rsidP="00542755">
      <w:pPr>
        <w:pStyle w:val="besedilo"/>
      </w:pPr>
      <w:r w:rsidRPr="00864234">
        <w:t xml:space="preserve">(1) Glede na lego v varovanem območju se za objekt ali del objekta, ki ni na </w:t>
      </w:r>
      <w:r w:rsidRPr="00864234">
        <w:t>varovanem območju določi faktor F5 = 1,0, in objekt ali del objekta, ki je na enem ali več varovanih območjih, določi faktor F5 = 1,5.</w:t>
      </w:r>
    </w:p>
    <w:p w:rsidR="00542755" w:rsidRPr="00864234" w:rsidRDefault="00542755" w:rsidP="00542755">
      <w:pPr>
        <w:pStyle w:val="besedilo"/>
      </w:pPr>
      <w:r w:rsidRPr="00864234">
        <w:t>(2) Faktor F5 = 1,5 se uporabi, če na varovanem območju leži večji del objekta.</w:t>
      </w:r>
    </w:p>
    <w:p w:rsidR="00542755" w:rsidRPr="00864234" w:rsidRDefault="00542755" w:rsidP="000D3FC0">
      <w:pPr>
        <w:pStyle w:val="besedilo"/>
        <w:spacing w:after="0"/>
      </w:pPr>
      <w:r w:rsidRPr="00864234">
        <w:t>(3) Za varovano območje iz prvega odstavka tega člena se šteje:</w:t>
      </w:r>
    </w:p>
    <w:p w:rsidR="00542755" w:rsidRPr="00864234" w:rsidRDefault="00542755" w:rsidP="00542755">
      <w:pPr>
        <w:pStyle w:val="Odstavekseznama"/>
        <w:numPr>
          <w:ilvl w:val="0"/>
          <w:numId w:val="37"/>
        </w:numPr>
        <w:shd w:val="clear" w:color="auto" w:fill="FFFFFF"/>
        <w:spacing w:after="120" w:line="240" w:lineRule="auto"/>
        <w:jc w:val="both"/>
        <w:rPr>
          <w:rFonts w:ascii="Arial" w:eastAsia="Times New Roman" w:hAnsi="Arial" w:cs="Arial"/>
          <w:lang w:eastAsia="sl-SI"/>
        </w:rPr>
      </w:pPr>
      <w:r w:rsidRPr="00864234">
        <w:rPr>
          <w:rFonts w:ascii="Arial" w:eastAsia="Times New Roman" w:hAnsi="Arial" w:cs="Arial"/>
          <w:lang w:eastAsia="sl-SI"/>
        </w:rPr>
        <w:t>vodovarstveno območje, v skladu z zakonom, ki ureja vode,</w:t>
      </w:r>
    </w:p>
    <w:p w:rsidR="00542755" w:rsidRPr="00864234" w:rsidRDefault="00542755" w:rsidP="00542755">
      <w:pPr>
        <w:pStyle w:val="Odstavekseznama"/>
        <w:numPr>
          <w:ilvl w:val="0"/>
          <w:numId w:val="37"/>
        </w:numPr>
        <w:shd w:val="clear" w:color="auto" w:fill="FFFFFF"/>
        <w:spacing w:after="120" w:line="240" w:lineRule="auto"/>
        <w:jc w:val="both"/>
        <w:rPr>
          <w:rFonts w:ascii="Arial" w:eastAsia="Times New Roman" w:hAnsi="Arial" w:cs="Arial"/>
          <w:lang w:eastAsia="sl-SI"/>
        </w:rPr>
      </w:pPr>
      <w:r w:rsidRPr="00864234">
        <w:rPr>
          <w:rFonts w:ascii="Arial" w:eastAsia="Times New Roman" w:hAnsi="Arial" w:cs="Arial"/>
          <w:lang w:eastAsia="sl-SI"/>
        </w:rPr>
        <w:t>naravna vrednota, trajno zavarovana z aktom o zavarovanju naravne vrednote, v skladu z zakonom, ki ureja ohranjanje narave,</w:t>
      </w:r>
    </w:p>
    <w:p w:rsidR="00542755" w:rsidRPr="00864234" w:rsidRDefault="00542755" w:rsidP="00542755">
      <w:pPr>
        <w:pStyle w:val="Odstavekseznama"/>
        <w:numPr>
          <w:ilvl w:val="0"/>
          <w:numId w:val="37"/>
        </w:numPr>
        <w:shd w:val="clear" w:color="auto" w:fill="FFFFFF"/>
        <w:spacing w:after="120" w:line="240" w:lineRule="auto"/>
        <w:jc w:val="both"/>
        <w:rPr>
          <w:rFonts w:ascii="Arial" w:eastAsia="Times New Roman" w:hAnsi="Arial" w:cs="Arial"/>
          <w:lang w:eastAsia="sl-SI"/>
        </w:rPr>
      </w:pPr>
      <w:r w:rsidRPr="00864234">
        <w:rPr>
          <w:rFonts w:ascii="Arial" w:eastAsia="Times New Roman" w:hAnsi="Arial" w:cs="Arial"/>
          <w:lang w:eastAsia="sl-SI"/>
        </w:rPr>
        <w:t>razglašen nepremični spomenik, v skladu z zakonom, ki ureja varstvo kulturne dediščine.</w:t>
      </w:r>
    </w:p>
    <w:p w:rsidR="00542755" w:rsidRPr="00864234" w:rsidRDefault="00542755" w:rsidP="00542755">
      <w:pPr>
        <w:pStyle w:val="len"/>
      </w:pPr>
    </w:p>
    <w:p w:rsidR="00542755" w:rsidRPr="00864234" w:rsidRDefault="00542755" w:rsidP="00542755">
      <w:pPr>
        <w:pStyle w:val="naslovlena"/>
        <w:rPr>
          <w:lang w:val="sl-SI"/>
        </w:rPr>
      </w:pPr>
      <w:r w:rsidRPr="00864234">
        <w:rPr>
          <w:lang w:val="sl-SI"/>
        </w:rPr>
        <w:t>(izračun nadomestil)</w:t>
      </w:r>
    </w:p>
    <w:p w:rsidR="00542755" w:rsidRPr="00864234" w:rsidRDefault="00542755" w:rsidP="00542755">
      <w:pPr>
        <w:pStyle w:val="besedilo"/>
      </w:pPr>
      <w:r w:rsidRPr="00864234">
        <w:t>Vrednost nadomestila N je enaka zmnožku faktorjev F iz 4. do 8. člena te uredbe in točke T = 125 eurov po enačbi:</w:t>
      </w:r>
    </w:p>
    <w:p w:rsidR="00542755" w:rsidRPr="00864234" w:rsidRDefault="00542755" w:rsidP="00542755">
      <w:pPr>
        <w:shd w:val="clear" w:color="auto" w:fill="FFFFFF"/>
        <w:spacing w:before="240" w:line="240" w:lineRule="auto"/>
        <w:jc w:val="center"/>
        <w:rPr>
          <w:rFonts w:cs="Arial"/>
          <w:lang w:val="sl-SI" w:eastAsia="sl-SI"/>
        </w:rPr>
      </w:pPr>
      <w:r w:rsidRPr="00864234">
        <w:rPr>
          <w:rFonts w:cs="Arial"/>
          <w:lang w:val="sl-SI" w:eastAsia="sl-SI"/>
        </w:rPr>
        <w:t>N = F1 x F2 x F3 x F4 x F5 x T.</w:t>
      </w:r>
    </w:p>
    <w:p w:rsidR="00542755" w:rsidRPr="00864234" w:rsidRDefault="00542755" w:rsidP="00542755">
      <w:pPr>
        <w:pStyle w:val="len"/>
      </w:pPr>
    </w:p>
    <w:p w:rsidR="00542755" w:rsidRPr="00864234" w:rsidRDefault="00542755" w:rsidP="00542755">
      <w:pPr>
        <w:pStyle w:val="naslovlena"/>
        <w:rPr>
          <w:lang w:val="sl-SI"/>
        </w:rPr>
      </w:pPr>
      <w:r w:rsidRPr="00864234">
        <w:rPr>
          <w:lang w:val="sl-SI"/>
        </w:rPr>
        <w:t>(minimalna in maksimalna vrednost nadomestila)</w:t>
      </w:r>
    </w:p>
    <w:p w:rsidR="00542755" w:rsidRPr="00864234" w:rsidRDefault="00542755" w:rsidP="00542755">
      <w:pPr>
        <w:pStyle w:val="besedilo"/>
      </w:pPr>
      <w:r w:rsidRPr="00864234">
        <w:t>(1) Ne glede na izračun nadomestila iz prejšnjega člena, nadomestilo ni manjše od 500 eurov in ne večja od 25.000 eurov.</w:t>
      </w:r>
    </w:p>
    <w:p w:rsidR="00542755" w:rsidRPr="00864234" w:rsidRDefault="00542755" w:rsidP="00542755">
      <w:pPr>
        <w:pStyle w:val="besedilo"/>
      </w:pPr>
      <w:r w:rsidRPr="00864234">
        <w:t>(2) Če se odmera nadomestila nanaša na več objektov, za katere je investitor podal zahtevo iz drugega odstavka 1. člena te uredbe v istem zahtevku, skupno nadomestilo ni manjše od 500 eurov.</w:t>
      </w:r>
    </w:p>
    <w:p w:rsidR="00542755" w:rsidRPr="00864234" w:rsidRDefault="00542755" w:rsidP="00542755">
      <w:pPr>
        <w:pStyle w:val="len"/>
      </w:pPr>
    </w:p>
    <w:p w:rsidR="00542755" w:rsidRPr="00864234" w:rsidRDefault="00542755" w:rsidP="00542755">
      <w:pPr>
        <w:pStyle w:val="naslovlena"/>
        <w:rPr>
          <w:lang w:val="sl-SI"/>
        </w:rPr>
      </w:pPr>
      <w:r w:rsidRPr="00864234">
        <w:rPr>
          <w:lang w:val="sl-SI"/>
        </w:rPr>
        <w:t>(odločba o odmeri nadomestila)</w:t>
      </w:r>
    </w:p>
    <w:p w:rsidR="00542755" w:rsidRPr="00864234" w:rsidRDefault="00542755" w:rsidP="00542755">
      <w:pPr>
        <w:pStyle w:val="besedilo"/>
      </w:pPr>
      <w:r w:rsidRPr="00864234">
        <w:t>(1) Odločba o odmeri nadomestila mora vsebovati tudi rok in način plačila nadomestila z navedbo številke vplačilnega računa.</w:t>
      </w:r>
    </w:p>
    <w:p w:rsidR="00542755" w:rsidRPr="00864234" w:rsidRDefault="00542755" w:rsidP="00542755">
      <w:pPr>
        <w:pStyle w:val="besedilo"/>
      </w:pPr>
      <w:r w:rsidRPr="00864234">
        <w:t>(2) Številka vplačilnega računa iz prejšnjega odstavka se določa v skladu s predpisi o računih in načinu plačevanja obveznih dajatev in drugih javnofinančnih sredstev.</w:t>
      </w:r>
    </w:p>
    <w:p w:rsidR="00542755" w:rsidRPr="00864234" w:rsidRDefault="00542755" w:rsidP="00542755">
      <w:pPr>
        <w:pStyle w:val="besedilo"/>
      </w:pPr>
      <w:r w:rsidRPr="00864234">
        <w:t>(3) Odločba o odmeri nadomestila se vroči zavezancu in občini, na katere območju leži objekt iz drugega odstavka 1. člena te uredbe.</w:t>
      </w:r>
    </w:p>
    <w:p w:rsidR="00542755" w:rsidRPr="00864234" w:rsidRDefault="00542755" w:rsidP="00542755">
      <w:pPr>
        <w:pStyle w:val="len"/>
      </w:pPr>
    </w:p>
    <w:p w:rsidR="00542755" w:rsidRPr="00864234" w:rsidRDefault="00542755" w:rsidP="00542755">
      <w:pPr>
        <w:pStyle w:val="naslovlena"/>
        <w:rPr>
          <w:lang w:val="sl-SI"/>
        </w:rPr>
      </w:pPr>
      <w:r w:rsidRPr="00864234">
        <w:rPr>
          <w:lang w:val="sl-SI"/>
        </w:rPr>
        <w:t>(plačilni pogoji)</w:t>
      </w:r>
    </w:p>
    <w:p w:rsidR="00542755" w:rsidRPr="00864234" w:rsidRDefault="00542755" w:rsidP="00542755">
      <w:pPr>
        <w:pStyle w:val="besedilo"/>
      </w:pPr>
      <w:r w:rsidRPr="00864234">
        <w:t>(1) Zavezanec poravna z odločbo odmerjeno nadomestilo v enkratnem znesku.</w:t>
      </w:r>
    </w:p>
    <w:p w:rsidR="00542755" w:rsidRPr="00864234" w:rsidRDefault="00542755" w:rsidP="00542755">
      <w:pPr>
        <w:pStyle w:val="besedilo"/>
      </w:pPr>
      <w:r w:rsidRPr="00864234">
        <w:t xml:space="preserve">(2) Na zahtevo zavezanca, ki jo mora zavezanec vložiti do izdaje odločbe o odmeri, lahko upravni organ v odločbi o odmeri odobri obročno odplačilo odmerjenega nadomestila. Obročno plačilo se lahko odobri v največ 12 obrokih, pri čemer mora biti </w:t>
      </w:r>
      <w:r w:rsidRPr="00864234">
        <w:lastRenderedPageBreak/>
        <w:t>prvi obrok najmanj 10 % celotnega zneska, posamezni obrok pa ne sme biti manjši od 200 eurov.</w:t>
      </w:r>
    </w:p>
    <w:p w:rsidR="00542755" w:rsidRPr="00864234" w:rsidRDefault="00542755" w:rsidP="00542755">
      <w:pPr>
        <w:pStyle w:val="besedilo"/>
      </w:pPr>
      <w:r w:rsidRPr="00864234">
        <w:t>(3) Rok za plačilo nadomestila je 30 dni po izvršljivosti odločbe o odmeri. Če upravna enota odobri obročno plačilo nadomestila, je rok za plačilo prvega obroka 30 dni po izvršljivosti odločbe, način in roki plačil preostalih obrokov pa se določijo v odločbi o odmeri.</w:t>
      </w:r>
    </w:p>
    <w:p w:rsidR="00542755" w:rsidRPr="00864234" w:rsidRDefault="00542755" w:rsidP="00542755">
      <w:pPr>
        <w:pStyle w:val="besedilo"/>
      </w:pPr>
      <w:r w:rsidRPr="00864234">
        <w:t>(4) Za neplačane zapadle obveznosti tečejo zakonite zamudne obresti.</w:t>
      </w:r>
    </w:p>
    <w:p w:rsidR="00542755" w:rsidRPr="00864234" w:rsidRDefault="00542755" w:rsidP="00542755">
      <w:pPr>
        <w:pStyle w:val="len"/>
      </w:pPr>
    </w:p>
    <w:p w:rsidR="00542755" w:rsidRPr="00864234" w:rsidRDefault="00542755" w:rsidP="00542755">
      <w:pPr>
        <w:pStyle w:val="naslovlena"/>
        <w:rPr>
          <w:lang w:val="sl-SI"/>
        </w:rPr>
      </w:pPr>
      <w:r w:rsidRPr="00864234">
        <w:rPr>
          <w:lang w:val="sl-SI"/>
        </w:rPr>
        <w:t>(način plačila nadomestila)</w:t>
      </w:r>
    </w:p>
    <w:p w:rsidR="00542755" w:rsidRPr="00864234" w:rsidRDefault="00542755" w:rsidP="00542755">
      <w:pPr>
        <w:pStyle w:val="besedilo"/>
      </w:pPr>
      <w:r w:rsidRPr="00864234">
        <w:t>(1) Z odločbo odmerjeno nadomestilo plača zavezanec na številko vplačilnega računa iz drugega odstavka 11. člena te uredbe, s katerim razpolaga krajevno pristojna upravna enota.</w:t>
      </w:r>
    </w:p>
    <w:p w:rsidR="00542755" w:rsidRPr="00864234" w:rsidRDefault="00542755" w:rsidP="00542755">
      <w:pPr>
        <w:pStyle w:val="besedilo"/>
      </w:pPr>
      <w:r w:rsidRPr="00864234">
        <w:t>(2) Upravni organ razporeja prihodke iz prejšnjega odstavka v skladu s petim odstavkom 106. člena Gradbenega zakona (Uradni list RS, št. 199/21) in jih vplačuje v skladu s predpisi o načinu vplačevanja javnofinančnih prihodkov v predpisanem deležu v državni proračun in proračun tiste občine, na katere območju leži zemljišče z nedovoljeno gradnjo, za katero je bila izdana odločba o odmeri nadomestila.</w:t>
      </w:r>
    </w:p>
    <w:p w:rsidR="00542755" w:rsidRPr="00864234" w:rsidRDefault="00542755" w:rsidP="00542755">
      <w:pPr>
        <w:shd w:val="clear" w:color="auto" w:fill="FFFFFF"/>
        <w:spacing w:before="480" w:line="240" w:lineRule="auto"/>
        <w:jc w:val="center"/>
        <w:rPr>
          <w:rFonts w:cs="Arial"/>
          <w:lang w:val="sl-SI" w:eastAsia="sl-SI"/>
        </w:rPr>
      </w:pPr>
      <w:r w:rsidRPr="00864234" w:rsidDel="00D57B4A">
        <w:rPr>
          <w:rFonts w:cs="Arial"/>
          <w:b/>
          <w:bCs/>
          <w:lang w:val="sl-SI" w:eastAsia="sl-SI"/>
        </w:rPr>
        <w:t xml:space="preserve"> </w:t>
      </w:r>
      <w:r w:rsidRPr="00864234">
        <w:rPr>
          <w:rFonts w:cs="Arial"/>
          <w:lang w:val="sl-SI" w:eastAsia="sl-SI"/>
        </w:rPr>
        <w:t>PREHODNE IN KONČNE DOLOČBE</w:t>
      </w:r>
    </w:p>
    <w:p w:rsidR="00542755" w:rsidRPr="00864234" w:rsidRDefault="00542755" w:rsidP="00542755">
      <w:pPr>
        <w:pStyle w:val="len"/>
      </w:pPr>
    </w:p>
    <w:p w:rsidR="00542755" w:rsidRPr="00864234" w:rsidRDefault="00542755" w:rsidP="00542755">
      <w:pPr>
        <w:pStyle w:val="naslovlena"/>
        <w:rPr>
          <w:lang w:val="sl-SI"/>
        </w:rPr>
      </w:pPr>
      <w:r w:rsidRPr="00864234">
        <w:rPr>
          <w:lang w:val="sl-SI"/>
        </w:rPr>
        <w:t>(dokončanje začetih postopkov)</w:t>
      </w:r>
    </w:p>
    <w:p w:rsidR="00542755" w:rsidRPr="00864234" w:rsidRDefault="00542755" w:rsidP="00542755">
      <w:pPr>
        <w:pStyle w:val="besedilo"/>
      </w:pPr>
      <w:r w:rsidRPr="00864234">
        <w:t>(1) Postopki odmere nadomestila, začeti pred začetkom uporabe te uredbe se zaključijo po Uredbi o kriterijih za izračunavanje višine nadomestila za degradacijo in uzurpacijo prostora in o načinu njegovega plačila (Uradni list RS, št. 33/03, 79/09, 6/14 in 61/17 – GZ).</w:t>
      </w:r>
    </w:p>
    <w:p w:rsidR="00542755" w:rsidRPr="00864234" w:rsidRDefault="00542755" w:rsidP="00542755">
      <w:pPr>
        <w:pStyle w:val="besedilo"/>
      </w:pPr>
      <w:r w:rsidRPr="00864234">
        <w:t>(2) Ne glede na prejšnji odstavek se lahko na zahtevo investitorja postopki, začeti pred začetkom uporabe te uredbe, zaključijo po določbah te uredbe.</w:t>
      </w:r>
    </w:p>
    <w:p w:rsidR="00542755" w:rsidRPr="00864234" w:rsidRDefault="00542755" w:rsidP="00542755">
      <w:pPr>
        <w:pStyle w:val="len"/>
      </w:pPr>
    </w:p>
    <w:p w:rsidR="00542755" w:rsidRPr="00864234" w:rsidRDefault="00542755" w:rsidP="00542755">
      <w:pPr>
        <w:pStyle w:val="naslovlena"/>
        <w:rPr>
          <w:lang w:val="sl-SI"/>
        </w:rPr>
      </w:pPr>
      <w:r w:rsidRPr="00864234">
        <w:rPr>
          <w:lang w:val="sl-SI"/>
        </w:rPr>
        <w:t>(izračun površin in prostornin do uveljavitev predpisa)</w:t>
      </w:r>
    </w:p>
    <w:p w:rsidR="00542755" w:rsidRPr="00864234" w:rsidRDefault="00542755" w:rsidP="00542755">
      <w:pPr>
        <w:pStyle w:val="besedilo"/>
      </w:pPr>
      <w:r w:rsidRPr="00864234">
        <w:t>Do uveljavitve predpisa, ki določa izračun površin in prostornin stavb, se za izračun površin iz prve in druge alineje 6. člena te uredbe uporablja standard SIST ISO 9836.</w:t>
      </w:r>
    </w:p>
    <w:p w:rsidR="00542755" w:rsidRPr="00864234" w:rsidRDefault="00542755" w:rsidP="00542755">
      <w:pPr>
        <w:pStyle w:val="len"/>
      </w:pPr>
    </w:p>
    <w:p w:rsidR="00542755" w:rsidRPr="00864234" w:rsidRDefault="00542755" w:rsidP="00542755">
      <w:pPr>
        <w:pStyle w:val="naslovlena"/>
        <w:rPr>
          <w:lang w:val="sl-SI"/>
        </w:rPr>
      </w:pPr>
      <w:r w:rsidRPr="00864234">
        <w:rPr>
          <w:lang w:val="sl-SI"/>
        </w:rPr>
        <w:t>(prenehanje veljavnosti)</w:t>
      </w:r>
    </w:p>
    <w:p w:rsidR="00542755" w:rsidRDefault="00542755" w:rsidP="00542755">
      <w:pPr>
        <w:pStyle w:val="besedilo"/>
      </w:pPr>
      <w:r w:rsidRPr="00864234">
        <w:t>Z dnem uveljavitve te uredbe preneha veljati Uredba o kriterijih za izračunavanje višine nadomestila za degradacijo in uzurpacijo prostora in o načinu njegovega plačila (Uradni list RS, št. 33/03, 79/09, 6/14 in 61/17 – GZ).</w:t>
      </w:r>
    </w:p>
    <w:p w:rsidR="000D3FC0" w:rsidRPr="00864234" w:rsidRDefault="000D3FC0" w:rsidP="00542755">
      <w:pPr>
        <w:pStyle w:val="besedilo"/>
      </w:pPr>
    </w:p>
    <w:p w:rsidR="00542755" w:rsidRPr="00864234" w:rsidRDefault="00542755" w:rsidP="00542755">
      <w:pPr>
        <w:pStyle w:val="len"/>
      </w:pPr>
    </w:p>
    <w:p w:rsidR="00542755" w:rsidRPr="00864234" w:rsidRDefault="00542755" w:rsidP="00542755">
      <w:pPr>
        <w:pStyle w:val="naslovlena"/>
        <w:rPr>
          <w:lang w:val="sl-SI"/>
        </w:rPr>
      </w:pPr>
      <w:r w:rsidRPr="00864234">
        <w:rPr>
          <w:lang w:val="sl-SI"/>
        </w:rPr>
        <w:t>(začetek veljavnosti)</w:t>
      </w:r>
    </w:p>
    <w:p w:rsidR="00542755" w:rsidRPr="00864234" w:rsidRDefault="00542755" w:rsidP="00542755">
      <w:pPr>
        <w:pStyle w:val="besedilo"/>
      </w:pPr>
      <w:r w:rsidRPr="00864234">
        <w:t>Ta uredba začne veljati petnajsti dan po objavi v Uradnem listu Republike Slovenije.</w:t>
      </w:r>
    </w:p>
    <w:p w:rsidR="00542755" w:rsidRPr="00864234" w:rsidRDefault="00542755" w:rsidP="00542755">
      <w:pPr>
        <w:shd w:val="clear" w:color="auto" w:fill="FFFFFF"/>
        <w:spacing w:before="480" w:line="240" w:lineRule="auto"/>
        <w:jc w:val="center"/>
        <w:rPr>
          <w:rFonts w:cs="Arial"/>
          <w:lang w:val="sl-SI" w:eastAsia="sl-SI"/>
        </w:rPr>
      </w:pPr>
    </w:p>
    <w:p w:rsidR="00542755" w:rsidRPr="00864234" w:rsidRDefault="00542755" w:rsidP="00542755">
      <w:pPr>
        <w:shd w:val="clear" w:color="auto" w:fill="FFFFFF"/>
        <w:spacing w:before="480" w:line="240" w:lineRule="auto"/>
        <w:jc w:val="center"/>
        <w:rPr>
          <w:rFonts w:cs="Arial"/>
          <w:lang w:val="sl-SI" w:eastAsia="sl-SI"/>
        </w:rPr>
      </w:pPr>
      <w:r w:rsidRPr="00864234" w:rsidDel="00D57B4A">
        <w:rPr>
          <w:rFonts w:cs="Arial"/>
          <w:lang w:val="sl-SI" w:eastAsia="sl-SI"/>
        </w:rPr>
        <w:t xml:space="preserve"> </w:t>
      </w:r>
    </w:p>
    <w:p w:rsidR="00542755" w:rsidRPr="00864234" w:rsidRDefault="00542755" w:rsidP="00542755">
      <w:pPr>
        <w:spacing w:line="240" w:lineRule="auto"/>
        <w:rPr>
          <w:rFonts w:cs="Arial"/>
          <w:lang w:val="sl-SI"/>
        </w:rPr>
      </w:pPr>
      <w:r w:rsidRPr="00864234">
        <w:rPr>
          <w:rFonts w:cs="Arial"/>
          <w:lang w:val="sl-SI"/>
        </w:rPr>
        <w:t>Št. 007-44/2022</w:t>
      </w:r>
    </w:p>
    <w:p w:rsidR="00542755" w:rsidRPr="00864234" w:rsidRDefault="00542755" w:rsidP="00542755">
      <w:pPr>
        <w:spacing w:line="240" w:lineRule="auto"/>
        <w:rPr>
          <w:rFonts w:cs="Arial"/>
          <w:lang w:val="sl-SI"/>
        </w:rPr>
      </w:pPr>
      <w:r w:rsidRPr="00864234">
        <w:rPr>
          <w:rFonts w:cs="Arial"/>
          <w:lang w:val="sl-SI"/>
        </w:rPr>
        <w:t>Ljubljana, dne 21. aprila 2022</w:t>
      </w:r>
    </w:p>
    <w:p w:rsidR="00542755" w:rsidRPr="00864234" w:rsidRDefault="00542755" w:rsidP="00542755">
      <w:pPr>
        <w:spacing w:line="240" w:lineRule="auto"/>
        <w:rPr>
          <w:rFonts w:cs="Arial"/>
          <w:lang w:val="sl-SI"/>
        </w:rPr>
      </w:pPr>
      <w:r w:rsidRPr="00864234">
        <w:rPr>
          <w:rFonts w:cs="Arial"/>
          <w:lang w:val="sl-SI"/>
        </w:rPr>
        <w:t>EVA 2022-2550-0018</w:t>
      </w:r>
    </w:p>
    <w:p w:rsidR="00542755" w:rsidRPr="00864234" w:rsidRDefault="00542755" w:rsidP="00542755">
      <w:pPr>
        <w:rPr>
          <w:rFonts w:cs="Arial"/>
          <w:lang w:val="sl-SI"/>
        </w:rPr>
      </w:pPr>
    </w:p>
    <w:p w:rsidR="00542755" w:rsidRPr="00864234" w:rsidRDefault="00542755" w:rsidP="00542755">
      <w:pPr>
        <w:rPr>
          <w:rFonts w:cs="Arial"/>
          <w:lang w:val="sl-SI"/>
        </w:rPr>
      </w:pPr>
    </w:p>
    <w:p w:rsidR="00542755" w:rsidRPr="00864234" w:rsidRDefault="00542755" w:rsidP="00542755">
      <w:pPr>
        <w:ind w:left="5529"/>
        <w:rPr>
          <w:rFonts w:cs="Arial"/>
          <w:lang w:val="sl-SI"/>
        </w:rPr>
      </w:pPr>
      <w:r w:rsidRPr="00864234">
        <w:rPr>
          <w:rFonts w:cs="Arial"/>
          <w:lang w:val="sl-SI"/>
        </w:rPr>
        <w:t>Vlada Republike Slovenije</w:t>
      </w:r>
    </w:p>
    <w:p w:rsidR="00542755" w:rsidRPr="00864234" w:rsidRDefault="00542755" w:rsidP="00542755">
      <w:pPr>
        <w:ind w:left="5529"/>
        <w:rPr>
          <w:rFonts w:cs="Arial"/>
          <w:lang w:val="sl-SI"/>
        </w:rPr>
      </w:pPr>
      <w:r w:rsidRPr="00864234">
        <w:rPr>
          <w:rFonts w:cs="Arial"/>
          <w:lang w:val="sl-SI"/>
        </w:rPr>
        <w:t>Janez Janša</w:t>
      </w:r>
    </w:p>
    <w:p w:rsidR="00542755" w:rsidRPr="00864234" w:rsidRDefault="00542755" w:rsidP="00542755">
      <w:pPr>
        <w:ind w:left="5529"/>
        <w:rPr>
          <w:rFonts w:cs="Arial"/>
          <w:lang w:val="sl-SI"/>
        </w:rPr>
      </w:pPr>
      <w:r w:rsidRPr="00864234">
        <w:rPr>
          <w:rFonts w:cs="Arial"/>
          <w:lang w:val="sl-SI"/>
        </w:rPr>
        <w:t>predsednik</w:t>
      </w:r>
    </w:p>
    <w:p w:rsidR="00542755" w:rsidRPr="00864234" w:rsidRDefault="00542755" w:rsidP="00542755">
      <w:pPr>
        <w:ind w:left="5529"/>
        <w:rPr>
          <w:rFonts w:cs="Arial"/>
          <w:lang w:val="sl-SI"/>
        </w:rPr>
      </w:pPr>
    </w:p>
    <w:p w:rsidR="00542755" w:rsidRDefault="00542755" w:rsidP="0092289A">
      <w:pPr>
        <w:pStyle w:val="Naslovpredpisa"/>
        <w:spacing w:before="0" w:after="0" w:line="260" w:lineRule="exact"/>
        <w:jc w:val="left"/>
        <w:rPr>
          <w:sz w:val="20"/>
          <w:szCs w:val="20"/>
        </w:rPr>
      </w:pPr>
    </w:p>
    <w:p w:rsidR="000D3FC0" w:rsidRDefault="000D3FC0" w:rsidP="0092289A">
      <w:pPr>
        <w:pStyle w:val="Naslovpredpisa"/>
        <w:spacing w:before="0" w:after="0" w:line="260" w:lineRule="exact"/>
        <w:jc w:val="left"/>
        <w:rPr>
          <w:sz w:val="20"/>
          <w:szCs w:val="20"/>
        </w:rPr>
      </w:pPr>
    </w:p>
    <w:p w:rsidR="000D3FC0" w:rsidRDefault="000D3FC0" w:rsidP="0092289A">
      <w:pPr>
        <w:pStyle w:val="Naslovpredpisa"/>
        <w:spacing w:before="0" w:after="0" w:line="260" w:lineRule="exact"/>
        <w:jc w:val="left"/>
        <w:rPr>
          <w:sz w:val="20"/>
          <w:szCs w:val="20"/>
        </w:rPr>
      </w:pPr>
    </w:p>
    <w:p w:rsidR="000D3FC0" w:rsidRDefault="000D3FC0" w:rsidP="0092289A">
      <w:pPr>
        <w:pStyle w:val="Naslovpredpisa"/>
        <w:spacing w:before="0" w:after="0" w:line="260" w:lineRule="exact"/>
        <w:jc w:val="left"/>
        <w:rPr>
          <w:sz w:val="20"/>
          <w:szCs w:val="20"/>
        </w:rPr>
      </w:pPr>
    </w:p>
    <w:p w:rsidR="000D3FC0" w:rsidRDefault="000D3FC0" w:rsidP="0092289A">
      <w:pPr>
        <w:pStyle w:val="Naslovpredpisa"/>
        <w:spacing w:before="0" w:after="0" w:line="260" w:lineRule="exact"/>
        <w:jc w:val="left"/>
        <w:rPr>
          <w:sz w:val="20"/>
          <w:szCs w:val="20"/>
        </w:rPr>
      </w:pPr>
    </w:p>
    <w:p w:rsidR="000D3FC0" w:rsidRDefault="000D3FC0" w:rsidP="0092289A">
      <w:pPr>
        <w:pStyle w:val="Naslovpredpisa"/>
        <w:spacing w:before="0" w:after="0" w:line="260" w:lineRule="exact"/>
        <w:jc w:val="left"/>
        <w:rPr>
          <w:sz w:val="20"/>
          <w:szCs w:val="20"/>
        </w:rPr>
      </w:pPr>
    </w:p>
    <w:p w:rsidR="000D3FC0" w:rsidRDefault="000D3FC0" w:rsidP="0092289A">
      <w:pPr>
        <w:pStyle w:val="Naslovpredpisa"/>
        <w:spacing w:before="0" w:after="0" w:line="260" w:lineRule="exact"/>
        <w:jc w:val="left"/>
        <w:rPr>
          <w:sz w:val="20"/>
          <w:szCs w:val="20"/>
        </w:rPr>
      </w:pPr>
    </w:p>
    <w:p w:rsidR="000D3FC0" w:rsidRDefault="000D3FC0" w:rsidP="0092289A">
      <w:pPr>
        <w:pStyle w:val="Naslovpredpisa"/>
        <w:spacing w:before="0" w:after="0" w:line="260" w:lineRule="exact"/>
        <w:jc w:val="left"/>
        <w:rPr>
          <w:sz w:val="20"/>
          <w:szCs w:val="20"/>
        </w:rPr>
      </w:pPr>
    </w:p>
    <w:p w:rsidR="000D3FC0" w:rsidRPr="00864234" w:rsidRDefault="000D3FC0" w:rsidP="0092289A">
      <w:pPr>
        <w:pStyle w:val="Naslovpredpisa"/>
        <w:spacing w:before="0" w:after="0" w:line="260" w:lineRule="exact"/>
        <w:jc w:val="left"/>
        <w:rPr>
          <w:sz w:val="20"/>
          <w:szCs w:val="20"/>
        </w:rPr>
      </w:pPr>
    </w:p>
    <w:p w:rsidR="00542755" w:rsidRPr="00864234" w:rsidRDefault="00542755" w:rsidP="0092289A">
      <w:pPr>
        <w:pStyle w:val="Naslovpredpisa"/>
        <w:spacing w:before="0" w:after="0" w:line="260" w:lineRule="exact"/>
        <w:jc w:val="left"/>
        <w:rPr>
          <w:sz w:val="20"/>
          <w:szCs w:val="20"/>
        </w:rPr>
      </w:pPr>
    </w:p>
    <w:p w:rsidR="0038510D" w:rsidRPr="00864234" w:rsidRDefault="0092289A" w:rsidP="00542755">
      <w:pPr>
        <w:pStyle w:val="Naslovpredpisa"/>
        <w:spacing w:before="0" w:after="0" w:line="260" w:lineRule="exact"/>
        <w:jc w:val="left"/>
        <w:rPr>
          <w:sz w:val="20"/>
          <w:szCs w:val="20"/>
        </w:rPr>
      </w:pPr>
      <w:r w:rsidRPr="00864234">
        <w:rPr>
          <w:sz w:val="20"/>
          <w:szCs w:val="20"/>
        </w:rPr>
        <w:t>OBRAZLOŽITEV</w:t>
      </w:r>
    </w:p>
    <w:p w:rsidR="00542755" w:rsidRPr="00864234" w:rsidRDefault="00542755" w:rsidP="00542755">
      <w:pPr>
        <w:pStyle w:val="Naslovpredpisa"/>
        <w:spacing w:before="0" w:after="0" w:line="260" w:lineRule="exact"/>
        <w:jc w:val="left"/>
        <w:rPr>
          <w:sz w:val="20"/>
          <w:szCs w:val="20"/>
        </w:rPr>
      </w:pPr>
    </w:p>
    <w:p w:rsidR="0038510D" w:rsidRPr="00864234" w:rsidRDefault="0038510D" w:rsidP="0038510D">
      <w:pPr>
        <w:tabs>
          <w:tab w:val="left" w:pos="708"/>
        </w:tabs>
        <w:rPr>
          <w:rFonts w:cs="Arial"/>
          <w:b/>
          <w:szCs w:val="20"/>
          <w:lang w:val="sl-SI"/>
        </w:rPr>
      </w:pPr>
      <w:r w:rsidRPr="00864234">
        <w:rPr>
          <w:rFonts w:cs="Arial"/>
          <w:b/>
          <w:szCs w:val="20"/>
          <w:lang w:val="sl-SI"/>
        </w:rPr>
        <w:t>I. UVOD</w:t>
      </w:r>
    </w:p>
    <w:p w:rsidR="0038510D" w:rsidRPr="00864234" w:rsidRDefault="0038510D" w:rsidP="00C70181">
      <w:pPr>
        <w:rPr>
          <w:rFonts w:cs="Arial"/>
          <w:szCs w:val="20"/>
          <w:lang w:val="sl-SI"/>
        </w:rPr>
      </w:pPr>
    </w:p>
    <w:p w:rsidR="0095689D" w:rsidRPr="00864234" w:rsidRDefault="0095689D" w:rsidP="0095689D">
      <w:pPr>
        <w:numPr>
          <w:ilvl w:val="0"/>
          <w:numId w:val="22"/>
        </w:numPr>
        <w:tabs>
          <w:tab w:val="clear" w:pos="720"/>
          <w:tab w:val="num" w:pos="-360"/>
        </w:tabs>
        <w:spacing w:line="260" w:lineRule="exact"/>
        <w:ind w:left="360"/>
        <w:jc w:val="both"/>
        <w:rPr>
          <w:rFonts w:cs="Arial"/>
          <w:szCs w:val="20"/>
          <w:lang w:val="sl-SI"/>
        </w:rPr>
      </w:pPr>
      <w:r w:rsidRPr="00864234">
        <w:rPr>
          <w:rFonts w:cs="Arial"/>
          <w:szCs w:val="20"/>
          <w:lang w:val="sl-SI"/>
        </w:rPr>
        <w:t>Pravna podlaga</w:t>
      </w:r>
    </w:p>
    <w:p w:rsidR="0095689D" w:rsidRPr="00864234" w:rsidRDefault="0095689D" w:rsidP="0095689D">
      <w:pPr>
        <w:spacing w:line="260" w:lineRule="exact"/>
        <w:ind w:left="360"/>
        <w:jc w:val="both"/>
        <w:rPr>
          <w:rFonts w:cs="Arial"/>
          <w:szCs w:val="20"/>
          <w:lang w:val="sl-SI"/>
        </w:rPr>
      </w:pPr>
      <w:r w:rsidRPr="00864234">
        <w:rPr>
          <w:rFonts w:cs="Arial"/>
          <w:szCs w:val="20"/>
          <w:lang w:val="sl-SI"/>
        </w:rPr>
        <w:t>sedmi odstav</w:t>
      </w:r>
      <w:r w:rsidR="006A2A7E">
        <w:rPr>
          <w:rFonts w:cs="Arial"/>
          <w:szCs w:val="20"/>
          <w:lang w:val="sl-SI"/>
        </w:rPr>
        <w:t>e</w:t>
      </w:r>
      <w:r w:rsidRPr="00864234">
        <w:rPr>
          <w:rFonts w:cs="Arial"/>
          <w:szCs w:val="20"/>
          <w:lang w:val="sl-SI"/>
        </w:rPr>
        <w:t>k 106. člen (nadomestilo za degradacijo in uzurpacijo) Gradbenega zakona (Uradni list RS, št. 199/21</w:t>
      </w:r>
      <w:r w:rsidR="00066E0B" w:rsidRPr="00864234">
        <w:rPr>
          <w:rFonts w:cs="Arial"/>
          <w:szCs w:val="20"/>
          <w:lang w:val="sl-SI"/>
        </w:rPr>
        <w:t>; v nadaljnjem besedilu GZ-1</w:t>
      </w:r>
      <w:r w:rsidRPr="00864234">
        <w:rPr>
          <w:rFonts w:cs="Arial"/>
          <w:szCs w:val="20"/>
          <w:lang w:val="sl-SI"/>
        </w:rPr>
        <w:t xml:space="preserve">): </w:t>
      </w:r>
    </w:p>
    <w:p w:rsidR="0095689D" w:rsidRPr="00864234" w:rsidRDefault="0095689D" w:rsidP="0095689D">
      <w:pPr>
        <w:shd w:val="clear" w:color="auto" w:fill="FFFFFF"/>
        <w:ind w:firstLine="330"/>
        <w:jc w:val="both"/>
        <w:rPr>
          <w:rFonts w:cs="Arial"/>
          <w:color w:val="000000"/>
          <w:sz w:val="18"/>
          <w:szCs w:val="18"/>
          <w:lang w:val="sl-SI" w:eastAsia="sl-SI"/>
        </w:rPr>
      </w:pPr>
    </w:p>
    <w:p w:rsidR="0095689D" w:rsidRPr="00864234" w:rsidRDefault="0095689D" w:rsidP="0095689D">
      <w:pPr>
        <w:shd w:val="clear" w:color="auto" w:fill="FFFFFF"/>
        <w:spacing w:line="240" w:lineRule="auto"/>
        <w:ind w:firstLine="330"/>
        <w:jc w:val="both"/>
        <w:rPr>
          <w:rFonts w:cs="Arial"/>
          <w:color w:val="000000"/>
          <w:szCs w:val="20"/>
          <w:lang w:val="sl-SI" w:eastAsia="sl-SI"/>
        </w:rPr>
      </w:pPr>
      <w:r w:rsidRPr="00864234">
        <w:rPr>
          <w:rFonts w:cs="Arial"/>
          <w:color w:val="000000"/>
          <w:szCs w:val="20"/>
          <w:lang w:val="sl-SI" w:eastAsia="sl-SI"/>
        </w:rPr>
        <w:t>»(7) Podrobnejša merila za izračun višine nadomestila za degradacijo in uzurpacijo, način izračunavanja nadomestila za degradacijo in uzurpacijo ter način njegovega plačila predpiše vlada.«</w:t>
      </w:r>
    </w:p>
    <w:p w:rsidR="0038510D" w:rsidRPr="00864234" w:rsidRDefault="0038510D" w:rsidP="00C70181">
      <w:pPr>
        <w:rPr>
          <w:rFonts w:cs="Arial"/>
          <w:szCs w:val="20"/>
          <w:highlight w:val="yellow"/>
          <w:lang w:val="sl-SI"/>
        </w:rPr>
      </w:pPr>
    </w:p>
    <w:p w:rsidR="0095689D" w:rsidRPr="00864234" w:rsidRDefault="0038510D" w:rsidP="0038510D">
      <w:pPr>
        <w:numPr>
          <w:ilvl w:val="0"/>
          <w:numId w:val="22"/>
        </w:numPr>
        <w:tabs>
          <w:tab w:val="clear" w:pos="720"/>
          <w:tab w:val="num" w:pos="-360"/>
        </w:tabs>
        <w:spacing w:line="260" w:lineRule="exact"/>
        <w:ind w:left="360"/>
        <w:jc w:val="both"/>
        <w:rPr>
          <w:rFonts w:cs="Arial"/>
          <w:szCs w:val="20"/>
          <w:lang w:val="sl-SI"/>
        </w:rPr>
      </w:pPr>
      <w:r w:rsidRPr="00864234">
        <w:rPr>
          <w:rFonts w:cs="Arial"/>
          <w:szCs w:val="20"/>
          <w:lang w:val="sl-SI"/>
        </w:rPr>
        <w:t>Rok za izdajo uredbe, določen z zakonom</w:t>
      </w:r>
      <w:r w:rsidR="0095689D" w:rsidRPr="00864234">
        <w:rPr>
          <w:rFonts w:cs="Arial"/>
          <w:szCs w:val="20"/>
          <w:lang w:val="sl-SI"/>
        </w:rPr>
        <w:t xml:space="preserve"> je:</w:t>
      </w:r>
    </w:p>
    <w:p w:rsidR="0038510D" w:rsidRPr="00864234" w:rsidRDefault="0095689D" w:rsidP="0095689D">
      <w:pPr>
        <w:spacing w:line="260" w:lineRule="exact"/>
        <w:ind w:left="360"/>
        <w:jc w:val="both"/>
        <w:rPr>
          <w:rFonts w:cs="Arial"/>
          <w:szCs w:val="20"/>
          <w:lang w:val="sl-SI"/>
        </w:rPr>
      </w:pPr>
      <w:r w:rsidRPr="00864234">
        <w:rPr>
          <w:rFonts w:cs="Arial"/>
          <w:szCs w:val="20"/>
          <w:lang w:val="sl-SI"/>
        </w:rPr>
        <w:t xml:space="preserve">- šest mesecev po uveljavitvi </w:t>
      </w:r>
      <w:r w:rsidR="00066E0B" w:rsidRPr="00864234">
        <w:rPr>
          <w:rFonts w:cs="Arial"/>
          <w:szCs w:val="20"/>
          <w:lang w:val="sl-SI"/>
        </w:rPr>
        <w:t>GZ-1</w:t>
      </w:r>
      <w:r w:rsidRPr="00864234">
        <w:rPr>
          <w:rFonts w:cs="Arial"/>
          <w:szCs w:val="20"/>
          <w:lang w:val="sl-SI"/>
        </w:rPr>
        <w:t xml:space="preserve"> (30. 6. 2022)</w:t>
      </w:r>
      <w:r w:rsidR="00066E0B" w:rsidRPr="00864234">
        <w:rPr>
          <w:rFonts w:cs="Arial"/>
          <w:szCs w:val="20"/>
          <w:lang w:val="sl-SI"/>
        </w:rPr>
        <w:t>.</w:t>
      </w:r>
    </w:p>
    <w:p w:rsidR="0038510D" w:rsidRPr="00864234" w:rsidRDefault="0038510D" w:rsidP="00C70181">
      <w:pPr>
        <w:rPr>
          <w:rFonts w:cs="Arial"/>
          <w:szCs w:val="20"/>
          <w:highlight w:val="yellow"/>
          <w:lang w:val="sl-SI"/>
        </w:rPr>
      </w:pPr>
    </w:p>
    <w:p w:rsidR="001B0462" w:rsidRPr="00864234" w:rsidRDefault="0038510D" w:rsidP="009E085E">
      <w:pPr>
        <w:numPr>
          <w:ilvl w:val="0"/>
          <w:numId w:val="22"/>
        </w:numPr>
        <w:tabs>
          <w:tab w:val="clear" w:pos="720"/>
          <w:tab w:val="num" w:pos="0"/>
        </w:tabs>
        <w:spacing w:line="260" w:lineRule="exact"/>
        <w:ind w:left="360"/>
        <w:jc w:val="both"/>
        <w:rPr>
          <w:rFonts w:cs="Arial"/>
          <w:szCs w:val="20"/>
          <w:lang w:val="sl-SI"/>
        </w:rPr>
      </w:pPr>
      <w:r w:rsidRPr="00864234">
        <w:rPr>
          <w:rFonts w:cs="Arial"/>
          <w:szCs w:val="20"/>
          <w:lang w:val="sl-SI"/>
        </w:rPr>
        <w:t>Splošna obrazložitev predloga uredbe, če je potrebna</w:t>
      </w:r>
    </w:p>
    <w:p w:rsidR="001B0462" w:rsidRPr="00864234" w:rsidRDefault="001B0462" w:rsidP="00F36E5B">
      <w:pPr>
        <w:spacing w:line="260" w:lineRule="exact"/>
        <w:ind w:left="360"/>
        <w:jc w:val="both"/>
        <w:rPr>
          <w:rFonts w:cs="Arial"/>
          <w:szCs w:val="20"/>
          <w:lang w:val="sl-SI"/>
        </w:rPr>
      </w:pPr>
    </w:p>
    <w:p w:rsidR="009E085E" w:rsidRPr="00864234" w:rsidRDefault="009E085E" w:rsidP="009E085E">
      <w:pPr>
        <w:spacing w:line="260" w:lineRule="exact"/>
        <w:ind w:left="360"/>
        <w:jc w:val="both"/>
        <w:rPr>
          <w:rFonts w:cs="Arial"/>
          <w:szCs w:val="20"/>
          <w:lang w:val="sl-SI"/>
        </w:rPr>
      </w:pPr>
      <w:r w:rsidRPr="00864234">
        <w:rPr>
          <w:rFonts w:cs="Arial"/>
          <w:szCs w:val="20"/>
          <w:lang w:val="sl-SI"/>
        </w:rPr>
        <w:t xml:space="preserve">Investitorji oziroma lastniki nelegalnega ali neskladnega objekta, dela objekta ali nelegalne rekonstrukcije objekta, mora v skladu s 106. členom Gradbenega zakona (Uradni list RS, št. 199/21) plačati nadomestilo za degradacijo in uzurpacijo, pred pridobitvijo gradbenega dovoljenja, odločbe o legalizaciji objekta ali dovoljenja za objekt daljšega obstoja. Plačilo nadomestila ni nova sankcija, saj jo je poznala že stara gradbena zakonodaja in se je do sedaj odmerjala v skladu z Uredbo o kriterijih za izračunavanje višine nadomestila za degradacijo in uzurpacijo prostora in o načinu njegovega plačila (Uradni list RS, št. 33/03, 79/09, 6/14, 61/17 – GZ in 199/21 – GZ-1). </w:t>
      </w:r>
      <w:r w:rsidR="00E249F5" w:rsidRPr="00864234">
        <w:rPr>
          <w:rFonts w:cs="Arial"/>
          <w:szCs w:val="20"/>
          <w:lang w:val="sl-SI"/>
        </w:rPr>
        <w:t xml:space="preserve">Na podlagi stare Uredbe je bilo treba določiti kar </w:t>
      </w:r>
      <w:r w:rsidR="00E249F5" w:rsidRPr="00864234">
        <w:rPr>
          <w:rFonts w:cs="Arial"/>
          <w:szCs w:val="20"/>
          <w:lang w:val="sl-SI"/>
        </w:rPr>
        <w:lastRenderedPageBreak/>
        <w:t xml:space="preserve">enajst točko oziroma faktorjev,  pri čemer je bila njihova določitev stvar presoje upravnega organa.  Izvajanje uredbe je predstavljala veliko časovno zamudo pri čemer je večkrat prihajalo do sporov glede ugotovljenih dejstev. </w:t>
      </w:r>
      <w:r w:rsidRPr="00864234">
        <w:rPr>
          <w:rFonts w:cs="Arial"/>
          <w:szCs w:val="20"/>
          <w:lang w:val="sl-SI"/>
        </w:rPr>
        <w:t>Prav tako investitor pred postopkom odmere ni mogel prejeti podatka, kakšna bo višina odmere</w:t>
      </w:r>
      <w:r w:rsidR="00E249F5" w:rsidRPr="00864234">
        <w:rPr>
          <w:rFonts w:cs="Arial"/>
          <w:szCs w:val="20"/>
          <w:lang w:val="sl-SI"/>
        </w:rPr>
        <w:t>, saj je bila ta odvisna od odločitve upravnega organa.</w:t>
      </w:r>
      <w:r w:rsidRPr="00864234">
        <w:rPr>
          <w:rFonts w:cs="Arial"/>
          <w:szCs w:val="20"/>
          <w:lang w:val="sl-SI"/>
        </w:rPr>
        <w:t>. Že nov Gradbeni zakon je določil, da se nadomestila določa le glede na namensko rabo zemljišča, okoliščine, ali gre za varovano območje, in od vrste ter velikosti objekta oziroma gradnje.</w:t>
      </w:r>
    </w:p>
    <w:p w:rsidR="009E085E" w:rsidRPr="00864234" w:rsidRDefault="009E085E" w:rsidP="009E085E">
      <w:pPr>
        <w:spacing w:line="260" w:lineRule="exact"/>
        <w:ind w:left="360"/>
        <w:jc w:val="both"/>
        <w:rPr>
          <w:rFonts w:cs="Arial"/>
          <w:szCs w:val="20"/>
          <w:lang w:val="sl-SI"/>
        </w:rPr>
      </w:pPr>
    </w:p>
    <w:p w:rsidR="001B0462" w:rsidRPr="00864234" w:rsidRDefault="009E085E" w:rsidP="009E085E">
      <w:pPr>
        <w:spacing w:line="260" w:lineRule="exact"/>
        <w:ind w:left="360"/>
        <w:jc w:val="both"/>
        <w:rPr>
          <w:rFonts w:cs="Arial"/>
          <w:szCs w:val="20"/>
          <w:lang w:val="sl-SI"/>
        </w:rPr>
      </w:pPr>
      <w:r w:rsidRPr="00864234">
        <w:rPr>
          <w:rFonts w:cs="Arial"/>
          <w:szCs w:val="20"/>
          <w:lang w:val="sl-SI"/>
        </w:rPr>
        <w:t>Z novo Uredbo o odmeri nadomestila za degradacijo in uzurpacijo, ki predstavlja denarno kazen investitorju, ki legalizira objekt, se odmera nadomestila bistveno poenostavlja. Cilj poenostavitve je enostaven izračun kazni, ki si jo bo znal izračunati tudi vsak posameznik na podlagi javno dostopnih podatkov. Pri tem je bilo izhodišče, da se na podlagi novega izračuna vrednost zbranih sredstev ne zmanjšuje oziroma bistveno ne odstopa od dosedanjih odmer. Odmera je v skladu z GZ-1 vezana na določitev petih faktorjev</w:t>
      </w:r>
      <w:r w:rsidR="00E249F5" w:rsidRPr="00864234">
        <w:rPr>
          <w:rFonts w:cs="Arial"/>
          <w:szCs w:val="20"/>
          <w:lang w:val="sl-SI"/>
        </w:rPr>
        <w:t xml:space="preserve"> in sicer </w:t>
      </w:r>
      <w:r w:rsidRPr="00864234">
        <w:rPr>
          <w:rFonts w:cs="Arial"/>
          <w:szCs w:val="20"/>
          <w:lang w:val="sl-SI"/>
        </w:rPr>
        <w:t xml:space="preserve"> vrsta objekta, vrsta gradnje, velikost objekta, skladnost z namensko rabo prostora in lega v varovanih območjih (vodovarstveno območje, naravna vrednota, trajno zavarovana z aktom o zavarovanju naravne vrednote in razg</w:t>
      </w:r>
      <w:r w:rsidR="00E249F5" w:rsidRPr="00864234">
        <w:rPr>
          <w:rFonts w:cs="Arial"/>
          <w:szCs w:val="20"/>
          <w:lang w:val="sl-SI"/>
        </w:rPr>
        <w:t>lašen nepremični spomenik).</w:t>
      </w:r>
      <w:r w:rsidRPr="00864234">
        <w:rPr>
          <w:rFonts w:cs="Arial"/>
          <w:szCs w:val="20"/>
          <w:lang w:val="sl-SI"/>
        </w:rPr>
        <w:t xml:space="preserve"> Nov sistem odmer temelji predvsem na</w:t>
      </w:r>
      <w:r w:rsidR="00E249F5" w:rsidRPr="00864234">
        <w:rPr>
          <w:rFonts w:cs="Arial"/>
          <w:szCs w:val="20"/>
          <w:lang w:val="sl-SI"/>
        </w:rPr>
        <w:t xml:space="preserve"> faktorju</w:t>
      </w:r>
      <w:r w:rsidRPr="00864234">
        <w:rPr>
          <w:rFonts w:cs="Arial"/>
          <w:szCs w:val="20"/>
          <w:lang w:val="sl-SI"/>
        </w:rPr>
        <w:t xml:space="preserve"> velikosti objekta oziroma njegovega nelegalnega oziroma neskladnega dela, ki se povečuje ali zmanjšuje glede na</w:t>
      </w:r>
      <w:r w:rsidR="00E249F5" w:rsidRPr="00864234">
        <w:rPr>
          <w:rFonts w:cs="Arial"/>
          <w:szCs w:val="20"/>
          <w:lang w:val="sl-SI"/>
        </w:rPr>
        <w:t xml:space="preserve"> vrsto objekta,</w:t>
      </w:r>
      <w:r w:rsidRPr="00864234">
        <w:rPr>
          <w:rFonts w:cs="Arial"/>
          <w:szCs w:val="20"/>
          <w:lang w:val="sl-SI"/>
        </w:rPr>
        <w:t xml:space="preserve"> skladnost z namensko rabo oziroma lego glede na varovalna območja. Izbrane faktorje se pomnoži s točko v vred</w:t>
      </w:r>
      <w:r w:rsidR="00E249F5" w:rsidRPr="00864234">
        <w:rPr>
          <w:rFonts w:cs="Arial"/>
          <w:szCs w:val="20"/>
          <w:lang w:val="sl-SI"/>
        </w:rPr>
        <w:t xml:space="preserve">nosti 125 EUR. </w:t>
      </w:r>
    </w:p>
    <w:p w:rsidR="00E249F5" w:rsidRPr="00864234" w:rsidRDefault="00E249F5" w:rsidP="009E085E">
      <w:pPr>
        <w:spacing w:line="260" w:lineRule="exact"/>
        <w:ind w:left="360"/>
        <w:jc w:val="both"/>
        <w:rPr>
          <w:rFonts w:cs="Arial"/>
          <w:szCs w:val="20"/>
          <w:lang w:val="sl-SI"/>
        </w:rPr>
      </w:pPr>
    </w:p>
    <w:p w:rsidR="00E249F5" w:rsidRPr="00864234" w:rsidRDefault="00E249F5" w:rsidP="009E085E">
      <w:pPr>
        <w:spacing w:line="260" w:lineRule="exact"/>
        <w:ind w:left="360"/>
        <w:jc w:val="both"/>
        <w:rPr>
          <w:rFonts w:cs="Arial"/>
          <w:szCs w:val="20"/>
          <w:lang w:val="sl-SI"/>
        </w:rPr>
      </w:pPr>
      <w:r w:rsidRPr="00864234">
        <w:rPr>
          <w:rFonts w:cs="Arial"/>
          <w:szCs w:val="20"/>
          <w:lang w:val="sl-SI"/>
        </w:rPr>
        <w:t>Glede na izvedeno analizo</w:t>
      </w:r>
      <w:r w:rsidR="000D3FC0">
        <w:rPr>
          <w:rFonts w:cs="Arial"/>
          <w:szCs w:val="20"/>
          <w:lang w:val="sl-SI"/>
        </w:rPr>
        <w:t xml:space="preserve"> posredovanih podatkov glede na izdane odločbe o </w:t>
      </w:r>
      <w:r w:rsidRPr="00864234">
        <w:rPr>
          <w:rFonts w:cs="Arial"/>
          <w:szCs w:val="20"/>
          <w:lang w:val="sl-SI"/>
        </w:rPr>
        <w:t>odmerah nadomestila (zbrani pod</w:t>
      </w:r>
      <w:r w:rsidR="000D3FC0">
        <w:rPr>
          <w:rFonts w:cs="Arial"/>
          <w:szCs w:val="20"/>
          <w:lang w:val="sl-SI"/>
        </w:rPr>
        <w:t>atki vseh UE razen UE Ljubljana) so bili izvedeni primerjali izračuni na podlagi katerih je razvidno da se skupna odmerjena vrednost bistveno ne razlikuje.</w:t>
      </w:r>
      <w:bookmarkStart w:id="0" w:name="_GoBack"/>
      <w:bookmarkEnd w:id="0"/>
      <w:r w:rsidR="000D3FC0">
        <w:rPr>
          <w:rFonts w:cs="Arial"/>
          <w:szCs w:val="20"/>
          <w:lang w:val="sl-SI"/>
        </w:rPr>
        <w:t xml:space="preserve"> </w:t>
      </w:r>
    </w:p>
    <w:p w:rsidR="001B0462" w:rsidRPr="00864234" w:rsidRDefault="001B0462" w:rsidP="00F36E5B">
      <w:pPr>
        <w:spacing w:line="260" w:lineRule="exact"/>
        <w:ind w:left="360"/>
        <w:jc w:val="both"/>
        <w:rPr>
          <w:rFonts w:cs="Arial"/>
          <w:szCs w:val="20"/>
          <w:lang w:val="sl-SI"/>
        </w:rPr>
      </w:pPr>
    </w:p>
    <w:p w:rsidR="0038510D" w:rsidRPr="00864234" w:rsidRDefault="0038510D" w:rsidP="0038510D">
      <w:pPr>
        <w:rPr>
          <w:rFonts w:cs="Arial"/>
          <w:szCs w:val="20"/>
          <w:lang w:val="sl-SI" w:eastAsia="sl-SI"/>
        </w:rPr>
      </w:pPr>
    </w:p>
    <w:p w:rsidR="006A2A7E" w:rsidRDefault="006A2A7E">
      <w:pPr>
        <w:spacing w:line="240" w:lineRule="auto"/>
        <w:rPr>
          <w:rFonts w:cs="Arial"/>
          <w:szCs w:val="20"/>
          <w:lang w:val="sl-SI" w:eastAsia="sl-SI"/>
        </w:rPr>
      </w:pPr>
      <w:r>
        <w:rPr>
          <w:rFonts w:cs="Arial"/>
          <w:szCs w:val="20"/>
        </w:rPr>
        <w:br w:type="page"/>
      </w:r>
    </w:p>
    <w:p w:rsidR="0038510D" w:rsidRPr="00864234" w:rsidRDefault="0038510D" w:rsidP="0038510D">
      <w:pPr>
        <w:pStyle w:val="Odstavekseznama1"/>
        <w:spacing w:line="260" w:lineRule="exact"/>
        <w:ind w:left="0"/>
        <w:jc w:val="both"/>
        <w:rPr>
          <w:rFonts w:ascii="Arial" w:hAnsi="Arial" w:cs="Arial"/>
          <w:sz w:val="20"/>
          <w:szCs w:val="20"/>
        </w:rPr>
      </w:pPr>
    </w:p>
    <w:p w:rsidR="0038510D" w:rsidRPr="00864234" w:rsidRDefault="0038510D" w:rsidP="006A2A7E">
      <w:pPr>
        <w:spacing w:line="260" w:lineRule="exact"/>
        <w:jc w:val="both"/>
        <w:rPr>
          <w:rFonts w:cs="Arial"/>
          <w:b/>
          <w:szCs w:val="20"/>
          <w:lang w:val="sl-SI"/>
        </w:rPr>
      </w:pPr>
      <w:r w:rsidRPr="00864234">
        <w:rPr>
          <w:rFonts w:cs="Arial"/>
          <w:b/>
          <w:szCs w:val="20"/>
          <w:lang w:val="sl-SI"/>
        </w:rPr>
        <w:t xml:space="preserve">II. VSEBINSKA </w:t>
      </w:r>
      <w:r w:rsidRPr="00864234">
        <w:rPr>
          <w:rFonts w:cs="Arial"/>
          <w:szCs w:val="20"/>
          <w:lang w:val="sl-SI"/>
        </w:rPr>
        <w:t>OBRAZLOŽITEV</w:t>
      </w:r>
      <w:r w:rsidRPr="00864234">
        <w:rPr>
          <w:rFonts w:cs="Arial"/>
          <w:b/>
          <w:szCs w:val="20"/>
          <w:lang w:val="sl-SI"/>
        </w:rPr>
        <w:t xml:space="preserve"> PREDLAGANIH REŠITEV</w:t>
      </w:r>
    </w:p>
    <w:p w:rsidR="00066E0B" w:rsidRPr="00864234" w:rsidRDefault="00066E0B" w:rsidP="000D3FC0">
      <w:pPr>
        <w:tabs>
          <w:tab w:val="left" w:pos="708"/>
        </w:tabs>
        <w:jc w:val="both"/>
        <w:rPr>
          <w:rFonts w:cs="Arial"/>
          <w:b/>
          <w:szCs w:val="20"/>
          <w:lang w:val="sl-SI"/>
        </w:rPr>
      </w:pPr>
    </w:p>
    <w:p w:rsidR="0095689D" w:rsidRPr="00864234" w:rsidRDefault="00066E0B" w:rsidP="000D3FC0">
      <w:pPr>
        <w:tabs>
          <w:tab w:val="left" w:pos="708"/>
        </w:tabs>
        <w:jc w:val="both"/>
        <w:rPr>
          <w:rFonts w:cs="Arial"/>
          <w:b/>
          <w:szCs w:val="20"/>
          <w:lang w:val="sl-SI"/>
        </w:rPr>
      </w:pPr>
      <w:r w:rsidRPr="00864234">
        <w:rPr>
          <w:rFonts w:cs="Arial"/>
          <w:b/>
          <w:szCs w:val="20"/>
          <w:lang w:val="sl-SI"/>
        </w:rPr>
        <w:t>1. člen</w:t>
      </w:r>
      <w:r w:rsidRPr="00864234">
        <w:rPr>
          <w:rFonts w:cs="Arial"/>
          <w:b/>
          <w:szCs w:val="20"/>
          <w:lang w:val="sl-SI"/>
        </w:rPr>
        <w:tab/>
      </w:r>
      <w:r w:rsidR="0095689D" w:rsidRPr="00864234">
        <w:rPr>
          <w:rFonts w:cs="Arial"/>
          <w:b/>
          <w:szCs w:val="20"/>
          <w:lang w:val="sl-SI"/>
        </w:rPr>
        <w:t>(predmet uredbe)</w:t>
      </w:r>
    </w:p>
    <w:p w:rsidR="00066E0B" w:rsidRPr="00864234" w:rsidRDefault="00066E0B" w:rsidP="000D3FC0">
      <w:pPr>
        <w:tabs>
          <w:tab w:val="left" w:pos="708"/>
        </w:tabs>
        <w:jc w:val="both"/>
        <w:rPr>
          <w:rFonts w:cs="Arial"/>
          <w:szCs w:val="20"/>
          <w:lang w:val="sl-SI"/>
        </w:rPr>
      </w:pPr>
      <w:r w:rsidRPr="00864234">
        <w:rPr>
          <w:rFonts w:cs="Arial"/>
          <w:szCs w:val="20"/>
          <w:lang w:val="sl-SI"/>
        </w:rPr>
        <w:t xml:space="preserve">Člen sledi GZ-1 in določa vsebino in namen uredbe. Določa, da se nadomestilo </w:t>
      </w:r>
      <w:r w:rsidR="0095689D" w:rsidRPr="00864234">
        <w:rPr>
          <w:rFonts w:cs="Arial"/>
          <w:szCs w:val="20"/>
          <w:lang w:val="sl-SI"/>
        </w:rPr>
        <w:t>za degradacijo in uzurpacijo (v nad</w:t>
      </w:r>
      <w:r w:rsidRPr="00864234">
        <w:rPr>
          <w:rFonts w:cs="Arial"/>
          <w:szCs w:val="20"/>
          <w:lang w:val="sl-SI"/>
        </w:rPr>
        <w:t>aljnjem besedilu: nadomestilo) o</w:t>
      </w:r>
      <w:r w:rsidR="0095689D" w:rsidRPr="00864234">
        <w:rPr>
          <w:rFonts w:cs="Arial"/>
          <w:szCs w:val="20"/>
          <w:lang w:val="sl-SI"/>
        </w:rPr>
        <w:t>dmeri investitorju oziroma lastniku neleg</w:t>
      </w:r>
      <w:r w:rsidRPr="00864234">
        <w:rPr>
          <w:rFonts w:cs="Arial"/>
          <w:szCs w:val="20"/>
          <w:lang w:val="sl-SI"/>
        </w:rPr>
        <w:t>alnega ali neskladnega objekta. Nadomestilo se odmerja tud</w:t>
      </w:r>
      <w:r w:rsidR="006A2A7E">
        <w:rPr>
          <w:rFonts w:cs="Arial"/>
          <w:szCs w:val="20"/>
          <w:lang w:val="sl-SI"/>
        </w:rPr>
        <w:t>i</w:t>
      </w:r>
      <w:r w:rsidRPr="00864234">
        <w:rPr>
          <w:rFonts w:cs="Arial"/>
          <w:szCs w:val="20"/>
          <w:lang w:val="sl-SI"/>
        </w:rPr>
        <w:t xml:space="preserve"> v primeru nelegalnega ali neskladnega </w:t>
      </w:r>
      <w:r w:rsidR="0095689D" w:rsidRPr="00864234">
        <w:rPr>
          <w:rFonts w:cs="Arial"/>
          <w:szCs w:val="20"/>
          <w:lang w:val="sl-SI"/>
        </w:rPr>
        <w:t>dela objekta ali nelegalne rekonstrukcije objekta</w:t>
      </w:r>
      <w:r w:rsidRPr="00864234">
        <w:rPr>
          <w:rFonts w:cs="Arial"/>
          <w:szCs w:val="20"/>
          <w:lang w:val="sl-SI"/>
        </w:rPr>
        <w:t>. Odmera nadomestila je vezana na postopek izdaje gradbenega dovoljenja, za</w:t>
      </w:r>
      <w:r w:rsidR="00542755" w:rsidRPr="00864234">
        <w:rPr>
          <w:rFonts w:cs="Arial"/>
          <w:szCs w:val="20"/>
          <w:lang w:val="sl-SI"/>
        </w:rPr>
        <w:t xml:space="preserve"> objekt ali njegov del, če je </w:t>
      </w:r>
      <w:r w:rsidRPr="00864234">
        <w:rPr>
          <w:rFonts w:cs="Arial"/>
          <w:szCs w:val="20"/>
          <w:lang w:val="sl-SI"/>
        </w:rPr>
        <w:t xml:space="preserve">zgrajen brez gradbenega </w:t>
      </w:r>
      <w:r w:rsidR="0095689D" w:rsidRPr="00864234">
        <w:rPr>
          <w:rFonts w:cs="Arial"/>
          <w:szCs w:val="20"/>
          <w:lang w:val="sl-SI"/>
        </w:rPr>
        <w:t>dovoljen</w:t>
      </w:r>
      <w:r w:rsidRPr="00864234">
        <w:rPr>
          <w:rFonts w:cs="Arial"/>
          <w:szCs w:val="20"/>
          <w:lang w:val="sl-SI"/>
        </w:rPr>
        <w:t xml:space="preserve">ja in na postopek izdaje odločbe o legalizaciji ali </w:t>
      </w:r>
      <w:r w:rsidR="0095689D" w:rsidRPr="00864234">
        <w:rPr>
          <w:rFonts w:cs="Arial"/>
          <w:szCs w:val="20"/>
          <w:lang w:val="sl-SI"/>
        </w:rPr>
        <w:t xml:space="preserve">dovoljenja za objekt daljšega obstoja. </w:t>
      </w:r>
    </w:p>
    <w:p w:rsidR="00542755" w:rsidRPr="00864234" w:rsidRDefault="00542755" w:rsidP="000D3FC0">
      <w:pPr>
        <w:tabs>
          <w:tab w:val="left" w:pos="708"/>
        </w:tabs>
        <w:jc w:val="both"/>
        <w:rPr>
          <w:rFonts w:cs="Arial"/>
          <w:b/>
          <w:szCs w:val="20"/>
          <w:lang w:val="sl-SI"/>
        </w:rPr>
      </w:pPr>
    </w:p>
    <w:p w:rsidR="0095689D" w:rsidRPr="00864234" w:rsidRDefault="00066E0B" w:rsidP="000D3FC0">
      <w:pPr>
        <w:tabs>
          <w:tab w:val="left" w:pos="708"/>
        </w:tabs>
        <w:jc w:val="both"/>
        <w:rPr>
          <w:rFonts w:cs="Arial"/>
          <w:b/>
          <w:szCs w:val="20"/>
          <w:lang w:val="sl-SI"/>
        </w:rPr>
      </w:pPr>
      <w:r w:rsidRPr="00864234">
        <w:rPr>
          <w:rFonts w:cs="Arial"/>
          <w:b/>
          <w:szCs w:val="20"/>
          <w:lang w:val="sl-SI"/>
        </w:rPr>
        <w:t>2. člen</w:t>
      </w:r>
      <w:r w:rsidRPr="00864234">
        <w:rPr>
          <w:rFonts w:cs="Arial"/>
          <w:b/>
          <w:szCs w:val="20"/>
          <w:lang w:val="sl-SI"/>
        </w:rPr>
        <w:tab/>
      </w:r>
      <w:r w:rsidR="0095689D" w:rsidRPr="00864234">
        <w:rPr>
          <w:rFonts w:cs="Arial"/>
          <w:b/>
          <w:szCs w:val="20"/>
          <w:lang w:val="sl-SI"/>
        </w:rPr>
        <w:t>(pomen izrazov)</w:t>
      </w:r>
    </w:p>
    <w:p w:rsidR="00066E0B" w:rsidRPr="00864234" w:rsidRDefault="00066E0B" w:rsidP="000D3FC0">
      <w:pPr>
        <w:tabs>
          <w:tab w:val="left" w:pos="708"/>
        </w:tabs>
        <w:jc w:val="both"/>
        <w:rPr>
          <w:rFonts w:cs="Arial"/>
          <w:szCs w:val="20"/>
          <w:lang w:val="sl-SI"/>
        </w:rPr>
      </w:pPr>
      <w:r w:rsidRPr="00864234">
        <w:rPr>
          <w:rFonts w:cs="Arial"/>
          <w:szCs w:val="20"/>
          <w:lang w:val="sl-SI"/>
        </w:rPr>
        <w:t>Definira v uredbi uporabljen izraz linijski gradbeni inženirski objekt in površino</w:t>
      </w:r>
      <w:r w:rsidR="006A2A7E">
        <w:rPr>
          <w:rFonts w:cs="Arial"/>
          <w:szCs w:val="20"/>
          <w:lang w:val="sl-SI"/>
        </w:rPr>
        <w:t>.</w:t>
      </w:r>
    </w:p>
    <w:p w:rsidR="00066E0B" w:rsidRPr="00864234" w:rsidRDefault="00066E0B" w:rsidP="000D3FC0">
      <w:pPr>
        <w:tabs>
          <w:tab w:val="left" w:pos="708"/>
        </w:tabs>
        <w:jc w:val="both"/>
        <w:rPr>
          <w:rFonts w:cs="Arial"/>
          <w:b/>
          <w:szCs w:val="20"/>
          <w:lang w:val="sl-SI"/>
        </w:rPr>
      </w:pPr>
    </w:p>
    <w:p w:rsidR="0095689D" w:rsidRPr="00864234" w:rsidRDefault="00066E0B" w:rsidP="000D3FC0">
      <w:pPr>
        <w:tabs>
          <w:tab w:val="left" w:pos="708"/>
        </w:tabs>
        <w:jc w:val="both"/>
        <w:rPr>
          <w:rFonts w:cs="Arial"/>
          <w:b/>
          <w:szCs w:val="20"/>
          <w:lang w:val="sl-SI"/>
        </w:rPr>
      </w:pPr>
      <w:r w:rsidRPr="00864234">
        <w:rPr>
          <w:rFonts w:cs="Arial"/>
          <w:b/>
          <w:szCs w:val="20"/>
          <w:lang w:val="sl-SI"/>
        </w:rPr>
        <w:t>3. člen</w:t>
      </w:r>
      <w:r w:rsidRPr="00864234">
        <w:rPr>
          <w:rFonts w:cs="Arial"/>
          <w:b/>
          <w:szCs w:val="20"/>
          <w:lang w:val="sl-SI"/>
        </w:rPr>
        <w:tab/>
      </w:r>
      <w:r w:rsidR="0095689D" w:rsidRPr="00864234">
        <w:rPr>
          <w:rFonts w:cs="Arial"/>
          <w:b/>
          <w:szCs w:val="20"/>
          <w:lang w:val="sl-SI"/>
        </w:rPr>
        <w:t>(merila za izračun nadomestila)</w:t>
      </w:r>
    </w:p>
    <w:p w:rsidR="0095689D" w:rsidRPr="00864234" w:rsidRDefault="00066E0B" w:rsidP="000D3FC0">
      <w:pPr>
        <w:tabs>
          <w:tab w:val="left" w:pos="708"/>
        </w:tabs>
        <w:jc w:val="both"/>
        <w:rPr>
          <w:rFonts w:cs="Arial"/>
          <w:szCs w:val="20"/>
          <w:lang w:val="sl-SI"/>
        </w:rPr>
      </w:pPr>
      <w:r w:rsidRPr="00864234">
        <w:rPr>
          <w:rFonts w:cs="Arial"/>
          <w:szCs w:val="20"/>
          <w:lang w:val="sl-SI"/>
        </w:rPr>
        <w:t>Člen sledi GZ</w:t>
      </w:r>
      <w:r w:rsidR="00542755" w:rsidRPr="00864234">
        <w:rPr>
          <w:rFonts w:cs="Arial"/>
          <w:szCs w:val="20"/>
          <w:lang w:val="sl-SI"/>
        </w:rPr>
        <w:t>-</w:t>
      </w:r>
      <w:r w:rsidRPr="00864234">
        <w:rPr>
          <w:rFonts w:cs="Arial"/>
          <w:szCs w:val="20"/>
          <w:lang w:val="sl-SI"/>
        </w:rPr>
        <w:t>1 in nadomestilo veže na vrsto objekta</w:t>
      </w:r>
      <w:r w:rsidR="00542755" w:rsidRPr="00864234">
        <w:rPr>
          <w:rFonts w:cs="Arial"/>
          <w:szCs w:val="20"/>
          <w:lang w:val="sl-SI"/>
        </w:rPr>
        <w:t xml:space="preserve"> ali njegovega dela</w:t>
      </w:r>
      <w:r w:rsidRPr="00864234">
        <w:rPr>
          <w:rFonts w:cs="Arial"/>
          <w:szCs w:val="20"/>
          <w:lang w:val="sl-SI"/>
        </w:rPr>
        <w:t>, vrsto gradnje, velikost</w:t>
      </w:r>
      <w:r w:rsidR="00542755" w:rsidRPr="00864234">
        <w:rPr>
          <w:rFonts w:cs="Arial"/>
          <w:szCs w:val="20"/>
          <w:lang w:val="sl-SI"/>
        </w:rPr>
        <w:t xml:space="preserve"> njegovega nelegalnega ali neskladnega dela</w:t>
      </w:r>
      <w:r w:rsidRPr="00864234">
        <w:rPr>
          <w:rFonts w:cs="Arial"/>
          <w:szCs w:val="20"/>
          <w:lang w:val="sl-SI"/>
        </w:rPr>
        <w:t xml:space="preserve">, </w:t>
      </w:r>
      <w:r w:rsidR="0095689D" w:rsidRPr="00864234">
        <w:rPr>
          <w:rFonts w:cs="Arial"/>
          <w:szCs w:val="20"/>
          <w:lang w:val="sl-SI"/>
        </w:rPr>
        <w:t>skladnos</w:t>
      </w:r>
      <w:r w:rsidRPr="00864234">
        <w:rPr>
          <w:rFonts w:cs="Arial"/>
          <w:szCs w:val="20"/>
          <w:lang w:val="sl-SI"/>
        </w:rPr>
        <w:t xml:space="preserve">t z namensko rabo zemljišča, in </w:t>
      </w:r>
      <w:r w:rsidR="0095689D" w:rsidRPr="00864234">
        <w:rPr>
          <w:rFonts w:cs="Arial"/>
          <w:szCs w:val="20"/>
          <w:lang w:val="sl-SI"/>
        </w:rPr>
        <w:t>njegovo morebitno lego v  varovanem območju.</w:t>
      </w:r>
    </w:p>
    <w:p w:rsidR="00066E0B" w:rsidRPr="00864234" w:rsidRDefault="00066E0B" w:rsidP="000D3FC0">
      <w:pPr>
        <w:tabs>
          <w:tab w:val="left" w:pos="708"/>
        </w:tabs>
        <w:jc w:val="both"/>
        <w:rPr>
          <w:rFonts w:cs="Arial"/>
          <w:b/>
          <w:szCs w:val="20"/>
          <w:lang w:val="sl-SI"/>
        </w:rPr>
      </w:pPr>
    </w:p>
    <w:p w:rsidR="0095689D" w:rsidRPr="00864234" w:rsidRDefault="00A71237" w:rsidP="000D3FC0">
      <w:pPr>
        <w:tabs>
          <w:tab w:val="left" w:pos="708"/>
        </w:tabs>
        <w:jc w:val="both"/>
        <w:rPr>
          <w:rFonts w:cs="Arial"/>
          <w:b/>
          <w:szCs w:val="20"/>
          <w:lang w:val="sl-SI"/>
        </w:rPr>
      </w:pPr>
      <w:r w:rsidRPr="00864234">
        <w:rPr>
          <w:rFonts w:cs="Arial"/>
          <w:b/>
          <w:szCs w:val="20"/>
          <w:lang w:val="sl-SI"/>
        </w:rPr>
        <w:t>4. člen</w:t>
      </w:r>
      <w:r w:rsidRPr="00864234">
        <w:rPr>
          <w:rFonts w:cs="Arial"/>
          <w:b/>
          <w:szCs w:val="20"/>
          <w:lang w:val="sl-SI"/>
        </w:rPr>
        <w:tab/>
      </w:r>
      <w:r w:rsidR="0095689D" w:rsidRPr="00864234">
        <w:rPr>
          <w:rFonts w:cs="Arial"/>
          <w:b/>
          <w:szCs w:val="20"/>
          <w:lang w:val="sl-SI"/>
        </w:rPr>
        <w:t>(vrsta objekta)</w:t>
      </w:r>
    </w:p>
    <w:p w:rsidR="005641CD" w:rsidRPr="00864234" w:rsidRDefault="00F36E5B" w:rsidP="000D3FC0">
      <w:pPr>
        <w:tabs>
          <w:tab w:val="left" w:pos="708"/>
        </w:tabs>
        <w:jc w:val="both"/>
        <w:rPr>
          <w:rFonts w:cs="Arial"/>
          <w:szCs w:val="20"/>
          <w:lang w:val="sl-SI"/>
        </w:rPr>
      </w:pPr>
      <w:r w:rsidRPr="00864234">
        <w:rPr>
          <w:rFonts w:cs="Arial"/>
          <w:szCs w:val="20"/>
          <w:lang w:val="sl-SI"/>
        </w:rPr>
        <w:t>F1 se določi glede na vrsto objekta, pri čemer je izhodišče, da se za v</w:t>
      </w:r>
      <w:r w:rsidR="007B553D" w:rsidRPr="00864234">
        <w:rPr>
          <w:rFonts w:cs="Arial"/>
          <w:szCs w:val="20"/>
          <w:lang w:val="sl-SI"/>
        </w:rPr>
        <w:t>se objekte določi faktor F1 = 1,</w:t>
      </w:r>
      <w:r w:rsidRPr="00864234">
        <w:rPr>
          <w:rFonts w:cs="Arial"/>
          <w:szCs w:val="20"/>
          <w:lang w:val="sl-SI"/>
        </w:rPr>
        <w:t xml:space="preserve">0. </w:t>
      </w:r>
      <w:r w:rsidR="00D422E0" w:rsidRPr="00864234">
        <w:rPr>
          <w:rFonts w:cs="Arial"/>
          <w:szCs w:val="20"/>
          <w:lang w:val="sl-SI"/>
        </w:rPr>
        <w:t xml:space="preserve">Zaradi njihove družbene potrebnosti in splošne rabe se kot izjema </w:t>
      </w:r>
      <w:proofErr w:type="spellStart"/>
      <w:r w:rsidR="00D422E0" w:rsidRPr="00864234">
        <w:rPr>
          <w:rFonts w:cs="Arial"/>
          <w:szCs w:val="20"/>
          <w:lang w:val="sl-SI"/>
        </w:rPr>
        <w:t>določe</w:t>
      </w:r>
      <w:r w:rsidR="006A2A7E">
        <w:rPr>
          <w:rFonts w:cs="Arial"/>
          <w:szCs w:val="20"/>
          <w:lang w:val="sl-SI"/>
        </w:rPr>
        <w:t>i</w:t>
      </w:r>
      <w:proofErr w:type="spellEnd"/>
      <w:r w:rsidR="00D422E0" w:rsidRPr="00864234">
        <w:rPr>
          <w:rFonts w:cs="Arial"/>
          <w:szCs w:val="20"/>
          <w:lang w:val="sl-SI"/>
        </w:rPr>
        <w:t xml:space="preserve"> stavbe splošnega družbenega pomena, pri katerih se višina faktorja zniža za polovico. Nižji faktor</w:t>
      </w:r>
      <w:r w:rsidR="007B553D" w:rsidRPr="00864234">
        <w:rPr>
          <w:rFonts w:cs="Arial"/>
          <w:szCs w:val="20"/>
          <w:lang w:val="sl-SI"/>
        </w:rPr>
        <w:t xml:space="preserve"> (F1=0,</w:t>
      </w:r>
      <w:r w:rsidR="00D422E0" w:rsidRPr="00864234">
        <w:rPr>
          <w:rFonts w:cs="Arial"/>
          <w:szCs w:val="20"/>
          <w:lang w:val="sl-SI"/>
        </w:rPr>
        <w:t xml:space="preserve">6) se določa tudi za objekte, pri katerih izrazito prevladuje dolžina (linijske gradbene inženirske objekte in ograje ter oporni zidovi) in odprti grajeni prostori, ki zajemajo praviloma velike površine (športna igrišča in </w:t>
      </w:r>
      <w:r w:rsidR="007B553D" w:rsidRPr="00864234">
        <w:rPr>
          <w:rFonts w:cs="Arial"/>
          <w:szCs w:val="20"/>
          <w:lang w:val="sl-SI"/>
        </w:rPr>
        <w:t>druge gradbeni inženirski objekti</w:t>
      </w:r>
      <w:r w:rsidR="00D422E0" w:rsidRPr="00864234">
        <w:rPr>
          <w:rFonts w:cs="Arial"/>
          <w:szCs w:val="20"/>
          <w:lang w:val="sl-SI"/>
        </w:rPr>
        <w:t xml:space="preserve"> za šport, rekreacijo in prosti čas) s čemer se uravnava višina nadomestile </w:t>
      </w:r>
      <w:r w:rsidR="007B553D" w:rsidRPr="00864234">
        <w:rPr>
          <w:rFonts w:cs="Arial"/>
          <w:szCs w:val="20"/>
          <w:lang w:val="sl-SI"/>
        </w:rPr>
        <w:t xml:space="preserve">glede na izračunani faktor velikosti. Pri večnamenskih objektih se vrsta </w:t>
      </w:r>
      <w:r w:rsidR="00CC3C15" w:rsidRPr="00864234">
        <w:rPr>
          <w:rFonts w:cs="Arial"/>
          <w:szCs w:val="20"/>
          <w:lang w:val="sl-SI"/>
        </w:rPr>
        <w:t>določa glede na njegov pretežen namen.</w:t>
      </w:r>
    </w:p>
    <w:p w:rsidR="00F36E5B" w:rsidRPr="00864234" w:rsidRDefault="00F36E5B" w:rsidP="000D3FC0">
      <w:pPr>
        <w:tabs>
          <w:tab w:val="left" w:pos="708"/>
        </w:tabs>
        <w:jc w:val="both"/>
        <w:rPr>
          <w:rFonts w:cs="Arial"/>
          <w:szCs w:val="20"/>
          <w:lang w:val="sl-SI"/>
        </w:rPr>
      </w:pPr>
    </w:p>
    <w:p w:rsidR="0095689D" w:rsidRPr="00864234" w:rsidRDefault="005641CD" w:rsidP="000D3FC0">
      <w:pPr>
        <w:tabs>
          <w:tab w:val="left" w:pos="708"/>
        </w:tabs>
        <w:jc w:val="both"/>
        <w:rPr>
          <w:rFonts w:cs="Arial"/>
          <w:b/>
          <w:szCs w:val="20"/>
          <w:lang w:val="sl-SI"/>
        </w:rPr>
      </w:pPr>
      <w:r w:rsidRPr="00864234">
        <w:rPr>
          <w:rFonts w:cs="Arial"/>
          <w:b/>
          <w:szCs w:val="20"/>
          <w:lang w:val="sl-SI"/>
        </w:rPr>
        <w:t>5. člen</w:t>
      </w:r>
      <w:r w:rsidRPr="00864234">
        <w:rPr>
          <w:rFonts w:cs="Arial"/>
          <w:b/>
          <w:szCs w:val="20"/>
          <w:lang w:val="sl-SI"/>
        </w:rPr>
        <w:tab/>
      </w:r>
      <w:r w:rsidR="0095689D" w:rsidRPr="00864234">
        <w:rPr>
          <w:rFonts w:cs="Arial"/>
          <w:b/>
          <w:szCs w:val="20"/>
          <w:lang w:val="sl-SI"/>
        </w:rPr>
        <w:t>(vrsta gradnje)</w:t>
      </w:r>
    </w:p>
    <w:p w:rsidR="00176F09" w:rsidRPr="00864234" w:rsidRDefault="00176F09" w:rsidP="000D3FC0">
      <w:pPr>
        <w:tabs>
          <w:tab w:val="left" w:pos="708"/>
        </w:tabs>
        <w:jc w:val="both"/>
        <w:rPr>
          <w:rFonts w:cs="Arial"/>
          <w:szCs w:val="20"/>
          <w:lang w:val="sl-SI"/>
        </w:rPr>
      </w:pPr>
      <w:r w:rsidRPr="00864234">
        <w:rPr>
          <w:rFonts w:cs="Arial"/>
          <w:szCs w:val="20"/>
          <w:lang w:val="sl-SI"/>
        </w:rPr>
        <w:t>Uredba loči le med novo zgrajenim objektom, prizidavo ali rekonstrukcijo. Pri tem se faktorja za prizidavo ali novogradnjo ne razlikuje, saj gre v obeh primerih za novogradnjo, med tem ko se v primeru rekonstrukcije določi nižji faktor</w:t>
      </w:r>
      <w:r w:rsidR="006A2A7E">
        <w:rPr>
          <w:rFonts w:cs="Arial"/>
          <w:szCs w:val="20"/>
          <w:lang w:val="sl-SI"/>
        </w:rPr>
        <w:t>, saj gre za manjšo kršitev – objekt legalno že stoji</w:t>
      </w:r>
    </w:p>
    <w:p w:rsidR="00176F09" w:rsidRPr="00864234" w:rsidRDefault="00176F09" w:rsidP="000D3FC0">
      <w:pPr>
        <w:tabs>
          <w:tab w:val="left" w:pos="708"/>
        </w:tabs>
        <w:jc w:val="both"/>
        <w:rPr>
          <w:rFonts w:cs="Arial"/>
          <w:szCs w:val="20"/>
          <w:lang w:val="sl-SI"/>
        </w:rPr>
      </w:pPr>
    </w:p>
    <w:p w:rsidR="0095689D" w:rsidRPr="00864234" w:rsidRDefault="00176F09" w:rsidP="000D3FC0">
      <w:pPr>
        <w:tabs>
          <w:tab w:val="left" w:pos="708"/>
        </w:tabs>
        <w:jc w:val="both"/>
        <w:rPr>
          <w:rFonts w:cs="Arial"/>
          <w:b/>
          <w:szCs w:val="20"/>
          <w:lang w:val="sl-SI"/>
        </w:rPr>
      </w:pPr>
      <w:r w:rsidRPr="00864234">
        <w:rPr>
          <w:rFonts w:cs="Arial"/>
          <w:b/>
          <w:szCs w:val="20"/>
          <w:lang w:val="sl-SI"/>
        </w:rPr>
        <w:t>6. člen</w:t>
      </w:r>
      <w:r w:rsidRPr="00864234">
        <w:rPr>
          <w:rFonts w:cs="Arial"/>
          <w:b/>
          <w:szCs w:val="20"/>
          <w:lang w:val="sl-SI"/>
        </w:rPr>
        <w:tab/>
      </w:r>
      <w:r w:rsidR="0095689D" w:rsidRPr="00864234">
        <w:rPr>
          <w:rFonts w:cs="Arial"/>
          <w:b/>
          <w:szCs w:val="20"/>
          <w:lang w:val="sl-SI"/>
        </w:rPr>
        <w:t>(velikost)</w:t>
      </w:r>
    </w:p>
    <w:p w:rsidR="00176F09" w:rsidRPr="00864234" w:rsidRDefault="00176F09" w:rsidP="000D3FC0">
      <w:pPr>
        <w:tabs>
          <w:tab w:val="left" w:pos="708"/>
        </w:tabs>
        <w:jc w:val="both"/>
        <w:rPr>
          <w:rFonts w:cs="Arial"/>
          <w:szCs w:val="20"/>
          <w:lang w:val="sl-SI"/>
        </w:rPr>
      </w:pPr>
      <w:r w:rsidRPr="00864234">
        <w:rPr>
          <w:rFonts w:cs="Arial"/>
          <w:szCs w:val="20"/>
          <w:lang w:val="sl-SI"/>
        </w:rPr>
        <w:t xml:space="preserve">Ključni faktor, ki določa višino nadomestila predstavlja faktor velikosti F3, ki se ga določa </w:t>
      </w:r>
      <w:r w:rsidR="007B553D" w:rsidRPr="00864234">
        <w:rPr>
          <w:rFonts w:cs="Arial"/>
          <w:szCs w:val="20"/>
          <w:lang w:val="sl-SI"/>
        </w:rPr>
        <w:t xml:space="preserve">kot koren velikosti </w:t>
      </w:r>
      <w:r w:rsidR="00CC3C15" w:rsidRPr="00864234">
        <w:rPr>
          <w:rFonts w:cs="Arial"/>
          <w:szCs w:val="20"/>
          <w:lang w:val="sl-SI"/>
        </w:rPr>
        <w:t>nelegalnega ali neskladnega dela objekta,</w:t>
      </w:r>
      <w:r w:rsidR="007B553D" w:rsidRPr="00864234">
        <w:rPr>
          <w:rFonts w:cs="Arial"/>
          <w:szCs w:val="20"/>
          <w:lang w:val="sl-SI"/>
        </w:rPr>
        <w:t xml:space="preserve"> pri čemer s</w:t>
      </w:r>
      <w:r w:rsidR="00CC3C15" w:rsidRPr="00864234">
        <w:rPr>
          <w:rFonts w:cs="Arial"/>
          <w:szCs w:val="20"/>
          <w:lang w:val="sl-SI"/>
        </w:rPr>
        <w:t>e velikost meri le kot površina, dolžina ali višina, glede na značilnost objekta.</w:t>
      </w:r>
    </w:p>
    <w:p w:rsidR="00176F09" w:rsidRPr="00864234" w:rsidRDefault="00176F09" w:rsidP="000D3FC0">
      <w:pPr>
        <w:tabs>
          <w:tab w:val="left" w:pos="708"/>
        </w:tabs>
        <w:jc w:val="both"/>
        <w:rPr>
          <w:rFonts w:cs="Arial"/>
          <w:b/>
          <w:szCs w:val="20"/>
          <w:lang w:val="sl-SI"/>
        </w:rPr>
      </w:pPr>
    </w:p>
    <w:p w:rsidR="0095689D" w:rsidRPr="00864234" w:rsidRDefault="0095689D" w:rsidP="000D3FC0">
      <w:pPr>
        <w:tabs>
          <w:tab w:val="left" w:pos="708"/>
        </w:tabs>
        <w:jc w:val="both"/>
        <w:rPr>
          <w:rFonts w:cs="Arial"/>
          <w:b/>
          <w:szCs w:val="20"/>
          <w:lang w:val="sl-SI"/>
        </w:rPr>
      </w:pPr>
      <w:r w:rsidRPr="00864234">
        <w:rPr>
          <w:rFonts w:cs="Arial"/>
          <w:b/>
          <w:szCs w:val="20"/>
          <w:lang w:val="sl-SI"/>
        </w:rPr>
        <w:t>7. člen</w:t>
      </w:r>
      <w:r w:rsidRPr="00864234">
        <w:rPr>
          <w:rFonts w:cs="Arial"/>
          <w:b/>
          <w:szCs w:val="20"/>
          <w:lang w:val="sl-SI"/>
        </w:rPr>
        <w:tab/>
        <w:t>(namenska raba prostora)</w:t>
      </w:r>
    </w:p>
    <w:p w:rsidR="007B553D" w:rsidRPr="00864234" w:rsidRDefault="00CC3C15" w:rsidP="000D3FC0">
      <w:pPr>
        <w:tabs>
          <w:tab w:val="left" w:pos="708"/>
        </w:tabs>
        <w:jc w:val="both"/>
        <w:rPr>
          <w:rFonts w:cs="Arial"/>
          <w:szCs w:val="20"/>
          <w:lang w:val="sl-SI"/>
        </w:rPr>
      </w:pPr>
      <w:r w:rsidRPr="00864234">
        <w:rPr>
          <w:rFonts w:cs="Arial"/>
          <w:szCs w:val="20"/>
          <w:lang w:val="sl-SI"/>
        </w:rPr>
        <w:t xml:space="preserve">Z novo uredbo se </w:t>
      </w:r>
      <w:r w:rsidR="006A2A7E">
        <w:rPr>
          <w:rFonts w:cs="Arial"/>
          <w:szCs w:val="20"/>
          <w:lang w:val="sl-SI"/>
        </w:rPr>
        <w:t>dosledno</w:t>
      </w:r>
      <w:r w:rsidRPr="00864234">
        <w:rPr>
          <w:rFonts w:cs="Arial"/>
          <w:szCs w:val="20"/>
          <w:lang w:val="sl-SI"/>
        </w:rPr>
        <w:t xml:space="preserve"> sledi cilju enostavnosti izračuna. Tako se faktor</w:t>
      </w:r>
      <w:r w:rsidR="007B553D" w:rsidRPr="00864234">
        <w:rPr>
          <w:rFonts w:cs="Arial"/>
          <w:szCs w:val="20"/>
          <w:lang w:val="sl-SI"/>
        </w:rPr>
        <w:t xml:space="preserve"> F3</w:t>
      </w:r>
      <w:r w:rsidRPr="00864234">
        <w:rPr>
          <w:rFonts w:cs="Arial"/>
          <w:szCs w:val="20"/>
          <w:lang w:val="sl-SI"/>
        </w:rPr>
        <w:t xml:space="preserve"> določa le glede na dejstvo</w:t>
      </w:r>
      <w:r w:rsidR="006A2A7E">
        <w:rPr>
          <w:rFonts w:cs="Arial"/>
          <w:szCs w:val="20"/>
          <w:lang w:val="sl-SI"/>
        </w:rPr>
        <w:t>,</w:t>
      </w:r>
      <w:r w:rsidRPr="00864234">
        <w:rPr>
          <w:rFonts w:cs="Arial"/>
          <w:szCs w:val="20"/>
          <w:lang w:val="sl-SI"/>
        </w:rPr>
        <w:t xml:space="preserve"> ali je objekt ali del objekta skladen z namensko rabo prostora ali ni. Pri tem se namembnost določa</w:t>
      </w:r>
      <w:r w:rsidRPr="00864234">
        <w:rPr>
          <w:lang w:val="sl-SI"/>
        </w:rPr>
        <w:t xml:space="preserve"> </w:t>
      </w:r>
      <w:r w:rsidRPr="00864234">
        <w:rPr>
          <w:rFonts w:cs="Arial"/>
          <w:szCs w:val="20"/>
          <w:lang w:val="sl-SI"/>
        </w:rPr>
        <w:t>skladno s podrobnostjo posamezne ravni namenske rabe prostora.</w:t>
      </w:r>
      <w:r w:rsidR="003F17AE" w:rsidRPr="00864234">
        <w:rPr>
          <w:rFonts w:cs="Arial"/>
          <w:szCs w:val="20"/>
          <w:lang w:val="sl-SI"/>
        </w:rPr>
        <w:t xml:space="preserve"> Ker je že stari gradbeni zakon dopuščal postopek legalizacije, pri kateri se v dokumentaciji ne prikazuje vseh podatkov glede skladnosti, se za poenostavitev računa za primere, ko </w:t>
      </w:r>
      <w:r w:rsidRPr="00864234">
        <w:rPr>
          <w:rFonts w:cs="Arial"/>
          <w:szCs w:val="20"/>
          <w:lang w:val="sl-SI"/>
        </w:rPr>
        <w:t>objekt leži na različnih n</w:t>
      </w:r>
      <w:r w:rsidR="003F17AE" w:rsidRPr="00864234">
        <w:rPr>
          <w:rFonts w:cs="Arial"/>
          <w:szCs w:val="20"/>
          <w:lang w:val="sl-SI"/>
        </w:rPr>
        <w:t>amenskih rabah,</w:t>
      </w:r>
      <w:r w:rsidRPr="00864234">
        <w:rPr>
          <w:rFonts w:cs="Arial"/>
          <w:szCs w:val="20"/>
          <w:lang w:val="sl-SI"/>
        </w:rPr>
        <w:t xml:space="preserve"> za določitev tega faktorja upošteva le tista namenska raba, na kateri leži večina objekta.</w:t>
      </w:r>
    </w:p>
    <w:p w:rsidR="007B553D" w:rsidRPr="00864234" w:rsidRDefault="007B553D" w:rsidP="000D3FC0">
      <w:pPr>
        <w:tabs>
          <w:tab w:val="left" w:pos="708"/>
        </w:tabs>
        <w:jc w:val="both"/>
        <w:rPr>
          <w:rFonts w:cs="Arial"/>
          <w:b/>
          <w:szCs w:val="20"/>
          <w:lang w:val="sl-SI"/>
        </w:rPr>
      </w:pPr>
    </w:p>
    <w:p w:rsidR="0095689D" w:rsidRPr="00864234" w:rsidRDefault="0095689D" w:rsidP="000D3FC0">
      <w:pPr>
        <w:tabs>
          <w:tab w:val="left" w:pos="708"/>
        </w:tabs>
        <w:jc w:val="both"/>
        <w:rPr>
          <w:rFonts w:cs="Arial"/>
          <w:b/>
          <w:szCs w:val="20"/>
          <w:lang w:val="sl-SI"/>
        </w:rPr>
      </w:pPr>
      <w:r w:rsidRPr="00864234">
        <w:rPr>
          <w:rFonts w:cs="Arial"/>
          <w:b/>
          <w:szCs w:val="20"/>
          <w:lang w:val="sl-SI"/>
        </w:rPr>
        <w:t>8. člen</w:t>
      </w:r>
      <w:r w:rsidRPr="00864234">
        <w:rPr>
          <w:rFonts w:cs="Arial"/>
          <w:b/>
          <w:szCs w:val="20"/>
          <w:lang w:val="sl-SI"/>
        </w:rPr>
        <w:tab/>
        <w:t>(varovana območja)</w:t>
      </w:r>
    </w:p>
    <w:p w:rsidR="003F17AE" w:rsidRPr="00864234" w:rsidRDefault="003F17AE" w:rsidP="000D3FC0">
      <w:pPr>
        <w:tabs>
          <w:tab w:val="left" w:pos="708"/>
        </w:tabs>
        <w:jc w:val="both"/>
        <w:rPr>
          <w:rFonts w:cs="Arial"/>
          <w:szCs w:val="20"/>
          <w:lang w:val="sl-SI"/>
        </w:rPr>
      </w:pPr>
      <w:r w:rsidRPr="00864234">
        <w:rPr>
          <w:rFonts w:cs="Arial"/>
          <w:szCs w:val="20"/>
          <w:lang w:val="sl-SI"/>
        </w:rPr>
        <w:t xml:space="preserve">Tudi pri tem faktorju se sledi poenostavitvi, in se omejuje zgolj na varovana območja, ki so varovana iz vidika varovanja voda, narave in kulturne dediščine na tiste območja, ki so zavarovana s predpisi in so njihovi podatki prikazani na zemljiške parcele natančni ter javno </w:t>
      </w:r>
      <w:r w:rsidRPr="00864234">
        <w:rPr>
          <w:rFonts w:cs="Arial"/>
          <w:szCs w:val="20"/>
          <w:lang w:val="sl-SI"/>
        </w:rPr>
        <w:lastRenderedPageBreak/>
        <w:t xml:space="preserve">dostopni preko spletnih portalov. Pri tem se ne glede na stopnjo ali število zavarovanih območij vedno določi </w:t>
      </w:r>
      <w:r w:rsidR="006A2A7E">
        <w:rPr>
          <w:rFonts w:cs="Arial"/>
          <w:szCs w:val="20"/>
          <w:lang w:val="sl-SI"/>
        </w:rPr>
        <w:t>višji</w:t>
      </w:r>
      <w:r w:rsidR="006A2A7E" w:rsidRPr="00864234">
        <w:rPr>
          <w:rFonts w:cs="Arial"/>
          <w:szCs w:val="20"/>
          <w:lang w:val="sl-SI"/>
        </w:rPr>
        <w:t xml:space="preserve"> </w:t>
      </w:r>
      <w:r w:rsidRPr="00864234">
        <w:rPr>
          <w:rFonts w:cs="Arial"/>
          <w:szCs w:val="20"/>
          <w:lang w:val="sl-SI"/>
        </w:rPr>
        <w:t>faktor, če večji del objekta leži na teh območjih.</w:t>
      </w:r>
    </w:p>
    <w:p w:rsidR="003F17AE" w:rsidRPr="00864234" w:rsidRDefault="003F17AE" w:rsidP="000D3FC0">
      <w:pPr>
        <w:tabs>
          <w:tab w:val="left" w:pos="708"/>
        </w:tabs>
        <w:jc w:val="both"/>
        <w:rPr>
          <w:rFonts w:cs="Arial"/>
          <w:b/>
          <w:szCs w:val="20"/>
          <w:lang w:val="sl-SI"/>
        </w:rPr>
      </w:pPr>
    </w:p>
    <w:p w:rsidR="0095689D" w:rsidRPr="00864234" w:rsidRDefault="004460C1" w:rsidP="000D3FC0">
      <w:pPr>
        <w:tabs>
          <w:tab w:val="left" w:pos="708"/>
        </w:tabs>
        <w:jc w:val="both"/>
        <w:rPr>
          <w:rFonts w:cs="Arial"/>
          <w:b/>
          <w:szCs w:val="20"/>
          <w:lang w:val="sl-SI"/>
        </w:rPr>
      </w:pPr>
      <w:r w:rsidRPr="00864234">
        <w:rPr>
          <w:rFonts w:cs="Arial"/>
          <w:b/>
          <w:szCs w:val="20"/>
          <w:lang w:val="sl-SI"/>
        </w:rPr>
        <w:t>9. člen</w:t>
      </w:r>
      <w:r w:rsidRPr="00864234">
        <w:rPr>
          <w:rFonts w:cs="Arial"/>
          <w:b/>
          <w:szCs w:val="20"/>
          <w:lang w:val="sl-SI"/>
        </w:rPr>
        <w:tab/>
      </w:r>
      <w:r w:rsidR="0095689D" w:rsidRPr="00864234">
        <w:rPr>
          <w:rFonts w:cs="Arial"/>
          <w:b/>
          <w:szCs w:val="20"/>
          <w:lang w:val="sl-SI"/>
        </w:rPr>
        <w:t>(izračun nadomestil)</w:t>
      </w:r>
    </w:p>
    <w:p w:rsidR="004460C1" w:rsidRPr="00864234" w:rsidRDefault="004460C1" w:rsidP="000D3FC0">
      <w:pPr>
        <w:tabs>
          <w:tab w:val="left" w:pos="708"/>
        </w:tabs>
        <w:jc w:val="both"/>
        <w:rPr>
          <w:rFonts w:cs="Arial"/>
          <w:szCs w:val="20"/>
          <w:lang w:val="sl-SI"/>
        </w:rPr>
      </w:pPr>
      <w:r w:rsidRPr="00864234">
        <w:rPr>
          <w:rFonts w:cs="Arial"/>
          <w:szCs w:val="20"/>
          <w:lang w:val="sl-SI"/>
        </w:rPr>
        <w:t>Poenostavljen izračun je zmnožek vseh faktorjev s točko, ki je določena kot vrednost 125 eurov.</w:t>
      </w:r>
    </w:p>
    <w:p w:rsidR="004460C1" w:rsidRPr="00864234" w:rsidRDefault="004460C1" w:rsidP="000D3FC0">
      <w:pPr>
        <w:tabs>
          <w:tab w:val="left" w:pos="708"/>
        </w:tabs>
        <w:jc w:val="both"/>
        <w:rPr>
          <w:rFonts w:cs="Arial"/>
          <w:szCs w:val="20"/>
          <w:lang w:val="sl-SI"/>
        </w:rPr>
      </w:pPr>
    </w:p>
    <w:p w:rsidR="0095689D" w:rsidRPr="00864234" w:rsidRDefault="004460C1" w:rsidP="000D3FC0">
      <w:pPr>
        <w:tabs>
          <w:tab w:val="left" w:pos="708"/>
        </w:tabs>
        <w:jc w:val="both"/>
        <w:rPr>
          <w:rFonts w:cs="Arial"/>
          <w:b/>
          <w:szCs w:val="20"/>
          <w:lang w:val="sl-SI"/>
        </w:rPr>
      </w:pPr>
      <w:r w:rsidRPr="00864234">
        <w:rPr>
          <w:rFonts w:cs="Arial"/>
          <w:b/>
          <w:szCs w:val="20"/>
          <w:lang w:val="sl-SI"/>
        </w:rPr>
        <w:t xml:space="preserve">10. člen </w:t>
      </w:r>
      <w:r w:rsidR="0095689D" w:rsidRPr="00864234">
        <w:rPr>
          <w:rFonts w:cs="Arial"/>
          <w:b/>
          <w:szCs w:val="20"/>
          <w:lang w:val="sl-SI"/>
        </w:rPr>
        <w:t>(minimalna in maksimalna vrednost nadomestila)</w:t>
      </w:r>
    </w:p>
    <w:p w:rsidR="004460C1" w:rsidRPr="00864234" w:rsidRDefault="004460C1" w:rsidP="000D3FC0">
      <w:pPr>
        <w:tabs>
          <w:tab w:val="left" w:pos="708"/>
        </w:tabs>
        <w:jc w:val="both"/>
        <w:rPr>
          <w:rFonts w:cs="Arial"/>
          <w:szCs w:val="20"/>
          <w:lang w:val="sl-SI"/>
        </w:rPr>
      </w:pPr>
      <w:r w:rsidRPr="00864234">
        <w:rPr>
          <w:rFonts w:cs="Arial"/>
          <w:szCs w:val="20"/>
          <w:lang w:val="sl-SI"/>
        </w:rPr>
        <w:t>Ker je nadomestilo finančna kazen, se ne glede na izračun nadomestila glede na prej določene faktorje, le-to vedno odmeri v vrednosti 500 eurov</w:t>
      </w:r>
      <w:r w:rsidR="00D36875" w:rsidRPr="00864234">
        <w:rPr>
          <w:rFonts w:cs="Arial"/>
          <w:szCs w:val="20"/>
          <w:lang w:val="sl-SI"/>
        </w:rPr>
        <w:t xml:space="preserve"> tako v primeru, če gre za en objekt kot tudi, če se odmera nadomestila nanaša na več objektov iz istega zahtevka investitorja. Uredba določa tudi zgornjo mejo nadomestila za objekt in sicer ta ne sme presegati 25.000,00 eurov</w:t>
      </w:r>
      <w:r w:rsidR="006A2A7E">
        <w:rPr>
          <w:rFonts w:cs="Arial"/>
          <w:szCs w:val="20"/>
          <w:lang w:val="sl-SI"/>
        </w:rPr>
        <w:t>.</w:t>
      </w:r>
    </w:p>
    <w:p w:rsidR="004460C1" w:rsidRPr="00864234" w:rsidRDefault="004460C1" w:rsidP="000D3FC0">
      <w:pPr>
        <w:tabs>
          <w:tab w:val="left" w:pos="708"/>
        </w:tabs>
        <w:jc w:val="both"/>
        <w:rPr>
          <w:rFonts w:cs="Arial"/>
          <w:b/>
          <w:szCs w:val="20"/>
          <w:lang w:val="sl-SI"/>
        </w:rPr>
      </w:pPr>
    </w:p>
    <w:p w:rsidR="0095689D" w:rsidRPr="00864234" w:rsidRDefault="00D36875" w:rsidP="000D3FC0">
      <w:pPr>
        <w:tabs>
          <w:tab w:val="left" w:pos="708"/>
        </w:tabs>
        <w:jc w:val="both"/>
        <w:rPr>
          <w:rFonts w:cs="Arial"/>
          <w:b/>
          <w:szCs w:val="20"/>
          <w:lang w:val="sl-SI"/>
        </w:rPr>
      </w:pPr>
      <w:r w:rsidRPr="00864234">
        <w:rPr>
          <w:rFonts w:cs="Arial"/>
          <w:b/>
          <w:szCs w:val="20"/>
          <w:lang w:val="sl-SI"/>
        </w:rPr>
        <w:t>11. člen</w:t>
      </w:r>
      <w:r w:rsidR="006A2A7E">
        <w:rPr>
          <w:rFonts w:cs="Arial"/>
          <w:b/>
          <w:szCs w:val="20"/>
          <w:lang w:val="sl-SI"/>
        </w:rPr>
        <w:t xml:space="preserve"> </w:t>
      </w:r>
      <w:r w:rsidR="0095689D" w:rsidRPr="00864234">
        <w:rPr>
          <w:rFonts w:cs="Arial"/>
          <w:b/>
          <w:szCs w:val="20"/>
          <w:lang w:val="sl-SI"/>
        </w:rPr>
        <w:t>(odločba o odmeri nadomestila)</w:t>
      </w:r>
    </w:p>
    <w:p w:rsidR="0095689D" w:rsidRPr="00864234" w:rsidRDefault="00D36875" w:rsidP="000D3FC0">
      <w:pPr>
        <w:tabs>
          <w:tab w:val="left" w:pos="708"/>
        </w:tabs>
        <w:jc w:val="both"/>
        <w:rPr>
          <w:rFonts w:cs="Arial"/>
          <w:szCs w:val="20"/>
          <w:lang w:val="sl-SI"/>
        </w:rPr>
      </w:pPr>
      <w:r w:rsidRPr="00864234">
        <w:rPr>
          <w:rFonts w:cs="Arial"/>
          <w:szCs w:val="20"/>
          <w:lang w:val="sl-SI"/>
        </w:rPr>
        <w:t xml:space="preserve">Določa </w:t>
      </w:r>
      <w:r w:rsidR="006A2A7E">
        <w:rPr>
          <w:rFonts w:cs="Arial"/>
          <w:szCs w:val="20"/>
          <w:lang w:val="sl-SI"/>
        </w:rPr>
        <w:t>dodatne</w:t>
      </w:r>
      <w:r w:rsidR="006A2A7E" w:rsidRPr="00864234">
        <w:rPr>
          <w:rFonts w:cs="Arial"/>
          <w:szCs w:val="20"/>
          <w:lang w:val="sl-SI"/>
        </w:rPr>
        <w:t xml:space="preserve"> </w:t>
      </w:r>
      <w:r w:rsidRPr="00864234">
        <w:rPr>
          <w:rFonts w:cs="Arial"/>
          <w:szCs w:val="20"/>
          <w:lang w:val="sl-SI"/>
        </w:rPr>
        <w:t>vsebine, ki jih mora vsebovati</w:t>
      </w:r>
      <w:r w:rsidR="00D20461" w:rsidRPr="00864234">
        <w:rPr>
          <w:rFonts w:cs="Arial"/>
          <w:szCs w:val="20"/>
          <w:lang w:val="sl-SI"/>
        </w:rPr>
        <w:t xml:space="preserve"> odločba</w:t>
      </w:r>
      <w:r w:rsidR="006A2A7E">
        <w:rPr>
          <w:rFonts w:cs="Arial"/>
          <w:szCs w:val="20"/>
          <w:lang w:val="sl-SI"/>
        </w:rPr>
        <w:t>,</w:t>
      </w:r>
      <w:r w:rsidR="00D20461" w:rsidRPr="00864234">
        <w:rPr>
          <w:rFonts w:cs="Arial"/>
          <w:szCs w:val="20"/>
          <w:lang w:val="sl-SI"/>
        </w:rPr>
        <w:t xml:space="preserve"> kot je</w:t>
      </w:r>
      <w:r w:rsidRPr="00864234">
        <w:rPr>
          <w:rFonts w:cs="Arial"/>
          <w:szCs w:val="20"/>
          <w:lang w:val="sl-SI"/>
        </w:rPr>
        <w:t xml:space="preserve"> rok</w:t>
      </w:r>
      <w:r w:rsidR="00D20461" w:rsidRPr="00864234">
        <w:rPr>
          <w:rFonts w:cs="Arial"/>
          <w:szCs w:val="20"/>
          <w:lang w:val="sl-SI"/>
        </w:rPr>
        <w:t xml:space="preserve"> plačila</w:t>
      </w:r>
      <w:r w:rsidRPr="00864234">
        <w:rPr>
          <w:rFonts w:cs="Arial"/>
          <w:szCs w:val="20"/>
          <w:lang w:val="sl-SI"/>
        </w:rPr>
        <w:t>, način plačila</w:t>
      </w:r>
      <w:r w:rsidR="00D20461" w:rsidRPr="00864234">
        <w:rPr>
          <w:rFonts w:cs="Arial"/>
          <w:szCs w:val="20"/>
          <w:lang w:val="sl-SI"/>
        </w:rPr>
        <w:t>,</w:t>
      </w:r>
      <w:r w:rsidRPr="00864234">
        <w:rPr>
          <w:rFonts w:cs="Arial"/>
          <w:szCs w:val="20"/>
          <w:lang w:val="sl-SI"/>
        </w:rPr>
        <w:t xml:space="preserve"> številko vplačilnega računa, </w:t>
      </w:r>
      <w:r w:rsidR="00D20461" w:rsidRPr="00864234">
        <w:rPr>
          <w:rFonts w:cs="Arial"/>
          <w:szCs w:val="20"/>
          <w:lang w:val="sl-SI"/>
        </w:rPr>
        <w:t xml:space="preserve">ki </w:t>
      </w:r>
      <w:r w:rsidRPr="00864234">
        <w:rPr>
          <w:rFonts w:cs="Arial"/>
          <w:szCs w:val="20"/>
          <w:lang w:val="sl-SI"/>
        </w:rPr>
        <w:t xml:space="preserve">se jo </w:t>
      </w:r>
      <w:r w:rsidR="0095689D" w:rsidRPr="00864234">
        <w:rPr>
          <w:rFonts w:cs="Arial"/>
          <w:szCs w:val="20"/>
          <w:lang w:val="sl-SI"/>
        </w:rPr>
        <w:t>določa v skladu s predpisi o računih in načinu plačevanja obveznih dajatev in</w:t>
      </w:r>
      <w:r w:rsidR="00D20461" w:rsidRPr="00864234">
        <w:rPr>
          <w:rFonts w:cs="Arial"/>
          <w:szCs w:val="20"/>
          <w:lang w:val="sl-SI"/>
        </w:rPr>
        <w:t xml:space="preserve"> drugih javnofinančnih sredstev ter določa, da se odločbo vroča poleg zavezancu tudi občini</w:t>
      </w:r>
      <w:r w:rsidR="0095689D" w:rsidRPr="00864234">
        <w:rPr>
          <w:rFonts w:cs="Arial"/>
          <w:szCs w:val="20"/>
          <w:lang w:val="sl-SI"/>
        </w:rPr>
        <w:t>, na katere območju leži objekt iz drugega odstavka 1. člena te uredbe.</w:t>
      </w:r>
    </w:p>
    <w:p w:rsidR="00D20461" w:rsidRPr="00864234" w:rsidRDefault="00D20461" w:rsidP="000D3FC0">
      <w:pPr>
        <w:tabs>
          <w:tab w:val="left" w:pos="708"/>
        </w:tabs>
        <w:jc w:val="both"/>
        <w:rPr>
          <w:rFonts w:cs="Arial"/>
          <w:b/>
          <w:szCs w:val="20"/>
          <w:lang w:val="sl-SI"/>
        </w:rPr>
      </w:pPr>
    </w:p>
    <w:p w:rsidR="0095689D" w:rsidRPr="00864234" w:rsidRDefault="00D20461" w:rsidP="000D3FC0">
      <w:pPr>
        <w:tabs>
          <w:tab w:val="left" w:pos="708"/>
        </w:tabs>
        <w:jc w:val="both"/>
        <w:rPr>
          <w:rFonts w:cs="Arial"/>
          <w:b/>
          <w:szCs w:val="20"/>
          <w:lang w:val="sl-SI"/>
        </w:rPr>
      </w:pPr>
      <w:r w:rsidRPr="00864234">
        <w:rPr>
          <w:rFonts w:cs="Arial"/>
          <w:b/>
          <w:szCs w:val="20"/>
          <w:lang w:val="sl-SI"/>
        </w:rPr>
        <w:t xml:space="preserve">12. člen </w:t>
      </w:r>
      <w:r w:rsidR="0095689D" w:rsidRPr="00864234">
        <w:rPr>
          <w:rFonts w:cs="Arial"/>
          <w:b/>
          <w:szCs w:val="20"/>
          <w:lang w:val="sl-SI"/>
        </w:rPr>
        <w:t>(plačilni pogoji)</w:t>
      </w:r>
    </w:p>
    <w:p w:rsidR="00B6055C" w:rsidRPr="00864234" w:rsidRDefault="00D20461" w:rsidP="000D3FC0">
      <w:pPr>
        <w:tabs>
          <w:tab w:val="left" w:pos="708"/>
        </w:tabs>
        <w:jc w:val="both"/>
        <w:rPr>
          <w:rFonts w:cs="Arial"/>
          <w:szCs w:val="20"/>
          <w:lang w:val="sl-SI"/>
        </w:rPr>
      </w:pPr>
      <w:r w:rsidRPr="00864234">
        <w:rPr>
          <w:rFonts w:cs="Arial"/>
          <w:szCs w:val="20"/>
          <w:lang w:val="sl-SI"/>
        </w:rPr>
        <w:t>Uredba ohranja možnost</w:t>
      </w:r>
      <w:r w:rsidR="00B6055C" w:rsidRPr="00864234">
        <w:rPr>
          <w:rFonts w:cs="Arial"/>
          <w:szCs w:val="20"/>
          <w:lang w:val="sl-SI"/>
        </w:rPr>
        <w:t>, da zavezanec do izdaje odločbe o odmeri nadomestila zaprosi za obročno odplačevanje odmere. Pri tem je najmanjši možen obrok omejen na 200 eurov, vseh obrokov pa največ 12.</w:t>
      </w:r>
    </w:p>
    <w:p w:rsidR="0095689D" w:rsidRPr="00864234" w:rsidRDefault="0095689D" w:rsidP="000D3FC0">
      <w:pPr>
        <w:tabs>
          <w:tab w:val="left" w:pos="708"/>
        </w:tabs>
        <w:jc w:val="both"/>
        <w:rPr>
          <w:rFonts w:cs="Arial"/>
          <w:b/>
          <w:szCs w:val="20"/>
          <w:lang w:val="sl-SI"/>
        </w:rPr>
      </w:pPr>
    </w:p>
    <w:p w:rsidR="0095689D" w:rsidRPr="00864234" w:rsidRDefault="00B6055C" w:rsidP="000D3FC0">
      <w:pPr>
        <w:tabs>
          <w:tab w:val="left" w:pos="708"/>
        </w:tabs>
        <w:jc w:val="both"/>
        <w:rPr>
          <w:rFonts w:cs="Arial"/>
          <w:b/>
          <w:szCs w:val="20"/>
          <w:lang w:val="sl-SI"/>
        </w:rPr>
      </w:pPr>
      <w:r w:rsidRPr="00864234">
        <w:rPr>
          <w:rFonts w:cs="Arial"/>
          <w:b/>
          <w:szCs w:val="20"/>
          <w:lang w:val="sl-SI"/>
        </w:rPr>
        <w:t xml:space="preserve">13. člen </w:t>
      </w:r>
      <w:r w:rsidR="0095689D" w:rsidRPr="00864234">
        <w:rPr>
          <w:rFonts w:cs="Arial"/>
          <w:b/>
          <w:szCs w:val="20"/>
          <w:lang w:val="sl-SI"/>
        </w:rPr>
        <w:t>(način plačila nadomestila)</w:t>
      </w:r>
    </w:p>
    <w:p w:rsidR="00B6055C" w:rsidRPr="00864234" w:rsidRDefault="0095689D" w:rsidP="000D3FC0">
      <w:pPr>
        <w:tabs>
          <w:tab w:val="left" w:pos="708"/>
        </w:tabs>
        <w:jc w:val="both"/>
        <w:rPr>
          <w:rFonts w:cs="Arial"/>
          <w:szCs w:val="20"/>
          <w:lang w:val="sl-SI"/>
        </w:rPr>
      </w:pPr>
      <w:r w:rsidRPr="00864234">
        <w:rPr>
          <w:rFonts w:cs="Arial"/>
          <w:szCs w:val="20"/>
          <w:lang w:val="sl-SI"/>
        </w:rPr>
        <w:t>Z</w:t>
      </w:r>
      <w:r w:rsidR="00B6055C" w:rsidRPr="00864234">
        <w:rPr>
          <w:rFonts w:cs="Arial"/>
          <w:szCs w:val="20"/>
          <w:lang w:val="sl-SI"/>
        </w:rPr>
        <w:t>avezanec plača z</w:t>
      </w:r>
      <w:r w:rsidRPr="00864234">
        <w:rPr>
          <w:rFonts w:cs="Arial"/>
          <w:szCs w:val="20"/>
          <w:lang w:val="sl-SI"/>
        </w:rPr>
        <w:t xml:space="preserve"> odločbo odmerjeno nadomestilo </w:t>
      </w:r>
      <w:r w:rsidR="00B6055C" w:rsidRPr="00864234">
        <w:rPr>
          <w:rFonts w:cs="Arial"/>
          <w:szCs w:val="20"/>
          <w:lang w:val="sl-SI"/>
        </w:rPr>
        <w:t>na številko vplačilnega računa. Sredstva, pridobljena z vplačili nadomestil, so v višini 50 % prihodek proračuna občine, na območju katere je objekt iz prvega odstavka tega člena, v višini 50 % pa prihodek državnega proračuna</w:t>
      </w:r>
      <w:r w:rsidR="000E4F24">
        <w:rPr>
          <w:rFonts w:cs="Arial"/>
          <w:szCs w:val="20"/>
          <w:lang w:val="sl-SI"/>
        </w:rPr>
        <w:t>, kot to določa zakon</w:t>
      </w:r>
    </w:p>
    <w:p w:rsidR="00B6055C" w:rsidRPr="00864234" w:rsidRDefault="00B6055C" w:rsidP="000D3FC0">
      <w:pPr>
        <w:tabs>
          <w:tab w:val="left" w:pos="708"/>
        </w:tabs>
        <w:jc w:val="both"/>
        <w:rPr>
          <w:rFonts w:cs="Arial"/>
          <w:b/>
          <w:szCs w:val="20"/>
          <w:lang w:val="sl-SI"/>
        </w:rPr>
      </w:pPr>
    </w:p>
    <w:p w:rsidR="0095689D" w:rsidRPr="00864234" w:rsidRDefault="0095689D" w:rsidP="000D3FC0">
      <w:pPr>
        <w:tabs>
          <w:tab w:val="left" w:pos="708"/>
        </w:tabs>
        <w:jc w:val="both"/>
        <w:rPr>
          <w:rFonts w:cs="Arial"/>
          <w:b/>
          <w:szCs w:val="20"/>
          <w:lang w:val="sl-SI"/>
        </w:rPr>
      </w:pPr>
      <w:r w:rsidRPr="00864234">
        <w:rPr>
          <w:rFonts w:cs="Arial"/>
          <w:b/>
          <w:szCs w:val="20"/>
          <w:lang w:val="sl-SI"/>
        </w:rPr>
        <w:t>PREHODNE IN KONČNE DOLOČBE</w:t>
      </w:r>
    </w:p>
    <w:p w:rsidR="0095689D" w:rsidRPr="00864234" w:rsidRDefault="00B6055C" w:rsidP="000D3FC0">
      <w:pPr>
        <w:tabs>
          <w:tab w:val="left" w:pos="708"/>
        </w:tabs>
        <w:jc w:val="both"/>
        <w:rPr>
          <w:rFonts w:cs="Arial"/>
          <w:b/>
          <w:szCs w:val="20"/>
          <w:lang w:val="sl-SI"/>
        </w:rPr>
      </w:pPr>
      <w:r w:rsidRPr="00864234">
        <w:rPr>
          <w:rFonts w:cs="Arial"/>
          <w:b/>
          <w:szCs w:val="20"/>
          <w:lang w:val="sl-SI"/>
        </w:rPr>
        <w:t xml:space="preserve">14. člen </w:t>
      </w:r>
      <w:r w:rsidR="0095689D" w:rsidRPr="00864234">
        <w:rPr>
          <w:rFonts w:cs="Arial"/>
          <w:b/>
          <w:szCs w:val="20"/>
          <w:lang w:val="sl-SI"/>
        </w:rPr>
        <w:t>(dokončanje začetih postopkov)</w:t>
      </w:r>
    </w:p>
    <w:p w:rsidR="0095689D" w:rsidRPr="00864234" w:rsidRDefault="00B6055C" w:rsidP="000D3FC0">
      <w:pPr>
        <w:tabs>
          <w:tab w:val="left" w:pos="708"/>
        </w:tabs>
        <w:jc w:val="both"/>
        <w:rPr>
          <w:rFonts w:cs="Arial"/>
          <w:szCs w:val="20"/>
          <w:lang w:val="sl-SI"/>
        </w:rPr>
      </w:pPr>
      <w:r w:rsidRPr="00864234">
        <w:rPr>
          <w:rFonts w:cs="Arial"/>
          <w:szCs w:val="20"/>
          <w:lang w:val="sl-SI"/>
        </w:rPr>
        <w:t>Uredba upošteva, da se začeti postopki končajo po dosedanjih predpisih, lahko pa se končajo po novi uredbi na zahtevo zavezanca.</w:t>
      </w:r>
    </w:p>
    <w:p w:rsidR="00B6055C" w:rsidRPr="00864234" w:rsidRDefault="00B6055C" w:rsidP="000D3FC0">
      <w:pPr>
        <w:tabs>
          <w:tab w:val="left" w:pos="708"/>
        </w:tabs>
        <w:jc w:val="both"/>
        <w:rPr>
          <w:rFonts w:cs="Arial"/>
          <w:b/>
          <w:szCs w:val="20"/>
          <w:lang w:val="sl-SI"/>
        </w:rPr>
      </w:pPr>
    </w:p>
    <w:p w:rsidR="0095689D" w:rsidRPr="00864234" w:rsidRDefault="00B6055C" w:rsidP="000D3FC0">
      <w:pPr>
        <w:tabs>
          <w:tab w:val="left" w:pos="708"/>
        </w:tabs>
        <w:jc w:val="both"/>
        <w:rPr>
          <w:rFonts w:cs="Arial"/>
          <w:b/>
          <w:szCs w:val="20"/>
          <w:lang w:val="sl-SI"/>
        </w:rPr>
      </w:pPr>
      <w:r w:rsidRPr="00864234">
        <w:rPr>
          <w:rFonts w:cs="Arial"/>
          <w:b/>
          <w:szCs w:val="20"/>
          <w:lang w:val="sl-SI"/>
        </w:rPr>
        <w:t xml:space="preserve">15. člen </w:t>
      </w:r>
      <w:r w:rsidR="0095689D" w:rsidRPr="00864234">
        <w:rPr>
          <w:rFonts w:cs="Arial"/>
          <w:b/>
          <w:szCs w:val="20"/>
          <w:lang w:val="sl-SI"/>
        </w:rPr>
        <w:t>(izračun površin in prostornin do uveljavitev predpisa)</w:t>
      </w:r>
    </w:p>
    <w:p w:rsidR="0095689D" w:rsidRPr="00864234" w:rsidRDefault="00B6055C" w:rsidP="000D3FC0">
      <w:pPr>
        <w:tabs>
          <w:tab w:val="left" w:pos="708"/>
        </w:tabs>
        <w:jc w:val="both"/>
        <w:rPr>
          <w:rFonts w:cs="Arial"/>
          <w:szCs w:val="20"/>
          <w:lang w:val="sl-SI"/>
        </w:rPr>
      </w:pPr>
      <w:r w:rsidRPr="00864234">
        <w:rPr>
          <w:rFonts w:cs="Arial"/>
          <w:szCs w:val="20"/>
          <w:lang w:val="sl-SI"/>
        </w:rPr>
        <w:t xml:space="preserve">Na podlagi GZ-1 bo izdelan predpis, ki bo določal način </w:t>
      </w:r>
      <w:r w:rsidR="0095689D" w:rsidRPr="00864234">
        <w:rPr>
          <w:rFonts w:cs="Arial"/>
          <w:szCs w:val="20"/>
          <w:lang w:val="sl-SI"/>
        </w:rPr>
        <w:t>izračun</w:t>
      </w:r>
      <w:r w:rsidRPr="00864234">
        <w:rPr>
          <w:rFonts w:cs="Arial"/>
          <w:szCs w:val="20"/>
          <w:lang w:val="sl-SI"/>
        </w:rPr>
        <w:t>a</w:t>
      </w:r>
      <w:r w:rsidR="0095689D" w:rsidRPr="00864234">
        <w:rPr>
          <w:rFonts w:cs="Arial"/>
          <w:szCs w:val="20"/>
          <w:lang w:val="sl-SI"/>
        </w:rPr>
        <w:t xml:space="preserve"> površin in prostornin stavb</w:t>
      </w:r>
      <w:r w:rsidRPr="00864234">
        <w:rPr>
          <w:rFonts w:cs="Arial"/>
          <w:szCs w:val="20"/>
          <w:lang w:val="sl-SI"/>
        </w:rPr>
        <w:t>. Do njegove uveljavitve se uporablja</w:t>
      </w:r>
      <w:r w:rsidR="0095689D" w:rsidRPr="00864234">
        <w:rPr>
          <w:rFonts w:cs="Arial"/>
          <w:szCs w:val="20"/>
          <w:lang w:val="sl-SI"/>
        </w:rPr>
        <w:t xml:space="preserve"> standard SIST ISO 9836.</w:t>
      </w:r>
    </w:p>
    <w:p w:rsidR="00B6055C" w:rsidRPr="00864234" w:rsidRDefault="00B6055C" w:rsidP="000D3FC0">
      <w:pPr>
        <w:tabs>
          <w:tab w:val="left" w:pos="708"/>
        </w:tabs>
        <w:jc w:val="both"/>
        <w:rPr>
          <w:rFonts w:cs="Arial"/>
          <w:szCs w:val="20"/>
          <w:lang w:val="sl-SI"/>
        </w:rPr>
      </w:pPr>
    </w:p>
    <w:p w:rsidR="0095689D" w:rsidRPr="00864234" w:rsidRDefault="00B6055C" w:rsidP="000D3FC0">
      <w:pPr>
        <w:tabs>
          <w:tab w:val="left" w:pos="708"/>
        </w:tabs>
        <w:jc w:val="both"/>
        <w:rPr>
          <w:rFonts w:cs="Arial"/>
          <w:b/>
          <w:szCs w:val="20"/>
          <w:lang w:val="sl-SI"/>
        </w:rPr>
      </w:pPr>
      <w:r w:rsidRPr="00864234">
        <w:rPr>
          <w:rFonts w:cs="Arial"/>
          <w:b/>
          <w:szCs w:val="20"/>
          <w:lang w:val="sl-SI"/>
        </w:rPr>
        <w:t>16. člen</w:t>
      </w:r>
      <w:r w:rsidR="0095689D" w:rsidRPr="00864234">
        <w:rPr>
          <w:rFonts w:cs="Arial"/>
          <w:b/>
          <w:szCs w:val="20"/>
          <w:lang w:val="sl-SI"/>
        </w:rPr>
        <w:t>(prenehanje veljavnosti)</w:t>
      </w:r>
    </w:p>
    <w:p w:rsidR="0095689D" w:rsidRPr="00864234" w:rsidRDefault="00B6055C" w:rsidP="000D3FC0">
      <w:pPr>
        <w:tabs>
          <w:tab w:val="left" w:pos="708"/>
        </w:tabs>
        <w:jc w:val="both"/>
        <w:rPr>
          <w:rFonts w:cs="Arial"/>
          <w:szCs w:val="20"/>
          <w:lang w:val="sl-SI"/>
        </w:rPr>
      </w:pPr>
      <w:r w:rsidRPr="00864234">
        <w:rPr>
          <w:rFonts w:cs="Arial"/>
          <w:szCs w:val="20"/>
          <w:lang w:val="sl-SI"/>
        </w:rPr>
        <w:t xml:space="preserve">Določa prenehanje uporabe </w:t>
      </w:r>
      <w:r w:rsidR="0095689D" w:rsidRPr="00864234">
        <w:rPr>
          <w:rFonts w:cs="Arial"/>
          <w:szCs w:val="20"/>
          <w:lang w:val="sl-SI"/>
        </w:rPr>
        <w:t>Uredb</w:t>
      </w:r>
      <w:r w:rsidR="000E4F24">
        <w:rPr>
          <w:rFonts w:cs="Arial"/>
          <w:szCs w:val="20"/>
          <w:lang w:val="sl-SI"/>
        </w:rPr>
        <w:t>e</w:t>
      </w:r>
      <w:r w:rsidR="0095689D" w:rsidRPr="00864234">
        <w:rPr>
          <w:rFonts w:cs="Arial"/>
          <w:szCs w:val="20"/>
          <w:lang w:val="sl-SI"/>
        </w:rPr>
        <w:t xml:space="preserve"> o kriterijih za izračunavanje višine nadomestila za degradacijo in uzurpacijo prostora in o načinu njegovega plačila (Uradni list RS, št. 33/03, 79/09, 6/14 in 61/17 – GZ).</w:t>
      </w:r>
    </w:p>
    <w:p w:rsidR="00B6055C" w:rsidRPr="00864234" w:rsidRDefault="00B6055C" w:rsidP="000D3FC0">
      <w:pPr>
        <w:tabs>
          <w:tab w:val="left" w:pos="708"/>
        </w:tabs>
        <w:jc w:val="both"/>
        <w:rPr>
          <w:rFonts w:cs="Arial"/>
          <w:b/>
          <w:szCs w:val="20"/>
          <w:lang w:val="sl-SI"/>
        </w:rPr>
      </w:pPr>
    </w:p>
    <w:p w:rsidR="0095689D" w:rsidRPr="00864234" w:rsidRDefault="00B6055C" w:rsidP="000D3FC0">
      <w:pPr>
        <w:tabs>
          <w:tab w:val="left" w:pos="708"/>
        </w:tabs>
        <w:jc w:val="both"/>
        <w:rPr>
          <w:rFonts w:cs="Arial"/>
          <w:b/>
          <w:szCs w:val="20"/>
          <w:lang w:val="sl-SI"/>
        </w:rPr>
      </w:pPr>
      <w:r w:rsidRPr="00864234">
        <w:rPr>
          <w:rFonts w:cs="Arial"/>
          <w:b/>
          <w:szCs w:val="20"/>
          <w:lang w:val="sl-SI"/>
        </w:rPr>
        <w:t xml:space="preserve">17. člen </w:t>
      </w:r>
      <w:r w:rsidR="0095689D" w:rsidRPr="00864234">
        <w:rPr>
          <w:rFonts w:cs="Arial"/>
          <w:b/>
          <w:szCs w:val="20"/>
          <w:lang w:val="sl-SI"/>
        </w:rPr>
        <w:t>(začetek veljavnosti)</w:t>
      </w:r>
    </w:p>
    <w:p w:rsidR="0095689D" w:rsidRPr="00864234" w:rsidRDefault="00B6055C" w:rsidP="000D3FC0">
      <w:pPr>
        <w:tabs>
          <w:tab w:val="left" w:pos="708"/>
        </w:tabs>
        <w:jc w:val="both"/>
        <w:rPr>
          <w:rFonts w:cs="Arial"/>
          <w:szCs w:val="20"/>
          <w:lang w:val="sl-SI"/>
        </w:rPr>
      </w:pPr>
      <w:r w:rsidRPr="00864234">
        <w:rPr>
          <w:rFonts w:cs="Arial"/>
          <w:szCs w:val="20"/>
          <w:lang w:val="sl-SI"/>
        </w:rPr>
        <w:t>Določa začetek veljavnosti.</w:t>
      </w:r>
    </w:p>
    <w:p w:rsidR="0038510D" w:rsidRPr="00864234" w:rsidRDefault="0038510D" w:rsidP="000D3FC0">
      <w:pPr>
        <w:tabs>
          <w:tab w:val="left" w:pos="708"/>
        </w:tabs>
        <w:jc w:val="both"/>
        <w:rPr>
          <w:rFonts w:cs="Arial"/>
          <w:szCs w:val="20"/>
          <w:lang w:val="sl-SI"/>
        </w:rPr>
      </w:pPr>
    </w:p>
    <w:p w:rsidR="0038510D" w:rsidRPr="00864234" w:rsidRDefault="0038510D" w:rsidP="00976551">
      <w:pPr>
        <w:pStyle w:val="Telobesedila2"/>
        <w:ind w:left="4956" w:firstLine="708"/>
        <w:rPr>
          <w:rFonts w:ascii="Arial" w:hAnsi="Arial"/>
          <w:b w:val="0"/>
          <w:sz w:val="20"/>
        </w:rPr>
      </w:pPr>
    </w:p>
    <w:sectPr w:rsidR="0038510D" w:rsidRPr="00864234" w:rsidSect="00783310">
      <w:headerReference w:type="default" r:id="rId9"/>
      <w:headerReference w:type="first" r:id="rId10"/>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1589" w:rsidRDefault="002C1589">
      <w:r>
        <w:separator/>
      </w:r>
    </w:p>
  </w:endnote>
  <w:endnote w:type="continuationSeparator" w:id="0">
    <w:p w:rsidR="002C1589" w:rsidRDefault="002C15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embedRegular r:id="rId1" w:subsetted="1" w:fontKey="{EC6CEBAD-314E-490A-9346-FE83EC87068A}"/>
    <w:embedBold r:id="rId2" w:subsetted="1" w:fontKey="{C90CE1B2-C42A-4E24-BED1-1523EBCD9A2C}"/>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1589" w:rsidRDefault="002C1589">
      <w:r>
        <w:separator/>
      </w:r>
    </w:p>
  </w:footnote>
  <w:footnote w:type="continuationSeparator" w:id="0">
    <w:p w:rsidR="002C1589" w:rsidRDefault="002C15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17AE" w:rsidRPr="00110CBD" w:rsidRDefault="003F17AE"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3F17AE" w:rsidRPr="008F3500" w:rsidTr="00B77473">
      <w:trPr>
        <w:cantSplit/>
        <w:trHeight w:hRule="exact" w:val="847"/>
      </w:trPr>
      <w:tc>
        <w:tcPr>
          <w:tcW w:w="649" w:type="dxa"/>
        </w:tcPr>
        <w:p w:rsidR="003F17AE" w:rsidRDefault="003F17AE" w:rsidP="00D248DE">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rsidR="003F17AE" w:rsidRPr="006D42D9" w:rsidRDefault="003F17AE" w:rsidP="006D42D9">
          <w:pPr>
            <w:rPr>
              <w:rFonts w:ascii="Republika" w:hAnsi="Republika"/>
              <w:sz w:val="60"/>
              <w:szCs w:val="60"/>
              <w:lang w:val="sl-SI"/>
            </w:rPr>
          </w:pPr>
        </w:p>
        <w:p w:rsidR="003F17AE" w:rsidRPr="006D42D9" w:rsidRDefault="003F17AE" w:rsidP="006D42D9">
          <w:pPr>
            <w:rPr>
              <w:rFonts w:ascii="Republika" w:hAnsi="Republika"/>
              <w:sz w:val="60"/>
              <w:szCs w:val="60"/>
              <w:lang w:val="sl-SI"/>
            </w:rPr>
          </w:pPr>
        </w:p>
        <w:p w:rsidR="003F17AE" w:rsidRPr="006D42D9" w:rsidRDefault="003F17AE" w:rsidP="006D42D9">
          <w:pPr>
            <w:rPr>
              <w:rFonts w:ascii="Republika" w:hAnsi="Republika"/>
              <w:sz w:val="60"/>
              <w:szCs w:val="60"/>
              <w:lang w:val="sl-SI"/>
            </w:rPr>
          </w:pPr>
        </w:p>
        <w:p w:rsidR="003F17AE" w:rsidRPr="006D42D9" w:rsidRDefault="003F17AE" w:rsidP="006D42D9">
          <w:pPr>
            <w:rPr>
              <w:rFonts w:ascii="Republika" w:hAnsi="Republika"/>
              <w:sz w:val="60"/>
              <w:szCs w:val="60"/>
              <w:lang w:val="sl-SI"/>
            </w:rPr>
          </w:pPr>
        </w:p>
        <w:p w:rsidR="003F17AE" w:rsidRPr="006D42D9" w:rsidRDefault="003F17AE" w:rsidP="006D42D9">
          <w:pPr>
            <w:rPr>
              <w:rFonts w:ascii="Republika" w:hAnsi="Republika"/>
              <w:sz w:val="60"/>
              <w:szCs w:val="60"/>
              <w:lang w:val="sl-SI"/>
            </w:rPr>
          </w:pPr>
        </w:p>
        <w:p w:rsidR="003F17AE" w:rsidRPr="006D42D9" w:rsidRDefault="003F17AE" w:rsidP="006D42D9">
          <w:pPr>
            <w:rPr>
              <w:rFonts w:ascii="Republika" w:hAnsi="Republika"/>
              <w:sz w:val="60"/>
              <w:szCs w:val="60"/>
              <w:lang w:val="sl-SI"/>
            </w:rPr>
          </w:pPr>
        </w:p>
        <w:p w:rsidR="003F17AE" w:rsidRPr="006D42D9" w:rsidRDefault="003F17AE" w:rsidP="006D42D9">
          <w:pPr>
            <w:rPr>
              <w:rFonts w:ascii="Republika" w:hAnsi="Republika"/>
              <w:sz w:val="60"/>
              <w:szCs w:val="60"/>
              <w:lang w:val="sl-SI"/>
            </w:rPr>
          </w:pPr>
        </w:p>
        <w:p w:rsidR="003F17AE" w:rsidRPr="006D42D9" w:rsidRDefault="003F17AE" w:rsidP="006D42D9">
          <w:pPr>
            <w:rPr>
              <w:rFonts w:ascii="Republika" w:hAnsi="Republika"/>
              <w:sz w:val="60"/>
              <w:szCs w:val="60"/>
              <w:lang w:val="sl-SI"/>
            </w:rPr>
          </w:pPr>
        </w:p>
        <w:p w:rsidR="003F17AE" w:rsidRPr="006D42D9" w:rsidRDefault="003F17AE" w:rsidP="006D42D9">
          <w:pPr>
            <w:rPr>
              <w:rFonts w:ascii="Republika" w:hAnsi="Republika"/>
              <w:sz w:val="60"/>
              <w:szCs w:val="60"/>
              <w:lang w:val="sl-SI"/>
            </w:rPr>
          </w:pPr>
        </w:p>
        <w:p w:rsidR="003F17AE" w:rsidRPr="006D42D9" w:rsidRDefault="003F17AE" w:rsidP="006D42D9">
          <w:pPr>
            <w:rPr>
              <w:rFonts w:ascii="Republika" w:hAnsi="Republika"/>
              <w:sz w:val="60"/>
              <w:szCs w:val="60"/>
              <w:lang w:val="sl-SI"/>
            </w:rPr>
          </w:pPr>
        </w:p>
        <w:p w:rsidR="003F17AE" w:rsidRPr="006D42D9" w:rsidRDefault="003F17AE" w:rsidP="006D42D9">
          <w:pPr>
            <w:rPr>
              <w:rFonts w:ascii="Republika" w:hAnsi="Republika"/>
              <w:sz w:val="60"/>
              <w:szCs w:val="60"/>
              <w:lang w:val="sl-SI"/>
            </w:rPr>
          </w:pPr>
        </w:p>
        <w:p w:rsidR="003F17AE" w:rsidRPr="006D42D9" w:rsidRDefault="003F17AE" w:rsidP="006D42D9">
          <w:pPr>
            <w:rPr>
              <w:rFonts w:ascii="Republika" w:hAnsi="Republika"/>
              <w:sz w:val="60"/>
              <w:szCs w:val="60"/>
              <w:lang w:val="sl-SI"/>
            </w:rPr>
          </w:pPr>
        </w:p>
        <w:p w:rsidR="003F17AE" w:rsidRPr="006D42D9" w:rsidRDefault="003F17AE" w:rsidP="006D42D9">
          <w:pPr>
            <w:rPr>
              <w:rFonts w:ascii="Republika" w:hAnsi="Republika"/>
              <w:sz w:val="60"/>
              <w:szCs w:val="60"/>
              <w:lang w:val="sl-SI"/>
            </w:rPr>
          </w:pPr>
        </w:p>
        <w:p w:rsidR="003F17AE" w:rsidRPr="006D42D9" w:rsidRDefault="003F17AE" w:rsidP="006D42D9">
          <w:pPr>
            <w:rPr>
              <w:rFonts w:ascii="Republika" w:hAnsi="Republika"/>
              <w:sz w:val="60"/>
              <w:szCs w:val="60"/>
              <w:lang w:val="sl-SI"/>
            </w:rPr>
          </w:pPr>
        </w:p>
        <w:p w:rsidR="003F17AE" w:rsidRPr="006D42D9" w:rsidRDefault="003F17AE" w:rsidP="006D42D9">
          <w:pPr>
            <w:rPr>
              <w:rFonts w:ascii="Republika" w:hAnsi="Republika"/>
              <w:sz w:val="60"/>
              <w:szCs w:val="60"/>
              <w:lang w:val="sl-SI"/>
            </w:rPr>
          </w:pPr>
        </w:p>
        <w:p w:rsidR="003F17AE" w:rsidRPr="006D42D9" w:rsidRDefault="003F17AE" w:rsidP="006D42D9">
          <w:pPr>
            <w:rPr>
              <w:rFonts w:ascii="Republika" w:hAnsi="Republika"/>
              <w:sz w:val="60"/>
              <w:szCs w:val="60"/>
              <w:lang w:val="sl-SI"/>
            </w:rPr>
          </w:pPr>
        </w:p>
      </w:tc>
    </w:tr>
  </w:tbl>
  <w:p w:rsidR="003F17AE" w:rsidRPr="00B95595" w:rsidRDefault="003F17AE" w:rsidP="00B77473">
    <w:pPr>
      <w:autoSpaceDE w:val="0"/>
      <w:autoSpaceDN w:val="0"/>
      <w:adjustRightInd w:val="0"/>
      <w:spacing w:line="240" w:lineRule="auto"/>
      <w:rPr>
        <w:rFonts w:ascii="Republika" w:hAnsi="Republika"/>
        <w:lang w:val="sl-SI"/>
      </w:rPr>
    </w:pPr>
    <w:r>
      <w:rPr>
        <w:rFonts w:ascii="Republika" w:hAnsi="Republika"/>
        <w:noProof/>
        <w:szCs w:val="20"/>
        <w:lang w:val="sl-SI" w:eastAsia="sl-SI"/>
      </w:rPr>
      <mc:AlternateContent>
        <mc:Choice Requires="wps">
          <w:drawing>
            <wp:anchor distT="0" distB="0" distL="114300" distR="114300" simplePos="0" relativeHeight="251657728" behindDoc="1" locked="0" layoutInCell="0" allowOverlap="1">
              <wp:simplePos x="0" y="0"/>
              <wp:positionH relativeFrom="column">
                <wp:posOffset>-431800</wp:posOffset>
              </wp:positionH>
              <wp:positionV relativeFrom="page">
                <wp:posOffset>3600450</wp:posOffset>
              </wp:positionV>
              <wp:extent cx="252095" cy="0"/>
              <wp:effectExtent l="6350" t="9525" r="8255" b="9525"/>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0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T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DPZoj0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Pr="00B95595">
      <w:rPr>
        <w:rFonts w:ascii="Republika" w:hAnsi="Republika"/>
        <w:lang w:val="sl-SI"/>
      </w:rPr>
      <w:t>REPUBLIKA SLOVENIJA</w:t>
    </w:r>
  </w:p>
  <w:p w:rsidR="003F17AE" w:rsidRPr="00B95595" w:rsidRDefault="003F17AE" w:rsidP="00B77473">
    <w:pPr>
      <w:pStyle w:val="Glava"/>
      <w:tabs>
        <w:tab w:val="clear" w:pos="4320"/>
        <w:tab w:val="clear" w:pos="8640"/>
        <w:tab w:val="left" w:pos="5112"/>
      </w:tabs>
      <w:spacing w:after="120" w:line="240" w:lineRule="exact"/>
      <w:rPr>
        <w:rFonts w:ascii="Republika" w:hAnsi="Republika"/>
        <w:b/>
        <w:caps/>
        <w:lang w:val="sl-SI"/>
      </w:rPr>
    </w:pPr>
    <w:r w:rsidRPr="00B95595">
      <w:rPr>
        <w:rFonts w:ascii="Republika" w:hAnsi="Republika"/>
        <w:b/>
        <w:caps/>
        <w:lang w:val="sl-SI"/>
      </w:rPr>
      <w:t xml:space="preserve">Ministrstvo za </w:t>
    </w:r>
    <w:r>
      <w:rPr>
        <w:rFonts w:ascii="Republika" w:hAnsi="Republika"/>
        <w:b/>
        <w:caps/>
        <w:lang w:val="sl-SI"/>
      </w:rPr>
      <w:t>OKOLJE IN PROSTOR</w:t>
    </w:r>
  </w:p>
  <w:p w:rsidR="003F17AE" w:rsidRDefault="003F17AE" w:rsidP="00B77473">
    <w:pPr>
      <w:pStyle w:val="Glava"/>
      <w:tabs>
        <w:tab w:val="clear" w:pos="4320"/>
        <w:tab w:val="left" w:pos="5112"/>
      </w:tabs>
      <w:spacing w:before="240" w:line="240" w:lineRule="exact"/>
      <w:rPr>
        <w:rFonts w:cs="Arial"/>
        <w:sz w:val="16"/>
        <w:lang w:val="sl-SI"/>
      </w:rPr>
    </w:pPr>
    <w:r>
      <w:rPr>
        <w:rFonts w:cs="Arial"/>
        <w:sz w:val="16"/>
        <w:lang w:val="sl-SI"/>
      </w:rPr>
      <w:t>Dunajska cesta 48, 1000 Ljubljana</w:t>
    </w:r>
    <w:r>
      <w:rPr>
        <w:rFonts w:cs="Arial"/>
        <w:sz w:val="16"/>
        <w:lang w:val="sl-SI"/>
      </w:rPr>
      <w:tab/>
      <w:t>T: 01 478 70 00</w:t>
    </w:r>
  </w:p>
  <w:p w:rsidR="003F17AE" w:rsidRDefault="003F17AE" w:rsidP="00B77473">
    <w:pPr>
      <w:pStyle w:val="Glava"/>
      <w:tabs>
        <w:tab w:val="clear" w:pos="4320"/>
        <w:tab w:val="left" w:pos="5112"/>
      </w:tabs>
      <w:spacing w:line="240" w:lineRule="exact"/>
      <w:rPr>
        <w:rFonts w:cs="Arial"/>
        <w:sz w:val="16"/>
        <w:lang w:val="sl-SI"/>
      </w:rPr>
    </w:pPr>
    <w:r>
      <w:rPr>
        <w:rFonts w:cs="Arial"/>
        <w:sz w:val="16"/>
        <w:lang w:val="sl-SI"/>
      </w:rPr>
      <w:tab/>
      <w:t xml:space="preserve">F: 01 478 74 25 </w:t>
    </w:r>
  </w:p>
  <w:p w:rsidR="003F17AE" w:rsidRDefault="003F17AE" w:rsidP="00B77473">
    <w:pPr>
      <w:pStyle w:val="Glava"/>
      <w:tabs>
        <w:tab w:val="clear" w:pos="4320"/>
        <w:tab w:val="left" w:pos="5112"/>
      </w:tabs>
      <w:spacing w:line="240" w:lineRule="exact"/>
      <w:rPr>
        <w:rFonts w:cs="Arial"/>
        <w:sz w:val="16"/>
        <w:lang w:val="sl-SI"/>
      </w:rPr>
    </w:pPr>
    <w:r>
      <w:rPr>
        <w:rFonts w:cs="Arial"/>
        <w:sz w:val="16"/>
        <w:lang w:val="sl-SI"/>
      </w:rPr>
      <w:tab/>
      <w:t>E: gp.mop@gov.si</w:t>
    </w:r>
  </w:p>
  <w:p w:rsidR="003F17AE" w:rsidRDefault="003F17AE" w:rsidP="00B77473">
    <w:pPr>
      <w:pStyle w:val="Glava"/>
      <w:tabs>
        <w:tab w:val="clear" w:pos="4320"/>
        <w:tab w:val="left" w:pos="5112"/>
      </w:tabs>
      <w:spacing w:line="240" w:lineRule="exact"/>
      <w:rPr>
        <w:rFonts w:cs="Arial"/>
        <w:sz w:val="16"/>
        <w:lang w:val="sl-SI"/>
      </w:rPr>
    </w:pPr>
    <w:r>
      <w:rPr>
        <w:rFonts w:cs="Arial"/>
        <w:sz w:val="16"/>
        <w:lang w:val="sl-SI"/>
      </w:rPr>
      <w:tab/>
    </w:r>
    <w:proofErr w:type="spellStart"/>
    <w:r>
      <w:rPr>
        <w:rFonts w:cs="Arial"/>
        <w:sz w:val="16"/>
        <w:lang w:val="sl-SI"/>
      </w:rPr>
      <w:t>www.mop.gov.si</w:t>
    </w:r>
    <w:proofErr w:type="spellEnd"/>
  </w:p>
  <w:p w:rsidR="003F17AE" w:rsidRPr="008F3500" w:rsidRDefault="003F17AE" w:rsidP="00B77473">
    <w:pPr>
      <w:autoSpaceDE w:val="0"/>
      <w:autoSpaceDN w:val="0"/>
      <w:adjustRightInd w:val="0"/>
      <w:spacing w:line="240" w:lineRule="auto"/>
      <w:rPr>
        <w:rFonts w:cs="Arial"/>
        <w:sz w:val="16"/>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0B17694"/>
    <w:multiLevelType w:val="hybridMultilevel"/>
    <w:tmpl w:val="DF9AB27E"/>
    <w:lvl w:ilvl="0" w:tplc="6B924D20">
      <w:start w:val="1"/>
      <w:numFmt w:val="decimal"/>
      <w:lvlText w:val="(%1)"/>
      <w:lvlJc w:val="left"/>
      <w:pPr>
        <w:ind w:left="1069"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6">
    <w:nsid w:val="19E630C3"/>
    <w:multiLevelType w:val="hybridMultilevel"/>
    <w:tmpl w:val="59CE9DA6"/>
    <w:lvl w:ilvl="0" w:tplc="91248F34">
      <w:start w:val="1"/>
      <w:numFmt w:val="decimal"/>
      <w:lvlText w:val="(%1)"/>
      <w:lvlJc w:val="left"/>
      <w:pPr>
        <w:ind w:left="1774" w:hanging="1065"/>
      </w:pPr>
      <w:rPr>
        <w:rFonts w:eastAsiaTheme="minorHAnsi"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7">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8">
    <w:nsid w:val="1BDE39DC"/>
    <w:multiLevelType w:val="hybridMultilevel"/>
    <w:tmpl w:val="965485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1">
    <w:nsid w:val="24DD6AAD"/>
    <w:multiLevelType w:val="hybridMultilevel"/>
    <w:tmpl w:val="63DC6712"/>
    <w:lvl w:ilvl="0" w:tplc="6A9E99B6">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4">
    <w:nsid w:val="2F993DBA"/>
    <w:multiLevelType w:val="hybridMultilevel"/>
    <w:tmpl w:val="7D48D56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419" w:hanging="360"/>
      </w:pPr>
    </w:lvl>
    <w:lvl w:ilvl="2" w:tplc="0424001B" w:tentative="1">
      <w:start w:val="1"/>
      <w:numFmt w:val="lowerRoman"/>
      <w:lvlText w:val="%3."/>
      <w:lvlJc w:val="right"/>
      <w:pPr>
        <w:ind w:left="1139" w:hanging="180"/>
      </w:pPr>
    </w:lvl>
    <w:lvl w:ilvl="3" w:tplc="0424000F" w:tentative="1">
      <w:start w:val="1"/>
      <w:numFmt w:val="decimal"/>
      <w:lvlText w:val="%4."/>
      <w:lvlJc w:val="left"/>
      <w:pPr>
        <w:ind w:left="1859" w:hanging="360"/>
      </w:pPr>
    </w:lvl>
    <w:lvl w:ilvl="4" w:tplc="04240019" w:tentative="1">
      <w:start w:val="1"/>
      <w:numFmt w:val="lowerLetter"/>
      <w:lvlText w:val="%5."/>
      <w:lvlJc w:val="left"/>
      <w:pPr>
        <w:ind w:left="2579" w:hanging="360"/>
      </w:pPr>
    </w:lvl>
    <w:lvl w:ilvl="5" w:tplc="0424001B" w:tentative="1">
      <w:start w:val="1"/>
      <w:numFmt w:val="lowerRoman"/>
      <w:lvlText w:val="%6."/>
      <w:lvlJc w:val="right"/>
      <w:pPr>
        <w:ind w:left="3299" w:hanging="180"/>
      </w:pPr>
    </w:lvl>
    <w:lvl w:ilvl="6" w:tplc="0424000F" w:tentative="1">
      <w:start w:val="1"/>
      <w:numFmt w:val="decimal"/>
      <w:lvlText w:val="%7."/>
      <w:lvlJc w:val="left"/>
      <w:pPr>
        <w:ind w:left="4019" w:hanging="360"/>
      </w:pPr>
    </w:lvl>
    <w:lvl w:ilvl="7" w:tplc="04240019" w:tentative="1">
      <w:start w:val="1"/>
      <w:numFmt w:val="lowerLetter"/>
      <w:lvlText w:val="%8."/>
      <w:lvlJc w:val="left"/>
      <w:pPr>
        <w:ind w:left="4739" w:hanging="360"/>
      </w:pPr>
    </w:lvl>
    <w:lvl w:ilvl="8" w:tplc="0424001B" w:tentative="1">
      <w:start w:val="1"/>
      <w:numFmt w:val="lowerRoman"/>
      <w:lvlText w:val="%9."/>
      <w:lvlJc w:val="right"/>
      <w:pPr>
        <w:ind w:left="5459" w:hanging="180"/>
      </w:pPr>
    </w:lvl>
  </w:abstractNum>
  <w:abstractNum w:abstractNumId="15">
    <w:nsid w:val="30015EA8"/>
    <w:multiLevelType w:val="hybridMultilevel"/>
    <w:tmpl w:val="1C0AFA86"/>
    <w:lvl w:ilvl="0" w:tplc="E0CECF18">
      <w:start w:val="1"/>
      <w:numFmt w:val="bullet"/>
      <w:lvlText w:val="‒"/>
      <w:lvlJc w:val="left"/>
      <w:pPr>
        <w:ind w:left="720" w:hanging="360"/>
      </w:pPr>
      <w:rPr>
        <w:rFonts w:ascii="Arial" w:hAnsi="Arial"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343B0572"/>
    <w:multiLevelType w:val="hybridMultilevel"/>
    <w:tmpl w:val="E53CECCA"/>
    <w:lvl w:ilvl="0" w:tplc="8D0C9216">
      <w:start w:val="5"/>
      <w:numFmt w:val="bullet"/>
      <w:lvlText w:val="-"/>
      <w:lvlJc w:val="left"/>
      <w:pPr>
        <w:ind w:left="1069" w:hanging="360"/>
      </w:pPr>
      <w:rPr>
        <w:rFonts w:ascii="Arial" w:eastAsiaTheme="minorHAnsi"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7">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3922C4D"/>
    <w:multiLevelType w:val="hybridMultilevel"/>
    <w:tmpl w:val="9C40EF24"/>
    <w:lvl w:ilvl="0" w:tplc="D7DEEB4E">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8">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68E30B31"/>
    <w:multiLevelType w:val="hybridMultilevel"/>
    <w:tmpl w:val="A0462AE0"/>
    <w:lvl w:ilvl="0" w:tplc="7A605AA4">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nsid w:val="6E33677E"/>
    <w:multiLevelType w:val="hybridMultilevel"/>
    <w:tmpl w:val="34F06BB4"/>
    <w:lvl w:ilvl="0" w:tplc="84CE670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6E4525D7"/>
    <w:multiLevelType w:val="hybridMultilevel"/>
    <w:tmpl w:val="C1208244"/>
    <w:lvl w:ilvl="0" w:tplc="F2FA1248">
      <w:start w:val="1"/>
      <w:numFmt w:val="decimal"/>
      <w:pStyle w:val="len"/>
      <w:lvlText w:val="%1. člen"/>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7E9A1EF2"/>
    <w:multiLevelType w:val="hybridMultilevel"/>
    <w:tmpl w:val="7D48D56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419" w:hanging="360"/>
      </w:pPr>
    </w:lvl>
    <w:lvl w:ilvl="2" w:tplc="0424001B" w:tentative="1">
      <w:start w:val="1"/>
      <w:numFmt w:val="lowerRoman"/>
      <w:lvlText w:val="%3."/>
      <w:lvlJc w:val="right"/>
      <w:pPr>
        <w:ind w:left="1139" w:hanging="180"/>
      </w:pPr>
    </w:lvl>
    <w:lvl w:ilvl="3" w:tplc="0424000F" w:tentative="1">
      <w:start w:val="1"/>
      <w:numFmt w:val="decimal"/>
      <w:lvlText w:val="%4."/>
      <w:lvlJc w:val="left"/>
      <w:pPr>
        <w:ind w:left="1859" w:hanging="360"/>
      </w:pPr>
    </w:lvl>
    <w:lvl w:ilvl="4" w:tplc="04240019" w:tentative="1">
      <w:start w:val="1"/>
      <w:numFmt w:val="lowerLetter"/>
      <w:lvlText w:val="%5."/>
      <w:lvlJc w:val="left"/>
      <w:pPr>
        <w:ind w:left="2579" w:hanging="360"/>
      </w:pPr>
    </w:lvl>
    <w:lvl w:ilvl="5" w:tplc="0424001B" w:tentative="1">
      <w:start w:val="1"/>
      <w:numFmt w:val="lowerRoman"/>
      <w:lvlText w:val="%6."/>
      <w:lvlJc w:val="right"/>
      <w:pPr>
        <w:ind w:left="3299" w:hanging="180"/>
      </w:pPr>
    </w:lvl>
    <w:lvl w:ilvl="6" w:tplc="0424000F" w:tentative="1">
      <w:start w:val="1"/>
      <w:numFmt w:val="decimal"/>
      <w:lvlText w:val="%7."/>
      <w:lvlJc w:val="left"/>
      <w:pPr>
        <w:ind w:left="4019" w:hanging="360"/>
      </w:pPr>
    </w:lvl>
    <w:lvl w:ilvl="7" w:tplc="04240019" w:tentative="1">
      <w:start w:val="1"/>
      <w:numFmt w:val="lowerLetter"/>
      <w:lvlText w:val="%8."/>
      <w:lvlJc w:val="left"/>
      <w:pPr>
        <w:ind w:left="4739" w:hanging="360"/>
      </w:pPr>
    </w:lvl>
    <w:lvl w:ilvl="8" w:tplc="0424001B" w:tentative="1">
      <w:start w:val="1"/>
      <w:numFmt w:val="lowerRoman"/>
      <w:lvlText w:val="%9."/>
      <w:lvlJc w:val="right"/>
      <w:pPr>
        <w:ind w:left="5459" w:hanging="180"/>
      </w:pPr>
    </w:lvl>
  </w:abstractNum>
  <w:abstractNum w:abstractNumId="34">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7"/>
  </w:num>
  <w:num w:numId="2">
    <w:abstractNumId w:val="13"/>
  </w:num>
  <w:num w:numId="3">
    <w:abstractNumId w:val="21"/>
  </w:num>
  <w:num w:numId="4">
    <w:abstractNumId w:val="0"/>
  </w:num>
  <w:num w:numId="5">
    <w:abstractNumId w:val="4"/>
  </w:num>
  <w:num w:numId="6">
    <w:abstractNumId w:val="31"/>
  </w:num>
  <w:num w:numId="7">
    <w:abstractNumId w:val="17"/>
  </w:num>
  <w:num w:numId="8">
    <w:abstractNumId w:val="25"/>
  </w:num>
  <w:num w:numId="9">
    <w:abstractNumId w:val="23"/>
  </w:num>
  <w:num w:numId="10">
    <w:abstractNumId w:val="9"/>
  </w:num>
  <w:num w:numId="11">
    <w:abstractNumId w:val="28"/>
  </w:num>
  <w:num w:numId="12">
    <w:abstractNumId w:val="34"/>
  </w:num>
  <w:num w:numId="13">
    <w:abstractNumId w:val="20"/>
  </w:num>
  <w:num w:numId="14">
    <w:abstractNumId w:val="12"/>
  </w:num>
  <w:num w:numId="15">
    <w:abstractNumId w:val="18"/>
    <w:lvlOverride w:ilvl="0">
      <w:startOverride w:val="1"/>
    </w:lvlOverride>
  </w:num>
  <w:num w:numId="16">
    <w:abstractNumId w:val="10"/>
  </w:num>
  <w:num w:numId="17">
    <w:abstractNumId w:val="1"/>
  </w:num>
  <w:num w:numId="18">
    <w:abstractNumId w:val="22"/>
  </w:num>
  <w:num w:numId="19">
    <w:abstractNumId w:val="24"/>
  </w:num>
  <w:num w:numId="20">
    <w:abstractNumId w:val="3"/>
  </w:num>
  <w:num w:numId="21">
    <w:abstractNumId w:val="7"/>
  </w:num>
  <w:num w:numId="22">
    <w:abstractNumId w:val="19"/>
  </w:num>
  <w:num w:numId="23">
    <w:abstractNumId w:val="30"/>
  </w:num>
  <w:num w:numId="24">
    <w:abstractNumId w:val="18"/>
    <w:lvlOverride w:ilvl="0">
      <w:startOverride w:val="1"/>
    </w:lvlOverride>
  </w:num>
  <w:num w:numId="25">
    <w:abstractNumId w:val="18"/>
    <w:lvlOverride w:ilvl="0">
      <w:startOverride w:val="1"/>
    </w:lvlOverride>
  </w:num>
  <w:num w:numId="26">
    <w:abstractNumId w:val="18"/>
    <w:lvlOverride w:ilvl="0">
      <w:startOverride w:val="1"/>
    </w:lvlOverride>
  </w:num>
  <w:num w:numId="27">
    <w:abstractNumId w:val="18"/>
    <w:lvlOverride w:ilvl="0">
      <w:startOverride w:val="1"/>
    </w:lvlOverride>
  </w:num>
  <w:num w:numId="28">
    <w:abstractNumId w:val="18"/>
    <w:lvlOverride w:ilvl="0">
      <w:startOverride w:val="1"/>
    </w:lvlOverride>
  </w:num>
  <w:num w:numId="29">
    <w:abstractNumId w:val="11"/>
  </w:num>
  <w:num w:numId="30">
    <w:abstractNumId w:val="15"/>
  </w:num>
  <w:num w:numId="31">
    <w:abstractNumId w:val="5"/>
  </w:num>
  <w:num w:numId="32">
    <w:abstractNumId w:val="8"/>
  </w:num>
  <w:num w:numId="33">
    <w:abstractNumId w:val="26"/>
  </w:num>
  <w:num w:numId="34">
    <w:abstractNumId w:val="14"/>
  </w:num>
  <w:num w:numId="35">
    <w:abstractNumId w:val="33"/>
  </w:num>
  <w:num w:numId="36">
    <w:abstractNumId w:val="32"/>
  </w:num>
  <w:num w:numId="37">
    <w:abstractNumId w:val="16"/>
  </w:num>
  <w:num w:numId="38">
    <w:abstractNumId w:val="6"/>
  </w:num>
  <w:num w:numId="39">
    <w:abstractNumId w:val="29"/>
  </w:num>
  <w:num w:numId="4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TrueTypeFonts/>
  <w:saveSubset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4097">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23A88"/>
    <w:rsid w:val="00045772"/>
    <w:rsid w:val="00047D20"/>
    <w:rsid w:val="00062C8D"/>
    <w:rsid w:val="00066E0B"/>
    <w:rsid w:val="000A7238"/>
    <w:rsid w:val="000B4708"/>
    <w:rsid w:val="000D353D"/>
    <w:rsid w:val="000D3FC0"/>
    <w:rsid w:val="000E4F24"/>
    <w:rsid w:val="0012189D"/>
    <w:rsid w:val="00130E83"/>
    <w:rsid w:val="001357B2"/>
    <w:rsid w:val="00176F09"/>
    <w:rsid w:val="00180D6C"/>
    <w:rsid w:val="001B0462"/>
    <w:rsid w:val="001C13F9"/>
    <w:rsid w:val="001C4638"/>
    <w:rsid w:val="001D385C"/>
    <w:rsid w:val="0020107F"/>
    <w:rsid w:val="00202A77"/>
    <w:rsid w:val="00231EB5"/>
    <w:rsid w:val="00240702"/>
    <w:rsid w:val="002426F5"/>
    <w:rsid w:val="002532A5"/>
    <w:rsid w:val="00271CE5"/>
    <w:rsid w:val="00282020"/>
    <w:rsid w:val="00286920"/>
    <w:rsid w:val="002C1589"/>
    <w:rsid w:val="002F1CDD"/>
    <w:rsid w:val="003636BF"/>
    <w:rsid w:val="0037479F"/>
    <w:rsid w:val="003845B4"/>
    <w:rsid w:val="0038510D"/>
    <w:rsid w:val="00386232"/>
    <w:rsid w:val="0038754C"/>
    <w:rsid w:val="00387B1A"/>
    <w:rsid w:val="003E1C74"/>
    <w:rsid w:val="003F17AE"/>
    <w:rsid w:val="00416654"/>
    <w:rsid w:val="004460C1"/>
    <w:rsid w:val="00474187"/>
    <w:rsid w:val="00475024"/>
    <w:rsid w:val="004C4A7A"/>
    <w:rsid w:val="004D4972"/>
    <w:rsid w:val="00526246"/>
    <w:rsid w:val="00540247"/>
    <w:rsid w:val="00542755"/>
    <w:rsid w:val="005641CD"/>
    <w:rsid w:val="00567106"/>
    <w:rsid w:val="00591A30"/>
    <w:rsid w:val="005E1D3C"/>
    <w:rsid w:val="005E5C0A"/>
    <w:rsid w:val="005F55B9"/>
    <w:rsid w:val="00632253"/>
    <w:rsid w:val="00634AA2"/>
    <w:rsid w:val="00642714"/>
    <w:rsid w:val="006455CE"/>
    <w:rsid w:val="00691BCB"/>
    <w:rsid w:val="006A2A7E"/>
    <w:rsid w:val="006B4479"/>
    <w:rsid w:val="006D42D9"/>
    <w:rsid w:val="00733017"/>
    <w:rsid w:val="00740C97"/>
    <w:rsid w:val="007612D5"/>
    <w:rsid w:val="00783310"/>
    <w:rsid w:val="007A17F2"/>
    <w:rsid w:val="007A4A6D"/>
    <w:rsid w:val="007B553D"/>
    <w:rsid w:val="007C4FF6"/>
    <w:rsid w:val="007D1BCF"/>
    <w:rsid w:val="007D75CF"/>
    <w:rsid w:val="007E491E"/>
    <w:rsid w:val="007E60F5"/>
    <w:rsid w:val="007E6DC5"/>
    <w:rsid w:val="008501E8"/>
    <w:rsid w:val="00864234"/>
    <w:rsid w:val="00877334"/>
    <w:rsid w:val="0088043C"/>
    <w:rsid w:val="008906C9"/>
    <w:rsid w:val="008A2E13"/>
    <w:rsid w:val="008C5738"/>
    <w:rsid w:val="008D04F0"/>
    <w:rsid w:val="008F3500"/>
    <w:rsid w:val="00910283"/>
    <w:rsid w:val="0092289A"/>
    <w:rsid w:val="00924E3C"/>
    <w:rsid w:val="00927AC8"/>
    <w:rsid w:val="0095689D"/>
    <w:rsid w:val="009612BB"/>
    <w:rsid w:val="00976551"/>
    <w:rsid w:val="009C5429"/>
    <w:rsid w:val="009E085E"/>
    <w:rsid w:val="009E31E4"/>
    <w:rsid w:val="00A05BC2"/>
    <w:rsid w:val="00A06DF2"/>
    <w:rsid w:val="00A125C5"/>
    <w:rsid w:val="00A15628"/>
    <w:rsid w:val="00A20E8A"/>
    <w:rsid w:val="00A5039D"/>
    <w:rsid w:val="00A65EE7"/>
    <w:rsid w:val="00A70133"/>
    <w:rsid w:val="00A71237"/>
    <w:rsid w:val="00AA36C6"/>
    <w:rsid w:val="00AA6739"/>
    <w:rsid w:val="00AE20B2"/>
    <w:rsid w:val="00AE665B"/>
    <w:rsid w:val="00B03D28"/>
    <w:rsid w:val="00B17141"/>
    <w:rsid w:val="00B27F97"/>
    <w:rsid w:val="00B31575"/>
    <w:rsid w:val="00B6055C"/>
    <w:rsid w:val="00B77473"/>
    <w:rsid w:val="00B8547D"/>
    <w:rsid w:val="00BB78AB"/>
    <w:rsid w:val="00BD5F65"/>
    <w:rsid w:val="00C250D5"/>
    <w:rsid w:val="00C362DE"/>
    <w:rsid w:val="00C424FE"/>
    <w:rsid w:val="00C70181"/>
    <w:rsid w:val="00C75111"/>
    <w:rsid w:val="00C92898"/>
    <w:rsid w:val="00CA678E"/>
    <w:rsid w:val="00CB2576"/>
    <w:rsid w:val="00CC3C15"/>
    <w:rsid w:val="00CE7514"/>
    <w:rsid w:val="00D04605"/>
    <w:rsid w:val="00D20461"/>
    <w:rsid w:val="00D248DE"/>
    <w:rsid w:val="00D36875"/>
    <w:rsid w:val="00D422E0"/>
    <w:rsid w:val="00D8542D"/>
    <w:rsid w:val="00DC6A71"/>
    <w:rsid w:val="00DE5B46"/>
    <w:rsid w:val="00E0357D"/>
    <w:rsid w:val="00E05189"/>
    <w:rsid w:val="00E22C48"/>
    <w:rsid w:val="00E249F5"/>
    <w:rsid w:val="00E24EC2"/>
    <w:rsid w:val="00E27A6F"/>
    <w:rsid w:val="00E33E86"/>
    <w:rsid w:val="00EB4B5C"/>
    <w:rsid w:val="00EB5483"/>
    <w:rsid w:val="00EB6BC4"/>
    <w:rsid w:val="00EF0B61"/>
    <w:rsid w:val="00F13584"/>
    <w:rsid w:val="00F144FF"/>
    <w:rsid w:val="00F240BB"/>
    <w:rsid w:val="00F36E5B"/>
    <w:rsid w:val="00F43B4A"/>
    <w:rsid w:val="00F46724"/>
    <w:rsid w:val="00F57FED"/>
    <w:rsid w:val="00F803CB"/>
    <w:rsid w:val="00F87DF8"/>
    <w:rsid w:val="00FC5F91"/>
    <w:rsid w:val="00FF2E63"/>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colormru v:ext="edit" colors="#428299"/>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lang w:val="sl-SI"/>
    </w:rPr>
  </w:style>
  <w:style w:type="paragraph" w:styleId="Telobesedila2">
    <w:name w:val="Body Text 2"/>
    <w:basedOn w:val="Navaden"/>
    <w:rsid w:val="00976551"/>
    <w:pPr>
      <w:spacing w:line="240" w:lineRule="auto"/>
      <w:jc w:val="both"/>
    </w:pPr>
    <w:rPr>
      <w:rFonts w:ascii="Times New Roman" w:hAnsi="Times New Roman"/>
      <w:b/>
      <w:bCs/>
      <w:sz w:val="24"/>
      <w:lang w:val="sl-SI"/>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15"/>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CA678E"/>
    <w:pPr>
      <w:numPr>
        <w:numId w:val="3"/>
      </w:numPr>
      <w:ind w:left="0" w:firstLine="0"/>
    </w:pPr>
  </w:style>
  <w:style w:type="character" w:customStyle="1" w:styleId="OdsekZnak">
    <w:name w:val="Odsek Znak"/>
    <w:link w:val="Odsek"/>
    <w:rsid w:val="00CA678E"/>
  </w:style>
  <w:style w:type="character" w:styleId="Pripombasklic">
    <w:name w:val="annotation reference"/>
    <w:basedOn w:val="Privzetapisavaodstavka"/>
    <w:rsid w:val="00740C97"/>
    <w:rPr>
      <w:sz w:val="16"/>
      <w:szCs w:val="16"/>
    </w:rPr>
  </w:style>
  <w:style w:type="paragraph" w:styleId="Pripombabesedilo">
    <w:name w:val="annotation text"/>
    <w:basedOn w:val="Navaden"/>
    <w:link w:val="PripombabesediloZnak"/>
    <w:rsid w:val="00740C97"/>
    <w:pPr>
      <w:spacing w:line="240" w:lineRule="auto"/>
    </w:pPr>
    <w:rPr>
      <w:szCs w:val="20"/>
    </w:rPr>
  </w:style>
  <w:style w:type="character" w:customStyle="1" w:styleId="PripombabesediloZnak">
    <w:name w:val="Pripomba – besedilo Znak"/>
    <w:basedOn w:val="Privzetapisavaodstavka"/>
    <w:link w:val="Pripombabesedilo"/>
    <w:rsid w:val="00740C97"/>
    <w:rPr>
      <w:rFonts w:ascii="Arial" w:hAnsi="Arial"/>
      <w:lang w:val="en-US" w:eastAsia="en-US"/>
    </w:rPr>
  </w:style>
  <w:style w:type="paragraph" w:styleId="Zadevapripombe">
    <w:name w:val="annotation subject"/>
    <w:basedOn w:val="Pripombabesedilo"/>
    <w:next w:val="Pripombabesedilo"/>
    <w:link w:val="ZadevapripombeZnak"/>
    <w:rsid w:val="00740C97"/>
    <w:rPr>
      <w:b/>
      <w:bCs/>
    </w:rPr>
  </w:style>
  <w:style w:type="character" w:customStyle="1" w:styleId="ZadevapripombeZnak">
    <w:name w:val="Zadeva pripombe Znak"/>
    <w:basedOn w:val="PripombabesediloZnak"/>
    <w:link w:val="Zadevapripombe"/>
    <w:rsid w:val="00740C97"/>
    <w:rPr>
      <w:rFonts w:ascii="Arial" w:hAnsi="Arial"/>
      <w:b/>
      <w:bCs/>
      <w:lang w:val="en-US" w:eastAsia="en-US"/>
    </w:rPr>
  </w:style>
  <w:style w:type="paragraph" w:styleId="Besedilooblaka">
    <w:name w:val="Balloon Text"/>
    <w:basedOn w:val="Navaden"/>
    <w:link w:val="BesedilooblakaZnak"/>
    <w:rsid w:val="00740C97"/>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740C97"/>
    <w:rPr>
      <w:rFonts w:ascii="Tahoma" w:hAnsi="Tahoma" w:cs="Tahoma"/>
      <w:sz w:val="16"/>
      <w:szCs w:val="16"/>
      <w:lang w:val="en-US" w:eastAsia="en-US"/>
    </w:rPr>
  </w:style>
  <w:style w:type="paragraph" w:styleId="Odstavekseznama">
    <w:name w:val="List Paragraph"/>
    <w:basedOn w:val="Navaden"/>
    <w:link w:val="OdstavekseznamaZnak"/>
    <w:uiPriority w:val="34"/>
    <w:qFormat/>
    <w:rsid w:val="00740C97"/>
    <w:pPr>
      <w:spacing w:after="160" w:line="259" w:lineRule="auto"/>
      <w:ind w:left="720"/>
      <w:contextualSpacing/>
    </w:pPr>
    <w:rPr>
      <w:rFonts w:ascii="Calibri" w:eastAsia="Calibri" w:hAnsi="Calibri"/>
      <w:sz w:val="22"/>
      <w:szCs w:val="22"/>
      <w:lang w:val="sl-SI"/>
    </w:rPr>
  </w:style>
  <w:style w:type="paragraph" w:customStyle="1" w:styleId="len">
    <w:name w:val="Člen"/>
    <w:basedOn w:val="Odstavekseznama"/>
    <w:link w:val="lenZnak"/>
    <w:qFormat/>
    <w:rsid w:val="0092289A"/>
    <w:pPr>
      <w:numPr>
        <w:numId w:val="36"/>
      </w:numPr>
      <w:shd w:val="clear" w:color="auto" w:fill="FFFFFF"/>
      <w:spacing w:before="480" w:after="0" w:line="240" w:lineRule="auto"/>
      <w:jc w:val="center"/>
    </w:pPr>
    <w:rPr>
      <w:rFonts w:ascii="Arial" w:hAnsi="Arial" w:cs="Arial"/>
      <w:b/>
      <w:bCs/>
    </w:rPr>
  </w:style>
  <w:style w:type="paragraph" w:customStyle="1" w:styleId="naslovlena">
    <w:name w:val="naslov člena"/>
    <w:basedOn w:val="Navaden"/>
    <w:link w:val="naslovlenaZnak"/>
    <w:qFormat/>
    <w:rsid w:val="0092289A"/>
    <w:pPr>
      <w:shd w:val="clear" w:color="auto" w:fill="FFFFFF"/>
      <w:spacing w:after="240" w:line="240" w:lineRule="auto"/>
      <w:jc w:val="center"/>
    </w:pPr>
    <w:rPr>
      <w:rFonts w:cs="Arial"/>
      <w:b/>
      <w:bCs/>
      <w:sz w:val="22"/>
      <w:szCs w:val="22"/>
      <w:lang w:val="x-none" w:eastAsia="sl-SI"/>
    </w:rPr>
  </w:style>
  <w:style w:type="character" w:customStyle="1" w:styleId="OdstavekseznamaZnak">
    <w:name w:val="Odstavek seznama Znak"/>
    <w:basedOn w:val="Privzetapisavaodstavka"/>
    <w:link w:val="Odstavekseznama"/>
    <w:uiPriority w:val="34"/>
    <w:rsid w:val="0092289A"/>
    <w:rPr>
      <w:rFonts w:ascii="Calibri" w:eastAsia="Calibri" w:hAnsi="Calibri"/>
      <w:sz w:val="22"/>
      <w:szCs w:val="22"/>
      <w:lang w:eastAsia="en-US"/>
    </w:rPr>
  </w:style>
  <w:style w:type="character" w:customStyle="1" w:styleId="lenZnak">
    <w:name w:val="Člen Znak"/>
    <w:basedOn w:val="OdstavekseznamaZnak"/>
    <w:link w:val="len"/>
    <w:rsid w:val="0092289A"/>
    <w:rPr>
      <w:rFonts w:ascii="Arial" w:eastAsia="Calibri" w:hAnsi="Arial" w:cs="Arial"/>
      <w:b/>
      <w:bCs/>
      <w:sz w:val="22"/>
      <w:szCs w:val="22"/>
      <w:shd w:val="clear" w:color="auto" w:fill="FFFFFF"/>
      <w:lang w:eastAsia="en-US"/>
    </w:rPr>
  </w:style>
  <w:style w:type="paragraph" w:customStyle="1" w:styleId="besedilo">
    <w:name w:val="besedilo"/>
    <w:basedOn w:val="Navaden"/>
    <w:link w:val="besediloZnak"/>
    <w:qFormat/>
    <w:rsid w:val="0092289A"/>
    <w:pPr>
      <w:spacing w:after="120" w:line="240" w:lineRule="auto"/>
      <w:ind w:firstLine="709"/>
      <w:jc w:val="both"/>
    </w:pPr>
    <w:rPr>
      <w:rFonts w:eastAsiaTheme="minorHAnsi" w:cs="Arial"/>
      <w:sz w:val="22"/>
      <w:szCs w:val="22"/>
      <w:lang w:val="sl-SI" w:eastAsia="sl-SI"/>
    </w:rPr>
  </w:style>
  <w:style w:type="character" w:customStyle="1" w:styleId="naslovlenaZnak">
    <w:name w:val="naslov člena Znak"/>
    <w:basedOn w:val="Privzetapisavaodstavka"/>
    <w:link w:val="naslovlena"/>
    <w:rsid w:val="0092289A"/>
    <w:rPr>
      <w:rFonts w:ascii="Arial" w:hAnsi="Arial" w:cs="Arial"/>
      <w:b/>
      <w:bCs/>
      <w:sz w:val="22"/>
      <w:szCs w:val="22"/>
      <w:shd w:val="clear" w:color="auto" w:fill="FFFFFF"/>
      <w:lang w:val="x-none"/>
    </w:rPr>
  </w:style>
  <w:style w:type="character" w:customStyle="1" w:styleId="besediloZnak">
    <w:name w:val="besedilo Znak"/>
    <w:basedOn w:val="Privzetapisavaodstavka"/>
    <w:link w:val="besedilo"/>
    <w:rsid w:val="0092289A"/>
    <w:rPr>
      <w:rFonts w:ascii="Arial" w:eastAsiaTheme="minorHAnsi" w:hAnsi="Arial"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lang w:val="sl-SI"/>
    </w:rPr>
  </w:style>
  <w:style w:type="paragraph" w:styleId="Telobesedila2">
    <w:name w:val="Body Text 2"/>
    <w:basedOn w:val="Navaden"/>
    <w:rsid w:val="00976551"/>
    <w:pPr>
      <w:spacing w:line="240" w:lineRule="auto"/>
      <w:jc w:val="both"/>
    </w:pPr>
    <w:rPr>
      <w:rFonts w:ascii="Times New Roman" w:hAnsi="Times New Roman"/>
      <w:b/>
      <w:bCs/>
      <w:sz w:val="24"/>
      <w:lang w:val="sl-SI"/>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15"/>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CA678E"/>
    <w:pPr>
      <w:numPr>
        <w:numId w:val="3"/>
      </w:numPr>
      <w:ind w:left="0" w:firstLine="0"/>
    </w:pPr>
  </w:style>
  <w:style w:type="character" w:customStyle="1" w:styleId="OdsekZnak">
    <w:name w:val="Odsek Znak"/>
    <w:link w:val="Odsek"/>
    <w:rsid w:val="00CA678E"/>
  </w:style>
  <w:style w:type="character" w:styleId="Pripombasklic">
    <w:name w:val="annotation reference"/>
    <w:basedOn w:val="Privzetapisavaodstavka"/>
    <w:rsid w:val="00740C97"/>
    <w:rPr>
      <w:sz w:val="16"/>
      <w:szCs w:val="16"/>
    </w:rPr>
  </w:style>
  <w:style w:type="paragraph" w:styleId="Pripombabesedilo">
    <w:name w:val="annotation text"/>
    <w:basedOn w:val="Navaden"/>
    <w:link w:val="PripombabesediloZnak"/>
    <w:rsid w:val="00740C97"/>
    <w:pPr>
      <w:spacing w:line="240" w:lineRule="auto"/>
    </w:pPr>
    <w:rPr>
      <w:szCs w:val="20"/>
    </w:rPr>
  </w:style>
  <w:style w:type="character" w:customStyle="1" w:styleId="PripombabesediloZnak">
    <w:name w:val="Pripomba – besedilo Znak"/>
    <w:basedOn w:val="Privzetapisavaodstavka"/>
    <w:link w:val="Pripombabesedilo"/>
    <w:rsid w:val="00740C97"/>
    <w:rPr>
      <w:rFonts w:ascii="Arial" w:hAnsi="Arial"/>
      <w:lang w:val="en-US" w:eastAsia="en-US"/>
    </w:rPr>
  </w:style>
  <w:style w:type="paragraph" w:styleId="Zadevapripombe">
    <w:name w:val="annotation subject"/>
    <w:basedOn w:val="Pripombabesedilo"/>
    <w:next w:val="Pripombabesedilo"/>
    <w:link w:val="ZadevapripombeZnak"/>
    <w:rsid w:val="00740C97"/>
    <w:rPr>
      <w:b/>
      <w:bCs/>
    </w:rPr>
  </w:style>
  <w:style w:type="character" w:customStyle="1" w:styleId="ZadevapripombeZnak">
    <w:name w:val="Zadeva pripombe Znak"/>
    <w:basedOn w:val="PripombabesediloZnak"/>
    <w:link w:val="Zadevapripombe"/>
    <w:rsid w:val="00740C97"/>
    <w:rPr>
      <w:rFonts w:ascii="Arial" w:hAnsi="Arial"/>
      <w:b/>
      <w:bCs/>
      <w:lang w:val="en-US" w:eastAsia="en-US"/>
    </w:rPr>
  </w:style>
  <w:style w:type="paragraph" w:styleId="Besedilooblaka">
    <w:name w:val="Balloon Text"/>
    <w:basedOn w:val="Navaden"/>
    <w:link w:val="BesedilooblakaZnak"/>
    <w:rsid w:val="00740C97"/>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740C97"/>
    <w:rPr>
      <w:rFonts w:ascii="Tahoma" w:hAnsi="Tahoma" w:cs="Tahoma"/>
      <w:sz w:val="16"/>
      <w:szCs w:val="16"/>
      <w:lang w:val="en-US" w:eastAsia="en-US"/>
    </w:rPr>
  </w:style>
  <w:style w:type="paragraph" w:styleId="Odstavekseznama">
    <w:name w:val="List Paragraph"/>
    <w:basedOn w:val="Navaden"/>
    <w:link w:val="OdstavekseznamaZnak"/>
    <w:uiPriority w:val="34"/>
    <w:qFormat/>
    <w:rsid w:val="00740C97"/>
    <w:pPr>
      <w:spacing w:after="160" w:line="259" w:lineRule="auto"/>
      <w:ind w:left="720"/>
      <w:contextualSpacing/>
    </w:pPr>
    <w:rPr>
      <w:rFonts w:ascii="Calibri" w:eastAsia="Calibri" w:hAnsi="Calibri"/>
      <w:sz w:val="22"/>
      <w:szCs w:val="22"/>
      <w:lang w:val="sl-SI"/>
    </w:rPr>
  </w:style>
  <w:style w:type="paragraph" w:customStyle="1" w:styleId="len">
    <w:name w:val="Člen"/>
    <w:basedOn w:val="Odstavekseznama"/>
    <w:link w:val="lenZnak"/>
    <w:qFormat/>
    <w:rsid w:val="0092289A"/>
    <w:pPr>
      <w:numPr>
        <w:numId w:val="36"/>
      </w:numPr>
      <w:shd w:val="clear" w:color="auto" w:fill="FFFFFF"/>
      <w:spacing w:before="480" w:after="0" w:line="240" w:lineRule="auto"/>
      <w:jc w:val="center"/>
    </w:pPr>
    <w:rPr>
      <w:rFonts w:ascii="Arial" w:hAnsi="Arial" w:cs="Arial"/>
      <w:b/>
      <w:bCs/>
    </w:rPr>
  </w:style>
  <w:style w:type="paragraph" w:customStyle="1" w:styleId="naslovlena">
    <w:name w:val="naslov člena"/>
    <w:basedOn w:val="Navaden"/>
    <w:link w:val="naslovlenaZnak"/>
    <w:qFormat/>
    <w:rsid w:val="0092289A"/>
    <w:pPr>
      <w:shd w:val="clear" w:color="auto" w:fill="FFFFFF"/>
      <w:spacing w:after="240" w:line="240" w:lineRule="auto"/>
      <w:jc w:val="center"/>
    </w:pPr>
    <w:rPr>
      <w:rFonts w:cs="Arial"/>
      <w:b/>
      <w:bCs/>
      <w:sz w:val="22"/>
      <w:szCs w:val="22"/>
      <w:lang w:val="x-none" w:eastAsia="sl-SI"/>
    </w:rPr>
  </w:style>
  <w:style w:type="character" w:customStyle="1" w:styleId="OdstavekseznamaZnak">
    <w:name w:val="Odstavek seznama Znak"/>
    <w:basedOn w:val="Privzetapisavaodstavka"/>
    <w:link w:val="Odstavekseznama"/>
    <w:uiPriority w:val="34"/>
    <w:rsid w:val="0092289A"/>
    <w:rPr>
      <w:rFonts w:ascii="Calibri" w:eastAsia="Calibri" w:hAnsi="Calibri"/>
      <w:sz w:val="22"/>
      <w:szCs w:val="22"/>
      <w:lang w:eastAsia="en-US"/>
    </w:rPr>
  </w:style>
  <w:style w:type="character" w:customStyle="1" w:styleId="lenZnak">
    <w:name w:val="Člen Znak"/>
    <w:basedOn w:val="OdstavekseznamaZnak"/>
    <w:link w:val="len"/>
    <w:rsid w:val="0092289A"/>
    <w:rPr>
      <w:rFonts w:ascii="Arial" w:eastAsia="Calibri" w:hAnsi="Arial" w:cs="Arial"/>
      <w:b/>
      <w:bCs/>
      <w:sz w:val="22"/>
      <w:szCs w:val="22"/>
      <w:shd w:val="clear" w:color="auto" w:fill="FFFFFF"/>
      <w:lang w:eastAsia="en-US"/>
    </w:rPr>
  </w:style>
  <w:style w:type="paragraph" w:customStyle="1" w:styleId="besedilo">
    <w:name w:val="besedilo"/>
    <w:basedOn w:val="Navaden"/>
    <w:link w:val="besediloZnak"/>
    <w:qFormat/>
    <w:rsid w:val="0092289A"/>
    <w:pPr>
      <w:spacing w:after="120" w:line="240" w:lineRule="auto"/>
      <w:ind w:firstLine="709"/>
      <w:jc w:val="both"/>
    </w:pPr>
    <w:rPr>
      <w:rFonts w:eastAsiaTheme="minorHAnsi" w:cs="Arial"/>
      <w:sz w:val="22"/>
      <w:szCs w:val="22"/>
      <w:lang w:val="sl-SI" w:eastAsia="sl-SI"/>
    </w:rPr>
  </w:style>
  <w:style w:type="character" w:customStyle="1" w:styleId="naslovlenaZnak">
    <w:name w:val="naslov člena Znak"/>
    <w:basedOn w:val="Privzetapisavaodstavka"/>
    <w:link w:val="naslovlena"/>
    <w:rsid w:val="0092289A"/>
    <w:rPr>
      <w:rFonts w:ascii="Arial" w:hAnsi="Arial" w:cs="Arial"/>
      <w:b/>
      <w:bCs/>
      <w:sz w:val="22"/>
      <w:szCs w:val="22"/>
      <w:shd w:val="clear" w:color="auto" w:fill="FFFFFF"/>
      <w:lang w:val="x-none"/>
    </w:rPr>
  </w:style>
  <w:style w:type="character" w:customStyle="1" w:styleId="besediloZnak">
    <w:name w:val="besedilo Znak"/>
    <w:basedOn w:val="Privzetapisavaodstavka"/>
    <w:link w:val="besedilo"/>
    <w:rsid w:val="0092289A"/>
    <w:rPr>
      <w:rFonts w:ascii="Arial" w:eastAsiaTheme="minorHAnsi"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0229573">
      <w:bodyDiv w:val="1"/>
      <w:marLeft w:val="0"/>
      <w:marRight w:val="0"/>
      <w:marTop w:val="0"/>
      <w:marBottom w:val="0"/>
      <w:divBdr>
        <w:top w:val="none" w:sz="0" w:space="0" w:color="auto"/>
        <w:left w:val="none" w:sz="0" w:space="0" w:color="auto"/>
        <w:bottom w:val="none" w:sz="0" w:space="0" w:color="auto"/>
        <w:right w:val="none" w:sz="0" w:space="0" w:color="auto"/>
      </w:divBdr>
    </w:div>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2018388020">
      <w:bodyDiv w:val="1"/>
      <w:marLeft w:val="0"/>
      <w:marRight w:val="0"/>
      <w:marTop w:val="0"/>
      <w:marBottom w:val="0"/>
      <w:divBdr>
        <w:top w:val="none" w:sz="0" w:space="0" w:color="auto"/>
        <w:left w:val="none" w:sz="0" w:space="0" w:color="auto"/>
        <w:bottom w:val="none" w:sz="0" w:space="0" w:color="auto"/>
        <w:right w:val="none" w:sz="0" w:space="0" w:color="auto"/>
      </w:divBdr>
      <w:divsChild>
        <w:div w:id="1210385722">
          <w:marLeft w:val="0"/>
          <w:marRight w:val="0"/>
          <w:marTop w:val="240"/>
          <w:marBottom w:val="120"/>
          <w:divBdr>
            <w:top w:val="none" w:sz="0" w:space="0" w:color="auto"/>
            <w:left w:val="none" w:sz="0" w:space="0" w:color="auto"/>
            <w:bottom w:val="none" w:sz="0" w:space="0" w:color="auto"/>
            <w:right w:val="none" w:sz="0" w:space="0" w:color="auto"/>
          </w:divBdr>
        </w:div>
        <w:div w:id="441731242">
          <w:marLeft w:val="0"/>
          <w:marRight w:val="0"/>
          <w:marTop w:val="0"/>
          <w:marBottom w:val="120"/>
          <w:divBdr>
            <w:top w:val="none" w:sz="0" w:space="0" w:color="auto"/>
            <w:left w:val="none" w:sz="0" w:space="0" w:color="auto"/>
            <w:bottom w:val="none" w:sz="0" w:space="0" w:color="auto"/>
            <w:right w:val="none" w:sz="0" w:space="0" w:color="auto"/>
          </w:divBdr>
        </w:div>
        <w:div w:id="1039747716">
          <w:marLeft w:val="0"/>
          <w:marRight w:val="0"/>
          <w:marTop w:val="0"/>
          <w:marBottom w:val="120"/>
          <w:divBdr>
            <w:top w:val="none" w:sz="0" w:space="0" w:color="auto"/>
            <w:left w:val="none" w:sz="0" w:space="0" w:color="auto"/>
            <w:bottom w:val="none" w:sz="0" w:space="0" w:color="auto"/>
            <w:right w:val="none" w:sz="0" w:space="0" w:color="auto"/>
          </w:divBdr>
        </w:div>
        <w:div w:id="891503768">
          <w:marLeft w:val="0"/>
          <w:marRight w:val="0"/>
          <w:marTop w:val="0"/>
          <w:marBottom w:val="120"/>
          <w:divBdr>
            <w:top w:val="none" w:sz="0" w:space="0" w:color="auto"/>
            <w:left w:val="none" w:sz="0" w:space="0" w:color="auto"/>
            <w:bottom w:val="none" w:sz="0" w:space="0" w:color="auto"/>
            <w:right w:val="none" w:sz="0" w:space="0" w:color="auto"/>
          </w:divBdr>
        </w:div>
        <w:div w:id="517736466">
          <w:marLeft w:val="0"/>
          <w:marRight w:val="0"/>
          <w:marTop w:val="0"/>
          <w:marBottom w:val="120"/>
          <w:divBdr>
            <w:top w:val="none" w:sz="0" w:space="0" w:color="auto"/>
            <w:left w:val="none" w:sz="0" w:space="0" w:color="auto"/>
            <w:bottom w:val="none" w:sz="0" w:space="0" w:color="auto"/>
            <w:right w:val="none" w:sz="0" w:space="0" w:color="auto"/>
          </w:divBdr>
        </w:div>
        <w:div w:id="718823899">
          <w:marLeft w:val="0"/>
          <w:marRight w:val="0"/>
          <w:marTop w:val="0"/>
          <w:marBottom w:val="120"/>
          <w:divBdr>
            <w:top w:val="none" w:sz="0" w:space="0" w:color="auto"/>
            <w:left w:val="none" w:sz="0" w:space="0" w:color="auto"/>
            <w:bottom w:val="none" w:sz="0" w:space="0" w:color="auto"/>
            <w:right w:val="none" w:sz="0" w:space="0" w:color="auto"/>
          </w:divBdr>
        </w:div>
        <w:div w:id="763190116">
          <w:marLeft w:val="0"/>
          <w:marRight w:val="0"/>
          <w:marTop w:val="0"/>
          <w:marBottom w:val="120"/>
          <w:divBdr>
            <w:top w:val="none" w:sz="0" w:space="0" w:color="auto"/>
            <w:left w:val="none" w:sz="0" w:space="0" w:color="auto"/>
            <w:bottom w:val="none" w:sz="0" w:space="0" w:color="auto"/>
            <w:right w:val="none" w:sz="0" w:space="0" w:color="auto"/>
          </w:divBdr>
        </w:div>
        <w:div w:id="948314068">
          <w:marLeft w:val="0"/>
          <w:marRight w:val="0"/>
          <w:marTop w:val="0"/>
          <w:marBottom w:val="120"/>
          <w:divBdr>
            <w:top w:val="none" w:sz="0" w:space="0" w:color="auto"/>
            <w:left w:val="none" w:sz="0" w:space="0" w:color="auto"/>
            <w:bottom w:val="none" w:sz="0" w:space="0" w:color="auto"/>
            <w:right w:val="none" w:sz="0" w:space="0" w:color="auto"/>
          </w:divBdr>
        </w:div>
        <w:div w:id="447043665">
          <w:marLeft w:val="0"/>
          <w:marRight w:val="0"/>
          <w:marTop w:val="0"/>
          <w:marBottom w:val="120"/>
          <w:divBdr>
            <w:top w:val="none" w:sz="0" w:space="0" w:color="auto"/>
            <w:left w:val="none" w:sz="0" w:space="0" w:color="auto"/>
            <w:bottom w:val="none" w:sz="0" w:space="0" w:color="auto"/>
            <w:right w:val="none" w:sz="0" w:space="0" w:color="auto"/>
          </w:divBdr>
        </w:div>
        <w:div w:id="1125853497">
          <w:marLeft w:val="0"/>
          <w:marRight w:val="0"/>
          <w:marTop w:val="0"/>
          <w:marBottom w:val="12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C0BC10-B94E-4F30-B8F3-28E7C7F10A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2452</Words>
  <Characters>13526</Characters>
  <Application>Microsoft Office Word</Application>
  <DocSecurity>0</DocSecurity>
  <Lines>112</Lines>
  <Paragraphs>31</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15947</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MOP</dc:creator>
  <cp:lastModifiedBy>Tanja.Mencin</cp:lastModifiedBy>
  <cp:revision>2</cp:revision>
  <cp:lastPrinted>2010-07-05T10:38:00Z</cp:lastPrinted>
  <dcterms:created xsi:type="dcterms:W3CDTF">2022-04-21T14:05:00Z</dcterms:created>
  <dcterms:modified xsi:type="dcterms:W3CDTF">2022-04-21T14:05:00Z</dcterms:modified>
</cp:coreProperties>
</file>