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0AAFD1"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t>PRILOGA:</w:t>
      </w:r>
    </w:p>
    <w:p w14:paraId="7507B41F"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                                                                                                                                                 PREDLOG</w:t>
      </w:r>
    </w:p>
    <w:p w14:paraId="4396093D" w14:textId="7CFF3033"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   </w:t>
      </w:r>
      <w:r>
        <w:rPr>
          <w:rFonts w:ascii="Arial" w:hAnsi="Arial" w:cs="Arial"/>
          <w:sz w:val="20"/>
          <w:szCs w:val="20"/>
        </w:rPr>
        <w:t xml:space="preserve">                                                                                                                           </w:t>
      </w:r>
      <w:r w:rsidRPr="00FA25B1">
        <w:rPr>
          <w:rFonts w:ascii="Arial" w:hAnsi="Arial" w:cs="Arial"/>
          <w:sz w:val="20"/>
          <w:szCs w:val="20"/>
        </w:rPr>
        <w:t>(EVA 2022-2430-0025)</w:t>
      </w:r>
    </w:p>
    <w:p w14:paraId="6DED4C4A" w14:textId="77777777" w:rsidR="00FA25B1" w:rsidRPr="00FA25B1" w:rsidRDefault="00FA25B1" w:rsidP="00FA25B1">
      <w:pPr>
        <w:spacing w:line="276" w:lineRule="auto"/>
        <w:rPr>
          <w:rFonts w:ascii="Arial" w:hAnsi="Arial" w:cs="Arial"/>
          <w:sz w:val="20"/>
          <w:szCs w:val="20"/>
        </w:rPr>
      </w:pPr>
    </w:p>
    <w:p w14:paraId="439498A3" w14:textId="77777777" w:rsidR="00FA25B1" w:rsidRPr="00FA25B1" w:rsidRDefault="00FA25B1" w:rsidP="00FA25B1">
      <w:pPr>
        <w:spacing w:line="276" w:lineRule="auto"/>
        <w:rPr>
          <w:rFonts w:ascii="Arial" w:hAnsi="Arial" w:cs="Arial"/>
          <w:sz w:val="20"/>
          <w:szCs w:val="20"/>
        </w:rPr>
      </w:pPr>
    </w:p>
    <w:p w14:paraId="36B07278"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Na podlagi drugega odstavka 164. člena Zakona o letalstvu (Uradni list RS, št. 81/10 – uradno prečiščeno besedilo, 46/16 in 47/19) in drugega odstavka 9. člena Zakona o zagotavljanju navigacijskih služb zračnega prometa (Uradni list RS, št. 30/06 – uradno prečiščeno besedilo, 109/09, 62/10 – ZLet-C in 18/11 – ZUKN-A) izdaja Vlada Republike Slovenije</w:t>
      </w:r>
    </w:p>
    <w:p w14:paraId="2A24237C" w14:textId="77777777" w:rsidR="00FA25B1" w:rsidRPr="00FA25B1" w:rsidRDefault="00FA25B1" w:rsidP="00FA25B1">
      <w:pPr>
        <w:spacing w:line="276" w:lineRule="auto"/>
        <w:rPr>
          <w:rFonts w:ascii="Arial" w:hAnsi="Arial" w:cs="Arial"/>
          <w:sz w:val="20"/>
          <w:szCs w:val="20"/>
        </w:rPr>
      </w:pPr>
    </w:p>
    <w:p w14:paraId="4772273C" w14:textId="77777777" w:rsidR="00FA25B1" w:rsidRPr="00FA25B1" w:rsidRDefault="00FA25B1" w:rsidP="00FA25B1">
      <w:pPr>
        <w:spacing w:line="276" w:lineRule="auto"/>
        <w:rPr>
          <w:rFonts w:ascii="Arial" w:hAnsi="Arial" w:cs="Arial"/>
          <w:sz w:val="20"/>
          <w:szCs w:val="20"/>
        </w:rPr>
      </w:pPr>
    </w:p>
    <w:p w14:paraId="015804D0" w14:textId="7AFAA3AD" w:rsidR="00FA25B1" w:rsidRPr="00FA25B1" w:rsidRDefault="00FA25B1" w:rsidP="00FA25B1">
      <w:pPr>
        <w:spacing w:line="276" w:lineRule="auto"/>
        <w:jc w:val="center"/>
        <w:rPr>
          <w:rFonts w:ascii="Arial" w:hAnsi="Arial" w:cs="Arial"/>
          <w:b/>
          <w:sz w:val="20"/>
          <w:szCs w:val="20"/>
        </w:rPr>
      </w:pPr>
      <w:r w:rsidRPr="00FA25B1">
        <w:rPr>
          <w:rFonts w:ascii="Arial" w:hAnsi="Arial" w:cs="Arial"/>
          <w:b/>
          <w:sz w:val="20"/>
          <w:szCs w:val="20"/>
        </w:rPr>
        <w:t>UREDBO</w:t>
      </w:r>
    </w:p>
    <w:p w14:paraId="28BD5523"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t>o spremembi Uredbe o pristojbini za storitve navigacijskih služb zračnega prometa na terminalih</w:t>
      </w:r>
    </w:p>
    <w:p w14:paraId="0277F4B0" w14:textId="77777777" w:rsidR="00FA25B1" w:rsidRPr="00FA25B1" w:rsidRDefault="00FA25B1" w:rsidP="00FA25B1">
      <w:pPr>
        <w:spacing w:line="276" w:lineRule="auto"/>
        <w:rPr>
          <w:rFonts w:ascii="Arial" w:hAnsi="Arial" w:cs="Arial"/>
          <w:b/>
          <w:sz w:val="20"/>
          <w:szCs w:val="20"/>
        </w:rPr>
      </w:pPr>
    </w:p>
    <w:p w14:paraId="4EF2C22A" w14:textId="77777777" w:rsidR="00FA25B1" w:rsidRPr="00FA25B1" w:rsidRDefault="00FA25B1" w:rsidP="00FA25B1">
      <w:pPr>
        <w:spacing w:line="276" w:lineRule="auto"/>
        <w:jc w:val="center"/>
        <w:rPr>
          <w:rFonts w:ascii="Arial" w:hAnsi="Arial" w:cs="Arial"/>
          <w:b/>
          <w:sz w:val="20"/>
          <w:szCs w:val="20"/>
        </w:rPr>
      </w:pPr>
      <w:r w:rsidRPr="00FA25B1">
        <w:rPr>
          <w:rFonts w:ascii="Arial" w:hAnsi="Arial" w:cs="Arial"/>
          <w:b/>
          <w:sz w:val="20"/>
          <w:szCs w:val="20"/>
        </w:rPr>
        <w:t>1</w:t>
      </w:r>
      <w:r w:rsidRPr="00FA25B1">
        <w:rPr>
          <w:rFonts w:ascii="Arial" w:hAnsi="Arial" w:cs="Arial"/>
          <w:sz w:val="20"/>
          <w:szCs w:val="20"/>
        </w:rPr>
        <w:t xml:space="preserve">. </w:t>
      </w:r>
      <w:r w:rsidRPr="00FA25B1">
        <w:rPr>
          <w:rFonts w:ascii="Arial" w:hAnsi="Arial" w:cs="Arial"/>
          <w:b/>
          <w:sz w:val="20"/>
          <w:szCs w:val="20"/>
        </w:rPr>
        <w:t>člen</w:t>
      </w:r>
    </w:p>
    <w:p w14:paraId="520FAC9F" w14:textId="77777777" w:rsidR="00FA25B1" w:rsidRPr="00FA25B1" w:rsidRDefault="00FA25B1" w:rsidP="00FA25B1">
      <w:pPr>
        <w:spacing w:line="276" w:lineRule="auto"/>
        <w:rPr>
          <w:rFonts w:ascii="Arial" w:hAnsi="Arial" w:cs="Arial"/>
          <w:sz w:val="20"/>
          <w:szCs w:val="20"/>
        </w:rPr>
      </w:pPr>
    </w:p>
    <w:p w14:paraId="3E5E4360"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V Uredbi o pristojbini za storitve navigacijskih služb zračnega prometa na terminalih (Uradni list RS, št. 121/21) se drugi odstavek 13. člena spremeni tako, da se glasi:</w:t>
      </w:r>
    </w:p>
    <w:p w14:paraId="414B9E21" w14:textId="77777777" w:rsidR="00FA25B1" w:rsidRPr="00FA25B1" w:rsidRDefault="00FA25B1" w:rsidP="00FA25B1">
      <w:pPr>
        <w:spacing w:line="276" w:lineRule="auto"/>
        <w:rPr>
          <w:rFonts w:ascii="Arial" w:hAnsi="Arial" w:cs="Arial"/>
          <w:sz w:val="20"/>
          <w:szCs w:val="20"/>
        </w:rPr>
      </w:pPr>
    </w:p>
    <w:p w14:paraId="0CFE332E"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»Sredstva za kritje stroškov storitev, ki so jih izvajalci navigacijskih služb zračnega prometa opravili v okviru letov, oproščenih plačila pristojbin na terminalih, zagotavljajo:</w:t>
      </w:r>
    </w:p>
    <w:p w14:paraId="0EFE215D"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w:t>
      </w:r>
      <w:r w:rsidRPr="00FA25B1">
        <w:rPr>
          <w:rFonts w:ascii="Arial" w:hAnsi="Arial" w:cs="Arial"/>
          <w:sz w:val="20"/>
          <w:szCs w:val="20"/>
        </w:rPr>
        <w:tab/>
        <w:t>ministrstvo za lete iz 1. do 9. točke prejšnjega odstavka,</w:t>
      </w:r>
    </w:p>
    <w:p w14:paraId="5F37FF2A" w14:textId="77777777" w:rsidR="00FA25B1" w:rsidRDefault="00FA25B1" w:rsidP="00FA25B1">
      <w:pPr>
        <w:spacing w:line="276" w:lineRule="auto"/>
        <w:rPr>
          <w:rFonts w:ascii="Arial" w:hAnsi="Arial" w:cs="Arial"/>
          <w:sz w:val="20"/>
          <w:szCs w:val="20"/>
        </w:rPr>
      </w:pPr>
      <w:r w:rsidRPr="00FA25B1">
        <w:rPr>
          <w:rFonts w:ascii="Arial" w:hAnsi="Arial" w:cs="Arial"/>
          <w:sz w:val="20"/>
          <w:szCs w:val="20"/>
        </w:rPr>
        <w:t>-</w:t>
      </w:r>
      <w:r w:rsidRPr="00FA25B1">
        <w:rPr>
          <w:rFonts w:ascii="Arial" w:hAnsi="Arial" w:cs="Arial"/>
          <w:sz w:val="20"/>
          <w:szCs w:val="20"/>
        </w:rPr>
        <w:tab/>
        <w:t xml:space="preserve">ministrstvo pristojno za obrambo, za lete iz 10. in 11. točke prejšnjega odstavka ter za lete iz 1., </w:t>
      </w:r>
    </w:p>
    <w:p w14:paraId="6B2B7863" w14:textId="72098523" w:rsidR="00FA25B1" w:rsidRDefault="00FA25B1" w:rsidP="00FA25B1">
      <w:pPr>
        <w:spacing w:line="276" w:lineRule="auto"/>
        <w:rPr>
          <w:rFonts w:ascii="Arial" w:hAnsi="Arial" w:cs="Arial"/>
          <w:sz w:val="20"/>
          <w:szCs w:val="20"/>
        </w:rPr>
      </w:pPr>
      <w:r>
        <w:rPr>
          <w:rFonts w:ascii="Arial" w:hAnsi="Arial" w:cs="Arial"/>
          <w:sz w:val="20"/>
          <w:szCs w:val="20"/>
        </w:rPr>
        <w:t xml:space="preserve">             2., 7. </w:t>
      </w:r>
      <w:r w:rsidRPr="00FA25B1">
        <w:rPr>
          <w:rFonts w:ascii="Arial" w:hAnsi="Arial" w:cs="Arial"/>
          <w:sz w:val="20"/>
          <w:szCs w:val="20"/>
        </w:rPr>
        <w:t>in 8. točke, kadar te lete izvajajo vojaški zrakoplovi«.</w:t>
      </w:r>
    </w:p>
    <w:p w14:paraId="7DB66D6A" w14:textId="20B82A3A" w:rsidR="00FA25B1" w:rsidRPr="00FA25B1" w:rsidRDefault="00FA25B1" w:rsidP="00FA25B1">
      <w:pPr>
        <w:spacing w:line="276" w:lineRule="auto"/>
        <w:rPr>
          <w:rFonts w:ascii="Arial" w:hAnsi="Arial" w:cs="Arial"/>
          <w:sz w:val="20"/>
          <w:szCs w:val="20"/>
        </w:rPr>
      </w:pPr>
    </w:p>
    <w:p w14:paraId="5A907AA9" w14:textId="77777777" w:rsidR="00FA25B1" w:rsidRPr="00FA25B1" w:rsidRDefault="00FA25B1" w:rsidP="00FA25B1">
      <w:pPr>
        <w:spacing w:line="276" w:lineRule="auto"/>
        <w:jc w:val="center"/>
        <w:rPr>
          <w:rFonts w:ascii="Arial" w:hAnsi="Arial" w:cs="Arial"/>
          <w:b/>
          <w:sz w:val="20"/>
          <w:szCs w:val="20"/>
        </w:rPr>
      </w:pPr>
      <w:r w:rsidRPr="00FA25B1">
        <w:rPr>
          <w:rFonts w:ascii="Arial" w:hAnsi="Arial" w:cs="Arial"/>
          <w:b/>
          <w:sz w:val="20"/>
          <w:szCs w:val="20"/>
        </w:rPr>
        <w:t>KONČNA DOLOČBA</w:t>
      </w:r>
    </w:p>
    <w:p w14:paraId="73BE88AC" w14:textId="77777777" w:rsidR="00FA25B1" w:rsidRPr="00FA25B1" w:rsidRDefault="00FA25B1" w:rsidP="00FA25B1">
      <w:pPr>
        <w:spacing w:line="276" w:lineRule="auto"/>
        <w:jc w:val="center"/>
        <w:rPr>
          <w:rFonts w:ascii="Arial" w:hAnsi="Arial" w:cs="Arial"/>
          <w:b/>
          <w:sz w:val="20"/>
          <w:szCs w:val="20"/>
        </w:rPr>
      </w:pPr>
      <w:r w:rsidRPr="00FA25B1">
        <w:rPr>
          <w:rFonts w:ascii="Arial" w:hAnsi="Arial" w:cs="Arial"/>
          <w:b/>
          <w:sz w:val="20"/>
          <w:szCs w:val="20"/>
        </w:rPr>
        <w:t>2.</w:t>
      </w:r>
      <w:r w:rsidRPr="00FA25B1">
        <w:rPr>
          <w:rFonts w:ascii="Arial" w:hAnsi="Arial" w:cs="Arial"/>
          <w:sz w:val="20"/>
          <w:szCs w:val="20"/>
        </w:rPr>
        <w:t xml:space="preserve"> </w:t>
      </w:r>
      <w:r w:rsidRPr="00FA25B1">
        <w:rPr>
          <w:rFonts w:ascii="Arial" w:hAnsi="Arial" w:cs="Arial"/>
          <w:b/>
          <w:sz w:val="20"/>
          <w:szCs w:val="20"/>
        </w:rPr>
        <w:t>člen</w:t>
      </w:r>
    </w:p>
    <w:p w14:paraId="6F8E222C" w14:textId="77777777" w:rsidR="00FA25B1" w:rsidRPr="00FA25B1" w:rsidRDefault="00FA25B1" w:rsidP="00FA25B1">
      <w:pPr>
        <w:spacing w:line="276" w:lineRule="auto"/>
        <w:rPr>
          <w:rFonts w:ascii="Arial" w:hAnsi="Arial" w:cs="Arial"/>
          <w:sz w:val="20"/>
          <w:szCs w:val="20"/>
        </w:rPr>
      </w:pPr>
    </w:p>
    <w:p w14:paraId="3AC1DD35"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Ta uredba začne veljati petnajsti dan po objavi v Uradnem listu Republike Slovenije.</w:t>
      </w:r>
    </w:p>
    <w:p w14:paraId="3A501165" w14:textId="77777777" w:rsidR="00FA25B1" w:rsidRPr="00FA25B1" w:rsidRDefault="00FA25B1" w:rsidP="00FA25B1">
      <w:pPr>
        <w:spacing w:line="276" w:lineRule="auto"/>
        <w:rPr>
          <w:rFonts w:ascii="Arial" w:hAnsi="Arial" w:cs="Arial"/>
          <w:sz w:val="20"/>
          <w:szCs w:val="20"/>
        </w:rPr>
      </w:pPr>
    </w:p>
    <w:p w14:paraId="2CB8330C" w14:textId="77777777" w:rsidR="00FA25B1" w:rsidRPr="00FA25B1" w:rsidRDefault="00FA25B1" w:rsidP="00FA25B1">
      <w:pPr>
        <w:spacing w:line="276" w:lineRule="auto"/>
        <w:rPr>
          <w:rFonts w:ascii="Arial" w:hAnsi="Arial" w:cs="Arial"/>
          <w:sz w:val="20"/>
          <w:szCs w:val="20"/>
        </w:rPr>
      </w:pPr>
    </w:p>
    <w:p w14:paraId="318B27A8" w14:textId="77777777" w:rsidR="00FA25B1" w:rsidRPr="00FA25B1" w:rsidRDefault="00FA25B1" w:rsidP="00FA25B1">
      <w:pPr>
        <w:spacing w:line="276" w:lineRule="auto"/>
        <w:rPr>
          <w:rFonts w:ascii="Arial" w:hAnsi="Arial" w:cs="Arial"/>
          <w:sz w:val="20"/>
          <w:szCs w:val="20"/>
        </w:rPr>
      </w:pPr>
    </w:p>
    <w:p w14:paraId="427D18C5"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Št. …</w:t>
      </w:r>
    </w:p>
    <w:p w14:paraId="542C1502"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Ljubljana, dne …</w:t>
      </w:r>
    </w:p>
    <w:p w14:paraId="3A2EC698"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EVA 2022-2430-0025</w:t>
      </w:r>
    </w:p>
    <w:p w14:paraId="2F857908" w14:textId="77777777" w:rsidR="00FA25B1" w:rsidRPr="00FA25B1" w:rsidRDefault="00FA25B1" w:rsidP="00FA25B1">
      <w:pPr>
        <w:spacing w:line="276" w:lineRule="auto"/>
        <w:rPr>
          <w:rFonts w:ascii="Arial" w:hAnsi="Arial" w:cs="Arial"/>
          <w:sz w:val="20"/>
          <w:szCs w:val="20"/>
        </w:rPr>
      </w:pPr>
    </w:p>
    <w:p w14:paraId="2E80EA25"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                                                                                          Vlada Republike Slovenije</w:t>
      </w:r>
    </w:p>
    <w:p w14:paraId="22A356CC"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                                                                                                  Janez Janša</w:t>
      </w:r>
    </w:p>
    <w:p w14:paraId="6F45A347" w14:textId="58F75503"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                                                                                                   </w:t>
      </w:r>
      <w:r>
        <w:rPr>
          <w:rFonts w:ascii="Arial" w:hAnsi="Arial" w:cs="Arial"/>
          <w:sz w:val="20"/>
          <w:szCs w:val="20"/>
        </w:rPr>
        <w:t xml:space="preserve"> </w:t>
      </w:r>
      <w:r w:rsidRPr="00FA25B1">
        <w:rPr>
          <w:rFonts w:ascii="Arial" w:hAnsi="Arial" w:cs="Arial"/>
          <w:sz w:val="20"/>
          <w:szCs w:val="20"/>
        </w:rPr>
        <w:t>predsednik</w:t>
      </w:r>
    </w:p>
    <w:p w14:paraId="5D95CC75" w14:textId="77777777" w:rsidR="00FA25B1" w:rsidRPr="00FA25B1" w:rsidRDefault="00FA25B1" w:rsidP="00FA25B1">
      <w:pPr>
        <w:spacing w:line="276" w:lineRule="auto"/>
        <w:rPr>
          <w:rFonts w:ascii="Arial" w:hAnsi="Arial" w:cs="Arial"/>
          <w:sz w:val="20"/>
          <w:szCs w:val="20"/>
        </w:rPr>
      </w:pPr>
    </w:p>
    <w:p w14:paraId="56D19379" w14:textId="77777777" w:rsidR="00FA25B1" w:rsidRPr="00FA25B1" w:rsidRDefault="00FA25B1" w:rsidP="00FA25B1">
      <w:pPr>
        <w:spacing w:line="276" w:lineRule="auto"/>
        <w:rPr>
          <w:rFonts w:ascii="Arial" w:hAnsi="Arial" w:cs="Arial"/>
          <w:sz w:val="20"/>
          <w:szCs w:val="20"/>
        </w:rPr>
      </w:pPr>
    </w:p>
    <w:p w14:paraId="4113632C" w14:textId="77777777" w:rsidR="00FA25B1" w:rsidRPr="00FA25B1" w:rsidRDefault="00FA25B1" w:rsidP="00FA25B1">
      <w:pPr>
        <w:spacing w:line="276" w:lineRule="auto"/>
        <w:rPr>
          <w:rFonts w:ascii="Arial" w:hAnsi="Arial" w:cs="Arial"/>
          <w:sz w:val="20"/>
          <w:szCs w:val="20"/>
        </w:rPr>
      </w:pPr>
    </w:p>
    <w:p w14:paraId="1FD05D23" w14:textId="77777777" w:rsidR="00FA25B1" w:rsidRPr="00FA25B1" w:rsidRDefault="00FA25B1" w:rsidP="00FA25B1">
      <w:pPr>
        <w:spacing w:line="276" w:lineRule="auto"/>
        <w:rPr>
          <w:rFonts w:ascii="Arial" w:hAnsi="Arial" w:cs="Arial"/>
          <w:sz w:val="20"/>
          <w:szCs w:val="20"/>
        </w:rPr>
      </w:pPr>
    </w:p>
    <w:p w14:paraId="1791CC80" w14:textId="77777777" w:rsidR="00FA25B1" w:rsidRPr="00FA25B1" w:rsidRDefault="00FA25B1" w:rsidP="00FA25B1">
      <w:pPr>
        <w:spacing w:line="276" w:lineRule="auto"/>
        <w:rPr>
          <w:rFonts w:ascii="Arial" w:hAnsi="Arial" w:cs="Arial"/>
          <w:sz w:val="20"/>
          <w:szCs w:val="20"/>
        </w:rPr>
      </w:pPr>
    </w:p>
    <w:p w14:paraId="4F5F1A99" w14:textId="77777777" w:rsidR="00FA25B1" w:rsidRPr="00FA25B1" w:rsidRDefault="00FA25B1" w:rsidP="00FA25B1">
      <w:pPr>
        <w:spacing w:line="276" w:lineRule="auto"/>
        <w:rPr>
          <w:rFonts w:ascii="Arial" w:hAnsi="Arial" w:cs="Arial"/>
          <w:sz w:val="20"/>
          <w:szCs w:val="20"/>
        </w:rPr>
      </w:pPr>
    </w:p>
    <w:p w14:paraId="0E8C4018" w14:textId="77777777" w:rsidR="00FA25B1" w:rsidRPr="00FA25B1" w:rsidRDefault="00FA25B1" w:rsidP="00FA25B1">
      <w:pPr>
        <w:spacing w:line="276" w:lineRule="auto"/>
        <w:rPr>
          <w:rFonts w:ascii="Arial" w:hAnsi="Arial" w:cs="Arial"/>
          <w:sz w:val="20"/>
          <w:szCs w:val="20"/>
        </w:rPr>
      </w:pPr>
    </w:p>
    <w:p w14:paraId="35838A66" w14:textId="77777777" w:rsidR="00FA25B1" w:rsidRPr="00FA25B1" w:rsidRDefault="00FA25B1" w:rsidP="00FA25B1">
      <w:pPr>
        <w:spacing w:line="276" w:lineRule="auto"/>
        <w:rPr>
          <w:rFonts w:ascii="Arial" w:hAnsi="Arial" w:cs="Arial"/>
          <w:sz w:val="20"/>
          <w:szCs w:val="20"/>
        </w:rPr>
      </w:pPr>
    </w:p>
    <w:p w14:paraId="12612EF1" w14:textId="77777777" w:rsidR="00FA25B1" w:rsidRPr="00FA25B1" w:rsidRDefault="00FA25B1" w:rsidP="00FA25B1">
      <w:pPr>
        <w:spacing w:line="276" w:lineRule="auto"/>
        <w:rPr>
          <w:rFonts w:ascii="Arial" w:hAnsi="Arial" w:cs="Arial"/>
          <w:sz w:val="20"/>
          <w:szCs w:val="20"/>
        </w:rPr>
      </w:pPr>
    </w:p>
    <w:p w14:paraId="35529CC2" w14:textId="77777777" w:rsidR="00FA25B1" w:rsidRPr="00FA25B1" w:rsidRDefault="00FA25B1" w:rsidP="00FA25B1">
      <w:pPr>
        <w:spacing w:line="276" w:lineRule="auto"/>
        <w:rPr>
          <w:rFonts w:ascii="Arial" w:hAnsi="Arial" w:cs="Arial"/>
          <w:sz w:val="20"/>
          <w:szCs w:val="20"/>
        </w:rPr>
      </w:pPr>
    </w:p>
    <w:p w14:paraId="3D5483B6" w14:textId="77777777" w:rsidR="00FA25B1" w:rsidRPr="00FA25B1" w:rsidRDefault="00FA25B1" w:rsidP="00FA25B1">
      <w:pPr>
        <w:spacing w:line="276" w:lineRule="auto"/>
        <w:rPr>
          <w:rFonts w:ascii="Arial" w:hAnsi="Arial" w:cs="Arial"/>
          <w:sz w:val="20"/>
          <w:szCs w:val="20"/>
        </w:rPr>
      </w:pPr>
    </w:p>
    <w:p w14:paraId="678BA518" w14:textId="66B3E0E0" w:rsidR="00FA25B1" w:rsidRDefault="00FA25B1" w:rsidP="00FA25B1">
      <w:pPr>
        <w:spacing w:line="276" w:lineRule="auto"/>
        <w:rPr>
          <w:rFonts w:ascii="Arial" w:hAnsi="Arial" w:cs="Arial"/>
          <w:sz w:val="20"/>
          <w:szCs w:val="20"/>
        </w:rPr>
      </w:pPr>
    </w:p>
    <w:p w14:paraId="1DC6E345" w14:textId="77777777" w:rsidR="00FA25B1" w:rsidRPr="00FA25B1" w:rsidRDefault="00FA25B1" w:rsidP="00FA25B1">
      <w:pPr>
        <w:spacing w:line="276" w:lineRule="auto"/>
        <w:rPr>
          <w:rFonts w:ascii="Arial" w:hAnsi="Arial" w:cs="Arial"/>
          <w:sz w:val="20"/>
          <w:szCs w:val="20"/>
        </w:rPr>
      </w:pPr>
    </w:p>
    <w:p w14:paraId="734968A6"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w:t>
      </w:r>
    </w:p>
    <w:p w14:paraId="6240ADD3"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lastRenderedPageBreak/>
        <w:t xml:space="preserve">OBRAZLOŽITEV  </w:t>
      </w:r>
    </w:p>
    <w:p w14:paraId="66596BDD" w14:textId="77777777" w:rsidR="00FA25B1" w:rsidRPr="00FA25B1" w:rsidRDefault="00FA25B1" w:rsidP="00FA25B1">
      <w:pPr>
        <w:spacing w:line="276" w:lineRule="auto"/>
        <w:rPr>
          <w:rFonts w:ascii="Arial" w:hAnsi="Arial" w:cs="Arial"/>
          <w:sz w:val="20"/>
          <w:szCs w:val="20"/>
        </w:rPr>
      </w:pPr>
    </w:p>
    <w:p w14:paraId="0F8BF2ED"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t>I.</w:t>
      </w:r>
      <w:r w:rsidRPr="00FA25B1">
        <w:rPr>
          <w:rFonts w:ascii="Arial" w:hAnsi="Arial" w:cs="Arial"/>
          <w:sz w:val="20"/>
          <w:szCs w:val="20"/>
        </w:rPr>
        <w:t xml:space="preserve"> </w:t>
      </w:r>
      <w:r w:rsidRPr="00FA25B1">
        <w:rPr>
          <w:rFonts w:ascii="Arial" w:hAnsi="Arial" w:cs="Arial"/>
          <w:b/>
          <w:sz w:val="20"/>
          <w:szCs w:val="20"/>
        </w:rPr>
        <w:t xml:space="preserve">UVOD </w:t>
      </w:r>
    </w:p>
    <w:p w14:paraId="06F32852"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 </w:t>
      </w:r>
    </w:p>
    <w:p w14:paraId="395E8A70"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t>1.</w:t>
      </w:r>
      <w:r w:rsidRPr="00FA25B1">
        <w:rPr>
          <w:rFonts w:ascii="Arial" w:hAnsi="Arial" w:cs="Arial"/>
          <w:sz w:val="20"/>
          <w:szCs w:val="20"/>
        </w:rPr>
        <w:t xml:space="preserve"> </w:t>
      </w:r>
      <w:r w:rsidRPr="00FA25B1">
        <w:rPr>
          <w:rFonts w:ascii="Arial" w:hAnsi="Arial" w:cs="Arial"/>
          <w:b/>
          <w:sz w:val="20"/>
          <w:szCs w:val="20"/>
        </w:rPr>
        <w:t>Pravna podlaga (besedilo, vsebina zakonske določbe, ki je podlaga za izdajo uredbe)</w:t>
      </w:r>
    </w:p>
    <w:p w14:paraId="7AF1AA73" w14:textId="77777777" w:rsidR="00FA25B1" w:rsidRPr="00FA25B1" w:rsidRDefault="00FA25B1" w:rsidP="00FA25B1">
      <w:pPr>
        <w:spacing w:line="276" w:lineRule="auto"/>
        <w:rPr>
          <w:rFonts w:ascii="Arial" w:hAnsi="Arial" w:cs="Arial"/>
          <w:sz w:val="20"/>
          <w:szCs w:val="20"/>
        </w:rPr>
      </w:pPr>
    </w:p>
    <w:p w14:paraId="2424EDB9"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Pravna podlaga za izdajo predlagane Uredbe o spremembi Uredbe o pristojbini za storitve navigacijskih služb zračnega prometa na terminalih sta drugi odstavek 164. člena Zakona o letalstvu (uradno prečiščeno besedilo) (Uradni list RS, št. 81/10, 46/16 in 47/19) in drugi odstavek 9. člena Zakona o zagotavljanju navigacijskih služb zračnega prometa (Uradni list RS, št. 30/06 – uradno prečiščeno besedilo, 109/09, 62/10 – ZLet-C in 18/11 – ZUKN-A; v nadaljnjem besedilu: ZZNSZP).</w:t>
      </w:r>
    </w:p>
    <w:p w14:paraId="37C09412" w14:textId="77777777" w:rsidR="00FA25B1" w:rsidRPr="00FA25B1" w:rsidRDefault="00FA25B1" w:rsidP="00FA25B1">
      <w:pPr>
        <w:spacing w:line="276" w:lineRule="auto"/>
        <w:rPr>
          <w:rFonts w:ascii="Arial" w:hAnsi="Arial" w:cs="Arial"/>
          <w:sz w:val="20"/>
          <w:szCs w:val="20"/>
        </w:rPr>
      </w:pPr>
    </w:p>
    <w:p w14:paraId="71FD436A"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Drugi odstavek 164. člena Zakona o letalstvu določa, da »Vlada na usklajen predlog ministra, pristojnega za promet, in ministra, pristojnega za finance, predpiše cene, pristojbine, najemnine in nadomestila za uporabo objektov in naprav v njeni lasti ter za storitve služb iz 163. člena tega zakona in za druge službe, ki jih zagotavljajo pristojni državni organi, v odvisnosti od stroškov, vrste, količine in zahtevnosti storitev«. Storitve služb so opredeljene v ZZNSZP. </w:t>
      </w:r>
    </w:p>
    <w:p w14:paraId="1C102149" w14:textId="77777777" w:rsidR="00FA25B1" w:rsidRPr="00FA25B1" w:rsidRDefault="00FA25B1" w:rsidP="00FA25B1">
      <w:pPr>
        <w:spacing w:line="276" w:lineRule="auto"/>
        <w:rPr>
          <w:rFonts w:ascii="Arial" w:hAnsi="Arial" w:cs="Arial"/>
          <w:sz w:val="20"/>
          <w:szCs w:val="20"/>
        </w:rPr>
      </w:pPr>
    </w:p>
    <w:p w14:paraId="31D9B706"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Drugi odstavek 9. člena ZZNSZP med drugim določa: »Vlada predpiše dovoljene oprostitve plačila pristojbin na terminalih, način in zavezance za povračilo pristojbin izvajalcem navigacijskih služb zračnega prometa v zvezi z leti, ki so oproščeni plačila pristojbin, ter druge posebnosti glede pristojbin za navigacijske službe zračnega prometa v skladu s predpisi Skupnosti«. </w:t>
      </w:r>
    </w:p>
    <w:p w14:paraId="084F424A" w14:textId="77777777" w:rsidR="00FA25B1" w:rsidRPr="00FA25B1" w:rsidRDefault="00FA25B1" w:rsidP="00FA25B1">
      <w:pPr>
        <w:spacing w:line="276" w:lineRule="auto"/>
        <w:rPr>
          <w:rFonts w:ascii="Arial" w:hAnsi="Arial" w:cs="Arial"/>
          <w:sz w:val="20"/>
          <w:szCs w:val="20"/>
        </w:rPr>
      </w:pPr>
    </w:p>
    <w:p w14:paraId="63AED3F1"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V času uveljavitve Uredbe o terminalni pristojbini za storitve navigacijskih služb zračnega prometa (Uradni list RS, št. 102/06) je bila pravna podlaga za njeno izdajo tudi tretji odstavek 164. člena Zakona o letalstvu, ki pa je bil kasneje spremenjen. Sedaj  je ta določba v drugem odstavku 164. člena Zakona o letalstvu (Uradni list RS, št. 81/10 – uradno prečiščeno besedilo, 46/16 in 47/19). </w:t>
      </w:r>
    </w:p>
    <w:p w14:paraId="4505B432" w14:textId="77777777" w:rsidR="00FA25B1" w:rsidRPr="00FA25B1" w:rsidRDefault="00FA25B1" w:rsidP="00FA25B1">
      <w:pPr>
        <w:spacing w:line="276" w:lineRule="auto"/>
        <w:rPr>
          <w:rFonts w:ascii="Arial" w:hAnsi="Arial" w:cs="Arial"/>
          <w:sz w:val="20"/>
          <w:szCs w:val="20"/>
        </w:rPr>
      </w:pPr>
    </w:p>
    <w:p w14:paraId="06DEAE5F"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t>2. Rok za izdajo uredbe</w:t>
      </w:r>
    </w:p>
    <w:p w14:paraId="27D41B93" w14:textId="77777777" w:rsidR="00FA25B1" w:rsidRPr="00FA25B1" w:rsidRDefault="00FA25B1" w:rsidP="00FA25B1">
      <w:pPr>
        <w:spacing w:line="276" w:lineRule="auto"/>
        <w:rPr>
          <w:rFonts w:ascii="Arial" w:hAnsi="Arial" w:cs="Arial"/>
          <w:sz w:val="20"/>
          <w:szCs w:val="20"/>
        </w:rPr>
      </w:pPr>
    </w:p>
    <w:p w14:paraId="0F329E90"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Rok za izdajo te uredbe ni določen. </w:t>
      </w:r>
    </w:p>
    <w:p w14:paraId="23F9AAB8" w14:textId="77777777" w:rsidR="00FA25B1" w:rsidRPr="00FA25B1" w:rsidRDefault="00FA25B1" w:rsidP="00FA25B1">
      <w:pPr>
        <w:spacing w:line="276" w:lineRule="auto"/>
        <w:rPr>
          <w:rFonts w:ascii="Arial" w:hAnsi="Arial" w:cs="Arial"/>
          <w:sz w:val="20"/>
          <w:szCs w:val="20"/>
        </w:rPr>
      </w:pPr>
    </w:p>
    <w:p w14:paraId="3C17155C"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t>3. Splošna obrazložitev predloga uredbe, če je potrebna</w:t>
      </w:r>
    </w:p>
    <w:p w14:paraId="5C9B2CF5" w14:textId="77777777" w:rsidR="00FA25B1" w:rsidRPr="00FA25B1" w:rsidRDefault="00FA25B1" w:rsidP="00FA25B1">
      <w:pPr>
        <w:spacing w:line="276" w:lineRule="auto"/>
        <w:rPr>
          <w:rFonts w:ascii="Arial" w:hAnsi="Arial" w:cs="Arial"/>
          <w:sz w:val="20"/>
          <w:szCs w:val="20"/>
        </w:rPr>
      </w:pPr>
    </w:p>
    <w:p w14:paraId="4818983B"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Predlog Uredbe odpravlja očitno redakcijsko napako in spreminja obseg obveznosti državnih organov v zvezi s leti, ki so oproščeni plačila pristojbine za storitve navigacijskih služb zračnega prometa na terminalih.</w:t>
      </w:r>
    </w:p>
    <w:p w14:paraId="01B3880F" w14:textId="77777777" w:rsidR="00FA25B1" w:rsidRDefault="00FA25B1" w:rsidP="00FA25B1">
      <w:pPr>
        <w:spacing w:line="276" w:lineRule="auto"/>
        <w:rPr>
          <w:rFonts w:ascii="Arial" w:hAnsi="Arial" w:cs="Arial"/>
          <w:sz w:val="20"/>
          <w:szCs w:val="20"/>
        </w:rPr>
      </w:pPr>
    </w:p>
    <w:p w14:paraId="580D79D9" w14:textId="05CC17A3"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Na pobudo Ministrstva za obrambo (v nadaljevanju: MO) smo v zvezi s kritjem stroškov storitev, ki so jih izvajalci navigacijskih služb zračnega prometa opravili v okviru letov, oproščenih pristojbin na terminalih določili primerljivo ureditev kot za kritje stroškov storitev, ki so jih izvajalci navigacijskih služb zračnega prometa opravili v okviru letov, oproščenih pristojbin na rutah, skladno z Uredbo o izvajanju izvedbene uredbe (EU) o določitvi načrta izvedbe in ureditve pristojbin na enotnem evropskem nebu (Uradni list RS, št. 3/20).</w:t>
      </w:r>
    </w:p>
    <w:p w14:paraId="18085AB8" w14:textId="77777777" w:rsidR="00FA25B1" w:rsidRPr="00FA25B1" w:rsidRDefault="00FA25B1" w:rsidP="00FA25B1">
      <w:pPr>
        <w:spacing w:line="276" w:lineRule="auto"/>
        <w:rPr>
          <w:rFonts w:ascii="Arial" w:hAnsi="Arial" w:cs="Arial"/>
          <w:sz w:val="20"/>
          <w:szCs w:val="20"/>
        </w:rPr>
      </w:pPr>
    </w:p>
    <w:p w14:paraId="138CF301" w14:textId="5F7751A2" w:rsidR="00FA25B1" w:rsidRDefault="00FA25B1" w:rsidP="00FA25B1">
      <w:pPr>
        <w:spacing w:line="276" w:lineRule="auto"/>
        <w:rPr>
          <w:rFonts w:ascii="Arial" w:hAnsi="Arial" w:cs="Arial"/>
          <w:sz w:val="20"/>
          <w:szCs w:val="20"/>
        </w:rPr>
      </w:pPr>
      <w:r w:rsidRPr="00FA25B1">
        <w:rPr>
          <w:rFonts w:ascii="Arial" w:hAnsi="Arial" w:cs="Arial"/>
          <w:sz w:val="20"/>
          <w:szCs w:val="20"/>
        </w:rPr>
        <w:t>Sprejetje Uredbe in njeno izvajanje ne povečujeta proračunskih odhodkov. Ministrstvo ima že danes obveznosti v skladu s 13. členom te Uredbe in v ta namen rezervirana sredstva. Za izvajanje te Uredbe se ne pričakuje povečanje odhodkov državnega proračuna, pravice porabe so že zagotovljene na obstoječi proračunski postavki (ukrep 2411-11-0004, PP 765310).</w:t>
      </w:r>
    </w:p>
    <w:p w14:paraId="7F8397CE" w14:textId="7663B683" w:rsidR="00FA25B1" w:rsidRDefault="00FA25B1" w:rsidP="00FA25B1">
      <w:pPr>
        <w:spacing w:line="276" w:lineRule="auto"/>
        <w:rPr>
          <w:rFonts w:ascii="Arial" w:hAnsi="Arial" w:cs="Arial"/>
          <w:sz w:val="20"/>
          <w:szCs w:val="20"/>
        </w:rPr>
      </w:pPr>
    </w:p>
    <w:p w14:paraId="6A5DC961" w14:textId="2385301B" w:rsidR="00FA25B1" w:rsidRDefault="00FA25B1" w:rsidP="00FA25B1">
      <w:pPr>
        <w:spacing w:line="276" w:lineRule="auto"/>
        <w:rPr>
          <w:rFonts w:ascii="Arial" w:hAnsi="Arial" w:cs="Arial"/>
          <w:sz w:val="20"/>
          <w:szCs w:val="20"/>
        </w:rPr>
      </w:pPr>
    </w:p>
    <w:p w14:paraId="47933162" w14:textId="77777777" w:rsidR="00FA25B1" w:rsidRPr="00FA25B1" w:rsidRDefault="00FA25B1" w:rsidP="00FA25B1">
      <w:pPr>
        <w:spacing w:line="276" w:lineRule="auto"/>
        <w:rPr>
          <w:rFonts w:ascii="Arial" w:hAnsi="Arial" w:cs="Arial"/>
          <w:sz w:val="20"/>
          <w:szCs w:val="20"/>
        </w:rPr>
      </w:pPr>
    </w:p>
    <w:p w14:paraId="21531CA5" w14:textId="77777777" w:rsidR="00FA25B1" w:rsidRPr="00FA25B1" w:rsidRDefault="00FA25B1" w:rsidP="00FA25B1">
      <w:pPr>
        <w:spacing w:line="276" w:lineRule="auto"/>
        <w:rPr>
          <w:rFonts w:ascii="Arial" w:hAnsi="Arial" w:cs="Arial"/>
          <w:sz w:val="20"/>
          <w:szCs w:val="20"/>
        </w:rPr>
      </w:pPr>
    </w:p>
    <w:p w14:paraId="0C7EB106"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t>II. VSEBINSKA OBRAZLOŽITEV PREDLAGANIH REŠITEV</w:t>
      </w:r>
    </w:p>
    <w:p w14:paraId="7359E6CD" w14:textId="77777777" w:rsidR="00FA25B1" w:rsidRPr="00FA25B1" w:rsidRDefault="00FA25B1" w:rsidP="00FA25B1">
      <w:pPr>
        <w:spacing w:line="276" w:lineRule="auto"/>
        <w:rPr>
          <w:rFonts w:ascii="Arial" w:hAnsi="Arial" w:cs="Arial"/>
          <w:sz w:val="20"/>
          <w:szCs w:val="20"/>
        </w:rPr>
      </w:pPr>
    </w:p>
    <w:p w14:paraId="5AF84C71"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t>K 1. členu</w:t>
      </w:r>
    </w:p>
    <w:p w14:paraId="02998291"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lastRenderedPageBreak/>
        <w:t>V 13. členu Uredbe o pristojbini za storitve navigacijskih služb zračnega prometa na terminalih so določeni leti, ki so oproščeni obveznosti plačila pristojbine za storitve navigacijskih služb zračnega prometa na terminalih na podlagi drugega odstavka 9. člena Zakona o zagotavljanju navigacijskih služb zračnega prometa. 31. člen Izvedbene uredbe Komisije 317/2019/EU določa, da države krijejo stroške storitev, ki so jih izvajalci navigacijskih služb zračnega prometa opravili v okviru letov, oproščenih plačila pristojbin za storitve navigacijskih služb zračnega prometa na terminalih. Uredba določba, kateri leti so oproščeni, ter katere lete lahko države oprostijo plačila pristojbin za storitve navigacijskih služb zračnega prometa na terminalih. Nadalje so bile oprostitve urejene z Uredbo o izvajanju izvedbene uredbe (EU) o določitvi načrta izvedbe in ureditve pristojbin na enotnem evropskem nebu (Uradni list RS, št. 3/20).</w:t>
      </w:r>
    </w:p>
    <w:p w14:paraId="56329D49" w14:textId="77777777" w:rsidR="00FA25B1" w:rsidRPr="00FA25B1" w:rsidRDefault="00FA25B1" w:rsidP="00FA25B1">
      <w:pPr>
        <w:spacing w:line="276" w:lineRule="auto"/>
        <w:rPr>
          <w:rFonts w:ascii="Arial" w:hAnsi="Arial" w:cs="Arial"/>
          <w:sz w:val="20"/>
          <w:szCs w:val="20"/>
        </w:rPr>
      </w:pPr>
    </w:p>
    <w:p w14:paraId="6EC8E498"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S predlagano spremembo Uredbe o pristojbini za storitve navigacijskih služb zračnega prometa na terminalih (Uradni list RS, št. 121/21, v nadaljevanju: Uredba) se v drugem odstavku 13. člena odpravlja očitna redakcijska napaka, in sicer se izraz »na rutah« zamenja z izrazom »na terminalih«.</w:t>
      </w:r>
    </w:p>
    <w:p w14:paraId="2BF67B5A" w14:textId="77777777" w:rsidR="00FA25B1" w:rsidRPr="00FA25B1" w:rsidRDefault="00FA25B1" w:rsidP="00FA25B1">
      <w:pPr>
        <w:spacing w:line="276" w:lineRule="auto"/>
        <w:rPr>
          <w:rFonts w:ascii="Arial" w:hAnsi="Arial" w:cs="Arial"/>
          <w:sz w:val="20"/>
          <w:szCs w:val="20"/>
        </w:rPr>
      </w:pPr>
    </w:p>
    <w:p w14:paraId="29E70756" w14:textId="7777777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Na pobudo MO smo v zvezi s kritjem stroškov storitev, ki so jih izvajalci navigacijskih služb zračnega prometa opravili v okviru letov, oproščenih pristojbin na terminalih določili primerljivo ureditev kot za kritje stroškov storitev, ki so jih izvajalci navigacijskih služb zračnega prometa opravili v okviru letov, oproščenih pristojbin na rutah, skladno z Uredbo o izvajanju izvedbene uredbe (EU) o določitvi načrta izvedbe in ureditve pristojbin na enotnem evropskem nebu (Uradni list RS, št. 3/20). MO meni, da nekateri leti niso neposredno povezani s področjem njihovega dela ne glede na to, da se ti leti lahko izvajajo tudi z vojaškimi zrakoplovi, saj to pomeni nesorazmerno breme, saj se večino letov izvede v zvezi z delom drugih državnih organov, kar se je še posebej pokazalo v času predsedovanja Republike Slovenije Svetu EU. Tako se določi, da MO zagotovi sredstva za kritje stroškov za lete </w:t>
      </w:r>
      <w:r w:rsidRPr="00FA25B1">
        <w:rPr>
          <w:rFonts w:ascii="Arial" w:hAnsi="Arial" w:cs="Arial"/>
          <w:b/>
          <w:sz w:val="20"/>
          <w:szCs w:val="20"/>
        </w:rPr>
        <w:t>iz 10. in 11. točke prvega odstavka 13. člena Uredbe</w:t>
      </w:r>
      <w:r w:rsidRPr="00FA25B1">
        <w:rPr>
          <w:rFonts w:ascii="Arial" w:hAnsi="Arial" w:cs="Arial"/>
          <w:sz w:val="20"/>
          <w:szCs w:val="20"/>
        </w:rPr>
        <w:t xml:space="preserve"> (vojaški leti, izvedeni za potrebe Nata in vojaški leti držav članic Nata, ki niso članice </w:t>
      </w:r>
      <w:proofErr w:type="spellStart"/>
      <w:r w:rsidRPr="00FA25B1">
        <w:rPr>
          <w:rFonts w:ascii="Arial" w:hAnsi="Arial" w:cs="Arial"/>
          <w:sz w:val="20"/>
          <w:szCs w:val="20"/>
        </w:rPr>
        <w:t>Eurocontrola</w:t>
      </w:r>
      <w:proofErr w:type="spellEnd"/>
      <w:r w:rsidRPr="00FA25B1">
        <w:rPr>
          <w:rFonts w:ascii="Arial" w:hAnsi="Arial" w:cs="Arial"/>
          <w:sz w:val="20"/>
          <w:szCs w:val="20"/>
        </w:rPr>
        <w:t xml:space="preserve">, vojaški leti držav članic </w:t>
      </w:r>
      <w:proofErr w:type="spellStart"/>
      <w:r w:rsidRPr="00FA25B1">
        <w:rPr>
          <w:rFonts w:ascii="Arial" w:hAnsi="Arial" w:cs="Arial"/>
          <w:sz w:val="20"/>
          <w:szCs w:val="20"/>
        </w:rPr>
        <w:t>Eurocontrola</w:t>
      </w:r>
      <w:proofErr w:type="spellEnd"/>
      <w:r w:rsidRPr="00FA25B1">
        <w:rPr>
          <w:rFonts w:ascii="Arial" w:hAnsi="Arial" w:cs="Arial"/>
          <w:sz w:val="20"/>
          <w:szCs w:val="20"/>
        </w:rPr>
        <w:t xml:space="preserve"> ob načelu vzajemnosti, vojaški leti tretjih držav pa le, če tako določa mednarodna pogodba) ter </w:t>
      </w:r>
      <w:r w:rsidRPr="00FA25B1">
        <w:rPr>
          <w:rFonts w:ascii="Arial" w:hAnsi="Arial" w:cs="Arial"/>
          <w:b/>
          <w:sz w:val="20"/>
          <w:szCs w:val="20"/>
        </w:rPr>
        <w:t>za lete iz 1., 2., 7. in 8. točke, kadar te lete izvajajo vojaški zrakoplovi</w:t>
      </w:r>
      <w:r w:rsidRPr="00FA25B1">
        <w:rPr>
          <w:rFonts w:ascii="Arial" w:hAnsi="Arial" w:cs="Arial"/>
          <w:sz w:val="20"/>
          <w:szCs w:val="20"/>
        </w:rPr>
        <w:t xml:space="preserve"> (leti po pravilih vizualnega letenja; leti zrakoplovov katerih največja potrjena vzletna masa je manjša od dveh ton; leti izvedeni izključno zaradi preverjanja ali preizkušanja opreme, ki se uporablja ali je namenjena za uporabo kot zemeljska pomoč navigaciji v zračnem prometu, razen leti zaradi postavitve zadevnega zrakoplova in krožni let). Določi se, da Ministrstvo za infrastrukturo zagotovi sredstva za kritje stroškov za lete iz 1. do 9. točke prvega odstavka 13. člena Uredbe (leti po pravilih vizualnega letenja; leti zrakoplovov, katerih največja potrjena vzletna teža je manjša od dveh ton; leti zrakoplovov, ki sodelujejo v akcijah iskanja in reševanja ter zaščite in reševanja; leti v humanitarne namene in za namene nujne medicinske pomoči; humanitarni leti, ki jih odobri ustrezen pristojni organ; leti zrakoplovov, ki se opravljajo izključno za prevoz vladarjev in članov njihove ožje družine, voditeljev držav, voditeljev vlad in ministrov vlad na uradni dolžnosti, kar mora biti razvidno iz načrta leta; leti, izvedeni izključno zaradi preverjanja ali preskušanja opreme, ki se uporablja ali je namenjena za uporabo kot zemeljska pomoč navigaciji v zračnem prometu, razen leti zaradi postavitve zadevnega zrakoplova; krožni let in policijski leti).</w:t>
      </w:r>
    </w:p>
    <w:p w14:paraId="1F112757" w14:textId="77777777" w:rsidR="00FA25B1" w:rsidRPr="00FA25B1" w:rsidRDefault="00FA25B1" w:rsidP="00FA25B1">
      <w:pPr>
        <w:spacing w:line="276" w:lineRule="auto"/>
        <w:rPr>
          <w:rFonts w:ascii="Arial" w:hAnsi="Arial" w:cs="Arial"/>
          <w:sz w:val="20"/>
          <w:szCs w:val="20"/>
        </w:rPr>
      </w:pPr>
    </w:p>
    <w:p w14:paraId="701EF7D0" w14:textId="77777777" w:rsidR="00FA25B1" w:rsidRPr="00FA25B1" w:rsidRDefault="00FA25B1" w:rsidP="00FA25B1">
      <w:pPr>
        <w:spacing w:line="276" w:lineRule="auto"/>
        <w:rPr>
          <w:rFonts w:ascii="Arial" w:hAnsi="Arial" w:cs="Arial"/>
          <w:b/>
          <w:sz w:val="20"/>
          <w:szCs w:val="20"/>
        </w:rPr>
      </w:pPr>
      <w:r w:rsidRPr="00FA25B1">
        <w:rPr>
          <w:rFonts w:ascii="Arial" w:hAnsi="Arial" w:cs="Arial"/>
          <w:b/>
          <w:sz w:val="20"/>
          <w:szCs w:val="20"/>
        </w:rPr>
        <w:t>K 2. členu</w:t>
      </w:r>
    </w:p>
    <w:p w14:paraId="64B0F23F" w14:textId="00E9B457" w:rsidR="00FA25B1" w:rsidRPr="00FA25B1" w:rsidRDefault="00FA25B1" w:rsidP="00FA25B1">
      <w:pPr>
        <w:spacing w:line="276" w:lineRule="auto"/>
        <w:rPr>
          <w:rFonts w:ascii="Arial" w:hAnsi="Arial" w:cs="Arial"/>
          <w:sz w:val="20"/>
          <w:szCs w:val="20"/>
        </w:rPr>
      </w:pPr>
      <w:r w:rsidRPr="00FA25B1">
        <w:rPr>
          <w:rFonts w:ascii="Arial" w:hAnsi="Arial" w:cs="Arial"/>
          <w:sz w:val="20"/>
          <w:szCs w:val="20"/>
        </w:rPr>
        <w:t xml:space="preserve">Določi se rok uveljavitve predpisa. </w:t>
      </w:r>
      <w:bookmarkStart w:id="0" w:name="_GoBack"/>
      <w:bookmarkEnd w:id="0"/>
    </w:p>
    <w:p w14:paraId="35DE2367" w14:textId="77777777" w:rsidR="00FA25B1" w:rsidRPr="00FA25B1" w:rsidRDefault="00FA25B1" w:rsidP="00FA25B1">
      <w:pPr>
        <w:spacing w:line="276" w:lineRule="auto"/>
        <w:rPr>
          <w:rFonts w:ascii="Arial" w:hAnsi="Arial" w:cs="Arial"/>
          <w:sz w:val="20"/>
          <w:szCs w:val="20"/>
        </w:rPr>
      </w:pPr>
    </w:p>
    <w:p w14:paraId="474502B9" w14:textId="77777777" w:rsidR="00FA25B1" w:rsidRPr="00FA25B1" w:rsidRDefault="00FA25B1" w:rsidP="00FA25B1">
      <w:pPr>
        <w:spacing w:line="276" w:lineRule="auto"/>
        <w:jc w:val="center"/>
        <w:rPr>
          <w:rFonts w:ascii="Arial" w:hAnsi="Arial" w:cs="Arial"/>
          <w:sz w:val="20"/>
          <w:szCs w:val="20"/>
        </w:rPr>
      </w:pPr>
      <w:r w:rsidRPr="00FA25B1">
        <w:rPr>
          <w:rFonts w:ascii="Arial" w:hAnsi="Arial" w:cs="Arial"/>
          <w:sz w:val="20"/>
          <w:szCs w:val="20"/>
        </w:rPr>
        <w:sym w:font="Wingdings" w:char="F051"/>
      </w:r>
      <w:r w:rsidRPr="00FA25B1">
        <w:rPr>
          <w:rFonts w:ascii="Arial" w:hAnsi="Arial" w:cs="Arial"/>
          <w:sz w:val="20"/>
          <w:szCs w:val="20"/>
        </w:rPr>
        <w:sym w:font="Wingdings" w:char="F051"/>
      </w:r>
      <w:r w:rsidRPr="00FA25B1">
        <w:rPr>
          <w:rFonts w:ascii="Arial" w:hAnsi="Arial" w:cs="Arial"/>
          <w:sz w:val="20"/>
          <w:szCs w:val="20"/>
        </w:rPr>
        <w:sym w:font="Wingdings" w:char="F051"/>
      </w:r>
    </w:p>
    <w:p w14:paraId="0E03C635" w14:textId="77777777" w:rsidR="00FA25B1" w:rsidRPr="00FA25B1" w:rsidRDefault="00FA25B1" w:rsidP="00FA25B1">
      <w:pPr>
        <w:spacing w:line="276" w:lineRule="auto"/>
        <w:rPr>
          <w:rFonts w:ascii="Arial" w:hAnsi="Arial" w:cs="Arial"/>
          <w:sz w:val="20"/>
          <w:szCs w:val="20"/>
        </w:rPr>
      </w:pPr>
    </w:p>
    <w:p w14:paraId="41D788B1" w14:textId="77777777" w:rsidR="00FA25B1" w:rsidRPr="00FA25B1" w:rsidRDefault="00FA25B1" w:rsidP="00FA25B1">
      <w:pPr>
        <w:spacing w:line="276" w:lineRule="auto"/>
        <w:rPr>
          <w:rFonts w:ascii="Arial" w:hAnsi="Arial" w:cs="Arial"/>
          <w:sz w:val="20"/>
          <w:szCs w:val="20"/>
        </w:rPr>
      </w:pPr>
    </w:p>
    <w:p w14:paraId="63921480" w14:textId="14CCD6BC" w:rsidR="00D524D2" w:rsidRPr="003B685C" w:rsidRDefault="00D524D2" w:rsidP="005C1C32">
      <w:pPr>
        <w:spacing w:line="276" w:lineRule="auto"/>
        <w:rPr>
          <w:rFonts w:ascii="Arial" w:hAnsi="Arial" w:cs="Arial"/>
          <w:sz w:val="20"/>
          <w:szCs w:val="20"/>
        </w:rPr>
      </w:pPr>
    </w:p>
    <w:p w14:paraId="2BEEF9EC" w14:textId="3DDA296C" w:rsidR="00D524D2" w:rsidRDefault="009C6A68" w:rsidP="000867C9">
      <w:pPr>
        <w:spacing w:line="276" w:lineRule="auto"/>
        <w:jc w:val="center"/>
        <w:rPr>
          <w:rFonts w:ascii="Arial" w:hAnsi="Arial" w:cs="Arial"/>
          <w:sz w:val="20"/>
          <w:szCs w:val="20"/>
        </w:rPr>
      </w:pPr>
      <w:r>
        <w:rPr>
          <w:rFonts w:ascii="Arial" w:hAnsi="Arial" w:cs="Arial"/>
          <w:sz w:val="20"/>
          <w:szCs w:val="20"/>
        </w:rPr>
        <w:t xml:space="preserve">                                                                                                                                                 </w:t>
      </w:r>
    </w:p>
    <w:p w14:paraId="1892AD94" w14:textId="4074D221" w:rsidR="0093348F" w:rsidRPr="006618D1" w:rsidRDefault="0093348F" w:rsidP="005C1C32">
      <w:pPr>
        <w:spacing w:line="276" w:lineRule="auto"/>
        <w:rPr>
          <w:rFonts w:ascii="Arial" w:hAnsi="Arial" w:cs="Arial"/>
          <w:sz w:val="20"/>
          <w:szCs w:val="20"/>
        </w:rPr>
      </w:pPr>
    </w:p>
    <w:sectPr w:rsidR="0093348F" w:rsidRPr="006618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5162B"/>
    <w:multiLevelType w:val="hybridMultilevel"/>
    <w:tmpl w:val="C7129DB6"/>
    <w:lvl w:ilvl="0" w:tplc="EDD82C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D46C76"/>
    <w:multiLevelType w:val="hybridMultilevel"/>
    <w:tmpl w:val="8C78810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3D63AC4"/>
    <w:multiLevelType w:val="hybridMultilevel"/>
    <w:tmpl w:val="5BA0804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3EA2295"/>
    <w:multiLevelType w:val="hybridMultilevel"/>
    <w:tmpl w:val="072C9296"/>
    <w:lvl w:ilvl="0" w:tplc="200E3D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6A6D20"/>
    <w:multiLevelType w:val="hybridMultilevel"/>
    <w:tmpl w:val="5BBCC2F4"/>
    <w:lvl w:ilvl="0" w:tplc="F61059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8971CAE"/>
    <w:multiLevelType w:val="hybridMultilevel"/>
    <w:tmpl w:val="F1B0ACF4"/>
    <w:lvl w:ilvl="0" w:tplc="FFBEDB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9B90515"/>
    <w:multiLevelType w:val="hybridMultilevel"/>
    <w:tmpl w:val="0E982714"/>
    <w:lvl w:ilvl="0" w:tplc="F454EC3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DE7271"/>
    <w:multiLevelType w:val="hybridMultilevel"/>
    <w:tmpl w:val="7612007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1C960BA"/>
    <w:multiLevelType w:val="hybridMultilevel"/>
    <w:tmpl w:val="FFBC8B7C"/>
    <w:lvl w:ilvl="0" w:tplc="E410E6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4616186"/>
    <w:multiLevelType w:val="hybridMultilevel"/>
    <w:tmpl w:val="B0926B24"/>
    <w:lvl w:ilvl="0" w:tplc="F7BEB47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F7275A8"/>
    <w:multiLevelType w:val="hybridMultilevel"/>
    <w:tmpl w:val="5842635C"/>
    <w:lvl w:ilvl="0" w:tplc="20A4ADC2">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6A33E60"/>
    <w:multiLevelType w:val="hybridMultilevel"/>
    <w:tmpl w:val="01046F0C"/>
    <w:lvl w:ilvl="0" w:tplc="02E2E306">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75C164F"/>
    <w:multiLevelType w:val="hybridMultilevel"/>
    <w:tmpl w:val="F6D28484"/>
    <w:lvl w:ilvl="0" w:tplc="B2B2DE8C">
      <w:numFmt w:val="bullet"/>
      <w:lvlText w:val="-"/>
      <w:lvlJc w:val="left"/>
      <w:pPr>
        <w:ind w:left="360" w:hanging="360"/>
      </w:pPr>
      <w:rPr>
        <w:rFonts w:ascii="Arial Narrow" w:eastAsia="Times New Roman" w:hAnsi="Arial Narrow"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BCC4268"/>
    <w:multiLevelType w:val="hybridMultilevel"/>
    <w:tmpl w:val="C28AD10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FE5675F"/>
    <w:multiLevelType w:val="hybridMultilevel"/>
    <w:tmpl w:val="C72C659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033197E"/>
    <w:multiLevelType w:val="hybridMultilevel"/>
    <w:tmpl w:val="4518000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12D0A33"/>
    <w:multiLevelType w:val="hybridMultilevel"/>
    <w:tmpl w:val="3970DF50"/>
    <w:lvl w:ilvl="0" w:tplc="A95464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19A7E87"/>
    <w:multiLevelType w:val="hybridMultilevel"/>
    <w:tmpl w:val="5E6CABD6"/>
    <w:lvl w:ilvl="0" w:tplc="41829B6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2AD16BB"/>
    <w:multiLevelType w:val="hybridMultilevel"/>
    <w:tmpl w:val="946427A8"/>
    <w:lvl w:ilvl="0" w:tplc="0B086B86">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6811214"/>
    <w:multiLevelType w:val="hybridMultilevel"/>
    <w:tmpl w:val="63BE0A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84537CA"/>
    <w:multiLevelType w:val="hybridMultilevel"/>
    <w:tmpl w:val="DC48417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A141B96"/>
    <w:multiLevelType w:val="hybridMultilevel"/>
    <w:tmpl w:val="C486C180"/>
    <w:lvl w:ilvl="0" w:tplc="7F52E4B0">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E7B5FCA"/>
    <w:multiLevelType w:val="hybridMultilevel"/>
    <w:tmpl w:val="6E82EB3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19969FA"/>
    <w:multiLevelType w:val="hybridMultilevel"/>
    <w:tmpl w:val="66E6183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6AA6391F"/>
    <w:multiLevelType w:val="hybridMultilevel"/>
    <w:tmpl w:val="2E0E543E"/>
    <w:lvl w:ilvl="0" w:tplc="73F26E62">
      <w:start w:val="1"/>
      <w:numFmt w:val="decimal"/>
      <w:lvlText w:val="(%1)"/>
      <w:lvlJc w:val="left"/>
      <w:pPr>
        <w:ind w:left="795" w:hanging="43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45F328C"/>
    <w:multiLevelType w:val="hybridMultilevel"/>
    <w:tmpl w:val="CEE6DE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896616A"/>
    <w:multiLevelType w:val="hybridMultilevel"/>
    <w:tmpl w:val="7AE63432"/>
    <w:lvl w:ilvl="0" w:tplc="F51CCE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BA777CA"/>
    <w:multiLevelType w:val="hybridMultilevel"/>
    <w:tmpl w:val="F306CC12"/>
    <w:lvl w:ilvl="0" w:tplc="EE76D56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16"/>
  </w:num>
  <w:num w:numId="3">
    <w:abstractNumId w:val="4"/>
  </w:num>
  <w:num w:numId="4">
    <w:abstractNumId w:val="0"/>
  </w:num>
  <w:num w:numId="5">
    <w:abstractNumId w:val="20"/>
  </w:num>
  <w:num w:numId="6">
    <w:abstractNumId w:val="27"/>
  </w:num>
  <w:num w:numId="7">
    <w:abstractNumId w:val="1"/>
  </w:num>
  <w:num w:numId="8">
    <w:abstractNumId w:val="11"/>
  </w:num>
  <w:num w:numId="9">
    <w:abstractNumId w:val="15"/>
  </w:num>
  <w:num w:numId="10">
    <w:abstractNumId w:val="13"/>
  </w:num>
  <w:num w:numId="11">
    <w:abstractNumId w:val="2"/>
  </w:num>
  <w:num w:numId="12">
    <w:abstractNumId w:val="24"/>
  </w:num>
  <w:num w:numId="13">
    <w:abstractNumId w:val="18"/>
  </w:num>
  <w:num w:numId="14">
    <w:abstractNumId w:val="8"/>
  </w:num>
  <w:num w:numId="15">
    <w:abstractNumId w:val="26"/>
  </w:num>
  <w:num w:numId="16">
    <w:abstractNumId w:val="3"/>
  </w:num>
  <w:num w:numId="17">
    <w:abstractNumId w:val="17"/>
  </w:num>
  <w:num w:numId="18">
    <w:abstractNumId w:val="10"/>
  </w:num>
  <w:num w:numId="19">
    <w:abstractNumId w:val="25"/>
  </w:num>
  <w:num w:numId="20">
    <w:abstractNumId w:val="22"/>
  </w:num>
  <w:num w:numId="21">
    <w:abstractNumId w:val="21"/>
  </w:num>
  <w:num w:numId="22">
    <w:abstractNumId w:val="23"/>
  </w:num>
  <w:num w:numId="23">
    <w:abstractNumId w:val="14"/>
  </w:num>
  <w:num w:numId="24">
    <w:abstractNumId w:val="5"/>
  </w:num>
  <w:num w:numId="25">
    <w:abstractNumId w:val="12"/>
  </w:num>
  <w:num w:numId="26">
    <w:abstractNumId w:val="7"/>
  </w:num>
  <w:num w:numId="27">
    <w:abstractNumId w:val="9"/>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ocumentProtection w:edit="trackedChanges" w:enforcement="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24D2"/>
    <w:rsid w:val="000014FF"/>
    <w:rsid w:val="00010E44"/>
    <w:rsid w:val="00017122"/>
    <w:rsid w:val="00022547"/>
    <w:rsid w:val="00023643"/>
    <w:rsid w:val="000246F5"/>
    <w:rsid w:val="00031DC3"/>
    <w:rsid w:val="000322EF"/>
    <w:rsid w:val="00032893"/>
    <w:rsid w:val="0004089A"/>
    <w:rsid w:val="000479AB"/>
    <w:rsid w:val="000518FA"/>
    <w:rsid w:val="00051CF3"/>
    <w:rsid w:val="00056ACF"/>
    <w:rsid w:val="0006729B"/>
    <w:rsid w:val="0007406D"/>
    <w:rsid w:val="0007559E"/>
    <w:rsid w:val="000771E4"/>
    <w:rsid w:val="000867C9"/>
    <w:rsid w:val="000B70E0"/>
    <w:rsid w:val="000C3E16"/>
    <w:rsid w:val="000D7F6D"/>
    <w:rsid w:val="000E1EF7"/>
    <w:rsid w:val="000F1A47"/>
    <w:rsid w:val="000F3992"/>
    <w:rsid w:val="00103DF0"/>
    <w:rsid w:val="00104A37"/>
    <w:rsid w:val="0011795D"/>
    <w:rsid w:val="00130846"/>
    <w:rsid w:val="00131388"/>
    <w:rsid w:val="0013617B"/>
    <w:rsid w:val="00143AEE"/>
    <w:rsid w:val="00150517"/>
    <w:rsid w:val="00162BD0"/>
    <w:rsid w:val="00182747"/>
    <w:rsid w:val="001853F5"/>
    <w:rsid w:val="001A6718"/>
    <w:rsid w:val="001A6877"/>
    <w:rsid w:val="001B5268"/>
    <w:rsid w:val="001B54F1"/>
    <w:rsid w:val="001C61DB"/>
    <w:rsid w:val="001D0B2C"/>
    <w:rsid w:val="001D332C"/>
    <w:rsid w:val="001E64EF"/>
    <w:rsid w:val="001E6F9E"/>
    <w:rsid w:val="001F1156"/>
    <w:rsid w:val="002018C2"/>
    <w:rsid w:val="002033FA"/>
    <w:rsid w:val="002035A6"/>
    <w:rsid w:val="00211F38"/>
    <w:rsid w:val="00216683"/>
    <w:rsid w:val="0022674B"/>
    <w:rsid w:val="0023047D"/>
    <w:rsid w:val="002360D3"/>
    <w:rsid w:val="00245B86"/>
    <w:rsid w:val="00253DA5"/>
    <w:rsid w:val="002544FA"/>
    <w:rsid w:val="002637BC"/>
    <w:rsid w:val="00266C6E"/>
    <w:rsid w:val="00272C48"/>
    <w:rsid w:val="002738F2"/>
    <w:rsid w:val="002761AB"/>
    <w:rsid w:val="00277125"/>
    <w:rsid w:val="00277A19"/>
    <w:rsid w:val="002806A1"/>
    <w:rsid w:val="00280D80"/>
    <w:rsid w:val="00291DE5"/>
    <w:rsid w:val="00295D43"/>
    <w:rsid w:val="00295F00"/>
    <w:rsid w:val="002A225C"/>
    <w:rsid w:val="002A362B"/>
    <w:rsid w:val="002A5A6B"/>
    <w:rsid w:val="002B1914"/>
    <w:rsid w:val="002B1F0C"/>
    <w:rsid w:val="002C461D"/>
    <w:rsid w:val="002D0718"/>
    <w:rsid w:val="002D4130"/>
    <w:rsid w:val="002D791C"/>
    <w:rsid w:val="002F012C"/>
    <w:rsid w:val="002F0DB1"/>
    <w:rsid w:val="002F154C"/>
    <w:rsid w:val="002F3153"/>
    <w:rsid w:val="002F3650"/>
    <w:rsid w:val="002F4035"/>
    <w:rsid w:val="002F41A6"/>
    <w:rsid w:val="002F4918"/>
    <w:rsid w:val="002F6969"/>
    <w:rsid w:val="002F7B73"/>
    <w:rsid w:val="00300203"/>
    <w:rsid w:val="0031020E"/>
    <w:rsid w:val="00331F40"/>
    <w:rsid w:val="0034387D"/>
    <w:rsid w:val="0034684E"/>
    <w:rsid w:val="00360C59"/>
    <w:rsid w:val="00360D01"/>
    <w:rsid w:val="00361D47"/>
    <w:rsid w:val="003620D4"/>
    <w:rsid w:val="00364D43"/>
    <w:rsid w:val="00367A4D"/>
    <w:rsid w:val="0037213C"/>
    <w:rsid w:val="00372FFC"/>
    <w:rsid w:val="00375844"/>
    <w:rsid w:val="003807C5"/>
    <w:rsid w:val="003827AE"/>
    <w:rsid w:val="003838A9"/>
    <w:rsid w:val="003850B5"/>
    <w:rsid w:val="003B50FA"/>
    <w:rsid w:val="003B685C"/>
    <w:rsid w:val="003D240C"/>
    <w:rsid w:val="003E1195"/>
    <w:rsid w:val="003F2DCF"/>
    <w:rsid w:val="003F3D13"/>
    <w:rsid w:val="003F4763"/>
    <w:rsid w:val="00404C22"/>
    <w:rsid w:val="0040738F"/>
    <w:rsid w:val="00420F3A"/>
    <w:rsid w:val="004418D3"/>
    <w:rsid w:val="00450EF4"/>
    <w:rsid w:val="00454C29"/>
    <w:rsid w:val="004660A6"/>
    <w:rsid w:val="004703E1"/>
    <w:rsid w:val="00470C89"/>
    <w:rsid w:val="00474DB4"/>
    <w:rsid w:val="0049127F"/>
    <w:rsid w:val="00493833"/>
    <w:rsid w:val="004A2DF0"/>
    <w:rsid w:val="004A3E0E"/>
    <w:rsid w:val="004B25BB"/>
    <w:rsid w:val="004B6BA0"/>
    <w:rsid w:val="004C348C"/>
    <w:rsid w:val="004C444D"/>
    <w:rsid w:val="004C4796"/>
    <w:rsid w:val="004D3FF9"/>
    <w:rsid w:val="004D65AE"/>
    <w:rsid w:val="004E1719"/>
    <w:rsid w:val="004E4895"/>
    <w:rsid w:val="004F36BC"/>
    <w:rsid w:val="00501538"/>
    <w:rsid w:val="00505FF0"/>
    <w:rsid w:val="005158AE"/>
    <w:rsid w:val="00535105"/>
    <w:rsid w:val="005476A0"/>
    <w:rsid w:val="00573EC9"/>
    <w:rsid w:val="00574837"/>
    <w:rsid w:val="00574C35"/>
    <w:rsid w:val="0057608E"/>
    <w:rsid w:val="00586AAF"/>
    <w:rsid w:val="00592FA2"/>
    <w:rsid w:val="005A2C1D"/>
    <w:rsid w:val="005A46CE"/>
    <w:rsid w:val="005A75D6"/>
    <w:rsid w:val="005A7D45"/>
    <w:rsid w:val="005B5CBF"/>
    <w:rsid w:val="005C0800"/>
    <w:rsid w:val="005C1BC7"/>
    <w:rsid w:val="005C1C32"/>
    <w:rsid w:val="005C51CD"/>
    <w:rsid w:val="005C63AF"/>
    <w:rsid w:val="005C67F9"/>
    <w:rsid w:val="005D2382"/>
    <w:rsid w:val="005E1C61"/>
    <w:rsid w:val="005F2BB9"/>
    <w:rsid w:val="005F7147"/>
    <w:rsid w:val="005F78BE"/>
    <w:rsid w:val="00604226"/>
    <w:rsid w:val="00604E44"/>
    <w:rsid w:val="00615EDE"/>
    <w:rsid w:val="00617EE1"/>
    <w:rsid w:val="0062070E"/>
    <w:rsid w:val="006214CE"/>
    <w:rsid w:val="006222EF"/>
    <w:rsid w:val="00624099"/>
    <w:rsid w:val="00624C59"/>
    <w:rsid w:val="00632C79"/>
    <w:rsid w:val="00634ECA"/>
    <w:rsid w:val="00646A5F"/>
    <w:rsid w:val="006470E2"/>
    <w:rsid w:val="00653D1F"/>
    <w:rsid w:val="006547BC"/>
    <w:rsid w:val="00660735"/>
    <w:rsid w:val="00660FF6"/>
    <w:rsid w:val="006618D1"/>
    <w:rsid w:val="006619E7"/>
    <w:rsid w:val="006634B5"/>
    <w:rsid w:val="00671431"/>
    <w:rsid w:val="006720C1"/>
    <w:rsid w:val="006749C1"/>
    <w:rsid w:val="00686452"/>
    <w:rsid w:val="00687D95"/>
    <w:rsid w:val="00690316"/>
    <w:rsid w:val="0069153A"/>
    <w:rsid w:val="006949AF"/>
    <w:rsid w:val="00695FB6"/>
    <w:rsid w:val="006B06B7"/>
    <w:rsid w:val="006B4736"/>
    <w:rsid w:val="006C1574"/>
    <w:rsid w:val="006C1906"/>
    <w:rsid w:val="006D2350"/>
    <w:rsid w:val="006D4389"/>
    <w:rsid w:val="006F1DE2"/>
    <w:rsid w:val="00702352"/>
    <w:rsid w:val="00703472"/>
    <w:rsid w:val="007176E3"/>
    <w:rsid w:val="0072595C"/>
    <w:rsid w:val="007325E5"/>
    <w:rsid w:val="007330C6"/>
    <w:rsid w:val="00757C3E"/>
    <w:rsid w:val="00764A6D"/>
    <w:rsid w:val="00770863"/>
    <w:rsid w:val="0077269B"/>
    <w:rsid w:val="00776380"/>
    <w:rsid w:val="0078019F"/>
    <w:rsid w:val="007816C9"/>
    <w:rsid w:val="007A68F9"/>
    <w:rsid w:val="007B1174"/>
    <w:rsid w:val="007B4AB9"/>
    <w:rsid w:val="007C027D"/>
    <w:rsid w:val="007C0C47"/>
    <w:rsid w:val="007C1E72"/>
    <w:rsid w:val="007C21B8"/>
    <w:rsid w:val="007D138C"/>
    <w:rsid w:val="007D53E6"/>
    <w:rsid w:val="007D71A9"/>
    <w:rsid w:val="007E0230"/>
    <w:rsid w:val="007E2CCA"/>
    <w:rsid w:val="007E58E8"/>
    <w:rsid w:val="007E792C"/>
    <w:rsid w:val="007F397D"/>
    <w:rsid w:val="008041CD"/>
    <w:rsid w:val="00804B43"/>
    <w:rsid w:val="00810CE0"/>
    <w:rsid w:val="0081120A"/>
    <w:rsid w:val="00811B5B"/>
    <w:rsid w:val="008166BD"/>
    <w:rsid w:val="0083016B"/>
    <w:rsid w:val="008432F5"/>
    <w:rsid w:val="00846F54"/>
    <w:rsid w:val="008565D3"/>
    <w:rsid w:val="00861CCD"/>
    <w:rsid w:val="00862045"/>
    <w:rsid w:val="008753D3"/>
    <w:rsid w:val="00875EE5"/>
    <w:rsid w:val="00891BA8"/>
    <w:rsid w:val="00893EB1"/>
    <w:rsid w:val="00896C40"/>
    <w:rsid w:val="008B0B8B"/>
    <w:rsid w:val="008B129F"/>
    <w:rsid w:val="008C440B"/>
    <w:rsid w:val="008C50CB"/>
    <w:rsid w:val="008C59F8"/>
    <w:rsid w:val="008C5C99"/>
    <w:rsid w:val="008E4467"/>
    <w:rsid w:val="008E6A03"/>
    <w:rsid w:val="008F2B44"/>
    <w:rsid w:val="008F7632"/>
    <w:rsid w:val="008F7F8F"/>
    <w:rsid w:val="0090139D"/>
    <w:rsid w:val="009101D3"/>
    <w:rsid w:val="00914EA8"/>
    <w:rsid w:val="0092097C"/>
    <w:rsid w:val="00924884"/>
    <w:rsid w:val="00931C7E"/>
    <w:rsid w:val="0093348F"/>
    <w:rsid w:val="0093428F"/>
    <w:rsid w:val="00935415"/>
    <w:rsid w:val="009360B1"/>
    <w:rsid w:val="00943246"/>
    <w:rsid w:val="00946A90"/>
    <w:rsid w:val="0095078C"/>
    <w:rsid w:val="00950876"/>
    <w:rsid w:val="00953DAD"/>
    <w:rsid w:val="009553FD"/>
    <w:rsid w:val="0096359F"/>
    <w:rsid w:val="00974E83"/>
    <w:rsid w:val="0097791A"/>
    <w:rsid w:val="00981639"/>
    <w:rsid w:val="009854E5"/>
    <w:rsid w:val="00987DB4"/>
    <w:rsid w:val="009A4D32"/>
    <w:rsid w:val="009C1BDC"/>
    <w:rsid w:val="009C6A68"/>
    <w:rsid w:val="009D1683"/>
    <w:rsid w:val="009D4872"/>
    <w:rsid w:val="009E1D34"/>
    <w:rsid w:val="009E5763"/>
    <w:rsid w:val="009F3389"/>
    <w:rsid w:val="00A00934"/>
    <w:rsid w:val="00A06503"/>
    <w:rsid w:val="00A073E0"/>
    <w:rsid w:val="00A12DF8"/>
    <w:rsid w:val="00A247AB"/>
    <w:rsid w:val="00A24A41"/>
    <w:rsid w:val="00A25961"/>
    <w:rsid w:val="00A2658E"/>
    <w:rsid w:val="00A32D8F"/>
    <w:rsid w:val="00A36D10"/>
    <w:rsid w:val="00A43759"/>
    <w:rsid w:val="00A51EF6"/>
    <w:rsid w:val="00A530BC"/>
    <w:rsid w:val="00A53124"/>
    <w:rsid w:val="00A57029"/>
    <w:rsid w:val="00A723FB"/>
    <w:rsid w:val="00A804F3"/>
    <w:rsid w:val="00A87611"/>
    <w:rsid w:val="00A91180"/>
    <w:rsid w:val="00A95A72"/>
    <w:rsid w:val="00A97B38"/>
    <w:rsid w:val="00AA21CF"/>
    <w:rsid w:val="00AB09FF"/>
    <w:rsid w:val="00AB3A2A"/>
    <w:rsid w:val="00AB406D"/>
    <w:rsid w:val="00AD0DAF"/>
    <w:rsid w:val="00AD406A"/>
    <w:rsid w:val="00AD5783"/>
    <w:rsid w:val="00AE57FC"/>
    <w:rsid w:val="00AE6292"/>
    <w:rsid w:val="00AF1A9C"/>
    <w:rsid w:val="00B1797A"/>
    <w:rsid w:val="00B22A61"/>
    <w:rsid w:val="00B343E6"/>
    <w:rsid w:val="00B43FAC"/>
    <w:rsid w:val="00B528BD"/>
    <w:rsid w:val="00B52F74"/>
    <w:rsid w:val="00B53737"/>
    <w:rsid w:val="00B61A52"/>
    <w:rsid w:val="00B65DC4"/>
    <w:rsid w:val="00B74174"/>
    <w:rsid w:val="00B7698D"/>
    <w:rsid w:val="00B7749D"/>
    <w:rsid w:val="00B9135D"/>
    <w:rsid w:val="00B932B2"/>
    <w:rsid w:val="00BA0105"/>
    <w:rsid w:val="00BB4036"/>
    <w:rsid w:val="00BB4ECA"/>
    <w:rsid w:val="00BE1C9A"/>
    <w:rsid w:val="00BE327E"/>
    <w:rsid w:val="00BF0FAE"/>
    <w:rsid w:val="00BF38AA"/>
    <w:rsid w:val="00BF46BA"/>
    <w:rsid w:val="00BF49CE"/>
    <w:rsid w:val="00BF7930"/>
    <w:rsid w:val="00C05475"/>
    <w:rsid w:val="00C0758F"/>
    <w:rsid w:val="00C2032D"/>
    <w:rsid w:val="00C22C37"/>
    <w:rsid w:val="00C23080"/>
    <w:rsid w:val="00C23BBA"/>
    <w:rsid w:val="00C32DC8"/>
    <w:rsid w:val="00C35352"/>
    <w:rsid w:val="00C51C45"/>
    <w:rsid w:val="00C53DF6"/>
    <w:rsid w:val="00C64A07"/>
    <w:rsid w:val="00C80999"/>
    <w:rsid w:val="00C8323A"/>
    <w:rsid w:val="00C92289"/>
    <w:rsid w:val="00CA3CE0"/>
    <w:rsid w:val="00CA52BD"/>
    <w:rsid w:val="00CA7422"/>
    <w:rsid w:val="00CB4162"/>
    <w:rsid w:val="00CC04F2"/>
    <w:rsid w:val="00CC4AC0"/>
    <w:rsid w:val="00CC5530"/>
    <w:rsid w:val="00CC661E"/>
    <w:rsid w:val="00CD1D3D"/>
    <w:rsid w:val="00CD48B1"/>
    <w:rsid w:val="00CE5193"/>
    <w:rsid w:val="00D30BB4"/>
    <w:rsid w:val="00D370FB"/>
    <w:rsid w:val="00D524D2"/>
    <w:rsid w:val="00D53217"/>
    <w:rsid w:val="00D55C05"/>
    <w:rsid w:val="00D56270"/>
    <w:rsid w:val="00D61206"/>
    <w:rsid w:val="00D61FEF"/>
    <w:rsid w:val="00D75526"/>
    <w:rsid w:val="00D80F8C"/>
    <w:rsid w:val="00D84748"/>
    <w:rsid w:val="00D8687E"/>
    <w:rsid w:val="00D92306"/>
    <w:rsid w:val="00D94C71"/>
    <w:rsid w:val="00D958FE"/>
    <w:rsid w:val="00DB5173"/>
    <w:rsid w:val="00DB7456"/>
    <w:rsid w:val="00DB7889"/>
    <w:rsid w:val="00DC02C7"/>
    <w:rsid w:val="00DC4173"/>
    <w:rsid w:val="00DC5921"/>
    <w:rsid w:val="00DD7192"/>
    <w:rsid w:val="00DF48D9"/>
    <w:rsid w:val="00DF755C"/>
    <w:rsid w:val="00E14E71"/>
    <w:rsid w:val="00E35B95"/>
    <w:rsid w:val="00E37BBD"/>
    <w:rsid w:val="00E43430"/>
    <w:rsid w:val="00E450CE"/>
    <w:rsid w:val="00E54619"/>
    <w:rsid w:val="00E731D2"/>
    <w:rsid w:val="00E77845"/>
    <w:rsid w:val="00E921E2"/>
    <w:rsid w:val="00E956F2"/>
    <w:rsid w:val="00EA6355"/>
    <w:rsid w:val="00EA6660"/>
    <w:rsid w:val="00EB07B0"/>
    <w:rsid w:val="00EB7279"/>
    <w:rsid w:val="00ED0444"/>
    <w:rsid w:val="00ED6203"/>
    <w:rsid w:val="00EE1975"/>
    <w:rsid w:val="00EF0583"/>
    <w:rsid w:val="00EF08BE"/>
    <w:rsid w:val="00EF53D4"/>
    <w:rsid w:val="00F123CC"/>
    <w:rsid w:val="00F1431D"/>
    <w:rsid w:val="00F234C1"/>
    <w:rsid w:val="00F34194"/>
    <w:rsid w:val="00F46B7A"/>
    <w:rsid w:val="00F50972"/>
    <w:rsid w:val="00F6694C"/>
    <w:rsid w:val="00F66CEA"/>
    <w:rsid w:val="00F73689"/>
    <w:rsid w:val="00F77A49"/>
    <w:rsid w:val="00F802D0"/>
    <w:rsid w:val="00F81A07"/>
    <w:rsid w:val="00F87B48"/>
    <w:rsid w:val="00F941BB"/>
    <w:rsid w:val="00F94EF0"/>
    <w:rsid w:val="00F95A28"/>
    <w:rsid w:val="00FA25B1"/>
    <w:rsid w:val="00FA43CF"/>
    <w:rsid w:val="00FB1071"/>
    <w:rsid w:val="00FC3CE8"/>
    <w:rsid w:val="00FD302C"/>
    <w:rsid w:val="00FD7F47"/>
    <w:rsid w:val="00FE5EB1"/>
    <w:rsid w:val="00FF1FC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51F19"/>
  <w15:chartTrackingRefBased/>
  <w15:docId w15:val="{00DBA351-F7A8-4BAF-93CC-F0B520D30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61FEF"/>
    <w:pPr>
      <w:ind w:left="720"/>
      <w:contextualSpacing/>
    </w:pPr>
  </w:style>
  <w:style w:type="paragraph" w:customStyle="1" w:styleId="lennaslov1">
    <w:name w:val="lennaslov1"/>
    <w:basedOn w:val="Navaden"/>
    <w:rsid w:val="00810CE0"/>
    <w:pPr>
      <w:jc w:val="center"/>
    </w:pPr>
    <w:rPr>
      <w:rFonts w:ascii="Arial" w:eastAsia="Times New Roman" w:hAnsi="Arial" w:cs="Arial"/>
      <w:b/>
      <w:bCs/>
      <w:lang w:eastAsia="sl-SI"/>
    </w:rPr>
  </w:style>
  <w:style w:type="character" w:styleId="Pripombasklic">
    <w:name w:val="annotation reference"/>
    <w:basedOn w:val="Privzetapisavaodstavka"/>
    <w:rsid w:val="00810CE0"/>
    <w:rPr>
      <w:sz w:val="16"/>
      <w:szCs w:val="16"/>
    </w:rPr>
  </w:style>
  <w:style w:type="paragraph" w:styleId="Pripombabesedilo">
    <w:name w:val="annotation text"/>
    <w:basedOn w:val="Navaden"/>
    <w:link w:val="PripombabesediloZnak"/>
    <w:rsid w:val="00810CE0"/>
    <w:rPr>
      <w:rFonts w:ascii="Times New Roman" w:eastAsia="Times New Roman" w:hAnsi="Times New Roman" w:cs="Times New Roman"/>
      <w:sz w:val="20"/>
      <w:szCs w:val="20"/>
      <w:lang w:eastAsia="sl-SI"/>
    </w:rPr>
  </w:style>
  <w:style w:type="character" w:customStyle="1" w:styleId="PripombabesediloZnak">
    <w:name w:val="Pripomba – besedilo Znak"/>
    <w:basedOn w:val="Privzetapisavaodstavka"/>
    <w:link w:val="Pripombabesedilo"/>
    <w:rsid w:val="00810CE0"/>
    <w:rPr>
      <w:rFonts w:ascii="Times New Roman" w:eastAsia="Times New Roman" w:hAnsi="Times New Roman" w:cs="Times New Roman"/>
      <w:sz w:val="20"/>
      <w:szCs w:val="20"/>
      <w:lang w:eastAsia="sl-SI"/>
    </w:rPr>
  </w:style>
  <w:style w:type="character" w:styleId="Poudarek">
    <w:name w:val="Emphasis"/>
    <w:basedOn w:val="Privzetapisavaodstavka"/>
    <w:uiPriority w:val="20"/>
    <w:qFormat/>
    <w:rsid w:val="00810CE0"/>
    <w:rPr>
      <w:i/>
      <w:iCs/>
    </w:rPr>
  </w:style>
  <w:style w:type="paragraph" w:styleId="Besedilooblaka">
    <w:name w:val="Balloon Text"/>
    <w:basedOn w:val="Navaden"/>
    <w:link w:val="BesedilooblakaZnak"/>
    <w:uiPriority w:val="99"/>
    <w:semiHidden/>
    <w:unhideWhenUsed/>
    <w:rsid w:val="00810CE0"/>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10CE0"/>
    <w:rPr>
      <w:rFonts w:ascii="Segoe UI" w:hAnsi="Segoe UI" w:cs="Segoe UI"/>
      <w:sz w:val="18"/>
      <w:szCs w:val="18"/>
    </w:rPr>
  </w:style>
  <w:style w:type="paragraph" w:customStyle="1" w:styleId="odstavek1">
    <w:name w:val="odstavek1"/>
    <w:basedOn w:val="Navaden"/>
    <w:rsid w:val="00810CE0"/>
    <w:pPr>
      <w:spacing w:before="240"/>
      <w:ind w:firstLine="1021"/>
    </w:pPr>
    <w:rPr>
      <w:rFonts w:ascii="Arial" w:eastAsia="Times New Roman" w:hAnsi="Arial" w:cs="Arial"/>
      <w:lang w:eastAsia="sl-SI"/>
    </w:rPr>
  </w:style>
  <w:style w:type="paragraph" w:customStyle="1" w:styleId="len1">
    <w:name w:val="len1"/>
    <w:basedOn w:val="Navaden"/>
    <w:rsid w:val="00474DB4"/>
    <w:pPr>
      <w:spacing w:before="480"/>
      <w:jc w:val="center"/>
    </w:pPr>
    <w:rPr>
      <w:rFonts w:ascii="Arial" w:eastAsia="Times New Roman" w:hAnsi="Arial" w:cs="Arial"/>
      <w:b/>
      <w:bCs/>
      <w:lang w:eastAsia="sl-SI"/>
    </w:rPr>
  </w:style>
  <w:style w:type="paragraph" w:customStyle="1" w:styleId="alineazaodstavkom1">
    <w:name w:val="alineazaodstavkom1"/>
    <w:basedOn w:val="Navaden"/>
    <w:rsid w:val="000014FF"/>
    <w:pPr>
      <w:ind w:left="425" w:hanging="425"/>
    </w:pPr>
    <w:rPr>
      <w:rFonts w:ascii="Arial" w:eastAsia="Times New Roman" w:hAnsi="Arial" w:cs="Arial"/>
      <w:lang w:eastAsia="sl-SI"/>
    </w:rPr>
  </w:style>
  <w:style w:type="paragraph" w:customStyle="1" w:styleId="Odstavek">
    <w:name w:val="Odstavek"/>
    <w:basedOn w:val="Navaden"/>
    <w:link w:val="OdstavekZnak"/>
    <w:qFormat/>
    <w:rsid w:val="00CE5193"/>
    <w:pPr>
      <w:overflowPunct w:val="0"/>
      <w:autoSpaceDE w:val="0"/>
      <w:autoSpaceDN w:val="0"/>
      <w:adjustRightInd w:val="0"/>
      <w:spacing w:before="240"/>
      <w:ind w:firstLine="1021"/>
      <w:textAlignment w:val="baseline"/>
    </w:pPr>
    <w:rPr>
      <w:rFonts w:ascii="Arial" w:eastAsia="Times New Roman" w:hAnsi="Arial" w:cs="Arial"/>
      <w:lang w:eastAsia="sl-SI"/>
    </w:rPr>
  </w:style>
  <w:style w:type="character" w:customStyle="1" w:styleId="OdstavekZnak">
    <w:name w:val="Odstavek Znak"/>
    <w:link w:val="Odstavek"/>
    <w:rsid w:val="00CE5193"/>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semiHidden/>
    <w:unhideWhenUsed/>
    <w:rsid w:val="00D56270"/>
    <w:pPr>
      <w:spacing w:after="160"/>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D56270"/>
    <w:rPr>
      <w:rFonts w:ascii="Times New Roman" w:eastAsia="Times New Roman" w:hAnsi="Times New Roman" w:cs="Times New Roman"/>
      <w:b/>
      <w:bCs/>
      <w:sz w:val="20"/>
      <w:szCs w:val="20"/>
      <w:lang w:eastAsia="sl-SI"/>
    </w:rPr>
  </w:style>
  <w:style w:type="paragraph" w:customStyle="1" w:styleId="odstavek0">
    <w:name w:val="odstavek"/>
    <w:basedOn w:val="Navaden"/>
    <w:rsid w:val="00660FF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len">
    <w:name w:val="len"/>
    <w:basedOn w:val="Navaden"/>
    <w:rsid w:val="00660FF6"/>
    <w:pPr>
      <w:spacing w:before="100" w:beforeAutospacing="1" w:after="100" w:afterAutospacing="1"/>
      <w:jc w:val="left"/>
    </w:pPr>
    <w:rPr>
      <w:rFonts w:ascii="Times New Roman" w:eastAsia="Times New Roman" w:hAnsi="Times New Roman" w:cs="Times New Roman"/>
      <w:sz w:val="24"/>
      <w:szCs w:val="24"/>
      <w:lang w:eastAsia="sl-SI"/>
    </w:rPr>
  </w:style>
  <w:style w:type="table" w:styleId="Tabelamrea">
    <w:name w:val="Table Grid"/>
    <w:basedOn w:val="Navadnatabela"/>
    <w:uiPriority w:val="39"/>
    <w:rsid w:val="00EB07B0"/>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2357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148E549-9067-44FE-8163-489FEF90B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TotalTime>
  <Pages>3</Pages>
  <Words>1343</Words>
  <Characters>7658</Characters>
  <Application>Microsoft Office Word</Application>
  <DocSecurity>0</DocSecurity>
  <Lines>63</Lines>
  <Paragraphs>17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Company>
  <LinksUpToDate>false</LinksUpToDate>
  <CharactersWithSpaces>8984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Sabina Golob</dc:creator>
  <cp:keywords/>
  <dc:description/>
  <cp:lastModifiedBy>Nina Božič Odar</cp:lastModifiedBy>
  <cp:revision>52</cp:revision>
  <cp:lastPrinted>2022-03-08T10:13:00Z</cp:lastPrinted>
  <dcterms:created xsi:type="dcterms:W3CDTF">2021-04-02T09:11:00Z</dcterms:created>
  <dcterms:modified xsi:type="dcterms:W3CDTF">2022-03-23T08:32:00Z</dcterms:modified>
</cp:coreProperties>
</file>