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23B5" w:rsidRPr="001A23B5" w:rsidRDefault="001A23B5" w:rsidP="001A23B5">
      <w:pPr>
        <w:tabs>
          <w:tab w:val="left" w:pos="0"/>
        </w:tabs>
        <w:jc w:val="both"/>
        <w:rPr>
          <w:rFonts w:ascii="Arial" w:hAnsi="Arial" w:cs="Arial"/>
          <w:sz w:val="20"/>
          <w:szCs w:val="20"/>
        </w:rPr>
      </w:pPr>
      <w:r w:rsidRPr="001A23B5">
        <w:rPr>
          <w:rFonts w:ascii="Arial" w:hAnsi="Arial" w:cs="Arial"/>
          <w:sz w:val="20"/>
          <w:szCs w:val="20"/>
        </w:rPr>
        <w:t xml:space="preserve">Na podlagi tretjega odstavka 32. člena Energetskega zakona </w:t>
      </w:r>
      <w:r w:rsidRPr="001A23B5">
        <w:rPr>
          <w:rFonts w:ascii="Arial" w:hAnsi="Arial" w:cs="Arial"/>
          <w:bCs/>
          <w:color w:val="626060"/>
          <w:sz w:val="20"/>
          <w:szCs w:val="20"/>
          <w:shd w:val="clear" w:color="auto" w:fill="FFFFFF"/>
        </w:rPr>
        <w:t>(</w:t>
      </w:r>
      <w:r w:rsidRPr="001A23B5">
        <w:rPr>
          <w:rFonts w:ascii="Arial" w:hAnsi="Arial" w:cs="Arial"/>
          <w:bCs/>
          <w:sz w:val="20"/>
          <w:szCs w:val="20"/>
        </w:rPr>
        <w:t>Uradni list RS, št. </w:t>
      </w:r>
      <w:hyperlink r:id="rId5" w:history="1">
        <w:r w:rsidRPr="001A23B5">
          <w:rPr>
            <w:rFonts w:ascii="Arial" w:hAnsi="Arial" w:cs="Arial"/>
            <w:bCs/>
            <w:sz w:val="20"/>
            <w:szCs w:val="20"/>
          </w:rPr>
          <w:t>60/19</w:t>
        </w:r>
      </w:hyperlink>
      <w:r w:rsidRPr="001A23B5">
        <w:rPr>
          <w:rFonts w:ascii="Arial" w:hAnsi="Arial" w:cs="Arial"/>
          <w:bCs/>
          <w:sz w:val="20"/>
          <w:szCs w:val="20"/>
        </w:rPr>
        <w:t> – uradno prečiščeno besedilo, </w:t>
      </w:r>
      <w:hyperlink r:id="rId6" w:history="1">
        <w:r w:rsidRPr="001A23B5">
          <w:rPr>
            <w:rFonts w:ascii="Arial" w:hAnsi="Arial" w:cs="Arial"/>
            <w:bCs/>
            <w:sz w:val="20"/>
            <w:szCs w:val="20"/>
          </w:rPr>
          <w:t>65/20</w:t>
        </w:r>
      </w:hyperlink>
      <w:r w:rsidRPr="001A23B5">
        <w:rPr>
          <w:rFonts w:ascii="Arial" w:hAnsi="Arial" w:cs="Arial"/>
          <w:bCs/>
          <w:sz w:val="20"/>
          <w:szCs w:val="20"/>
        </w:rPr>
        <w:t>, </w:t>
      </w:r>
      <w:hyperlink r:id="rId7" w:history="1">
        <w:r w:rsidRPr="001A23B5">
          <w:rPr>
            <w:rFonts w:ascii="Arial" w:hAnsi="Arial" w:cs="Arial"/>
            <w:bCs/>
            <w:sz w:val="20"/>
            <w:szCs w:val="20"/>
          </w:rPr>
          <w:t>158/20</w:t>
        </w:r>
      </w:hyperlink>
      <w:r w:rsidRPr="001A23B5">
        <w:rPr>
          <w:rFonts w:ascii="Arial" w:hAnsi="Arial" w:cs="Arial"/>
          <w:bCs/>
          <w:sz w:val="20"/>
          <w:szCs w:val="20"/>
        </w:rPr>
        <w:t> – ZURE, </w:t>
      </w:r>
      <w:hyperlink r:id="rId8" w:history="1">
        <w:r w:rsidRPr="001A23B5">
          <w:rPr>
            <w:rFonts w:ascii="Arial" w:hAnsi="Arial" w:cs="Arial"/>
            <w:bCs/>
            <w:sz w:val="20"/>
            <w:szCs w:val="20"/>
          </w:rPr>
          <w:t>121/21</w:t>
        </w:r>
      </w:hyperlink>
      <w:r w:rsidRPr="001A23B5">
        <w:rPr>
          <w:rFonts w:ascii="Arial" w:hAnsi="Arial" w:cs="Arial"/>
          <w:bCs/>
          <w:sz w:val="20"/>
          <w:szCs w:val="20"/>
        </w:rPr>
        <w:t xml:space="preserve"> – ZSROVE, </w:t>
      </w:r>
      <w:hyperlink r:id="rId9" w:history="1">
        <w:r w:rsidRPr="001A23B5">
          <w:rPr>
            <w:rFonts w:ascii="Arial" w:hAnsi="Arial" w:cs="Arial"/>
            <w:bCs/>
            <w:sz w:val="20"/>
            <w:szCs w:val="20"/>
          </w:rPr>
          <w:t>172/21</w:t>
        </w:r>
      </w:hyperlink>
      <w:r w:rsidRPr="001A23B5">
        <w:rPr>
          <w:rFonts w:ascii="Arial" w:hAnsi="Arial" w:cs="Arial"/>
          <w:bCs/>
          <w:sz w:val="20"/>
          <w:szCs w:val="20"/>
        </w:rPr>
        <w:t> – ZOEE in 204/21 - ZOP</w:t>
      </w:r>
      <w:r w:rsidRPr="001A23B5">
        <w:rPr>
          <w:rFonts w:ascii="Arial" w:hAnsi="Arial" w:cs="Arial"/>
          <w:sz w:val="20"/>
          <w:szCs w:val="20"/>
        </w:rPr>
        <w:t>) minister za infrastrukturo izdaja</w:t>
      </w:r>
    </w:p>
    <w:p w:rsidR="001A23B5" w:rsidRPr="001A23B5" w:rsidRDefault="001A23B5" w:rsidP="001A23B5">
      <w:pPr>
        <w:pStyle w:val="Vrstapredpisa"/>
        <w:jc w:val="left"/>
        <w:rPr>
          <w:rFonts w:cs="Arial"/>
          <w:sz w:val="20"/>
          <w:szCs w:val="20"/>
          <w:lang w:val="sl-SI"/>
        </w:rPr>
      </w:pPr>
    </w:p>
    <w:p w:rsidR="001A23B5" w:rsidRPr="00D16485" w:rsidRDefault="00D16485" w:rsidP="00EA25F8">
      <w:pPr>
        <w:pStyle w:val="Naslovpredpisa"/>
        <w:rPr>
          <w:rFonts w:cs="Arial"/>
          <w:sz w:val="20"/>
          <w:szCs w:val="20"/>
        </w:rPr>
      </w:pPr>
      <w:r w:rsidRPr="00D16485">
        <w:rPr>
          <w:rFonts w:cs="Arial"/>
          <w:bCs/>
          <w:color w:val="000000"/>
          <w:sz w:val="20"/>
          <w:szCs w:val="20"/>
        </w:rPr>
        <w:t>Pravilnik o spremembi Pravilnika o tehničnih pogojih za graditev nadzemnih elektroenergetskih visokonapetostnih vodov izmenične napetosti 1 kV do 400 kV</w:t>
      </w:r>
    </w:p>
    <w:p w:rsidR="001A23B5" w:rsidRPr="001A23B5" w:rsidRDefault="001A23B5" w:rsidP="00EA25F8">
      <w:pPr>
        <w:pStyle w:val="Naslovpredpisa"/>
        <w:rPr>
          <w:rFonts w:cs="Arial"/>
          <w:sz w:val="20"/>
          <w:szCs w:val="20"/>
        </w:rPr>
      </w:pPr>
    </w:p>
    <w:p w:rsidR="00183DD5" w:rsidRPr="001A23B5" w:rsidRDefault="00183DD5" w:rsidP="00183DD5">
      <w:pPr>
        <w:pStyle w:val="Odstavekseznama"/>
        <w:numPr>
          <w:ilvl w:val="0"/>
          <w:numId w:val="4"/>
        </w:numPr>
        <w:jc w:val="center"/>
        <w:rPr>
          <w:rFonts w:ascii="Arial" w:hAnsi="Arial" w:cs="Arial"/>
          <w:sz w:val="20"/>
          <w:szCs w:val="20"/>
        </w:rPr>
      </w:pPr>
    </w:p>
    <w:p w:rsidR="00183DD5" w:rsidRPr="001A23B5" w:rsidRDefault="00183DD5" w:rsidP="00183DD5">
      <w:pPr>
        <w:pStyle w:val="Odstavek"/>
        <w:rPr>
          <w:rFonts w:cs="Arial"/>
          <w:sz w:val="20"/>
          <w:szCs w:val="20"/>
          <w:lang w:val="sl-SI"/>
        </w:rPr>
      </w:pPr>
      <w:r w:rsidRPr="001A23B5">
        <w:rPr>
          <w:rFonts w:cs="Arial"/>
          <w:sz w:val="20"/>
          <w:szCs w:val="20"/>
          <w:lang w:val="sl-SI"/>
        </w:rPr>
        <w:t>Prvi odstavek, 5. člena se spremeni tako, da se glasi:</w:t>
      </w:r>
    </w:p>
    <w:p w:rsidR="00183DD5" w:rsidRDefault="00C5257F" w:rsidP="001A23B5">
      <w:pPr>
        <w:pStyle w:val="Odstavek"/>
        <w:rPr>
          <w:rFonts w:cs="Arial"/>
          <w:sz w:val="20"/>
          <w:szCs w:val="20"/>
          <w:lang w:val="sl-SI"/>
        </w:rPr>
      </w:pPr>
      <w:r>
        <w:rPr>
          <w:rFonts w:cs="Arial"/>
          <w:sz w:val="20"/>
          <w:szCs w:val="20"/>
          <w:lang w:val="sl-SI"/>
        </w:rPr>
        <w:t>»</w:t>
      </w:r>
      <w:r w:rsidR="00183DD5" w:rsidRPr="001A23B5">
        <w:rPr>
          <w:rFonts w:cs="Arial"/>
          <w:sz w:val="20"/>
          <w:szCs w:val="20"/>
        </w:rPr>
        <w:t>Tehnične pogoje, ki jih je treba izpolniti pri projektiranju, gradnji in uporabi nadzemnih visokonapetostnih vodov za zagotovitev varnega, zanesljivega, nemotenega delovanja in ekonomičnosti gradnje, uporabe in vzdrževanja elektroenergetskega omrežja, ob upoštevanju varnosti ljudi, premoženja, in varstva okolja, določa</w:t>
      </w:r>
      <w:r w:rsidR="00183DD5" w:rsidRPr="001A23B5">
        <w:rPr>
          <w:rFonts w:cs="Arial"/>
          <w:sz w:val="20"/>
          <w:szCs w:val="20"/>
          <w:lang w:val="sl-SI"/>
        </w:rPr>
        <w:t>ta</w:t>
      </w:r>
      <w:r w:rsidR="00183DD5" w:rsidRPr="001A23B5">
        <w:rPr>
          <w:rFonts w:cs="Arial"/>
          <w:sz w:val="20"/>
          <w:szCs w:val="20"/>
        </w:rPr>
        <w:t xml:space="preserve"> standard</w:t>
      </w:r>
      <w:r w:rsidR="00183DD5" w:rsidRPr="001A23B5">
        <w:rPr>
          <w:rFonts w:cs="Arial"/>
          <w:sz w:val="20"/>
          <w:szCs w:val="20"/>
          <w:lang w:val="sl-SI"/>
        </w:rPr>
        <w:t>a,</w:t>
      </w:r>
      <w:r w:rsidR="00183DD5" w:rsidRPr="001A23B5">
        <w:rPr>
          <w:rFonts w:cs="Arial"/>
          <w:sz w:val="20"/>
          <w:szCs w:val="20"/>
          <w:lang w:val="sl-SI" w:eastAsia="sl-SI"/>
        </w:rPr>
        <w:t xml:space="preserve"> </w:t>
      </w:r>
      <w:r w:rsidR="00183DD5" w:rsidRPr="001A23B5">
        <w:rPr>
          <w:rFonts w:cs="Arial"/>
          <w:sz w:val="20"/>
          <w:szCs w:val="20"/>
          <w:lang w:val="sl-SI"/>
        </w:rPr>
        <w:t>ki urejata področje nadzemnih električnih vodov izmenične napetosti nad 1 kV do 400 kV in nacionalna no</w:t>
      </w:r>
      <w:r>
        <w:rPr>
          <w:rFonts w:cs="Arial"/>
          <w:sz w:val="20"/>
          <w:szCs w:val="20"/>
          <w:lang w:val="sl-SI"/>
        </w:rPr>
        <w:t>rmativna določila za Slovenijo.«.</w:t>
      </w:r>
      <w:r w:rsidR="00183DD5" w:rsidRPr="001A23B5">
        <w:rPr>
          <w:rFonts w:cs="Arial"/>
          <w:sz w:val="20"/>
          <w:szCs w:val="20"/>
          <w:lang w:val="sl-SI"/>
        </w:rPr>
        <w:t xml:space="preserve"> </w:t>
      </w:r>
    </w:p>
    <w:p w:rsidR="001A23B5" w:rsidRDefault="001A23B5" w:rsidP="001A23B5">
      <w:pPr>
        <w:pStyle w:val="Odstavek"/>
        <w:rPr>
          <w:rFonts w:cs="Arial"/>
          <w:sz w:val="20"/>
          <w:szCs w:val="20"/>
          <w:lang w:val="sl-SI"/>
        </w:rPr>
      </w:pPr>
    </w:p>
    <w:p w:rsidR="001A23B5" w:rsidRPr="00D06F7F" w:rsidRDefault="001A23B5" w:rsidP="001A23B5">
      <w:pPr>
        <w:tabs>
          <w:tab w:val="left" w:pos="0"/>
        </w:tabs>
        <w:jc w:val="center"/>
        <w:rPr>
          <w:rFonts w:ascii="Arial" w:hAnsi="Arial" w:cs="Arial"/>
          <w:b/>
          <w:bCs/>
          <w:sz w:val="20"/>
          <w:szCs w:val="20"/>
        </w:rPr>
      </w:pPr>
      <w:r>
        <w:rPr>
          <w:rFonts w:ascii="Arial" w:hAnsi="Arial" w:cs="Arial"/>
          <w:b/>
          <w:bCs/>
          <w:sz w:val="20"/>
          <w:szCs w:val="20"/>
        </w:rPr>
        <w:t xml:space="preserve">PREHODNA IN </w:t>
      </w:r>
      <w:r w:rsidRPr="00D06F7F">
        <w:rPr>
          <w:rFonts w:ascii="Arial" w:hAnsi="Arial" w:cs="Arial"/>
          <w:b/>
          <w:bCs/>
          <w:sz w:val="20"/>
          <w:szCs w:val="20"/>
        </w:rPr>
        <w:t>KONČNA DOLOČBA</w:t>
      </w:r>
    </w:p>
    <w:p w:rsidR="00EA25F8" w:rsidRPr="001A23B5" w:rsidRDefault="00EA25F8" w:rsidP="00EA25F8">
      <w:pPr>
        <w:pStyle w:val="Alineazaodstavkom"/>
        <w:numPr>
          <w:ilvl w:val="0"/>
          <w:numId w:val="0"/>
        </w:numPr>
        <w:ind w:left="425"/>
        <w:rPr>
          <w:sz w:val="20"/>
          <w:szCs w:val="20"/>
        </w:rPr>
      </w:pPr>
    </w:p>
    <w:p w:rsidR="003059D7" w:rsidRPr="001A23B5" w:rsidRDefault="003059D7" w:rsidP="001A23B5">
      <w:pPr>
        <w:pStyle w:val="Odstavekseznama"/>
        <w:numPr>
          <w:ilvl w:val="0"/>
          <w:numId w:val="1"/>
        </w:numPr>
        <w:jc w:val="center"/>
        <w:rPr>
          <w:rFonts w:ascii="Arial" w:hAnsi="Arial" w:cs="Arial"/>
          <w:sz w:val="20"/>
          <w:szCs w:val="20"/>
        </w:rPr>
      </w:pPr>
    </w:p>
    <w:p w:rsidR="003059D7" w:rsidRDefault="003059D7" w:rsidP="003059D7">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val="x-none" w:eastAsia="x-none"/>
        </w:rPr>
      </w:pPr>
      <w:r w:rsidRPr="001A23B5">
        <w:rPr>
          <w:rFonts w:ascii="Arial" w:eastAsia="Times New Roman" w:hAnsi="Arial" w:cs="Arial"/>
          <w:sz w:val="20"/>
          <w:szCs w:val="20"/>
          <w:lang w:val="x-none" w:eastAsia="x-none"/>
        </w:rPr>
        <w:t xml:space="preserve">Nadzemni visokonapetostni vod, za katerega je bila pred uveljavitvijo tega pravilnika že izdelana projektna dokumentacija kot strokovna podlaga za prostorski akt, se lahko projektira in gradi po predpisih, ki so veljali pred uveljavitvijo </w:t>
      </w:r>
      <w:r w:rsidRPr="001A23B5">
        <w:rPr>
          <w:rFonts w:ascii="Arial" w:eastAsia="Times New Roman" w:hAnsi="Arial" w:cs="Arial"/>
          <w:sz w:val="20"/>
          <w:szCs w:val="20"/>
          <w:lang w:eastAsia="x-none"/>
        </w:rPr>
        <w:t xml:space="preserve">sprememb in dopolnitev </w:t>
      </w:r>
      <w:r w:rsidRPr="001A23B5">
        <w:rPr>
          <w:rFonts w:ascii="Arial" w:eastAsia="Times New Roman" w:hAnsi="Arial" w:cs="Arial"/>
          <w:sz w:val="20"/>
          <w:szCs w:val="20"/>
          <w:lang w:val="x-none" w:eastAsia="x-none"/>
        </w:rPr>
        <w:t>tega pravilnika.</w:t>
      </w:r>
    </w:p>
    <w:p w:rsidR="001A23B5" w:rsidRPr="001A23B5" w:rsidRDefault="001A23B5" w:rsidP="003059D7">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val="x-none" w:eastAsia="x-none"/>
        </w:rPr>
      </w:pPr>
    </w:p>
    <w:p w:rsidR="003059D7" w:rsidRPr="001A23B5" w:rsidRDefault="003059D7" w:rsidP="00D541F9">
      <w:pPr>
        <w:pStyle w:val="Odstavekseznama"/>
        <w:numPr>
          <w:ilvl w:val="0"/>
          <w:numId w:val="1"/>
        </w:numPr>
        <w:jc w:val="center"/>
        <w:rPr>
          <w:rFonts w:ascii="Arial" w:hAnsi="Arial" w:cs="Arial"/>
          <w:sz w:val="20"/>
          <w:szCs w:val="20"/>
        </w:rPr>
      </w:pPr>
    </w:p>
    <w:p w:rsidR="00FE6C55" w:rsidRPr="001A23B5" w:rsidRDefault="003059D7">
      <w:pPr>
        <w:rPr>
          <w:rFonts w:ascii="Arial" w:hAnsi="Arial" w:cs="Arial"/>
          <w:sz w:val="20"/>
          <w:szCs w:val="20"/>
        </w:rPr>
      </w:pPr>
      <w:r w:rsidRPr="001A23B5">
        <w:rPr>
          <w:rFonts w:ascii="Arial" w:hAnsi="Arial" w:cs="Arial"/>
          <w:sz w:val="20"/>
          <w:szCs w:val="20"/>
        </w:rPr>
        <w:t>Ta pravilnik začne veljati petnajsti dan po objavi v Uradnem listu Republike Slovenije</w:t>
      </w:r>
      <w:r w:rsidR="00FE6C55" w:rsidRPr="001A23B5">
        <w:rPr>
          <w:rFonts w:ascii="Arial" w:hAnsi="Arial" w:cs="Arial"/>
          <w:sz w:val="20"/>
          <w:szCs w:val="20"/>
        </w:rPr>
        <w:t>.</w:t>
      </w:r>
    </w:p>
    <w:p w:rsidR="001A23B5" w:rsidRDefault="001A23B5" w:rsidP="001A23B5">
      <w:pPr>
        <w:keepNext/>
        <w:keepLines/>
        <w:tabs>
          <w:tab w:val="left" w:pos="0"/>
        </w:tabs>
        <w:spacing w:after="0" w:line="240" w:lineRule="auto"/>
        <w:jc w:val="both"/>
        <w:rPr>
          <w:rFonts w:ascii="Arial" w:eastAsia="Times New Roman" w:hAnsi="Arial" w:cs="Arial"/>
          <w:sz w:val="20"/>
          <w:szCs w:val="20"/>
          <w:lang w:eastAsia="sl-SI"/>
        </w:rPr>
      </w:pPr>
    </w:p>
    <w:p w:rsidR="001A23B5" w:rsidRDefault="001A23B5" w:rsidP="001A23B5">
      <w:pPr>
        <w:keepNext/>
        <w:keepLines/>
        <w:tabs>
          <w:tab w:val="left" w:pos="0"/>
        </w:tabs>
        <w:spacing w:after="0" w:line="240" w:lineRule="auto"/>
        <w:jc w:val="both"/>
        <w:rPr>
          <w:rFonts w:ascii="Arial" w:eastAsia="Times New Roman" w:hAnsi="Arial" w:cs="Arial"/>
          <w:sz w:val="20"/>
          <w:szCs w:val="20"/>
          <w:lang w:eastAsia="sl-SI"/>
        </w:rPr>
      </w:pPr>
    </w:p>
    <w:p w:rsidR="001A23B5" w:rsidRPr="001A23B5" w:rsidRDefault="001A23B5" w:rsidP="001A23B5">
      <w:pPr>
        <w:keepNext/>
        <w:keepLines/>
        <w:tabs>
          <w:tab w:val="left" w:pos="0"/>
        </w:tabs>
        <w:spacing w:after="0" w:line="240" w:lineRule="auto"/>
        <w:jc w:val="both"/>
        <w:rPr>
          <w:rFonts w:ascii="Arial" w:hAnsi="Arial" w:cs="Arial"/>
          <w:sz w:val="20"/>
          <w:szCs w:val="20"/>
        </w:rPr>
      </w:pPr>
      <w:r w:rsidRPr="001A23B5">
        <w:rPr>
          <w:rFonts w:ascii="Arial" w:hAnsi="Arial" w:cs="Arial"/>
          <w:sz w:val="20"/>
          <w:szCs w:val="20"/>
        </w:rPr>
        <w:t>Št. 007-</w:t>
      </w:r>
      <w:r>
        <w:rPr>
          <w:rFonts w:ascii="Arial" w:hAnsi="Arial" w:cs="Arial"/>
          <w:sz w:val="20"/>
          <w:szCs w:val="20"/>
        </w:rPr>
        <w:t>232</w:t>
      </w:r>
      <w:r w:rsidRPr="001A23B5">
        <w:rPr>
          <w:rFonts w:ascii="Arial" w:hAnsi="Arial" w:cs="Arial"/>
          <w:sz w:val="20"/>
          <w:szCs w:val="20"/>
        </w:rPr>
        <w:t>/202</w:t>
      </w:r>
      <w:r>
        <w:rPr>
          <w:rFonts w:ascii="Arial" w:hAnsi="Arial" w:cs="Arial"/>
          <w:sz w:val="20"/>
          <w:szCs w:val="20"/>
        </w:rPr>
        <w:t>0</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1A23B5">
        <w:rPr>
          <w:rFonts w:ascii="Arial" w:hAnsi="Arial" w:cs="Arial"/>
          <w:sz w:val="20"/>
          <w:szCs w:val="20"/>
        </w:rPr>
        <w:t>Jernej Vrtovec</w:t>
      </w:r>
      <w:r w:rsidRPr="001A23B5">
        <w:rPr>
          <w:rFonts w:ascii="Arial" w:hAnsi="Arial" w:cs="Arial"/>
          <w:sz w:val="20"/>
          <w:szCs w:val="20"/>
        </w:rPr>
        <w:tab/>
      </w:r>
      <w:r w:rsidRPr="001A23B5">
        <w:rPr>
          <w:rFonts w:ascii="Arial" w:hAnsi="Arial" w:cs="Arial"/>
          <w:sz w:val="20"/>
          <w:szCs w:val="20"/>
        </w:rPr>
        <w:tab/>
      </w:r>
    </w:p>
    <w:p w:rsidR="001A23B5" w:rsidRPr="001A23B5" w:rsidRDefault="001A23B5" w:rsidP="001A23B5">
      <w:pPr>
        <w:keepNext/>
        <w:keepLines/>
        <w:tabs>
          <w:tab w:val="left" w:pos="0"/>
        </w:tabs>
        <w:spacing w:after="0" w:line="240" w:lineRule="auto"/>
        <w:jc w:val="both"/>
        <w:rPr>
          <w:rFonts w:ascii="Arial" w:hAnsi="Arial" w:cs="Arial"/>
          <w:sz w:val="20"/>
          <w:szCs w:val="20"/>
        </w:rPr>
      </w:pPr>
      <w:r>
        <w:rPr>
          <w:rFonts w:ascii="Arial" w:hAnsi="Arial" w:cs="Arial"/>
          <w:sz w:val="20"/>
          <w:szCs w:val="20"/>
        </w:rPr>
        <w:t>Ljubljana, dne 1</w:t>
      </w:r>
      <w:r w:rsidR="00D16485">
        <w:rPr>
          <w:rFonts w:ascii="Arial" w:hAnsi="Arial" w:cs="Arial"/>
          <w:sz w:val="20"/>
          <w:szCs w:val="20"/>
        </w:rPr>
        <w:t>5</w:t>
      </w:r>
      <w:bookmarkStart w:id="0" w:name="_GoBack"/>
      <w:bookmarkEnd w:id="0"/>
      <w:r w:rsidRPr="001A23B5">
        <w:rPr>
          <w:rFonts w:ascii="Arial" w:hAnsi="Arial" w:cs="Arial"/>
          <w:sz w:val="20"/>
          <w:szCs w:val="20"/>
        </w:rPr>
        <w:t xml:space="preserve">. </w:t>
      </w:r>
      <w:r>
        <w:rPr>
          <w:rFonts w:ascii="Arial" w:hAnsi="Arial" w:cs="Arial"/>
          <w:sz w:val="20"/>
          <w:szCs w:val="20"/>
        </w:rPr>
        <w:t>februar</w:t>
      </w:r>
      <w:r w:rsidRPr="001A23B5">
        <w:rPr>
          <w:rFonts w:ascii="Arial" w:hAnsi="Arial" w:cs="Arial"/>
          <w:sz w:val="20"/>
          <w:szCs w:val="20"/>
        </w:rPr>
        <w:t xml:space="preserve"> 202</w:t>
      </w:r>
      <w:r>
        <w:rPr>
          <w:rFonts w:ascii="Arial" w:hAnsi="Arial" w:cs="Arial"/>
          <w:sz w:val="20"/>
          <w:szCs w:val="20"/>
        </w:rPr>
        <w:t>2</w:t>
      </w:r>
      <w:r w:rsidRPr="001A23B5">
        <w:rPr>
          <w:rFonts w:ascii="Arial" w:hAnsi="Arial" w:cs="Arial"/>
          <w:sz w:val="20"/>
          <w:szCs w:val="20"/>
        </w:rPr>
        <w:tab/>
      </w:r>
      <w:r w:rsidRPr="001A23B5">
        <w:rPr>
          <w:rFonts w:ascii="Arial" w:hAnsi="Arial" w:cs="Arial"/>
          <w:sz w:val="20"/>
          <w:szCs w:val="20"/>
        </w:rPr>
        <w:tab/>
      </w:r>
      <w:r w:rsidRPr="001A23B5">
        <w:rPr>
          <w:rFonts w:ascii="Arial" w:hAnsi="Arial" w:cs="Arial"/>
          <w:sz w:val="20"/>
          <w:szCs w:val="20"/>
        </w:rPr>
        <w:tab/>
        <w:t xml:space="preserve">                      Minister za infrastrukturo</w:t>
      </w:r>
    </w:p>
    <w:p w:rsidR="001A23B5" w:rsidRPr="001A23B5" w:rsidRDefault="001A23B5" w:rsidP="001A23B5">
      <w:pPr>
        <w:keepNext/>
        <w:keepLines/>
        <w:tabs>
          <w:tab w:val="left" w:pos="0"/>
        </w:tabs>
        <w:spacing w:after="0" w:line="240" w:lineRule="auto"/>
        <w:jc w:val="both"/>
        <w:rPr>
          <w:rFonts w:ascii="Arial" w:hAnsi="Arial" w:cs="Arial"/>
          <w:sz w:val="20"/>
          <w:szCs w:val="20"/>
        </w:rPr>
      </w:pPr>
      <w:r w:rsidRPr="001A23B5">
        <w:rPr>
          <w:rFonts w:ascii="Arial" w:hAnsi="Arial" w:cs="Arial"/>
          <w:sz w:val="20"/>
          <w:szCs w:val="20"/>
        </w:rPr>
        <w:t>EVA 202</w:t>
      </w:r>
      <w:r>
        <w:rPr>
          <w:rFonts w:ascii="Arial" w:hAnsi="Arial" w:cs="Arial"/>
          <w:sz w:val="20"/>
          <w:szCs w:val="20"/>
        </w:rPr>
        <w:t>0-2430-0073</w:t>
      </w:r>
    </w:p>
    <w:sectPr w:rsidR="001A23B5" w:rsidRPr="001A23B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49007F1"/>
    <w:multiLevelType w:val="multilevel"/>
    <w:tmpl w:val="7E1EA252"/>
    <w:lvl w:ilvl="0">
      <w:start w:val="1"/>
      <w:numFmt w:val="decimal"/>
      <w:lvlText w:val="%1. člen"/>
      <w:lvlJc w:val="left"/>
      <w:pPr>
        <w:ind w:left="360" w:hanging="360"/>
      </w:pPr>
      <w:rPr>
        <w:rFonts w:hint="default"/>
      </w:rPr>
    </w:lvl>
    <w:lvl w:ilvl="1">
      <w:start w:val="1"/>
      <w:numFmt w:val="none"/>
      <w:lvlText w:val="-"/>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59F26503"/>
    <w:multiLevelType w:val="multilevel"/>
    <w:tmpl w:val="F8FA1594"/>
    <w:lvl w:ilvl="0">
      <w:start w:val="2"/>
      <w:numFmt w:val="decimal"/>
      <w:lvlText w:val="%1. člen"/>
      <w:lvlJc w:val="left"/>
      <w:pPr>
        <w:ind w:left="360" w:hanging="360"/>
      </w:pPr>
      <w:rPr>
        <w:rFonts w:hint="default"/>
      </w:rPr>
    </w:lvl>
    <w:lvl w:ilvl="1">
      <w:start w:val="1"/>
      <w:numFmt w:val="none"/>
      <w:lvlText w:val="-"/>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BCF25DE"/>
    <w:multiLevelType w:val="hybridMultilevel"/>
    <w:tmpl w:val="C80635D4"/>
    <w:lvl w:ilvl="0" w:tplc="25302244">
      <w:start w:val="1"/>
      <w:numFmt w:val="bullet"/>
      <w:lvlText w:val="-"/>
      <w:lvlJc w:val="left"/>
      <w:pPr>
        <w:ind w:left="1741" w:hanging="360"/>
      </w:pPr>
      <w:rPr>
        <w:rFonts w:ascii="Arial" w:hAnsi="Arial" w:hint="default"/>
      </w:rPr>
    </w:lvl>
    <w:lvl w:ilvl="1" w:tplc="25302244">
      <w:start w:val="1"/>
      <w:numFmt w:val="bullet"/>
      <w:lvlText w:val="-"/>
      <w:lvlJc w:val="left"/>
      <w:pPr>
        <w:ind w:left="1440" w:hanging="360"/>
      </w:pPr>
      <w:rPr>
        <w:rFonts w:ascii="Arial"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154D"/>
    <w:rsid w:val="00036682"/>
    <w:rsid w:val="000E6F76"/>
    <w:rsid w:val="00183DD5"/>
    <w:rsid w:val="001A23B5"/>
    <w:rsid w:val="0020154D"/>
    <w:rsid w:val="003059D7"/>
    <w:rsid w:val="004D1E81"/>
    <w:rsid w:val="006C7634"/>
    <w:rsid w:val="007942AB"/>
    <w:rsid w:val="009451AF"/>
    <w:rsid w:val="009E0A55"/>
    <w:rsid w:val="00C211AB"/>
    <w:rsid w:val="00C40F95"/>
    <w:rsid w:val="00C5257F"/>
    <w:rsid w:val="00D16485"/>
    <w:rsid w:val="00D541F9"/>
    <w:rsid w:val="00D92B73"/>
    <w:rsid w:val="00EA25F8"/>
    <w:rsid w:val="00FE6C5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418E9"/>
  <w15:chartTrackingRefBased/>
  <w15:docId w15:val="{027E3F1C-6A36-4EF1-829A-687D0F9A1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EA25F8"/>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EA25F8"/>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character" w:customStyle="1" w:styleId="VrstapredpisaZnak">
    <w:name w:val="Vrsta predpisa Znak"/>
    <w:link w:val="Vrstapredpisa"/>
    <w:rsid w:val="00EA25F8"/>
    <w:rPr>
      <w:rFonts w:ascii="Arial" w:eastAsia="Times New Roman" w:hAnsi="Arial" w:cs="Times New Roman"/>
      <w:b/>
      <w:bCs/>
      <w:color w:val="000000"/>
      <w:spacing w:val="40"/>
      <w:lang w:val="x-none" w:eastAsia="x-none"/>
    </w:rPr>
  </w:style>
  <w:style w:type="character" w:customStyle="1" w:styleId="NaslovpredpisaZnak">
    <w:name w:val="Naslov_predpisa Znak"/>
    <w:link w:val="Naslovpredpisa"/>
    <w:rsid w:val="00EA25F8"/>
    <w:rPr>
      <w:rFonts w:ascii="Arial" w:eastAsia="Times New Roman" w:hAnsi="Arial" w:cs="Times New Roman"/>
      <w:b/>
      <w:lang w:val="x-none" w:eastAsia="x-none"/>
    </w:rPr>
  </w:style>
  <w:style w:type="paragraph" w:styleId="Odstavekseznama">
    <w:name w:val="List Paragraph"/>
    <w:basedOn w:val="Navaden"/>
    <w:uiPriority w:val="34"/>
    <w:qFormat/>
    <w:rsid w:val="00EA25F8"/>
    <w:pPr>
      <w:ind w:left="720"/>
      <w:contextualSpacing/>
    </w:pPr>
  </w:style>
  <w:style w:type="paragraph" w:customStyle="1" w:styleId="Odstavek">
    <w:name w:val="Odstavek"/>
    <w:basedOn w:val="Navaden"/>
    <w:link w:val="OdstavekZnak"/>
    <w:qFormat/>
    <w:rsid w:val="00EA25F8"/>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EA25F8"/>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EA25F8"/>
    <w:pPr>
      <w:numPr>
        <w:numId w:val="3"/>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EA25F8"/>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4D1E8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D1E8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1-01-2570" TargetMode="External"/><Relationship Id="rId3" Type="http://schemas.openxmlformats.org/officeDocument/2006/relationships/settings" Target="settings.xml"/><Relationship Id="rId7" Type="http://schemas.openxmlformats.org/officeDocument/2006/relationships/hyperlink" Target="http://www.uradni-list.si/1/objava.jsp?sop=2020-01-276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20-01-0977" TargetMode="External"/><Relationship Id="rId11" Type="http://schemas.openxmlformats.org/officeDocument/2006/relationships/theme" Target="theme/theme1.xml"/><Relationship Id="rId5" Type="http://schemas.openxmlformats.org/officeDocument/2006/relationships/hyperlink" Target="http://www.uradni-list.si/1/objava.jsp?sop=2019-01-2673"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uradni-list.si/1/objava.jsp?sop=2021-01-334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270</Words>
  <Characters>1542</Characters>
  <Application>Microsoft Office Word</Application>
  <DocSecurity>0</DocSecurity>
  <Lines>12</Lines>
  <Paragraphs>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Lojze Zupanc</dc:creator>
  <cp:keywords/>
  <dc:description/>
  <cp:lastModifiedBy>Jože Dimnik</cp:lastModifiedBy>
  <cp:revision>4</cp:revision>
  <dcterms:created xsi:type="dcterms:W3CDTF">2022-02-14T11:48:00Z</dcterms:created>
  <dcterms:modified xsi:type="dcterms:W3CDTF">2022-02-15T10:45:00Z</dcterms:modified>
</cp:coreProperties>
</file>