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B28413" w14:textId="77777777" w:rsidR="00F754F9" w:rsidRPr="00A9231D" w:rsidRDefault="00F754F9" w:rsidP="00F754F9">
      <w:pPr>
        <w:pStyle w:val="Glava"/>
        <w:tabs>
          <w:tab w:val="clear" w:pos="8640"/>
          <w:tab w:val="left" w:pos="5112"/>
          <w:tab w:val="left" w:pos="8641"/>
        </w:tabs>
        <w:spacing w:before="340" w:line="240" w:lineRule="exact"/>
        <w:ind w:left="-765"/>
        <w:rPr>
          <w:rFonts w:cs="Arial"/>
          <w:sz w:val="16"/>
        </w:rPr>
      </w:pPr>
      <w:bookmarkStart w:id="0" w:name="_Hlk95830751"/>
      <w:r w:rsidRPr="00CE234E">
        <w:rPr>
          <w:noProof/>
          <w:lang w:eastAsia="sl-SI"/>
        </w:rPr>
        <w:drawing>
          <wp:inline distT="0" distB="0" distL="0" distR="0" wp14:anchorId="744EFF8A" wp14:editId="15AE3B4F">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7B81917F" w14:textId="58260802" w:rsidR="00F754F9" w:rsidRPr="00A9231D" w:rsidRDefault="00F754F9" w:rsidP="00F754F9">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34B7AD5C" w14:textId="460E2B6A" w:rsidR="00F754F9" w:rsidRPr="00A9231D" w:rsidRDefault="00F754F9" w:rsidP="00F754F9">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05827A2B" w14:textId="28A4508F" w:rsidR="00F754F9" w:rsidRPr="00A9231D" w:rsidRDefault="00F754F9" w:rsidP="00F754F9">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79956BA1" w14:textId="42B349A1" w:rsidR="00F754F9" w:rsidRPr="00A9231D" w:rsidRDefault="00F754F9" w:rsidP="00F754F9">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1E3A3D60" w14:textId="77777777" w:rsidR="003A51C5" w:rsidRDefault="003A51C5" w:rsidP="006D5FC4">
      <w:pPr>
        <w:spacing w:after="120" w:line="240" w:lineRule="atLeast"/>
        <w:jc w:val="both"/>
        <w:rPr>
          <w:rFonts w:cs="Arial"/>
          <w:b/>
          <w:bCs/>
          <w:szCs w:val="20"/>
        </w:rPr>
      </w:pPr>
    </w:p>
    <w:p w14:paraId="25173031" w14:textId="77777777" w:rsidR="00F754F9" w:rsidRPr="002760DC" w:rsidRDefault="00F754F9" w:rsidP="00F754F9">
      <w:pPr>
        <w:pStyle w:val="datumtevilka"/>
      </w:pPr>
      <w:bookmarkStart w:id="1" w:name="_Hlk61014710"/>
      <w:bookmarkEnd w:id="1"/>
      <w:r w:rsidRPr="002760DC">
        <w:rPr>
          <w:rFonts w:cs="Arial"/>
          <w:color w:val="000000"/>
        </w:rPr>
        <w:t>EVA:</w:t>
      </w:r>
      <w:r w:rsidRPr="002760DC">
        <w:rPr>
          <w:rFonts w:cs="Arial"/>
          <w:color w:val="000000"/>
        </w:rPr>
        <w:tab/>
      </w:r>
      <w:r>
        <w:rPr>
          <w:rFonts w:cs="Arial"/>
          <w:color w:val="000000"/>
        </w:rPr>
        <w:t>2020-2550-0094</w:t>
      </w:r>
    </w:p>
    <w:p w14:paraId="05A08432" w14:textId="77777777" w:rsidR="00F754F9" w:rsidRPr="002760DC" w:rsidRDefault="00F754F9" w:rsidP="00F754F9">
      <w:pPr>
        <w:pStyle w:val="datumtevilka"/>
      </w:pPr>
      <w:r w:rsidRPr="002760DC">
        <w:t xml:space="preserve">Številka: </w:t>
      </w:r>
      <w:r w:rsidRPr="002760DC">
        <w:tab/>
      </w:r>
      <w:r>
        <w:rPr>
          <w:rFonts w:cs="Arial"/>
          <w:color w:val="000000"/>
        </w:rPr>
        <w:t>00719-43/2021/31</w:t>
      </w:r>
    </w:p>
    <w:p w14:paraId="79FC3512" w14:textId="2355D22A" w:rsidR="00F754F9" w:rsidRPr="002760DC" w:rsidRDefault="00F754F9" w:rsidP="00F754F9">
      <w:pPr>
        <w:pStyle w:val="datumtevilka"/>
      </w:pPr>
      <w:r>
        <w:t>Datum:</w:t>
      </w:r>
      <w:r w:rsidRPr="002760DC">
        <w:tab/>
      </w:r>
      <w:r w:rsidR="005231DF">
        <w:rPr>
          <w:rFonts w:cs="Arial"/>
          <w:color w:val="000000"/>
        </w:rPr>
        <w:t>2</w:t>
      </w:r>
      <w:r w:rsidR="005231DF">
        <w:rPr>
          <w:rFonts w:cs="Arial"/>
          <w:color w:val="000000"/>
          <w:lang w:val="sl-SI"/>
        </w:rPr>
        <w:t>3</w:t>
      </w:r>
      <w:bookmarkStart w:id="2" w:name="_GoBack"/>
      <w:bookmarkEnd w:id="2"/>
      <w:r>
        <w:rPr>
          <w:rFonts w:cs="Arial"/>
          <w:color w:val="000000"/>
        </w:rPr>
        <w:t>. 2. 2022</w:t>
      </w:r>
      <w:r w:rsidRPr="002760DC">
        <w:t xml:space="preserve"> </w:t>
      </w:r>
    </w:p>
    <w:p w14:paraId="5B8CFB9C" w14:textId="77777777" w:rsidR="00F754F9" w:rsidRPr="002760DC" w:rsidRDefault="00F754F9" w:rsidP="00F754F9"/>
    <w:p w14:paraId="4A9D641E" w14:textId="77777777" w:rsidR="00F754F9" w:rsidRDefault="00F754F9" w:rsidP="00F754F9">
      <w:pPr>
        <w:autoSpaceDE w:val="0"/>
        <w:autoSpaceDN w:val="0"/>
        <w:adjustRightInd w:val="0"/>
        <w:rPr>
          <w:rFonts w:cs="Arial"/>
          <w:color w:val="000000"/>
          <w:szCs w:val="20"/>
        </w:rPr>
      </w:pPr>
    </w:p>
    <w:p w14:paraId="72289AC9" w14:textId="5A53D6A6" w:rsidR="00F754F9" w:rsidRPr="00F754F9" w:rsidRDefault="00F754F9" w:rsidP="00F754F9">
      <w:pPr>
        <w:autoSpaceDE w:val="0"/>
        <w:autoSpaceDN w:val="0"/>
        <w:adjustRightInd w:val="0"/>
        <w:spacing w:line="240" w:lineRule="auto"/>
        <w:jc w:val="center"/>
        <w:rPr>
          <w:rFonts w:cs="Arial"/>
          <w:b/>
          <w:szCs w:val="20"/>
        </w:rPr>
      </w:pPr>
      <w:r w:rsidRPr="00F754F9">
        <w:rPr>
          <w:rFonts w:cs="Arial"/>
          <w:b/>
          <w:szCs w:val="20"/>
          <w:lang w:eastAsia="sr-Cyrl-RS"/>
        </w:rPr>
        <w:t>Predlogi amandmajev k Predlogu Zakona o varstvu okolja (EPA 2317-VIII)</w:t>
      </w:r>
    </w:p>
    <w:p w14:paraId="1AC70995" w14:textId="77777777" w:rsidR="00F754F9" w:rsidRDefault="00F754F9" w:rsidP="00F754F9">
      <w:pPr>
        <w:tabs>
          <w:tab w:val="left" w:pos="7920"/>
        </w:tabs>
        <w:autoSpaceDE w:val="0"/>
        <w:autoSpaceDN w:val="0"/>
        <w:adjustRightInd w:val="0"/>
        <w:jc w:val="both"/>
        <w:rPr>
          <w:rFonts w:cs="Arial"/>
          <w:color w:val="000000"/>
          <w:szCs w:val="20"/>
        </w:rPr>
      </w:pPr>
    </w:p>
    <w:p w14:paraId="242E6F24" w14:textId="77777777" w:rsidR="00F754F9" w:rsidRPr="00950249" w:rsidRDefault="00F754F9" w:rsidP="006D5FC4">
      <w:pPr>
        <w:spacing w:after="120" w:line="240" w:lineRule="atLeast"/>
        <w:jc w:val="both"/>
        <w:rPr>
          <w:rFonts w:cs="Arial"/>
          <w:b/>
          <w:bCs/>
          <w:szCs w:val="20"/>
        </w:rPr>
      </w:pPr>
    </w:p>
    <w:p w14:paraId="1782DDE4" w14:textId="77777777" w:rsidR="003A51C5" w:rsidRPr="00950249" w:rsidRDefault="003A51C5" w:rsidP="003A51C5">
      <w:pPr>
        <w:pBdr>
          <w:top w:val="nil"/>
          <w:left w:val="nil"/>
          <w:bottom w:val="nil"/>
          <w:right w:val="nil"/>
          <w:between w:val="nil"/>
        </w:pBdr>
        <w:spacing w:after="120"/>
        <w:jc w:val="both"/>
        <w:rPr>
          <w:rFonts w:eastAsia="Arial" w:cs="Arial"/>
          <w:b/>
          <w:bCs/>
        </w:rPr>
      </w:pPr>
      <w:r w:rsidRPr="00950249">
        <w:rPr>
          <w:rFonts w:eastAsia="Arial" w:cs="Arial"/>
          <w:b/>
          <w:bCs/>
        </w:rPr>
        <w:t>K 1. členu:</w:t>
      </w:r>
    </w:p>
    <w:p w14:paraId="12873BEA" w14:textId="77777777" w:rsidR="003A51C5" w:rsidRPr="00950249" w:rsidRDefault="003A51C5" w:rsidP="003A51C5">
      <w:pPr>
        <w:spacing w:after="120" w:line="240" w:lineRule="atLeast"/>
        <w:jc w:val="both"/>
        <w:rPr>
          <w:rFonts w:cs="Arial"/>
          <w:b/>
        </w:rPr>
      </w:pPr>
      <w:r w:rsidRPr="00950249">
        <w:rPr>
          <w:rFonts w:cs="Arial"/>
          <w:b/>
        </w:rPr>
        <w:t>Pripomba k 1. členu se upošteva.</w:t>
      </w:r>
    </w:p>
    <w:p w14:paraId="69122971" w14:textId="77777777" w:rsidR="003A51C5" w:rsidRPr="00950249" w:rsidRDefault="003A51C5" w:rsidP="003A51C5">
      <w:pPr>
        <w:spacing w:after="120" w:line="240" w:lineRule="atLeast"/>
        <w:jc w:val="both"/>
        <w:rPr>
          <w:rFonts w:cs="Arial"/>
          <w:b/>
          <w:bCs/>
        </w:rPr>
      </w:pPr>
      <w:r w:rsidRPr="00950249">
        <w:rPr>
          <w:rFonts w:cs="Arial"/>
          <w:b/>
          <w:bCs/>
        </w:rPr>
        <w:t>Predlog amandmaja:</w:t>
      </w:r>
    </w:p>
    <w:p w14:paraId="78CCBF0C" w14:textId="77777777" w:rsidR="003A51C5" w:rsidRPr="00950249" w:rsidRDefault="003A51C5" w:rsidP="003A51C5">
      <w:pPr>
        <w:spacing w:after="120" w:line="240" w:lineRule="atLeast"/>
        <w:jc w:val="both"/>
        <w:rPr>
          <w:rFonts w:eastAsia="Arial" w:cs="Arial"/>
        </w:rPr>
      </w:pPr>
      <w:r w:rsidRPr="00950249">
        <w:rPr>
          <w:rFonts w:eastAsia="Arial" w:cs="Arial"/>
        </w:rPr>
        <w:t>V drugem odstavku 1. člena se točke 4, 6, 13, 16, 19, 25, 29, 30, 31 spremenijo, in doda se nova 32 točka, tako da se glasijo:</w:t>
      </w:r>
    </w:p>
    <w:p w14:paraId="61CA17E2" w14:textId="77777777" w:rsidR="003A51C5" w:rsidRPr="00950249" w:rsidRDefault="003A51C5" w:rsidP="003A51C5">
      <w:pPr>
        <w:pStyle w:val="Odstavekseznama"/>
        <w:spacing w:after="120" w:line="240" w:lineRule="atLeast"/>
        <w:ind w:left="1" w:hanging="3"/>
        <w:contextualSpacing w:val="0"/>
        <w:jc w:val="both"/>
        <w:rPr>
          <w:rStyle w:val="eop"/>
          <w:rFonts w:cs="Arial"/>
          <w:bdr w:val="none" w:sz="0" w:space="0" w:color="auto" w:frame="1"/>
        </w:rPr>
      </w:pPr>
      <w:r w:rsidRPr="00950249">
        <w:rPr>
          <w:rStyle w:val="normaltextrun"/>
          <w:rFonts w:cs="Arial"/>
          <w:bdr w:val="none" w:sz="0" w:space="0" w:color="auto" w:frame="1"/>
        </w:rPr>
        <w:t>»4.   Direktiva Evropskega Parlamenta in Sveta 98/70/ES z dne 13. oktobra 1998 o kakovosti motornega bencina in dizelskega goriva ter spremembi Direktive 93/12/EGS (UL L št. 350 z dne 28. 12. 1998, str. 58), zadnjič spremenjena z Uredbo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 (UL L št. 328 z dne 21. 12. 2018, str. 1),</w:t>
      </w:r>
    </w:p>
    <w:p w14:paraId="210321EE" w14:textId="77777777" w:rsidR="003A51C5" w:rsidRPr="00950249" w:rsidRDefault="003A51C5" w:rsidP="003A51C5">
      <w:pPr>
        <w:pStyle w:val="paragraph"/>
        <w:spacing w:before="0" w:beforeAutospacing="0" w:after="120" w:afterAutospacing="0" w:line="240" w:lineRule="atLeast"/>
        <w:ind w:left="357" w:hanging="357"/>
        <w:jc w:val="both"/>
        <w:textAlignment w:val="baseline"/>
        <w:rPr>
          <w:rStyle w:val="eop"/>
          <w:rFonts w:ascii="Arial" w:hAnsi="Arial" w:cs="Arial"/>
          <w:sz w:val="20"/>
          <w:szCs w:val="20"/>
        </w:rPr>
      </w:pPr>
      <w:r w:rsidRPr="00950249">
        <w:rPr>
          <w:rStyle w:val="normaltextrun"/>
          <w:rFonts w:ascii="Arial" w:hAnsi="Arial" w:cs="Arial"/>
          <w:sz w:val="20"/>
          <w:szCs w:val="20"/>
        </w:rPr>
        <w:t>6.   Direktiva Evropskega parlamenta in Sveta 2000/60/ES z dne 23. oktobra 2000 o določitvi okvira za ukrepe Skupnosti na področju vodne politike (UL L št. 327 z dne 22. 12. 2000, str. 1), zadnjič spremenjena z Direktivo Komisije 2014/101/EU z dne 30. oktobra 2014 o spremembi Direktive Evropskega parlamenta in Sveta 2000/60/ES o določitvi okvira za ukrepe Skupnosti na področju vodne politike (UL L št. 311 z dne 31. 10. 2014, str. 32),</w:t>
      </w:r>
    </w:p>
    <w:p w14:paraId="10395F5C" w14:textId="77777777" w:rsidR="003A51C5" w:rsidRPr="00950249" w:rsidRDefault="003A51C5" w:rsidP="003A51C5">
      <w:pPr>
        <w:pStyle w:val="paragraph"/>
        <w:spacing w:before="0" w:beforeAutospacing="0" w:after="120" w:afterAutospacing="0" w:line="240" w:lineRule="atLeast"/>
        <w:ind w:left="357" w:hanging="357"/>
        <w:jc w:val="both"/>
        <w:textAlignment w:val="baseline"/>
        <w:rPr>
          <w:rStyle w:val="normaltextrun"/>
          <w:rFonts w:ascii="Arial" w:hAnsi="Arial" w:cs="Arial"/>
          <w:sz w:val="20"/>
          <w:szCs w:val="20"/>
          <w:shd w:val="clear" w:color="auto" w:fill="FFFFFF"/>
        </w:rPr>
      </w:pPr>
      <w:r w:rsidRPr="00950249">
        <w:rPr>
          <w:rStyle w:val="normaltextrun"/>
          <w:rFonts w:ascii="Arial" w:hAnsi="Arial" w:cs="Arial"/>
          <w:sz w:val="20"/>
          <w:szCs w:val="20"/>
          <w:shd w:val="clear" w:color="auto" w:fill="FFFFFF"/>
        </w:rPr>
        <w:t>13. Direktiva 2004/35/ES Evropskega parlamenta in Sveta z dne 21. aprila 2004 o okoljski odgovornosti v zvezi s preprečevanjem in sanacijo okoljske škode (UL L št. 143 z dne 30. 4. 2004, str. 56), zadnjič spremenjena z Uredbo (EU) 2019/1010 Evropskega parlamenta in Sveta z dne 5. junija 2019 o uskladitvi obveznosti poročanja na področju zakonodaje, povezane z okoljem, ter spremembi uredb (ES) št. 166/2006 in (EU) št. 995/2010 Evropskega parlamenta in Sveta, direktiv 2002/49/ES, 2004/35/ES, 2007/2/ES, 2009/147/ES in 2010/63/EU Evropskega parlamenta in Sveta, uredb Sveta (ES) št. 338/97 in (ES) št. 2173/2005 ter Direktive Sveta 86/278/EGS (UL L št. 170 z dne 25. 6. 2019, str. 115),</w:t>
      </w:r>
    </w:p>
    <w:p w14:paraId="040C133C" w14:textId="77777777" w:rsidR="003A51C5" w:rsidRPr="00950249" w:rsidRDefault="003A51C5" w:rsidP="003A51C5">
      <w:pPr>
        <w:pStyle w:val="Odstavekseznama"/>
        <w:spacing w:after="120" w:line="240" w:lineRule="atLeast"/>
        <w:ind w:left="1" w:hanging="3"/>
        <w:contextualSpacing w:val="0"/>
        <w:jc w:val="both"/>
        <w:rPr>
          <w:rStyle w:val="normaltextrun"/>
          <w:rFonts w:cs="Arial"/>
          <w:shd w:val="clear" w:color="auto" w:fill="FFFFFF"/>
        </w:rPr>
      </w:pPr>
      <w:r w:rsidRPr="00950249">
        <w:rPr>
          <w:rStyle w:val="normaltextrun"/>
          <w:rFonts w:cs="Arial"/>
          <w:shd w:val="clear" w:color="auto" w:fill="FFFFFF"/>
        </w:rPr>
        <w:t>16. Direktiva 2006/21/ES Evropskega parlamenta in Sveta z dne 15. marca 2006 o ravnanju z odpadki iz rudarskih in drugih ekstraktivnih dejavnosti ter o spremembi Direktive 2004/35/ES (UL L št. 102 z dne 11. 4. 2006, str. 15), zadnjič spremenjeno z Uredbo (ES) št. 596/2009 Evropskega parlamenta in Sveta z dne 18. junija 2009 o prilagoditvi nekaterih aktov, za katere se uporablja postopek iz člena 251 Pogodbe, Sklepu Sveta 1999/468/ES glede regulativnega postopka s pregledom (UL L št. 188 z dne 18. 7. 2009, str. 14),</w:t>
      </w:r>
    </w:p>
    <w:p w14:paraId="5E4A8ADC" w14:textId="77777777" w:rsidR="003A51C5" w:rsidRPr="00950249" w:rsidRDefault="003A51C5" w:rsidP="003A51C5">
      <w:pPr>
        <w:pStyle w:val="Odstavekseznama"/>
        <w:spacing w:after="120" w:line="240" w:lineRule="atLeast"/>
        <w:ind w:left="1" w:hanging="3"/>
        <w:contextualSpacing w:val="0"/>
        <w:jc w:val="both"/>
        <w:rPr>
          <w:rStyle w:val="normaltextrun"/>
          <w:rFonts w:cs="Arial"/>
          <w:bdr w:val="none" w:sz="0" w:space="0" w:color="auto" w:frame="1"/>
        </w:rPr>
      </w:pPr>
      <w:r w:rsidRPr="00950249">
        <w:rPr>
          <w:rStyle w:val="normaltextrun"/>
          <w:rFonts w:cs="Arial"/>
          <w:shd w:val="clear" w:color="auto" w:fill="FFFFFF"/>
        </w:rPr>
        <w:t>19. Direktiva 2008/98/ES Evropskega parlamenta in Sveta z dne 19. novembra 2008 o odpadkih in razveljavitvi nekaterih direktiv (UL L št. 312 z dne 22. 11. 2008, str. 3), zadnjič spremenjeno z Direktivo (EU) 2018/851 Evropskega parlamenta in Sveta z dne 30. maja 2018 o spremembi Direktive 2008/98/ES o odpadkih (UL L št. 150 z dne 14. 6. 2018, str. 109),</w:t>
      </w:r>
    </w:p>
    <w:p w14:paraId="6CBDFE40" w14:textId="77777777" w:rsidR="003A51C5" w:rsidRPr="00950249" w:rsidRDefault="003A51C5" w:rsidP="003A51C5">
      <w:pPr>
        <w:pStyle w:val="Odstavekseznama"/>
        <w:spacing w:after="120" w:line="240" w:lineRule="atLeast"/>
        <w:ind w:left="1" w:hanging="3"/>
        <w:contextualSpacing w:val="0"/>
        <w:jc w:val="both"/>
        <w:rPr>
          <w:rStyle w:val="normaltextrun"/>
          <w:rFonts w:cs="Arial"/>
          <w:shd w:val="clear" w:color="auto" w:fill="FFFFFF"/>
        </w:rPr>
      </w:pPr>
      <w:r w:rsidRPr="00950249">
        <w:rPr>
          <w:rStyle w:val="normaltextrun"/>
          <w:rFonts w:cs="Arial"/>
          <w:shd w:val="clear" w:color="auto" w:fill="FFFFFF"/>
        </w:rPr>
        <w:t xml:space="preserve">25. Direktiva 2010/75/EU Evropskega parlamenta in Sveta z dne 24. novembra 2010 o industrijskih emisijah (celovito preprečevanje in nadzorovanje onesnaževanja (prenovitev), (UL L </w:t>
      </w:r>
      <w:r w:rsidRPr="00950249">
        <w:rPr>
          <w:rStyle w:val="normaltextrun"/>
          <w:rFonts w:cs="Arial"/>
          <w:shd w:val="clear" w:color="auto" w:fill="FFFFFF"/>
        </w:rPr>
        <w:lastRenderedPageBreak/>
        <w:t>št. 334 z dne 17. 12 2010, str. 17), zadnjič popravljena s Popravkom (UL L št. 158 z dne 19. 6. 2012, str. 25),</w:t>
      </w:r>
    </w:p>
    <w:p w14:paraId="4FCFBF68" w14:textId="77777777" w:rsidR="003A51C5" w:rsidRPr="00950249" w:rsidRDefault="003A51C5" w:rsidP="003A51C5">
      <w:pPr>
        <w:pStyle w:val="Odstavekseznama"/>
        <w:spacing w:after="120" w:line="240" w:lineRule="atLeast"/>
        <w:ind w:left="1" w:hanging="3"/>
        <w:contextualSpacing w:val="0"/>
        <w:jc w:val="both"/>
        <w:rPr>
          <w:rStyle w:val="normaltextrun"/>
          <w:rFonts w:cs="Arial"/>
          <w:shd w:val="clear" w:color="auto" w:fill="FFFFFF"/>
        </w:rPr>
      </w:pPr>
      <w:r w:rsidRPr="00950249">
        <w:rPr>
          <w:rStyle w:val="normaltextrun"/>
          <w:rFonts w:cs="Arial"/>
          <w:bdr w:val="none" w:sz="0" w:space="0" w:color="auto" w:frame="1"/>
        </w:rPr>
        <w:t>29. Direktiva (EU) 2015/2193 Evropskega parlamenta in Sveta z dne 25. novembra 2015 o omejevanju emisij nekaterih onesnaževal iz srednje velikih kurilnih naprav v zrak (UL L št. 313 z dne 28. 11. 2015, str. 1),</w:t>
      </w:r>
    </w:p>
    <w:p w14:paraId="6FEED0D2" w14:textId="77777777" w:rsidR="003A51C5" w:rsidRPr="00950249" w:rsidRDefault="003A51C5" w:rsidP="003A51C5">
      <w:pPr>
        <w:pStyle w:val="Odstavekseznama"/>
        <w:spacing w:after="120" w:line="240" w:lineRule="atLeast"/>
        <w:ind w:left="1" w:hanging="3"/>
        <w:contextualSpacing w:val="0"/>
        <w:jc w:val="both"/>
        <w:rPr>
          <w:rStyle w:val="normaltextrun"/>
          <w:rFonts w:cs="Arial"/>
          <w:shd w:val="clear" w:color="auto" w:fill="FFFFFF"/>
        </w:rPr>
      </w:pPr>
      <w:r w:rsidRPr="00950249">
        <w:rPr>
          <w:rStyle w:val="normaltextrun"/>
          <w:rFonts w:cs="Arial"/>
          <w:shd w:val="clear" w:color="auto" w:fill="FFFFFF"/>
        </w:rPr>
        <w:t>30. Direktiva (EU) 2016/2284 Evropskega parlamenta in Sveta z dne 14. decembra 2016 o zmanjšanju nacionalnih emisij za nekatera onesnaževala zraka, spremembi Direktive 2003/35/ES in razveljavitvi Direktive 2001/81/ES (UL L št. 344 z dne 17. 12. 2016, str. 1),</w:t>
      </w:r>
    </w:p>
    <w:p w14:paraId="37CDF28A" w14:textId="77777777" w:rsidR="003A51C5" w:rsidRPr="00950249" w:rsidRDefault="003A51C5" w:rsidP="003A51C5">
      <w:pPr>
        <w:pStyle w:val="Odstavekseznama"/>
        <w:spacing w:after="120" w:line="240" w:lineRule="atLeast"/>
        <w:ind w:left="1" w:hanging="3"/>
        <w:contextualSpacing w:val="0"/>
        <w:jc w:val="both"/>
        <w:rPr>
          <w:rStyle w:val="normaltextrun"/>
          <w:rFonts w:cs="Arial"/>
          <w:shd w:val="clear" w:color="auto" w:fill="FFFFFF"/>
        </w:rPr>
      </w:pPr>
      <w:r w:rsidRPr="00950249">
        <w:rPr>
          <w:rStyle w:val="normaltextrun"/>
          <w:rFonts w:cs="Arial"/>
          <w:shd w:val="clear" w:color="auto" w:fill="FFFFFF"/>
        </w:rPr>
        <w:t>31. Direktiva (EU) 2018/410 Evropskega parlamenta in Sveta z dne 14. marca 2018 o spremembi Direktive 2003/87/ES za krepitev stroškovno učinkovitega zmanjšanja emisij in nizkoogljičnih naložb ter Sklepa (EU) 2015/1814 (UL L št. 76 z dne 19. 3. 2018, str. 3),</w:t>
      </w:r>
    </w:p>
    <w:p w14:paraId="72DE617C" w14:textId="77777777" w:rsidR="003A51C5" w:rsidRPr="00950249" w:rsidRDefault="003A51C5" w:rsidP="003A51C5">
      <w:pPr>
        <w:pBdr>
          <w:top w:val="nil"/>
          <w:left w:val="nil"/>
          <w:bottom w:val="nil"/>
          <w:right w:val="nil"/>
          <w:between w:val="nil"/>
        </w:pBdr>
        <w:shd w:val="clear" w:color="auto" w:fill="FFFFFF"/>
        <w:spacing w:after="120"/>
        <w:jc w:val="both"/>
        <w:rPr>
          <w:rStyle w:val="normaltextrun"/>
          <w:rFonts w:cs="Arial"/>
          <w:shd w:val="clear" w:color="auto" w:fill="FFFFFF"/>
        </w:rPr>
      </w:pPr>
      <w:r w:rsidRPr="00950249">
        <w:rPr>
          <w:rStyle w:val="normaltextrun"/>
          <w:rFonts w:cs="Arial"/>
          <w:shd w:val="clear" w:color="auto" w:fill="FFFFFF"/>
        </w:rPr>
        <w:t>32. Direktiva (EU) 2019/904 Evropskega parlamenta in Sveta z dne 5. junija 2019 o zmanjšanju vpliva nekaterih plastičnih proizvodov na okolje (UL L št. 155 z dne 12. 6. 2019, str. 1).«</w:t>
      </w:r>
    </w:p>
    <w:p w14:paraId="584ECB94" w14:textId="77777777" w:rsidR="003A51C5" w:rsidRPr="00950249" w:rsidRDefault="003A51C5" w:rsidP="003A51C5">
      <w:pPr>
        <w:pStyle w:val="Odstavekseznama"/>
        <w:spacing w:after="120" w:line="240" w:lineRule="atLeast"/>
        <w:ind w:left="1" w:hanging="3"/>
        <w:contextualSpacing w:val="0"/>
        <w:jc w:val="both"/>
        <w:rPr>
          <w:rStyle w:val="normaltextrun"/>
          <w:rFonts w:cs="Arial"/>
          <w:shd w:val="clear" w:color="auto" w:fill="FFFFFF"/>
        </w:rPr>
      </w:pPr>
    </w:p>
    <w:p w14:paraId="61E4DE94" w14:textId="77777777" w:rsidR="003A51C5" w:rsidRPr="00950249" w:rsidRDefault="003A51C5" w:rsidP="003A51C5">
      <w:pPr>
        <w:pStyle w:val="Odstavekseznama"/>
        <w:spacing w:after="120" w:line="240" w:lineRule="atLeast"/>
        <w:ind w:left="1" w:hanging="3"/>
        <w:contextualSpacing w:val="0"/>
        <w:jc w:val="both"/>
        <w:rPr>
          <w:rStyle w:val="normaltextrun"/>
          <w:rFonts w:cs="Arial"/>
          <w:shd w:val="clear" w:color="auto" w:fill="FFFFFF"/>
        </w:rPr>
      </w:pPr>
      <w:r w:rsidRPr="00950249">
        <w:rPr>
          <w:rStyle w:val="normaltextrun"/>
          <w:rFonts w:cs="Arial"/>
          <w:shd w:val="clear" w:color="auto" w:fill="FFFFFF"/>
        </w:rPr>
        <w:t>33. točka se črta.</w:t>
      </w:r>
    </w:p>
    <w:p w14:paraId="243BD099" w14:textId="77777777" w:rsidR="003A51C5" w:rsidRPr="00950249" w:rsidRDefault="003A51C5" w:rsidP="003A51C5">
      <w:pPr>
        <w:spacing w:after="120" w:line="240" w:lineRule="atLeast"/>
        <w:jc w:val="both"/>
        <w:rPr>
          <w:rFonts w:eastAsia="Arial" w:cs="Arial"/>
          <w:b/>
          <w:bCs/>
        </w:rPr>
      </w:pPr>
    </w:p>
    <w:p w14:paraId="25BE4896" w14:textId="77777777" w:rsidR="003A51C5" w:rsidRPr="00950249" w:rsidRDefault="003A51C5" w:rsidP="003A51C5">
      <w:pPr>
        <w:spacing w:after="120" w:line="240" w:lineRule="atLeast"/>
        <w:jc w:val="both"/>
        <w:rPr>
          <w:rFonts w:cs="Arial"/>
          <w:b/>
          <w:bCs/>
        </w:rPr>
      </w:pPr>
      <w:r w:rsidRPr="00950249">
        <w:rPr>
          <w:rFonts w:cs="Arial"/>
          <w:b/>
          <w:bCs/>
        </w:rPr>
        <w:t>Obrazložitev:</w:t>
      </w:r>
    </w:p>
    <w:p w14:paraId="0FF37584" w14:textId="77777777" w:rsidR="003A51C5" w:rsidRPr="00950249" w:rsidRDefault="003A51C5" w:rsidP="003A51C5">
      <w:pPr>
        <w:spacing w:after="120" w:line="240" w:lineRule="atLeast"/>
        <w:jc w:val="both"/>
        <w:rPr>
          <w:rFonts w:cs="Arial"/>
        </w:rPr>
      </w:pPr>
      <w:r w:rsidRPr="00950249">
        <w:rPr>
          <w:rFonts w:cs="Arial"/>
        </w:rPr>
        <w:t>Amandma v celoti sledi pripombi Zakonodajno pravne službe. Zaradi črtanja 29. točke se točke za njo preštevilčijo.</w:t>
      </w:r>
    </w:p>
    <w:p w14:paraId="09F00653" w14:textId="77777777" w:rsidR="003A51C5" w:rsidRPr="00950249" w:rsidRDefault="003A51C5" w:rsidP="003A51C5">
      <w:pPr>
        <w:pBdr>
          <w:top w:val="nil"/>
          <w:left w:val="nil"/>
          <w:bottom w:val="nil"/>
          <w:right w:val="nil"/>
          <w:between w:val="nil"/>
        </w:pBdr>
        <w:spacing w:after="120"/>
        <w:jc w:val="both"/>
        <w:rPr>
          <w:rFonts w:eastAsia="Arial" w:cs="Arial"/>
          <w:b/>
          <w:bCs/>
        </w:rPr>
      </w:pPr>
      <w:bookmarkStart w:id="3" w:name="_Hlk71128880"/>
    </w:p>
    <w:p w14:paraId="582F4890" w14:textId="77777777" w:rsidR="003A51C5" w:rsidRPr="00950249" w:rsidRDefault="003A51C5" w:rsidP="003A51C5">
      <w:pPr>
        <w:pBdr>
          <w:top w:val="nil"/>
          <w:left w:val="nil"/>
          <w:bottom w:val="nil"/>
          <w:right w:val="nil"/>
          <w:between w:val="nil"/>
        </w:pBdr>
        <w:spacing w:after="120"/>
        <w:jc w:val="both"/>
        <w:rPr>
          <w:rFonts w:eastAsia="Arial" w:cs="Arial"/>
          <w:b/>
          <w:bCs/>
        </w:rPr>
      </w:pPr>
      <w:r w:rsidRPr="00950249">
        <w:rPr>
          <w:rFonts w:eastAsia="Arial" w:cs="Arial"/>
          <w:b/>
          <w:bCs/>
        </w:rPr>
        <w:t>K 3. členu:</w:t>
      </w:r>
    </w:p>
    <w:p w14:paraId="28FF8ECF" w14:textId="77777777" w:rsidR="003A51C5" w:rsidRPr="00950249" w:rsidRDefault="003A51C5" w:rsidP="003A51C5">
      <w:pPr>
        <w:spacing w:after="120" w:line="240" w:lineRule="atLeast"/>
        <w:jc w:val="both"/>
        <w:rPr>
          <w:rFonts w:eastAsia="Arial" w:cs="Arial"/>
          <w:b/>
          <w:bCs/>
        </w:rPr>
      </w:pPr>
      <w:r w:rsidRPr="00950249">
        <w:rPr>
          <w:rFonts w:eastAsia="Arial" w:cs="Arial"/>
          <w:b/>
          <w:bCs/>
        </w:rPr>
        <w:t>Pripomba k 3. členu, ki se nanaša na pojme, se upošteva.</w:t>
      </w:r>
    </w:p>
    <w:p w14:paraId="6F167483" w14:textId="77777777" w:rsidR="003A51C5" w:rsidRPr="00950249" w:rsidRDefault="003A51C5" w:rsidP="003A51C5">
      <w:pPr>
        <w:spacing w:after="120" w:line="240" w:lineRule="atLeast"/>
        <w:jc w:val="both"/>
        <w:rPr>
          <w:rFonts w:cs="Arial"/>
          <w:b/>
          <w:bCs/>
        </w:rPr>
      </w:pPr>
      <w:r w:rsidRPr="00950249">
        <w:rPr>
          <w:rFonts w:cs="Arial"/>
          <w:b/>
          <w:bCs/>
        </w:rPr>
        <w:t>Predlog amandmaja:</w:t>
      </w:r>
    </w:p>
    <w:p w14:paraId="4B80B336" w14:textId="77777777" w:rsidR="003A51C5" w:rsidRPr="00950249" w:rsidRDefault="003A51C5" w:rsidP="003A51C5">
      <w:pPr>
        <w:spacing w:after="120" w:line="240" w:lineRule="atLeast"/>
        <w:jc w:val="both"/>
        <w:rPr>
          <w:rFonts w:eastAsia="Arial" w:cs="Arial"/>
        </w:rPr>
      </w:pPr>
      <w:r w:rsidRPr="00950249">
        <w:rPr>
          <w:rFonts w:eastAsia="Arial" w:cs="Arial"/>
        </w:rPr>
        <w:t xml:space="preserve">1. točka spremeni tako, da se glasi: </w:t>
      </w:r>
    </w:p>
    <w:p w14:paraId="2367EE91" w14:textId="77777777" w:rsidR="003A51C5" w:rsidRPr="00950249" w:rsidRDefault="003A51C5" w:rsidP="003A51C5">
      <w:pPr>
        <w:spacing w:after="120" w:line="240" w:lineRule="atLeast"/>
        <w:jc w:val="both"/>
        <w:rPr>
          <w:rFonts w:eastAsia="Arial" w:cs="Arial"/>
        </w:rPr>
      </w:pPr>
      <w:r w:rsidRPr="00950249">
        <w:rPr>
          <w:rFonts w:eastAsia="Arial" w:cs="Arial"/>
        </w:rPr>
        <w:t xml:space="preserve">»Narava je celota materialnega sveta in sestav z naravnimi zakoni med seboj povezanih in soodvisnih delov okolja in procesov. Človek je sestavni del narave.«. </w:t>
      </w:r>
    </w:p>
    <w:p w14:paraId="6538033F" w14:textId="77777777" w:rsidR="003A51C5" w:rsidRPr="00950249" w:rsidRDefault="003A51C5" w:rsidP="003A51C5">
      <w:pPr>
        <w:spacing w:after="120" w:line="240" w:lineRule="atLeast"/>
        <w:jc w:val="both"/>
        <w:rPr>
          <w:rFonts w:eastAsia="Arial" w:cs="Arial"/>
        </w:rPr>
      </w:pPr>
    </w:p>
    <w:p w14:paraId="30E1682C" w14:textId="77777777" w:rsidR="003A51C5" w:rsidRPr="00950249" w:rsidRDefault="003A51C5" w:rsidP="003A51C5">
      <w:pPr>
        <w:spacing w:after="120" w:line="240" w:lineRule="atLeast"/>
        <w:jc w:val="both"/>
        <w:rPr>
          <w:rFonts w:eastAsia="Arial" w:cs="Arial"/>
        </w:rPr>
      </w:pPr>
      <w:r w:rsidRPr="00950249">
        <w:rPr>
          <w:rFonts w:eastAsia="Arial" w:cs="Arial"/>
        </w:rPr>
        <w:t xml:space="preserve">Doda se nova, 1.2 točka, ki se glasi: </w:t>
      </w:r>
    </w:p>
    <w:p w14:paraId="5266231F" w14:textId="77777777" w:rsidR="003A51C5" w:rsidRPr="00950249" w:rsidRDefault="003A51C5" w:rsidP="003A51C5">
      <w:pPr>
        <w:spacing w:after="120" w:line="240" w:lineRule="atLeast"/>
        <w:jc w:val="both"/>
        <w:rPr>
          <w:rFonts w:eastAsia="Arial" w:cs="Arial"/>
        </w:rPr>
      </w:pPr>
      <w:r w:rsidRPr="00950249">
        <w:rPr>
          <w:rFonts w:eastAsia="Arial" w:cs="Arial"/>
        </w:rPr>
        <w:t>»1.2 Naravni pojavi so fizikalno-kemični procesi, sevanja, geološki pojavi, podnebne, hidrografske in biološke razmere ter drugi naravni pojavi, ki povzročajo spremembe okolja.«.</w:t>
      </w:r>
    </w:p>
    <w:p w14:paraId="335E2C83" w14:textId="77777777" w:rsidR="003A51C5" w:rsidRPr="00950249" w:rsidRDefault="003A51C5" w:rsidP="003A51C5">
      <w:pPr>
        <w:spacing w:after="120" w:line="240" w:lineRule="atLeast"/>
        <w:jc w:val="both"/>
        <w:rPr>
          <w:rFonts w:eastAsia="Arial" w:cs="Arial"/>
        </w:rPr>
      </w:pPr>
    </w:p>
    <w:p w14:paraId="3EDE65AC" w14:textId="77777777" w:rsidR="003A51C5" w:rsidRPr="00950249" w:rsidRDefault="003A51C5" w:rsidP="003A51C5">
      <w:pPr>
        <w:spacing w:after="120" w:line="240" w:lineRule="atLeast"/>
        <w:jc w:val="both"/>
        <w:rPr>
          <w:rFonts w:eastAsia="Arial" w:cs="Arial"/>
        </w:rPr>
      </w:pPr>
      <w:r w:rsidRPr="00950249">
        <w:rPr>
          <w:rFonts w:eastAsia="Arial" w:cs="Arial"/>
        </w:rPr>
        <w:t xml:space="preserve">2. točka spremeni tako, da se glasi: </w:t>
      </w:r>
    </w:p>
    <w:p w14:paraId="74EF4748" w14:textId="77777777" w:rsidR="003A51C5" w:rsidRPr="00950249" w:rsidRDefault="003A51C5" w:rsidP="003A51C5">
      <w:pPr>
        <w:spacing w:after="120" w:line="240" w:lineRule="atLeast"/>
        <w:jc w:val="both"/>
        <w:rPr>
          <w:rFonts w:eastAsia="Arial" w:cs="Arial"/>
        </w:rPr>
      </w:pPr>
      <w:r w:rsidRPr="00950249">
        <w:rPr>
          <w:rFonts w:eastAsia="Arial" w:cs="Arial"/>
        </w:rPr>
        <w:t>»2. Okolje je tisti del narave, kamor seže ali bi lahko segel vpliv človekovega delovanja.«.</w:t>
      </w:r>
    </w:p>
    <w:p w14:paraId="1A8E8028" w14:textId="77777777" w:rsidR="003A51C5" w:rsidRPr="00950249" w:rsidRDefault="003A51C5" w:rsidP="003A51C5">
      <w:pPr>
        <w:spacing w:after="120" w:line="240" w:lineRule="atLeast"/>
        <w:jc w:val="both"/>
        <w:rPr>
          <w:rFonts w:eastAsia="Arial" w:cs="Arial"/>
        </w:rPr>
      </w:pPr>
    </w:p>
    <w:p w14:paraId="67D740B1" w14:textId="77777777" w:rsidR="003A51C5" w:rsidRPr="00950249" w:rsidRDefault="003A51C5" w:rsidP="003A51C5">
      <w:pPr>
        <w:spacing w:after="120" w:line="240" w:lineRule="atLeast"/>
        <w:jc w:val="both"/>
        <w:rPr>
          <w:rFonts w:eastAsia="Arial" w:cs="Arial"/>
        </w:rPr>
      </w:pPr>
      <w:r w:rsidRPr="00950249">
        <w:rPr>
          <w:rFonts w:eastAsia="Arial" w:cs="Arial"/>
        </w:rPr>
        <w:t xml:space="preserve">2.1 točka se spremeni tako, da se glasi: </w:t>
      </w:r>
    </w:p>
    <w:p w14:paraId="47D9AF0D" w14:textId="77777777" w:rsidR="003A51C5" w:rsidRPr="00950249" w:rsidRDefault="003A51C5" w:rsidP="003A51C5">
      <w:pPr>
        <w:spacing w:after="120" w:line="240" w:lineRule="atLeast"/>
        <w:jc w:val="both"/>
        <w:rPr>
          <w:rFonts w:eastAsia="Arial" w:cs="Arial"/>
        </w:rPr>
      </w:pPr>
      <w:r w:rsidRPr="00950249">
        <w:rPr>
          <w:rFonts w:eastAsia="Arial" w:cs="Arial"/>
        </w:rPr>
        <w:t>»2.1 Deli okolja so mineralne surovine, tla, voda, zrak, živalske in rastlinske vrste, vključno z njihovim genskim materialom.«.</w:t>
      </w:r>
    </w:p>
    <w:p w14:paraId="051D5D05" w14:textId="77777777" w:rsidR="003A51C5" w:rsidRPr="00950249" w:rsidRDefault="003A51C5" w:rsidP="003A51C5">
      <w:pPr>
        <w:spacing w:after="120" w:line="240" w:lineRule="atLeast"/>
        <w:jc w:val="both"/>
        <w:rPr>
          <w:rFonts w:eastAsia="Arial" w:cs="Arial"/>
        </w:rPr>
      </w:pPr>
    </w:p>
    <w:p w14:paraId="52862D61" w14:textId="77777777" w:rsidR="003A51C5" w:rsidRPr="00950249" w:rsidRDefault="003A51C5" w:rsidP="003A51C5">
      <w:pPr>
        <w:spacing w:after="120" w:line="240" w:lineRule="atLeast"/>
        <w:jc w:val="both"/>
        <w:rPr>
          <w:rFonts w:eastAsia="Arial" w:cs="Arial"/>
        </w:rPr>
      </w:pPr>
      <w:r w:rsidRPr="00950249">
        <w:rPr>
          <w:rFonts w:eastAsia="Arial" w:cs="Arial"/>
        </w:rPr>
        <w:t xml:space="preserve">Doda se nova, 2.3 točka, ki se glasi: </w:t>
      </w:r>
    </w:p>
    <w:p w14:paraId="0087D4A8" w14:textId="77777777" w:rsidR="003A51C5" w:rsidRPr="00950249" w:rsidRDefault="003A51C5" w:rsidP="003A51C5">
      <w:pPr>
        <w:spacing w:after="120" w:line="240" w:lineRule="atLeast"/>
        <w:jc w:val="both"/>
        <w:rPr>
          <w:rFonts w:eastAsia="Arial" w:cs="Arial"/>
        </w:rPr>
      </w:pPr>
      <w:r w:rsidRPr="00950249">
        <w:rPr>
          <w:rFonts w:eastAsia="Arial" w:cs="Arial"/>
        </w:rPr>
        <w:t>»2.3 Kulturna dediščina je kulturna dediščina, vključno z arheološkimi sestavinami, po predpisih o varstvu kulturne dediščine.«.</w:t>
      </w:r>
    </w:p>
    <w:p w14:paraId="75F5F284" w14:textId="77777777" w:rsidR="003A51C5" w:rsidRPr="00950249" w:rsidRDefault="003A51C5" w:rsidP="003A51C5">
      <w:pPr>
        <w:spacing w:after="120" w:line="240" w:lineRule="atLeast"/>
        <w:jc w:val="both"/>
        <w:rPr>
          <w:rFonts w:eastAsia="Arial" w:cs="Arial"/>
        </w:rPr>
      </w:pPr>
    </w:p>
    <w:p w14:paraId="7765A8B6" w14:textId="77777777" w:rsidR="003A51C5" w:rsidRPr="00950249" w:rsidRDefault="003A51C5" w:rsidP="003A51C5">
      <w:pPr>
        <w:spacing w:after="120" w:line="240" w:lineRule="atLeast"/>
        <w:jc w:val="both"/>
        <w:rPr>
          <w:rFonts w:eastAsia="Arial" w:cs="Arial"/>
        </w:rPr>
      </w:pPr>
      <w:r w:rsidRPr="00950249">
        <w:rPr>
          <w:rFonts w:eastAsia="Arial" w:cs="Arial"/>
        </w:rPr>
        <w:t xml:space="preserve">Doda se nova, 2.8 točka, ki se glasi: </w:t>
      </w:r>
    </w:p>
    <w:p w14:paraId="1206561D" w14:textId="77777777" w:rsidR="003A51C5" w:rsidRPr="00950249" w:rsidRDefault="003A51C5" w:rsidP="003A51C5">
      <w:pPr>
        <w:spacing w:after="120" w:line="240" w:lineRule="atLeast"/>
        <w:jc w:val="both"/>
        <w:rPr>
          <w:rFonts w:eastAsia="Arial" w:cs="Arial"/>
        </w:rPr>
      </w:pPr>
      <w:r w:rsidRPr="00950249">
        <w:rPr>
          <w:rFonts w:eastAsia="Arial" w:cs="Arial"/>
        </w:rPr>
        <w:t>»2.8 Naravni vir je del okolja, in pomeni dobrine, ki imajo vrednost v svojem razmeroma nespremenjenem naravnem stanju. Med naravne vire, ki so lahko obnovljivi ali neobnovljivi, sodijo energetski viri, minerali, tla, vode«.</w:t>
      </w:r>
    </w:p>
    <w:p w14:paraId="18226417" w14:textId="77777777" w:rsidR="003A51C5" w:rsidRPr="00950249" w:rsidRDefault="003A51C5" w:rsidP="003A51C5">
      <w:pPr>
        <w:spacing w:after="120" w:line="240" w:lineRule="atLeast"/>
        <w:jc w:val="both"/>
        <w:rPr>
          <w:rFonts w:eastAsia="Arial" w:cs="Arial"/>
        </w:rPr>
      </w:pPr>
    </w:p>
    <w:p w14:paraId="7A6679C1" w14:textId="77777777" w:rsidR="003A51C5" w:rsidRPr="00950249" w:rsidRDefault="003A51C5" w:rsidP="003A51C5">
      <w:pPr>
        <w:spacing w:after="120" w:line="240" w:lineRule="atLeast"/>
        <w:jc w:val="both"/>
        <w:rPr>
          <w:rFonts w:eastAsia="Arial" w:cs="Arial"/>
        </w:rPr>
      </w:pPr>
      <w:r w:rsidRPr="00950249">
        <w:rPr>
          <w:rFonts w:eastAsia="Arial" w:cs="Arial"/>
        </w:rPr>
        <w:t xml:space="preserve">3.3 točka se spremeni tako, da se glasi: </w:t>
      </w:r>
    </w:p>
    <w:p w14:paraId="4859D22E" w14:textId="77777777" w:rsidR="003A51C5" w:rsidRPr="00950249" w:rsidRDefault="003A51C5" w:rsidP="003A51C5">
      <w:pPr>
        <w:spacing w:after="120" w:line="240" w:lineRule="atLeast"/>
        <w:jc w:val="both"/>
        <w:rPr>
          <w:rFonts w:eastAsia="Arial" w:cs="Arial"/>
        </w:rPr>
      </w:pPr>
      <w:r w:rsidRPr="00950249">
        <w:rPr>
          <w:rFonts w:eastAsia="Arial" w:cs="Arial"/>
        </w:rPr>
        <w:t>»3.3 Čezmerna obremenitev okolja je obremenitev, ki presega mejne vrednosti emisije ali druge vrednosti standardov kakovosti okolja, ali dovoljeno rabo naravne dobrine, vključno z okoljsko škodo in okoljsko nesrečo. Čezmerno obremenitev predstavlja tudi obremenitev, ki je posledica odstopa od pravil ravnanja, predpisanih z namenom varovanja okolja ali rabe naravne dobrine.«.</w:t>
      </w:r>
    </w:p>
    <w:p w14:paraId="38E10C4C" w14:textId="77777777" w:rsidR="003A51C5" w:rsidRPr="00950249" w:rsidRDefault="003A51C5" w:rsidP="003A51C5">
      <w:pPr>
        <w:spacing w:after="120" w:line="240" w:lineRule="atLeast"/>
        <w:jc w:val="both"/>
        <w:rPr>
          <w:rFonts w:eastAsia="Arial" w:cs="Arial"/>
        </w:rPr>
      </w:pPr>
    </w:p>
    <w:p w14:paraId="2CA1946E" w14:textId="77777777" w:rsidR="003A51C5" w:rsidRPr="00950249" w:rsidRDefault="003A51C5" w:rsidP="003A51C5">
      <w:pPr>
        <w:spacing w:after="120" w:line="240" w:lineRule="atLeast"/>
        <w:jc w:val="both"/>
        <w:rPr>
          <w:rFonts w:eastAsia="Arial" w:cs="Arial"/>
        </w:rPr>
      </w:pPr>
      <w:r w:rsidRPr="00950249">
        <w:rPr>
          <w:rFonts w:eastAsia="Arial" w:cs="Arial"/>
        </w:rPr>
        <w:t>Točka 3.4 se spremeni tako, da se glasi:</w:t>
      </w:r>
    </w:p>
    <w:p w14:paraId="4DC80B1D" w14:textId="77777777" w:rsidR="003A51C5" w:rsidRPr="00950249" w:rsidRDefault="003A51C5" w:rsidP="003A51C5">
      <w:pPr>
        <w:spacing w:after="120" w:line="240" w:lineRule="atLeast"/>
        <w:jc w:val="both"/>
        <w:rPr>
          <w:rFonts w:eastAsia="Arial" w:cs="Arial"/>
        </w:rPr>
      </w:pPr>
      <w:r w:rsidRPr="00950249">
        <w:rPr>
          <w:rFonts w:eastAsia="Arial" w:cs="Arial"/>
        </w:rPr>
        <w:t>»3.4 Pomembni škodljivi vplivi na okolje so pomembni vplivi na okolje ali vplivi, ki bodo verjetno pomembno vplivali na okolje, kot na primer:</w:t>
      </w:r>
    </w:p>
    <w:p w14:paraId="0E5F387F" w14:textId="77777777" w:rsidR="003A51C5" w:rsidRPr="00950249" w:rsidRDefault="003A51C5" w:rsidP="003A51C5">
      <w:pPr>
        <w:pBdr>
          <w:top w:val="nil"/>
          <w:left w:val="nil"/>
          <w:bottom w:val="nil"/>
          <w:right w:val="nil"/>
          <w:between w:val="nil"/>
        </w:pBdr>
        <w:spacing w:after="120"/>
        <w:ind w:left="720"/>
        <w:jc w:val="both"/>
        <w:rPr>
          <w:rFonts w:eastAsia="Arial" w:cs="Arial"/>
        </w:rPr>
      </w:pPr>
      <w:r w:rsidRPr="00950249">
        <w:rPr>
          <w:rFonts w:eastAsia="Arial" w:cs="Arial"/>
        </w:rPr>
        <w:t>- vplivi na okolje, ki bi v primeru posega v okolje brez upoštevanja in izvajanja ukrepov za zmanjševanje vplivov na okolje povzročili znatno onesnaženje in čezmerno obremenitev okolja;</w:t>
      </w:r>
    </w:p>
    <w:p w14:paraId="76071542" w14:textId="77777777" w:rsidR="003A51C5" w:rsidRPr="00950249" w:rsidRDefault="003A51C5" w:rsidP="003A51C5">
      <w:pPr>
        <w:pBdr>
          <w:top w:val="nil"/>
          <w:left w:val="nil"/>
          <w:bottom w:val="nil"/>
          <w:right w:val="nil"/>
          <w:between w:val="nil"/>
        </w:pBdr>
        <w:spacing w:after="120"/>
        <w:ind w:left="720"/>
        <w:jc w:val="both"/>
        <w:rPr>
          <w:rFonts w:eastAsia="Arial" w:cs="Arial"/>
        </w:rPr>
      </w:pPr>
      <w:r w:rsidRPr="00950249">
        <w:rPr>
          <w:rFonts w:eastAsia="Arial" w:cs="Arial"/>
        </w:rPr>
        <w:t>- vplivi na okolje, ki bi lahko povzročili spremembo razreda ali stopnje kakovosti posameznih delov okolja ali zaradi katerih bo moral nosilec posega spremljati kakovost delov okolja;</w:t>
      </w:r>
    </w:p>
    <w:p w14:paraId="08C77CDE" w14:textId="77777777" w:rsidR="003A51C5" w:rsidRPr="00950249" w:rsidRDefault="003A51C5" w:rsidP="003A51C5">
      <w:pPr>
        <w:pBdr>
          <w:top w:val="nil"/>
          <w:left w:val="nil"/>
          <w:bottom w:val="nil"/>
          <w:right w:val="nil"/>
          <w:between w:val="nil"/>
        </w:pBdr>
        <w:spacing w:after="120"/>
        <w:ind w:left="720"/>
        <w:jc w:val="both"/>
        <w:rPr>
          <w:rFonts w:eastAsia="Arial" w:cs="Arial"/>
        </w:rPr>
      </w:pPr>
      <w:r w:rsidRPr="00950249">
        <w:rPr>
          <w:rFonts w:eastAsia="Arial" w:cs="Arial"/>
        </w:rPr>
        <w:t>- vplivi kot posledica obratovanja znotraj predpisanih mejnih vrednosti, ki bi lahko bili pomembni zaradi občutljivosti okolja, v katero se poseg umešča;</w:t>
      </w:r>
    </w:p>
    <w:p w14:paraId="680DF5BC" w14:textId="77777777" w:rsidR="003A51C5" w:rsidRPr="00950249" w:rsidRDefault="003A51C5" w:rsidP="003A51C5">
      <w:pPr>
        <w:pBdr>
          <w:top w:val="nil"/>
          <w:left w:val="nil"/>
          <w:bottom w:val="nil"/>
          <w:right w:val="nil"/>
          <w:between w:val="nil"/>
        </w:pBdr>
        <w:spacing w:after="120"/>
        <w:ind w:left="720"/>
        <w:jc w:val="both"/>
        <w:rPr>
          <w:rFonts w:eastAsia="Arial" w:cs="Arial"/>
        </w:rPr>
      </w:pPr>
      <w:r w:rsidRPr="00950249">
        <w:rPr>
          <w:rFonts w:eastAsia="Arial" w:cs="Arial"/>
        </w:rPr>
        <w:t>- pomembno povečanje obstoječih emisij.«</w:t>
      </w:r>
    </w:p>
    <w:p w14:paraId="7A992A20" w14:textId="77777777" w:rsidR="003A51C5" w:rsidRPr="00950249" w:rsidRDefault="003A51C5" w:rsidP="003A51C5">
      <w:pPr>
        <w:spacing w:after="60" w:line="240" w:lineRule="atLeast"/>
        <w:contextualSpacing/>
        <w:jc w:val="both"/>
        <w:rPr>
          <w:rFonts w:eastAsia="Arial" w:cs="Arial"/>
        </w:rPr>
      </w:pPr>
      <w:r w:rsidRPr="00950249">
        <w:rPr>
          <w:rFonts w:eastAsia="Arial" w:cs="Arial"/>
        </w:rPr>
        <w:t xml:space="preserve"> </w:t>
      </w:r>
    </w:p>
    <w:p w14:paraId="60F1FEFD" w14:textId="77777777" w:rsidR="003A51C5" w:rsidRPr="00950249" w:rsidRDefault="003A51C5" w:rsidP="003A51C5">
      <w:pPr>
        <w:spacing w:after="120" w:line="240" w:lineRule="atLeast"/>
        <w:jc w:val="both"/>
        <w:rPr>
          <w:rFonts w:eastAsia="Arial" w:cs="Arial"/>
        </w:rPr>
      </w:pPr>
      <w:r w:rsidRPr="00950249">
        <w:rPr>
          <w:rFonts w:eastAsia="Arial" w:cs="Arial"/>
        </w:rPr>
        <w:t xml:space="preserve">3.5. točka se spremeni tako, da se glasi: </w:t>
      </w:r>
    </w:p>
    <w:p w14:paraId="3ED0295F" w14:textId="77777777" w:rsidR="003A51C5" w:rsidRPr="00950249" w:rsidRDefault="003A51C5" w:rsidP="003A51C5">
      <w:pPr>
        <w:spacing w:after="120" w:line="240" w:lineRule="atLeast"/>
        <w:jc w:val="both"/>
        <w:rPr>
          <w:rFonts w:eastAsia="Arial" w:cs="Arial"/>
        </w:rPr>
      </w:pPr>
      <w:r w:rsidRPr="00950249">
        <w:rPr>
          <w:rFonts w:eastAsia="Arial" w:cs="Arial"/>
        </w:rPr>
        <w:t>»3.5 Znatno tveganje za zdravje ljudi in za okolje je možnost povzročitve čezmerne obremenitve okolja, ki ima za posledico verjetno pomembne vplive na zdravje ljudi in lahko povzroča pomembne vplive na okolje.«.</w:t>
      </w:r>
    </w:p>
    <w:p w14:paraId="52CFE5D8" w14:textId="77777777" w:rsidR="003A51C5" w:rsidRPr="00950249" w:rsidRDefault="003A51C5" w:rsidP="003A51C5">
      <w:pPr>
        <w:spacing w:after="120" w:line="240" w:lineRule="atLeast"/>
        <w:jc w:val="both"/>
        <w:rPr>
          <w:rFonts w:eastAsia="Arial" w:cs="Arial"/>
        </w:rPr>
      </w:pPr>
      <w:r w:rsidRPr="00950249">
        <w:rPr>
          <w:rFonts w:eastAsia="Arial" w:cs="Arial"/>
        </w:rPr>
        <w:t xml:space="preserve"> </w:t>
      </w:r>
    </w:p>
    <w:p w14:paraId="0CB1827D" w14:textId="77777777" w:rsidR="003A51C5" w:rsidRPr="00950249" w:rsidRDefault="003A51C5" w:rsidP="003A51C5">
      <w:pPr>
        <w:spacing w:after="120" w:line="240" w:lineRule="atLeast"/>
        <w:jc w:val="both"/>
        <w:rPr>
          <w:rFonts w:eastAsia="Arial" w:cs="Arial"/>
        </w:rPr>
      </w:pPr>
      <w:r w:rsidRPr="00950249">
        <w:rPr>
          <w:rFonts w:eastAsia="Arial" w:cs="Arial"/>
        </w:rPr>
        <w:t xml:space="preserve">4. točka se spremeni tako, da se glasi: </w:t>
      </w:r>
    </w:p>
    <w:p w14:paraId="10E7A1EC" w14:textId="77777777" w:rsidR="003A51C5" w:rsidRPr="00950249" w:rsidRDefault="003A51C5" w:rsidP="003A51C5">
      <w:pPr>
        <w:spacing w:after="120" w:line="240" w:lineRule="atLeast"/>
        <w:jc w:val="both"/>
        <w:rPr>
          <w:rFonts w:eastAsia="Arial" w:cs="Arial"/>
        </w:rPr>
      </w:pPr>
      <w:r w:rsidRPr="00950249">
        <w:rPr>
          <w:rFonts w:eastAsia="Arial" w:cs="Arial"/>
        </w:rPr>
        <w:t>»4. Poseg v okolje je vsako človekovo ravnanje ali opustitev ravnanja, ki lahko vpliva na okolje tako, da škoduje človekovemu zdravju, počutju in kakovosti njegovega življenja ter preživetju, zdravju in počutju drugih organizmov, in se nanaša zlasti na onesnaževanje okolja, emisije v okolje, rabo naravnih dobrin, povzročanje tveganja za okolje, med drugim z gradnjo in uporabo objektov, opravljanjem proizvodnih in drugih dejavnosti, dajanje proizvodov na trg in njihovo potrošnjo ter ravnanjem z odpadki.«.</w:t>
      </w:r>
    </w:p>
    <w:p w14:paraId="213B8A2B" w14:textId="77777777" w:rsidR="003A51C5" w:rsidRPr="00950249" w:rsidRDefault="003A51C5" w:rsidP="003A51C5">
      <w:pPr>
        <w:spacing w:after="120" w:line="240" w:lineRule="atLeast"/>
        <w:jc w:val="both"/>
        <w:rPr>
          <w:rFonts w:eastAsia="Arial" w:cs="Arial"/>
        </w:rPr>
      </w:pPr>
    </w:p>
    <w:p w14:paraId="04304647" w14:textId="77777777" w:rsidR="003A51C5" w:rsidRPr="00950249" w:rsidRDefault="003A51C5" w:rsidP="003A51C5">
      <w:pPr>
        <w:spacing w:after="120" w:line="240" w:lineRule="atLeast"/>
        <w:jc w:val="both"/>
        <w:rPr>
          <w:rFonts w:eastAsia="Arial" w:cs="Arial"/>
        </w:rPr>
      </w:pPr>
      <w:r w:rsidRPr="00950249">
        <w:rPr>
          <w:rFonts w:eastAsia="Arial" w:cs="Arial"/>
        </w:rPr>
        <w:t xml:space="preserve">Doda se nova, 4.11 točka, ki se glasi: </w:t>
      </w:r>
    </w:p>
    <w:p w14:paraId="4B04BD2D" w14:textId="77777777" w:rsidR="003A51C5" w:rsidRPr="00950249" w:rsidRDefault="003A51C5" w:rsidP="003A51C5">
      <w:pPr>
        <w:spacing w:after="120" w:line="240" w:lineRule="atLeast"/>
        <w:jc w:val="both"/>
        <w:rPr>
          <w:rFonts w:eastAsia="Arial" w:cs="Arial"/>
        </w:rPr>
      </w:pPr>
      <w:r w:rsidRPr="00950249">
        <w:rPr>
          <w:rFonts w:eastAsia="Arial" w:cs="Arial"/>
        </w:rPr>
        <w:t xml:space="preserve">»4.11 Bistvena lastnost posega v okolje je tista lastnost, zaradi katere ima lahko poseg v okolje pomembne vplive na okolje oziroma se pomembni vplivi na okolje lahko pričakujejo, in se izraža zlasti z njegovo zmogljivostjo. </w:t>
      </w:r>
    </w:p>
    <w:p w14:paraId="0FDA47B5" w14:textId="77777777" w:rsidR="003A51C5" w:rsidRPr="00950249" w:rsidRDefault="003A51C5" w:rsidP="003A51C5">
      <w:pPr>
        <w:spacing w:after="120" w:line="240" w:lineRule="atLeast"/>
        <w:jc w:val="both"/>
        <w:rPr>
          <w:rFonts w:eastAsia="Arial" w:cs="Arial"/>
        </w:rPr>
      </w:pPr>
    </w:p>
    <w:p w14:paraId="43FDB4DC" w14:textId="77777777" w:rsidR="003A51C5" w:rsidRPr="00950249" w:rsidRDefault="003A51C5" w:rsidP="003A51C5">
      <w:pPr>
        <w:spacing w:after="120" w:line="240" w:lineRule="atLeast"/>
        <w:jc w:val="both"/>
        <w:rPr>
          <w:rFonts w:eastAsia="Arial" w:cs="Arial"/>
        </w:rPr>
      </w:pPr>
      <w:r w:rsidRPr="00950249">
        <w:rPr>
          <w:rFonts w:eastAsia="Arial" w:cs="Arial"/>
        </w:rPr>
        <w:t xml:space="preserve">6.1. točka se spremeni tako, da se glasi: </w:t>
      </w:r>
    </w:p>
    <w:p w14:paraId="7710280C" w14:textId="77777777" w:rsidR="003A51C5" w:rsidRPr="00950249" w:rsidRDefault="003A51C5" w:rsidP="003A51C5">
      <w:pPr>
        <w:spacing w:after="120" w:line="240" w:lineRule="atLeast"/>
        <w:jc w:val="both"/>
        <w:rPr>
          <w:rFonts w:eastAsia="Arial" w:cs="Arial"/>
        </w:rPr>
      </w:pPr>
      <w:r w:rsidRPr="00950249">
        <w:rPr>
          <w:rFonts w:eastAsia="Arial" w:cs="Arial"/>
        </w:rPr>
        <w:t>»6.1 Upravljavka ali upravljavec (v nadaljnjem besedilu: upravljavec) je povzročitelj obremenitve okolja, ki ima napravo ali obrat v lasti ali posesti ter na podlagi prenesenih stvarnih ali obligacijskih upravičenj lahko odloča o delovanju in spremembah naprave ali obrata ali izvaja določeno dejavnost. Ne glede na prejšnji stavek je upravljavec, ki izvaja dejavnost ravnanja z odpadki, povzročitelj obremenitve, ki ima v lasti ali posesti nepremičnine in premičnine za opravljanje dejavnosti zbiranja, predelave ali odstranjevanja odpadkov.«.</w:t>
      </w:r>
    </w:p>
    <w:p w14:paraId="41DD432E" w14:textId="77777777" w:rsidR="003A51C5" w:rsidRPr="00950249" w:rsidRDefault="003A51C5" w:rsidP="003A51C5">
      <w:pPr>
        <w:spacing w:after="120" w:line="240" w:lineRule="atLeast"/>
        <w:jc w:val="both"/>
        <w:rPr>
          <w:rFonts w:eastAsia="Arial" w:cs="Arial"/>
        </w:rPr>
      </w:pPr>
    </w:p>
    <w:p w14:paraId="60670810" w14:textId="77777777" w:rsidR="003A51C5" w:rsidRPr="00950249" w:rsidRDefault="003A51C5" w:rsidP="003A51C5">
      <w:pPr>
        <w:spacing w:after="120" w:line="240" w:lineRule="atLeast"/>
        <w:jc w:val="both"/>
        <w:rPr>
          <w:rFonts w:eastAsia="Arial" w:cs="Arial"/>
        </w:rPr>
      </w:pPr>
      <w:r w:rsidRPr="00950249">
        <w:rPr>
          <w:rFonts w:eastAsia="Arial" w:cs="Arial"/>
        </w:rPr>
        <w:t>7.6. točka se spremeni tako, da se glasi:</w:t>
      </w:r>
    </w:p>
    <w:p w14:paraId="6BAD2B2C"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lastRenderedPageBreak/>
        <w:t>»7.6 Preprečevanje nastajanja odpadkov so ukrepi, ki so sprejeti, preden snov, material ali proizvod postane odpadek, in s katerimi se zmanjša:</w:t>
      </w:r>
    </w:p>
    <w:p w14:paraId="6D5E1D42" w14:textId="77777777" w:rsidR="003A51C5" w:rsidRPr="00950249" w:rsidRDefault="003A51C5" w:rsidP="003A51C5">
      <w:pPr>
        <w:pStyle w:val="Odstavekseznama"/>
        <w:numPr>
          <w:ilvl w:val="0"/>
          <w:numId w:val="24"/>
        </w:numPr>
        <w:pBdr>
          <w:top w:val="nil"/>
          <w:left w:val="nil"/>
          <w:bottom w:val="nil"/>
          <w:right w:val="nil"/>
          <w:between w:val="nil"/>
        </w:pBdr>
        <w:shd w:val="clear" w:color="auto" w:fill="FFFFFF" w:themeFill="background1"/>
        <w:spacing w:after="120" w:line="240" w:lineRule="auto"/>
        <w:ind w:left="502" w:hanging="142"/>
        <w:rPr>
          <w:rFonts w:eastAsia="Arial" w:cs="Arial"/>
        </w:rPr>
      </w:pPr>
      <w:r w:rsidRPr="00950249">
        <w:rPr>
          <w:rFonts w:eastAsia="Arial" w:cs="Arial"/>
        </w:rPr>
        <w:t>količina odpadkov, vključno s ponovno uporabo proizvodov ali podaljšanjem življenjske dobe proizvodov;</w:t>
      </w:r>
    </w:p>
    <w:p w14:paraId="4E956AEE" w14:textId="77777777" w:rsidR="003A51C5" w:rsidRPr="00950249" w:rsidRDefault="003A51C5" w:rsidP="003A51C5">
      <w:pPr>
        <w:pStyle w:val="Odstavekseznama"/>
        <w:numPr>
          <w:ilvl w:val="0"/>
          <w:numId w:val="24"/>
        </w:numPr>
        <w:pBdr>
          <w:top w:val="nil"/>
          <w:left w:val="nil"/>
          <w:bottom w:val="nil"/>
          <w:right w:val="nil"/>
          <w:between w:val="nil"/>
        </w:pBdr>
        <w:shd w:val="clear" w:color="auto" w:fill="FFFFFF" w:themeFill="background1"/>
        <w:spacing w:after="120" w:line="240" w:lineRule="auto"/>
        <w:ind w:left="502" w:hanging="142"/>
        <w:rPr>
          <w:rFonts w:eastAsia="Arial" w:cs="Arial"/>
        </w:rPr>
      </w:pPr>
      <w:r w:rsidRPr="00950249">
        <w:rPr>
          <w:rFonts w:eastAsia="Arial" w:cs="Arial"/>
        </w:rPr>
        <w:t>škodljivi vplivi nastalih odpadkov na okolje in zdravje ljudi ali</w:t>
      </w:r>
    </w:p>
    <w:p w14:paraId="55341356" w14:textId="77777777" w:rsidR="003A51C5" w:rsidRPr="00950249" w:rsidRDefault="003A51C5" w:rsidP="003A51C5">
      <w:pPr>
        <w:pStyle w:val="Odstavekseznama"/>
        <w:numPr>
          <w:ilvl w:val="0"/>
          <w:numId w:val="24"/>
        </w:numPr>
        <w:pBdr>
          <w:top w:val="nil"/>
          <w:left w:val="nil"/>
          <w:bottom w:val="nil"/>
          <w:right w:val="nil"/>
          <w:between w:val="nil"/>
        </w:pBdr>
        <w:shd w:val="clear" w:color="auto" w:fill="FFFFFF" w:themeFill="background1"/>
        <w:spacing w:after="120" w:line="240" w:lineRule="auto"/>
        <w:ind w:left="502" w:hanging="142"/>
        <w:rPr>
          <w:rFonts w:eastAsia="Arial" w:cs="Arial"/>
        </w:rPr>
      </w:pPr>
      <w:r w:rsidRPr="00950249">
        <w:rPr>
          <w:rFonts w:eastAsia="Arial" w:cs="Arial"/>
        </w:rPr>
        <w:t>vsebnost nevarnih snovi v materialih in proizvodih.«</w:t>
      </w:r>
    </w:p>
    <w:p w14:paraId="49D6B324" w14:textId="77777777" w:rsidR="003A51C5" w:rsidRPr="00950249" w:rsidRDefault="003A51C5" w:rsidP="003A51C5">
      <w:pPr>
        <w:spacing w:after="120" w:line="240" w:lineRule="atLeast"/>
        <w:jc w:val="both"/>
        <w:rPr>
          <w:rFonts w:eastAsia="Arial" w:cs="Arial"/>
        </w:rPr>
      </w:pPr>
    </w:p>
    <w:p w14:paraId="4CA3514E" w14:textId="77777777" w:rsidR="003A51C5" w:rsidRPr="00950249" w:rsidRDefault="003A51C5" w:rsidP="003A51C5">
      <w:pPr>
        <w:spacing w:after="120" w:line="240" w:lineRule="atLeast"/>
        <w:jc w:val="both"/>
        <w:rPr>
          <w:rFonts w:eastAsia="Arial" w:cs="Arial"/>
        </w:rPr>
      </w:pPr>
      <w:r w:rsidRPr="00950249">
        <w:rPr>
          <w:rFonts w:eastAsia="Arial" w:cs="Arial"/>
        </w:rPr>
        <w:t>Doda se nova točka 7.26, ki se glasi:</w:t>
      </w:r>
    </w:p>
    <w:p w14:paraId="30730663" w14:textId="77777777" w:rsidR="003A51C5" w:rsidRPr="00950249" w:rsidRDefault="003A51C5" w:rsidP="003A51C5">
      <w:pPr>
        <w:pBdr>
          <w:top w:val="nil"/>
          <w:left w:val="nil"/>
          <w:bottom w:val="nil"/>
          <w:right w:val="nil"/>
          <w:between w:val="nil"/>
        </w:pBdr>
        <w:shd w:val="clear" w:color="auto" w:fill="FFFFFF" w:themeFill="background1"/>
        <w:spacing w:after="120"/>
        <w:jc w:val="both"/>
        <w:rPr>
          <w:rFonts w:eastAsia="Arial" w:cs="Arial"/>
        </w:rPr>
      </w:pPr>
      <w:r w:rsidRPr="00950249">
        <w:rPr>
          <w:rFonts w:eastAsia="Arial" w:cs="Arial"/>
        </w:rPr>
        <w:t xml:space="preserve">»7.26 Okoljski cilji so cilji ravnanja z odpadki in pomenijo delež mase odpadkov, nastalih v Republiki Sloveniji v določenem obdobju, ki morajo biti reciklirani ali pripravljeni za ponovno uporabo.«  </w:t>
      </w:r>
    </w:p>
    <w:p w14:paraId="47C8D0C4" w14:textId="77777777" w:rsidR="003A51C5" w:rsidRPr="00950249" w:rsidRDefault="003A51C5" w:rsidP="003A51C5">
      <w:pPr>
        <w:spacing w:after="120" w:line="240" w:lineRule="atLeast"/>
        <w:jc w:val="both"/>
        <w:rPr>
          <w:rFonts w:eastAsia="Arial" w:cs="Arial"/>
        </w:rPr>
      </w:pPr>
    </w:p>
    <w:p w14:paraId="7DFDD002" w14:textId="77777777" w:rsidR="003A51C5" w:rsidRPr="00950249" w:rsidRDefault="003A51C5" w:rsidP="003A51C5">
      <w:pPr>
        <w:spacing w:after="120" w:line="240" w:lineRule="atLeast"/>
        <w:jc w:val="both"/>
        <w:rPr>
          <w:rFonts w:eastAsia="Arial" w:cs="Arial"/>
        </w:rPr>
      </w:pPr>
      <w:r w:rsidRPr="00950249">
        <w:rPr>
          <w:rFonts w:eastAsia="Arial" w:cs="Arial"/>
        </w:rPr>
        <w:t>9.6 točka se črta.</w:t>
      </w:r>
    </w:p>
    <w:p w14:paraId="0D21D0A5" w14:textId="77777777" w:rsidR="003A51C5" w:rsidRPr="00950249" w:rsidRDefault="003A51C5" w:rsidP="003A51C5">
      <w:pPr>
        <w:spacing w:after="120" w:line="240" w:lineRule="atLeast"/>
        <w:jc w:val="both"/>
        <w:rPr>
          <w:rFonts w:eastAsia="Arial" w:cs="Arial"/>
        </w:rPr>
      </w:pPr>
    </w:p>
    <w:p w14:paraId="654DFD6A" w14:textId="77777777" w:rsidR="003A51C5" w:rsidRPr="00950249" w:rsidRDefault="003A51C5" w:rsidP="003A51C5">
      <w:pPr>
        <w:spacing w:after="120" w:line="240" w:lineRule="atLeast"/>
        <w:jc w:val="both"/>
        <w:rPr>
          <w:rFonts w:eastAsia="Arial" w:cs="Arial"/>
        </w:rPr>
      </w:pPr>
      <w:r w:rsidRPr="00950249">
        <w:rPr>
          <w:rFonts w:eastAsia="Arial" w:cs="Arial"/>
        </w:rPr>
        <w:t>10. točka se spremeni tako, da se glasi:</w:t>
      </w:r>
    </w:p>
    <w:p w14:paraId="7BFFC38A"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»10. Naprava je nepremična tehnična enota, za katero je določeno, da lahko povzroča obremenjevanje okolja, ker v njej poteka ena ali več določenih dejavnosti in na istem območju druge z njo neposredno tehnično povezane dejavnosti, brez katerih ne more obratovati in ki lahko povzročajo obremenjevanje okolja. Naprava je lahko tudi premična tehnična enota in z njo tehnično povezane dejavnosti, če je opredeljena s predpisi iz 18., 21. ali 24. člena tega zakona.«</w:t>
      </w:r>
    </w:p>
    <w:p w14:paraId="1DFD84E3" w14:textId="77777777" w:rsidR="003A51C5" w:rsidRPr="00950249" w:rsidRDefault="003A51C5" w:rsidP="003A51C5">
      <w:pPr>
        <w:spacing w:after="120" w:line="240" w:lineRule="atLeast"/>
        <w:jc w:val="both"/>
        <w:rPr>
          <w:rFonts w:eastAsia="Arial" w:cs="Arial"/>
        </w:rPr>
      </w:pPr>
    </w:p>
    <w:p w14:paraId="21DFC6C4" w14:textId="77777777" w:rsidR="003A51C5" w:rsidRPr="00950249" w:rsidRDefault="003A51C5" w:rsidP="003A51C5">
      <w:pPr>
        <w:spacing w:after="120" w:line="240" w:lineRule="atLeast"/>
        <w:jc w:val="both"/>
        <w:rPr>
          <w:rFonts w:eastAsia="Arial" w:cs="Arial"/>
        </w:rPr>
      </w:pPr>
      <w:r w:rsidRPr="00950249">
        <w:rPr>
          <w:rFonts w:eastAsia="Arial" w:cs="Arial"/>
        </w:rPr>
        <w:t xml:space="preserve">10.2 točka se spremeni tako, da se glasi: </w:t>
      </w:r>
    </w:p>
    <w:p w14:paraId="20D91FED" w14:textId="77777777" w:rsidR="003A51C5" w:rsidRPr="00950249" w:rsidRDefault="003A51C5" w:rsidP="003A51C5">
      <w:pPr>
        <w:spacing w:after="120" w:line="240" w:lineRule="atLeast"/>
        <w:jc w:val="both"/>
        <w:rPr>
          <w:rFonts w:eastAsia="Arial" w:cs="Arial"/>
        </w:rPr>
      </w:pPr>
      <w:r w:rsidRPr="00950249">
        <w:rPr>
          <w:rFonts w:eastAsia="Arial" w:cs="Arial"/>
        </w:rPr>
        <w:t>»10.2 Začetek obratovanja naprave ali obrata je v primeru gradnje datum dokončnosti uporabnega dovoljenja, če ga je izdala upravna enota, in pravnomočnosti, če ga je izdalo Ministrstvo, pristojno za okolje in prostor (v nadaljevanju: ministrstvo), ali, kadar je bilo odrejeno poskusno obratovanje, datum izdaje odločbe o odreditvi poskusnega obratovanja. Kadar ne gre za gradnjo ali za njo ni predpisana pridobitev odločbe po predpisih, ki urejajo graditev, se za začetek obratovanja šteje datum pravnomočnosti okoljevarstvenega dovoljenja.«.</w:t>
      </w:r>
    </w:p>
    <w:p w14:paraId="44AA8EF4" w14:textId="77777777" w:rsidR="003A51C5" w:rsidRPr="00950249" w:rsidRDefault="003A51C5" w:rsidP="003A51C5">
      <w:pPr>
        <w:spacing w:after="120" w:line="240" w:lineRule="atLeast"/>
        <w:jc w:val="both"/>
        <w:rPr>
          <w:rFonts w:eastAsia="Arial" w:cs="Arial"/>
        </w:rPr>
      </w:pPr>
    </w:p>
    <w:p w14:paraId="5E3B07E5" w14:textId="77777777" w:rsidR="003A51C5" w:rsidRPr="00950249" w:rsidRDefault="003A51C5" w:rsidP="003A51C5">
      <w:pPr>
        <w:spacing w:after="120" w:line="240" w:lineRule="atLeast"/>
        <w:jc w:val="both"/>
        <w:rPr>
          <w:rFonts w:eastAsia="Arial" w:cs="Arial"/>
        </w:rPr>
      </w:pPr>
      <w:r w:rsidRPr="00950249">
        <w:rPr>
          <w:rFonts w:eastAsia="Arial" w:cs="Arial"/>
        </w:rPr>
        <w:t xml:space="preserve">13.7 točka se spremeni tako, da se glasi: </w:t>
      </w:r>
    </w:p>
    <w:p w14:paraId="19AAD38E" w14:textId="77777777" w:rsidR="003A51C5" w:rsidRPr="00950249" w:rsidRDefault="003A51C5" w:rsidP="003A51C5">
      <w:pPr>
        <w:spacing w:after="120" w:line="240" w:lineRule="atLeast"/>
        <w:jc w:val="both"/>
        <w:rPr>
          <w:rFonts w:eastAsia="Arial" w:cs="Arial"/>
        </w:rPr>
      </w:pPr>
      <w:r w:rsidRPr="00950249">
        <w:rPr>
          <w:rFonts w:eastAsia="Arial" w:cs="Arial"/>
        </w:rPr>
        <w:t>»13.7 Zaključki o BAT so predpis o najboljših razpoložljivih tehnikah za posamezno napravo z dejavnostjo, ki povzroča industrijske emisije, ki ga sprejme Evropska komisija in so objavljeni v Uradnem listu EU, vsebuje pa dele referenčnega dokumenta BAT, zaključke o najboljših razpoložljivih tehnikah, njihov opis, informacije za oceno njihove ustreznosti, ravni emisij, povezanih z najboljšimi razpoložljivimi tehnikami, z njimi povezan monitoring, vrednosti porabe snovi in energije, lahko pa tudi ukrepe za sanacijo območja, na katerem je naprava.«</w:t>
      </w:r>
    </w:p>
    <w:p w14:paraId="4982AFA0" w14:textId="77777777" w:rsidR="003A51C5" w:rsidRPr="00950249" w:rsidRDefault="003A51C5" w:rsidP="003A51C5">
      <w:pPr>
        <w:spacing w:after="120" w:line="240" w:lineRule="atLeast"/>
        <w:jc w:val="both"/>
        <w:rPr>
          <w:rFonts w:eastAsia="Arial" w:cs="Arial"/>
        </w:rPr>
      </w:pPr>
      <w:r w:rsidRPr="00950249">
        <w:rPr>
          <w:rFonts w:eastAsia="Arial" w:cs="Arial"/>
        </w:rPr>
        <w:t>18.2 se spremeni tako, da se glasi:</w:t>
      </w:r>
    </w:p>
    <w:p w14:paraId="35985A14" w14:textId="77777777" w:rsidR="003A51C5" w:rsidRPr="00950249" w:rsidRDefault="003A51C5" w:rsidP="003A51C5">
      <w:pPr>
        <w:pStyle w:val="tevilnatoka"/>
        <w:suppressAutoHyphens w:val="0"/>
        <w:spacing w:line="240" w:lineRule="auto"/>
        <w:ind w:leftChars="0" w:left="0" w:firstLineChars="0" w:firstLine="0"/>
        <w:textDirection w:val="lrTb"/>
        <w:outlineLvl w:val="9"/>
        <w:rPr>
          <w:sz w:val="20"/>
          <w:szCs w:val="20"/>
        </w:rPr>
      </w:pPr>
      <w:r w:rsidRPr="00950249">
        <w:rPr>
          <w:rFonts w:eastAsia="Arial"/>
          <w:sz w:val="20"/>
          <w:szCs w:val="20"/>
        </w:rPr>
        <w:t xml:space="preserve">»18.2 </w:t>
      </w:r>
      <w:r w:rsidRPr="00950249">
        <w:rPr>
          <w:sz w:val="20"/>
          <w:szCs w:val="20"/>
        </w:rPr>
        <w:t>Zainteresirana javnost, ki ima interes pri okoljskem odločanju, je:</w:t>
      </w:r>
    </w:p>
    <w:p w14:paraId="30C479A6" w14:textId="77777777" w:rsidR="003A51C5" w:rsidRPr="00950249" w:rsidRDefault="003A51C5" w:rsidP="003A51C5">
      <w:pPr>
        <w:pStyle w:val="tevilnatoka"/>
        <w:suppressAutoHyphens w:val="0"/>
        <w:spacing w:line="240" w:lineRule="auto"/>
        <w:ind w:leftChars="0" w:left="0" w:firstLineChars="0" w:firstLine="0"/>
        <w:textDirection w:val="lrTb"/>
        <w:rPr>
          <w:sz w:val="20"/>
          <w:szCs w:val="20"/>
        </w:rPr>
      </w:pPr>
      <w:r w:rsidRPr="00950249">
        <w:rPr>
          <w:sz w:val="20"/>
          <w:szCs w:val="20"/>
        </w:rPr>
        <w:t xml:space="preserve">- nevladna organizacija </w:t>
      </w:r>
      <w:r w:rsidRPr="00950249">
        <w:rPr>
          <w:rFonts w:eastAsia="Arial"/>
          <w:sz w:val="20"/>
          <w:szCs w:val="20"/>
        </w:rPr>
        <w:t>iz prvega odstavka 237. člena tega zakona, ki ima status nevladne organizacije v javnem interesu na področju varstva okolja</w:t>
      </w:r>
      <w:r w:rsidRPr="00950249">
        <w:rPr>
          <w:sz w:val="20"/>
          <w:szCs w:val="20"/>
        </w:rPr>
        <w:t>, in</w:t>
      </w:r>
    </w:p>
    <w:p w14:paraId="7C7B9A9C" w14:textId="77777777" w:rsidR="003A51C5" w:rsidRPr="00950249" w:rsidRDefault="003A51C5" w:rsidP="003A51C5">
      <w:pPr>
        <w:pStyle w:val="tevilnatoka"/>
        <w:suppressAutoHyphens w:val="0"/>
        <w:spacing w:line="240" w:lineRule="auto"/>
        <w:ind w:leftChars="0" w:left="0" w:firstLineChars="0" w:firstLine="0"/>
        <w:textDirection w:val="lrTb"/>
        <w:outlineLvl w:val="9"/>
        <w:rPr>
          <w:sz w:val="20"/>
          <w:szCs w:val="20"/>
        </w:rPr>
      </w:pPr>
      <w:r w:rsidRPr="00950249">
        <w:rPr>
          <w:sz w:val="20"/>
          <w:szCs w:val="20"/>
        </w:rPr>
        <w:t xml:space="preserve">- civilna iniciativa, ki je skupina najmanj 200 polnoletnih fizičnih oseb, zainteresiranih za okoljske odločitve, s stalnim prebivališčem na območju občine nameravanega posega ali na območju občine, ki meji na občino nameravanega posega. Civilna iniciativa nastane s podpisi najmanj 200 polnoletnih fizičnih oseb. Seznam podpisnikov mora vključevati osebno ime, datum rojstva, občino stalnega prebivališča, podpis in datum podpisa in izjavo, da je podpisnik polnoletna oseba. Ministrstvo, pristojno za okolje (v nadaljevanju: ministrstvo), in Upravno sodišče Republike Slovenije lahko za potrebe priznavanja sodelovanja v upravnem postopku civilni iniciativi pridobita podatke o podpisnikih iz Centralnega registra prebivalstva Republike Slovenije na način neposrednega vpogledovanja v ta register. Civilna iniciativa mora poleg seznama podpisnikov predložiti tudi podpisano izjavo vseh podpisnikov, s katero ti izjavljajo, da želijo sodelovati v postopku izdaje okoljevarstvenega soglasja zaradi varstva javne koristi okolja in ne zaradi svojih </w:t>
      </w:r>
      <w:r w:rsidRPr="00950249">
        <w:rPr>
          <w:sz w:val="20"/>
          <w:szCs w:val="20"/>
        </w:rPr>
        <w:lastRenderedPageBreak/>
        <w:t>pravnih koristi. Civilna iniciativa postavi skupnega predstavnika, ki jo predstavlja. Dokazilo o imenovanju skupnega predstavnika se priloži seznamu podpisnikov.«</w:t>
      </w:r>
    </w:p>
    <w:p w14:paraId="2CE7538D" w14:textId="77777777" w:rsidR="003A51C5" w:rsidRPr="00950249" w:rsidRDefault="003A51C5" w:rsidP="003A51C5">
      <w:pPr>
        <w:spacing w:after="120" w:line="240" w:lineRule="atLeast"/>
        <w:jc w:val="both"/>
        <w:rPr>
          <w:rFonts w:eastAsia="Arial" w:cs="Arial"/>
        </w:rPr>
      </w:pPr>
      <w:r w:rsidRPr="00950249">
        <w:rPr>
          <w:rFonts w:eastAsia="Arial" w:cs="Arial"/>
        </w:rPr>
        <w:t xml:space="preserve">  </w:t>
      </w:r>
    </w:p>
    <w:p w14:paraId="417D0BE2" w14:textId="77777777" w:rsidR="003A51C5" w:rsidRPr="00950249" w:rsidRDefault="003A51C5" w:rsidP="003A51C5">
      <w:pPr>
        <w:spacing w:after="120" w:line="240" w:lineRule="atLeast"/>
        <w:jc w:val="both"/>
        <w:rPr>
          <w:rFonts w:eastAsia="Arial" w:cs="Arial"/>
        </w:rPr>
      </w:pPr>
      <w:r w:rsidRPr="00950249">
        <w:rPr>
          <w:rFonts w:eastAsia="Arial" w:cs="Arial"/>
        </w:rPr>
        <w:t>21. se spremeni tako, da se glasi:</w:t>
      </w:r>
    </w:p>
    <w:p w14:paraId="753DB7C3" w14:textId="77777777" w:rsidR="003A51C5" w:rsidRPr="00950249" w:rsidRDefault="003A51C5" w:rsidP="003A51C5">
      <w:pPr>
        <w:spacing w:after="120" w:line="240" w:lineRule="atLeast"/>
        <w:jc w:val="both"/>
        <w:rPr>
          <w:rFonts w:eastAsia="Arial" w:cs="Arial"/>
        </w:rPr>
      </w:pPr>
      <w:r w:rsidRPr="00950249">
        <w:rPr>
          <w:rFonts w:eastAsia="Arial" w:cs="Arial"/>
        </w:rPr>
        <w:t xml:space="preserve">»21. Popolna vloga za izdajo upravnih odločb po tem zakonu je vloga, ki vsebuje vse sestavine, ki jih predpisujejo ta zakon in na njegovi podlagi izdani podzakonski predpisi, ter zakon, ki ureja splošni upravi postopek.«  </w:t>
      </w:r>
    </w:p>
    <w:p w14:paraId="5BBFABCC" w14:textId="77777777" w:rsidR="003A51C5" w:rsidRPr="00950249" w:rsidRDefault="003A51C5" w:rsidP="003A51C5">
      <w:pPr>
        <w:spacing w:after="120" w:line="240" w:lineRule="atLeast"/>
        <w:jc w:val="both"/>
        <w:rPr>
          <w:rFonts w:eastAsia="Arial" w:cs="Arial"/>
          <w:b/>
          <w:bCs/>
        </w:rPr>
      </w:pPr>
      <w:r w:rsidRPr="00950249">
        <w:rPr>
          <w:rFonts w:eastAsia="Arial" w:cs="Arial"/>
          <w:b/>
          <w:bCs/>
        </w:rPr>
        <w:t>Obrazložitev:</w:t>
      </w:r>
    </w:p>
    <w:p w14:paraId="632EA9F8" w14:textId="77777777" w:rsidR="003A51C5" w:rsidRPr="00950249" w:rsidRDefault="003A51C5" w:rsidP="003A51C5">
      <w:pPr>
        <w:spacing w:after="120" w:line="240" w:lineRule="atLeast"/>
        <w:jc w:val="both"/>
        <w:rPr>
          <w:rFonts w:eastAsia="Arial" w:cs="Arial"/>
        </w:rPr>
      </w:pPr>
      <w:r w:rsidRPr="00950249">
        <w:rPr>
          <w:rFonts w:eastAsia="Arial" w:cs="Arial"/>
        </w:rPr>
        <w:t>Ministrstvo predlaga spremembe zgoraj navedenih točk 3. člena zaradi večje jasnosti, enostavnosti definicij ter zaradi opredelitve novih pojmov.</w:t>
      </w:r>
    </w:p>
    <w:p w14:paraId="103B6869" w14:textId="77777777" w:rsidR="003A51C5" w:rsidRPr="00950249" w:rsidRDefault="003A51C5" w:rsidP="003A51C5">
      <w:pPr>
        <w:spacing w:after="120" w:line="240" w:lineRule="atLeast"/>
        <w:jc w:val="both"/>
        <w:rPr>
          <w:rFonts w:eastAsia="Arial" w:cs="Arial"/>
        </w:rPr>
      </w:pPr>
      <w:r w:rsidRPr="00950249">
        <w:rPr>
          <w:rFonts w:eastAsia="Arial" w:cs="Arial"/>
        </w:rPr>
        <w:t xml:space="preserve">Pri definiciji pojma »narava« se tako predlaga črtanje drugega stavka, ki opredeljuje pojem naravnih pojavov, ter nadalje, da se v pojem »narava« doda stavek, da je človek sestavni dela narave. </w:t>
      </w:r>
    </w:p>
    <w:p w14:paraId="52214B67" w14:textId="77777777" w:rsidR="003A51C5" w:rsidRPr="00950249" w:rsidRDefault="003A51C5" w:rsidP="003A51C5">
      <w:pPr>
        <w:spacing w:after="120" w:line="240" w:lineRule="atLeast"/>
        <w:jc w:val="both"/>
        <w:rPr>
          <w:rFonts w:eastAsia="Arial" w:cs="Arial"/>
        </w:rPr>
      </w:pPr>
      <w:r w:rsidRPr="00950249">
        <w:rPr>
          <w:rFonts w:eastAsia="Arial" w:cs="Arial"/>
        </w:rPr>
        <w:t>Predlaga se nova, 1.2 točka, ki opredeljuje pojem »naravni pojavi« v posebni točki.</w:t>
      </w:r>
    </w:p>
    <w:p w14:paraId="62567E4A" w14:textId="77777777" w:rsidR="003A51C5" w:rsidRPr="00950249" w:rsidRDefault="003A51C5" w:rsidP="003A51C5">
      <w:pPr>
        <w:spacing w:after="120" w:line="240" w:lineRule="atLeast"/>
        <w:jc w:val="both"/>
        <w:rPr>
          <w:rFonts w:eastAsia="Arial" w:cs="Arial"/>
        </w:rPr>
      </w:pPr>
      <w:r w:rsidRPr="00950249">
        <w:rPr>
          <w:rFonts w:eastAsia="Arial" w:cs="Arial"/>
        </w:rPr>
        <w:t>Z amandmajem se predlaga nova opredelitev pojma »okolje«, in sicer se predlaga, da se kot »okolje« opredeli kot tisti del narave, kamor seže ali bi lahko segel vpliv človekovega delovanja. Nova opredelitev pojma »okolja« je po mnenju ministrstva skladna s pojmom »narava«, saj ministrstvo pri tem pojmu predlaga, da se doda, da je človek del narave.</w:t>
      </w:r>
    </w:p>
    <w:p w14:paraId="2B37CEDA" w14:textId="77777777" w:rsidR="003A51C5" w:rsidRPr="00950249" w:rsidRDefault="003A51C5" w:rsidP="003A51C5">
      <w:pPr>
        <w:spacing w:after="120" w:line="240" w:lineRule="atLeast"/>
        <w:jc w:val="both"/>
        <w:rPr>
          <w:rFonts w:eastAsia="Arial" w:cs="Arial"/>
        </w:rPr>
      </w:pPr>
      <w:r w:rsidRPr="00950249">
        <w:rPr>
          <w:rFonts w:eastAsia="Arial" w:cs="Arial"/>
        </w:rPr>
        <w:t xml:space="preserve">Predlaga se zamenjava besedne zveze »sedimenti in kamnine« s pojmom »mineralne surovine«, ki so opredeljene v Zakonu o rudarstvu. Zakon o rudarstvu tako določa, da so mineralne surovine, razen geotermičnih energetskih virov, neobnovljivi naravni viri, ki so posredno ali neposredno gospodarsko izkoristljivi, ter nadalje, da so mineralne surovine </w:t>
      </w:r>
      <w:r w:rsidRPr="00950249">
        <w:rPr>
          <w:rFonts w:eastAsia="Arial" w:cs="Arial"/>
          <w:lang w:val=""/>
        </w:rPr>
        <w:t>vse organske in neorganske naravne surovine, ki se nahajajo v trdnem, tekočem ali plinastem stanju v naravnih ležiščih, raztopinah, nanosih ali jaloviščih.</w:t>
      </w:r>
      <w:r w:rsidRPr="00950249">
        <w:rPr>
          <w:rFonts w:eastAsia="Arial" w:cs="Arial"/>
        </w:rPr>
        <w:t xml:space="preserve"> Mineralne surovine tako zajemajo tako kamnine kot sedimente, zato ministrstvo predlaga splošen pojem, ki je tudi pravno definiran. </w:t>
      </w:r>
    </w:p>
    <w:p w14:paraId="17073F3D" w14:textId="77777777" w:rsidR="003A51C5" w:rsidRPr="00950249" w:rsidRDefault="003A51C5" w:rsidP="003A51C5">
      <w:pPr>
        <w:spacing w:after="120" w:line="240" w:lineRule="atLeast"/>
        <w:jc w:val="both"/>
        <w:rPr>
          <w:rFonts w:eastAsia="Arial" w:cs="Arial"/>
        </w:rPr>
      </w:pPr>
      <w:r w:rsidRPr="00950249">
        <w:rPr>
          <w:rFonts w:eastAsia="Arial" w:cs="Arial"/>
        </w:rPr>
        <w:t xml:space="preserve">Predlaga se nova točka 2.3, ki posebej opredeljuje pojem »kulturne dediščine«. Vsebina pojma »kulturna dediščina« se je tako brisala iz točke 2.1 ter dodala v posebno točko. S tem posebnim pojmom se tako pravno definiranje navezuje za področni predpis, ki opredeljuje, kaj je kulturna dediščina. </w:t>
      </w:r>
    </w:p>
    <w:p w14:paraId="0C11C9ED" w14:textId="77777777" w:rsidR="003A51C5" w:rsidRPr="00950249" w:rsidRDefault="003A51C5" w:rsidP="003A51C5">
      <w:pPr>
        <w:spacing w:after="120" w:line="240" w:lineRule="atLeast"/>
        <w:jc w:val="both"/>
        <w:rPr>
          <w:rFonts w:eastAsia="Arial" w:cs="Arial"/>
        </w:rPr>
      </w:pPr>
      <w:r w:rsidRPr="00950249">
        <w:rPr>
          <w:rFonts w:eastAsia="Arial" w:cs="Arial"/>
        </w:rPr>
        <w:t xml:space="preserve">Predlaga se nova točka 2.8, ki posebej opredeljuje pojem »naravni vir«, ki do sedaj ni bil posebej opredeljen. </w:t>
      </w:r>
    </w:p>
    <w:p w14:paraId="217C3682" w14:textId="77777777" w:rsidR="003A51C5" w:rsidRPr="00950249" w:rsidRDefault="003A51C5" w:rsidP="003A51C5">
      <w:pPr>
        <w:spacing w:after="120" w:line="240" w:lineRule="atLeast"/>
        <w:jc w:val="both"/>
        <w:rPr>
          <w:rFonts w:eastAsia="Arial" w:cs="Arial"/>
        </w:rPr>
      </w:pPr>
      <w:r w:rsidRPr="00950249">
        <w:rPr>
          <w:rFonts w:eastAsia="Arial" w:cs="Arial"/>
        </w:rPr>
        <w:t xml:space="preserve">Predlaga se nova opredelitev, kaj pomeni znatno tveganje za zdravje ljudi in za okolje. Tako se predlaga, da se določi, da gre ta znatno tveganje v primeru, ko je možnost povzročitve obremenitve okolja, ki lahko povzroči verjetno pomembne vplive na okolje. Pojem »verjetno pomembni vplivi« je skladen z evropsko zakonodajo. </w:t>
      </w:r>
    </w:p>
    <w:p w14:paraId="3543CF8D" w14:textId="77777777" w:rsidR="003A51C5" w:rsidRPr="00950249" w:rsidRDefault="003A51C5" w:rsidP="003A51C5">
      <w:pPr>
        <w:spacing w:after="120" w:line="240" w:lineRule="atLeast"/>
        <w:jc w:val="both"/>
        <w:rPr>
          <w:rFonts w:eastAsia="Arial" w:cs="Arial"/>
        </w:rPr>
      </w:pPr>
      <w:r w:rsidRPr="00950249">
        <w:rPr>
          <w:rFonts w:eastAsia="Arial" w:cs="Arial"/>
        </w:rPr>
        <w:t>Predlaga se tudi nova opredelitev pojma posega v okolje. Prav tako se iz besedila tega pojma briše opredelitev pojma bistvene lastnosti posega, ki se prestavi v samostojno točko.</w:t>
      </w:r>
    </w:p>
    <w:p w14:paraId="057E2227" w14:textId="77777777" w:rsidR="003A51C5" w:rsidRPr="00950249" w:rsidRDefault="003A51C5" w:rsidP="003A51C5">
      <w:pPr>
        <w:spacing w:after="120" w:line="240" w:lineRule="atLeast"/>
        <w:jc w:val="both"/>
        <w:rPr>
          <w:rFonts w:eastAsia="Arial" w:cs="Arial"/>
        </w:rPr>
      </w:pPr>
      <w:r w:rsidRPr="00950249">
        <w:rPr>
          <w:rFonts w:eastAsia="Arial" w:cs="Arial"/>
        </w:rPr>
        <w:t xml:space="preserve">Predlaga se nova opredelitev pojma bistvene lastnosti posega, in sicer zaradi večje jasnosti. </w:t>
      </w:r>
    </w:p>
    <w:p w14:paraId="52F0E20C" w14:textId="77777777" w:rsidR="003A51C5" w:rsidRPr="00950249" w:rsidRDefault="003A51C5" w:rsidP="003A51C5">
      <w:pPr>
        <w:spacing w:after="120" w:line="240" w:lineRule="atLeast"/>
        <w:jc w:val="both"/>
        <w:rPr>
          <w:rFonts w:eastAsia="Arial" w:cs="Arial"/>
        </w:rPr>
      </w:pPr>
      <w:r w:rsidRPr="00950249">
        <w:rPr>
          <w:rFonts w:eastAsia="Arial" w:cs="Arial"/>
        </w:rPr>
        <w:t>Dopolni se pomen pojma pomembni škodljivi vplivi na okolje, s katerimi se opredeljuje tudi pojem iz Direktive 2011/92/EU - vplivi, ki bodo verjetno pomembno vplivali na okolje, ohranja pa se pojem pomembni škodljivi vplivi na okolje, ki se tudi uporablja v nekaterih delih omenjene direktive in daje natančnejši poudarek na to, da gre za škodljive vplive in ne katerekoli vplive.</w:t>
      </w:r>
    </w:p>
    <w:p w14:paraId="7E1CC2D1" w14:textId="77777777" w:rsidR="003A51C5" w:rsidRPr="00950249" w:rsidRDefault="003A51C5" w:rsidP="003A51C5">
      <w:pPr>
        <w:spacing w:after="120" w:line="240" w:lineRule="atLeast"/>
        <w:jc w:val="both"/>
        <w:rPr>
          <w:rFonts w:eastAsia="Arial" w:cs="Arial"/>
        </w:rPr>
      </w:pPr>
      <w:r w:rsidRPr="00950249">
        <w:rPr>
          <w:rFonts w:eastAsia="Arial" w:cs="Arial"/>
        </w:rPr>
        <w:t xml:space="preserve">Prav tako se predlaga dopolnitev pojma upravljavca, ki izvaja dejavnost ravnanja z odpadki, ki ima v lasti ali posesti nepremičnine in premičnine za opravljanje dejavnosti zbiranja, predelave ali odstranjevanja odpadkov. </w:t>
      </w:r>
    </w:p>
    <w:p w14:paraId="306AD1AD" w14:textId="77777777" w:rsidR="003A51C5" w:rsidRPr="00950249" w:rsidRDefault="003A51C5" w:rsidP="003A51C5">
      <w:pPr>
        <w:pBdr>
          <w:top w:val="nil"/>
          <w:left w:val="nil"/>
          <w:bottom w:val="nil"/>
          <w:right w:val="nil"/>
          <w:between w:val="nil"/>
        </w:pBdr>
        <w:shd w:val="clear" w:color="auto" w:fill="FFFFFF" w:themeFill="background1"/>
        <w:spacing w:after="120"/>
        <w:jc w:val="both"/>
        <w:rPr>
          <w:rFonts w:eastAsia="Arial" w:cs="Arial"/>
        </w:rPr>
      </w:pPr>
      <w:r w:rsidRPr="00950249">
        <w:rPr>
          <w:rFonts w:eastAsia="Arial" w:cs="Arial"/>
        </w:rPr>
        <w:t xml:space="preserve">Doda se pojem »okoljski cilji«, ker se pojem večkrat pojavlja jo v členih in so pomembni v zvezi z odpadki in njihovim reciklirnjem in prenosom teh obveznosti iz direktiv. S tem je upoštevana tudi pripomba ZPS </w:t>
      </w:r>
      <w:r w:rsidRPr="00950249">
        <w:rPr>
          <w:rFonts w:cs="Arial"/>
          <w:lang w:eastAsia="sr-Cyrl-RS"/>
        </w:rPr>
        <w:t xml:space="preserve">k 3. točki šestega odstavka 24. člena. </w:t>
      </w:r>
      <w:r w:rsidRPr="00950249">
        <w:rPr>
          <w:rFonts w:eastAsia="Arial" w:cs="Arial"/>
        </w:rPr>
        <w:t xml:space="preserve"> </w:t>
      </w:r>
    </w:p>
    <w:p w14:paraId="0CFA962B" w14:textId="77777777" w:rsidR="003A51C5" w:rsidRPr="00950249" w:rsidRDefault="003A51C5" w:rsidP="003A51C5">
      <w:pPr>
        <w:pBdr>
          <w:top w:val="nil"/>
          <w:left w:val="nil"/>
          <w:bottom w:val="nil"/>
          <w:right w:val="nil"/>
          <w:between w:val="nil"/>
        </w:pBdr>
        <w:shd w:val="clear" w:color="auto" w:fill="FFFFFF" w:themeFill="background1"/>
        <w:spacing w:after="120"/>
        <w:jc w:val="both"/>
        <w:rPr>
          <w:rFonts w:eastAsia="Arial" w:cs="Arial"/>
        </w:rPr>
      </w:pPr>
      <w:r w:rsidRPr="00950249">
        <w:rPr>
          <w:rFonts w:eastAsia="Arial" w:cs="Arial"/>
        </w:rPr>
        <w:t>Popravi se pojem preprečevanje odpadkov v preprečevanje nastajanja odpadkov.</w:t>
      </w:r>
    </w:p>
    <w:p w14:paraId="045FAB91" w14:textId="77777777" w:rsidR="003A51C5" w:rsidRPr="00950249" w:rsidRDefault="003A51C5" w:rsidP="003A51C5">
      <w:pPr>
        <w:spacing w:after="120" w:line="240" w:lineRule="atLeast"/>
        <w:jc w:val="both"/>
        <w:rPr>
          <w:rFonts w:eastAsia="Arial" w:cs="Arial"/>
        </w:rPr>
      </w:pPr>
      <w:r w:rsidRPr="00950249">
        <w:rPr>
          <w:rFonts w:eastAsia="Arial" w:cs="Arial"/>
        </w:rPr>
        <w:t xml:space="preserve">Z amandmajem se predlaga črtanje 9.6 točke, ker pojem v Direktivi (EU) 2019/904 ni definiran. Ministrstvo ob tem tudi pojasnjuje, da bi bilo potrebno skupaj s tem pojmom nadalje definirati </w:t>
      </w:r>
      <w:r w:rsidRPr="00950249">
        <w:rPr>
          <w:rFonts w:eastAsia="Arial" w:cs="Arial"/>
        </w:rPr>
        <w:lastRenderedPageBreak/>
        <w:t>določene druge pojme, ki jih vsebuje predlagana točka. S tem bi se lahko posegalo v že določene pravne norme (elementi prepovedi in pravila ravnanja), ki so urejene že z drugimi predpisi.</w:t>
      </w:r>
    </w:p>
    <w:p w14:paraId="65459923" w14:textId="77777777" w:rsidR="003A51C5" w:rsidRPr="00950249" w:rsidRDefault="003A51C5" w:rsidP="003A51C5">
      <w:pPr>
        <w:spacing w:after="120" w:line="240" w:lineRule="atLeast"/>
        <w:jc w:val="both"/>
        <w:rPr>
          <w:rFonts w:eastAsia="Arial" w:cs="Arial"/>
        </w:rPr>
      </w:pPr>
      <w:r w:rsidRPr="00950249">
        <w:rPr>
          <w:rFonts w:eastAsia="Arial" w:cs="Arial"/>
        </w:rPr>
        <w:t xml:space="preserve">Podrobneje se uredi opredelitev, katero ministrstvo izdaja uporabno dovoljenje. </w:t>
      </w:r>
    </w:p>
    <w:p w14:paraId="3A10CE26" w14:textId="77777777" w:rsidR="003A51C5" w:rsidRPr="00950249" w:rsidRDefault="003A51C5" w:rsidP="003A51C5">
      <w:pPr>
        <w:spacing w:after="120" w:line="240" w:lineRule="atLeast"/>
        <w:jc w:val="both"/>
        <w:rPr>
          <w:rFonts w:eastAsia="Arial" w:cs="Arial"/>
        </w:rPr>
      </w:pPr>
      <w:r w:rsidRPr="00950249">
        <w:rPr>
          <w:rFonts w:eastAsia="Arial" w:cs="Arial"/>
        </w:rPr>
        <w:t xml:space="preserve">V zvezi z Zaključki o BAT se pojem »dokumenti« spremeni v predpis, ki ga sprejme Evropska komisija in so objavljeni v Uradnem listu EU. </w:t>
      </w:r>
    </w:p>
    <w:p w14:paraId="31C15A01" w14:textId="77777777" w:rsidR="003A51C5" w:rsidRPr="00950249" w:rsidRDefault="003A51C5" w:rsidP="003A51C5">
      <w:pPr>
        <w:pBdr>
          <w:top w:val="nil"/>
          <w:left w:val="nil"/>
          <w:bottom w:val="nil"/>
          <w:right w:val="nil"/>
          <w:between w:val="nil"/>
        </w:pBdr>
        <w:shd w:val="clear" w:color="auto" w:fill="FFFFFF" w:themeFill="background1"/>
        <w:spacing w:after="120"/>
        <w:jc w:val="both"/>
        <w:rPr>
          <w:rFonts w:eastAsia="Arial" w:cs="Arial"/>
        </w:rPr>
      </w:pPr>
      <w:r w:rsidRPr="00950249">
        <w:rPr>
          <w:rFonts w:eastAsia="Arial" w:cs="Arial"/>
        </w:rPr>
        <w:t xml:space="preserve">Okoljski cilji so cilji ravnanja z odpadki in pomenijo delež mase odpadkov, nastalih v Republiki Sloveniji v določenem obdobju, ki morajo biti reciklirani ali pripravljeni za ponovno uporabo.«  </w:t>
      </w:r>
    </w:p>
    <w:p w14:paraId="61A695CE" w14:textId="77777777" w:rsidR="003A51C5" w:rsidRPr="00950249" w:rsidRDefault="003A51C5" w:rsidP="003A51C5">
      <w:pPr>
        <w:spacing w:after="120" w:line="240" w:lineRule="atLeast"/>
        <w:jc w:val="both"/>
        <w:rPr>
          <w:rFonts w:eastAsia="Arial" w:cs="Arial"/>
        </w:rPr>
      </w:pPr>
      <w:r w:rsidRPr="00950249">
        <w:rPr>
          <w:rFonts w:eastAsia="Arial" w:cs="Arial"/>
        </w:rPr>
        <w:t>Pojem popolne vloge se dopolni s sklicevanjem na Zakon o splošnem upravnem postopku.</w:t>
      </w:r>
    </w:p>
    <w:p w14:paraId="4ECDD794" w14:textId="77777777" w:rsidR="003A51C5" w:rsidRPr="00950249" w:rsidRDefault="003A51C5" w:rsidP="003A51C5">
      <w:pPr>
        <w:pBdr>
          <w:top w:val="nil"/>
          <w:left w:val="nil"/>
          <w:bottom w:val="nil"/>
          <w:right w:val="nil"/>
          <w:between w:val="nil"/>
        </w:pBdr>
        <w:spacing w:after="120"/>
        <w:jc w:val="both"/>
        <w:rPr>
          <w:rFonts w:eastAsia="Arial" w:cs="Arial"/>
          <w:b/>
          <w:bCs/>
        </w:rPr>
      </w:pPr>
      <w:r w:rsidRPr="00950249">
        <w:rPr>
          <w:rFonts w:eastAsia="Arial" w:cs="Arial"/>
          <w:b/>
          <w:bCs/>
        </w:rPr>
        <w:t>K 17. členu:</w:t>
      </w:r>
    </w:p>
    <w:p w14:paraId="49D41724" w14:textId="77777777" w:rsidR="003A51C5" w:rsidRPr="00950249" w:rsidRDefault="003A51C5" w:rsidP="003A51C5">
      <w:pPr>
        <w:pBdr>
          <w:top w:val="nil"/>
          <w:left w:val="nil"/>
          <w:bottom w:val="nil"/>
          <w:right w:val="nil"/>
          <w:between w:val="nil"/>
        </w:pBdr>
        <w:spacing w:after="120"/>
        <w:jc w:val="center"/>
        <w:rPr>
          <w:rFonts w:eastAsia="Arial" w:cs="Arial"/>
          <w:b/>
        </w:rPr>
      </w:pPr>
    </w:p>
    <w:p w14:paraId="688899C4" w14:textId="77777777" w:rsidR="003A51C5" w:rsidRPr="00950249" w:rsidRDefault="003A51C5" w:rsidP="003A51C5">
      <w:pPr>
        <w:spacing w:after="120" w:line="240" w:lineRule="atLeast"/>
        <w:jc w:val="both"/>
        <w:rPr>
          <w:rFonts w:cs="Arial"/>
          <w:b/>
          <w:bCs/>
        </w:rPr>
      </w:pPr>
      <w:r w:rsidRPr="00950249">
        <w:rPr>
          <w:rFonts w:cs="Arial"/>
          <w:b/>
          <w:bCs/>
        </w:rPr>
        <w:t>Pripomba k 17. členu se upošteva.</w:t>
      </w:r>
    </w:p>
    <w:p w14:paraId="5B7FDE4D" w14:textId="77777777" w:rsidR="003A51C5" w:rsidRPr="00950249" w:rsidRDefault="003A51C5" w:rsidP="003A51C5">
      <w:pPr>
        <w:spacing w:after="120" w:line="240" w:lineRule="atLeast"/>
        <w:jc w:val="both"/>
        <w:rPr>
          <w:rFonts w:cs="Arial"/>
          <w:b/>
          <w:bCs/>
        </w:rPr>
      </w:pPr>
      <w:r w:rsidRPr="00950249">
        <w:rPr>
          <w:rFonts w:cs="Arial"/>
          <w:b/>
          <w:bCs/>
        </w:rPr>
        <w:t>Predlog amandmaja:</w:t>
      </w:r>
    </w:p>
    <w:p w14:paraId="5380119A" w14:textId="77777777" w:rsidR="003A51C5" w:rsidRPr="00950249" w:rsidRDefault="003A51C5" w:rsidP="003A51C5">
      <w:pPr>
        <w:spacing w:after="120" w:line="240" w:lineRule="atLeast"/>
        <w:jc w:val="both"/>
        <w:rPr>
          <w:rFonts w:cs="Arial"/>
        </w:rPr>
      </w:pPr>
      <w:r w:rsidRPr="00950249">
        <w:rPr>
          <w:rFonts w:cs="Arial"/>
        </w:rPr>
        <w:t xml:space="preserve">V 17. členu se doda nov četrti odstavek, ki se glasi: </w:t>
      </w:r>
    </w:p>
    <w:p w14:paraId="733034C8" w14:textId="77777777" w:rsidR="003A51C5" w:rsidRPr="00950249" w:rsidRDefault="003A51C5" w:rsidP="003A51C5">
      <w:pPr>
        <w:spacing w:after="120" w:line="240" w:lineRule="atLeast"/>
        <w:jc w:val="both"/>
        <w:rPr>
          <w:rFonts w:cs="Arial"/>
        </w:rPr>
      </w:pPr>
      <w:r w:rsidRPr="00950249">
        <w:rPr>
          <w:rFonts w:cs="Arial"/>
        </w:rPr>
        <w:t>(4) Ukrepi za zagotavljanje ekološke funkcije lastnine iz prejšnjih odstavkov so določeni s tem zakonom in z zakoni, ki urejajo varstvo ali rabo naravnih dobrin.</w:t>
      </w:r>
    </w:p>
    <w:p w14:paraId="1B65D5D1" w14:textId="77777777" w:rsidR="003A51C5" w:rsidRPr="00950249" w:rsidRDefault="003A51C5" w:rsidP="003A51C5">
      <w:pPr>
        <w:spacing w:after="120" w:line="240" w:lineRule="atLeast"/>
        <w:jc w:val="both"/>
        <w:rPr>
          <w:rFonts w:cs="Arial"/>
          <w:b/>
          <w:bCs/>
        </w:rPr>
      </w:pPr>
      <w:r w:rsidRPr="00950249">
        <w:rPr>
          <w:rFonts w:cs="Arial"/>
          <w:b/>
          <w:bCs/>
        </w:rPr>
        <w:t>Obrazložitev:</w:t>
      </w:r>
    </w:p>
    <w:p w14:paraId="2CC881D4" w14:textId="77777777" w:rsidR="003A51C5" w:rsidRPr="00950249" w:rsidRDefault="003A51C5" w:rsidP="003A51C5">
      <w:pPr>
        <w:spacing w:after="120" w:line="240" w:lineRule="atLeast"/>
        <w:jc w:val="both"/>
        <w:rPr>
          <w:rFonts w:cs="Arial"/>
        </w:rPr>
      </w:pPr>
      <w:r w:rsidRPr="00950249">
        <w:rPr>
          <w:rFonts w:cs="Arial"/>
        </w:rPr>
        <w:t>Amandma sledi mnenju Zakonodajno-pravne službe, in sicer na način, da je s 17. členom Predloga zakona na načelni ravni opredeljena ekološka funkcija lastnine na podlagi ustavnega pooblastila (67. člen Ustave RS). Načelo ekološke funkcije lastnine je v 17. členu opredeljeno enako kot v 16. členu ZVO-1 razen četrtega odstavka, ki opredeljuje, »da so ukrepi za zagotavljanje ekološke funkcije lastnine določeni s tem zakonom in z zakoni, ki urejajo varstvo ali rabo naravnih dobrin«, in bi bilo smiselno tako določbo ohraniti. Zakon o varstvu okolja je namreč krovni zakon, ki vprašanja varstva okolja ureja na najbolj splošni ravni. Še posebej se zdi potrebnost ohranitve navedenega zapisa pomembna glede na pojasnila v obrazložitvi Predloga zakona in sicer, da je Predlog zakona krovni zakon na področju okolja, da je temeljna načela razumeti kor razlagalno usmeritev za vso okoljsko zakonodajo, še posebej za zakone, ki urejajo rabo in ohranjanje posameznih naravnih dobrin.</w:t>
      </w:r>
    </w:p>
    <w:p w14:paraId="23295FC2" w14:textId="77777777" w:rsidR="003A51C5" w:rsidRPr="00950249" w:rsidRDefault="003A51C5" w:rsidP="003A51C5">
      <w:pPr>
        <w:pBdr>
          <w:top w:val="nil"/>
          <w:left w:val="nil"/>
          <w:bottom w:val="nil"/>
          <w:right w:val="nil"/>
          <w:between w:val="nil"/>
        </w:pBdr>
        <w:spacing w:after="120"/>
        <w:jc w:val="both"/>
        <w:rPr>
          <w:rFonts w:eastAsia="Arial" w:cs="Arial"/>
          <w:b/>
          <w:bCs/>
        </w:rPr>
      </w:pPr>
    </w:p>
    <w:p w14:paraId="054B62BB" w14:textId="77777777" w:rsidR="003A51C5" w:rsidRPr="00950249" w:rsidRDefault="003A51C5" w:rsidP="003A51C5">
      <w:pPr>
        <w:pBdr>
          <w:top w:val="nil"/>
          <w:left w:val="nil"/>
          <w:bottom w:val="nil"/>
          <w:right w:val="nil"/>
          <w:between w:val="nil"/>
        </w:pBdr>
        <w:spacing w:after="120"/>
        <w:jc w:val="both"/>
        <w:rPr>
          <w:rFonts w:eastAsia="Arial" w:cs="Arial"/>
          <w:b/>
          <w:bCs/>
        </w:rPr>
      </w:pPr>
      <w:r w:rsidRPr="00950249">
        <w:rPr>
          <w:rFonts w:eastAsia="Arial" w:cs="Arial"/>
          <w:b/>
          <w:bCs/>
        </w:rPr>
        <w:t>K 18. členu:</w:t>
      </w:r>
    </w:p>
    <w:p w14:paraId="38175DD3" w14:textId="77777777" w:rsidR="003A51C5" w:rsidRPr="00950249" w:rsidRDefault="003A51C5" w:rsidP="003A51C5">
      <w:pPr>
        <w:spacing w:after="120" w:line="240" w:lineRule="atLeast"/>
        <w:jc w:val="both"/>
        <w:rPr>
          <w:rFonts w:cs="Arial"/>
          <w:b/>
          <w:bCs/>
        </w:rPr>
      </w:pPr>
      <w:r w:rsidRPr="00950249">
        <w:rPr>
          <w:rFonts w:cs="Arial"/>
          <w:b/>
          <w:bCs/>
        </w:rPr>
        <w:t>Predlog amandmaja:</w:t>
      </w:r>
    </w:p>
    <w:p w14:paraId="737742D6" w14:textId="77777777" w:rsidR="003A51C5" w:rsidRPr="00950249" w:rsidRDefault="003A51C5" w:rsidP="003A51C5">
      <w:pPr>
        <w:jc w:val="both"/>
        <w:rPr>
          <w:rFonts w:cs="Arial"/>
        </w:rPr>
      </w:pPr>
      <w:r w:rsidRPr="00950249">
        <w:rPr>
          <w:rFonts w:cs="Arial"/>
        </w:rPr>
        <w:t>Drugi odstavek se spremeni tako, da se glasi:</w:t>
      </w:r>
    </w:p>
    <w:p w14:paraId="414C0E1E" w14:textId="77777777" w:rsidR="003A51C5" w:rsidRPr="00950249" w:rsidRDefault="003A51C5" w:rsidP="003A51C5">
      <w:pPr>
        <w:jc w:val="both"/>
        <w:rPr>
          <w:rFonts w:cs="Arial"/>
        </w:rPr>
      </w:pPr>
    </w:p>
    <w:p w14:paraId="1DC670D6" w14:textId="77777777" w:rsidR="003A51C5" w:rsidRPr="00950249" w:rsidRDefault="003A51C5" w:rsidP="003A51C5">
      <w:pPr>
        <w:jc w:val="both"/>
        <w:rPr>
          <w:rFonts w:cs="Arial"/>
        </w:rPr>
      </w:pPr>
      <w:r w:rsidRPr="00950249">
        <w:rPr>
          <w:rFonts w:cs="Arial"/>
        </w:rPr>
        <w:t>»(2) Vlada Republike Slovenije (v nadaljnjem besedilu: Vlada) določi mejne vrednosti emisije, ki pri običajnih pogojih obratovanja naprave ali opravljanja dejavnosti ne smejo biti presežene, stopnje zmanjševanja onesnaževanja okolja in s tem povezane enakovredne parametre ter tehnične ukrepe, pa tudi možne učinke celotne in skupne obremenitve okolja, zavezance za zagotavljanje izvajanja obratovalnega monitoringa iz 150. člena tega zakona in njegov obseg ter podrobnejšo določitev večje spremembe naprave. S temi predpisi ali okoljskimi smernicami se lahko opredeli tudi metode, način in postopek preverjanja skladnosti, priporočene tehnične rešitve in izbrane ravni oziroma razrede proizvodov in materialov. Vlada za naprave in dejavnosti iz 110. člena tega zakona lahko določi podrobnejša pravila za uporabo zaključkov o BAT, pri čemer se dosežena raven varstva okolja ne sme poslabšati, mejne vrednosti emisij in druge zahteve pa so lahko določene tudi strožje, kot jih določajo zaključki o BAT.«</w:t>
      </w:r>
    </w:p>
    <w:p w14:paraId="60E396B6" w14:textId="77777777" w:rsidR="003A51C5" w:rsidRPr="00950249" w:rsidRDefault="003A51C5" w:rsidP="003A51C5">
      <w:pPr>
        <w:spacing w:after="120" w:line="240" w:lineRule="atLeast"/>
        <w:jc w:val="both"/>
        <w:rPr>
          <w:rFonts w:cs="Arial"/>
          <w:b/>
          <w:bCs/>
        </w:rPr>
      </w:pPr>
    </w:p>
    <w:p w14:paraId="16199D36" w14:textId="77777777" w:rsidR="003A51C5" w:rsidRPr="00950249" w:rsidRDefault="003A51C5" w:rsidP="003A51C5">
      <w:pPr>
        <w:spacing w:after="120" w:line="240" w:lineRule="atLeast"/>
        <w:jc w:val="both"/>
        <w:rPr>
          <w:rFonts w:cs="Arial"/>
        </w:rPr>
      </w:pPr>
      <w:r w:rsidRPr="00950249">
        <w:rPr>
          <w:rFonts w:cs="Arial"/>
        </w:rPr>
        <w:t xml:space="preserve">Sedmi odstavek spremeni tako, da se glasi: </w:t>
      </w:r>
    </w:p>
    <w:p w14:paraId="6FB0D2F7" w14:textId="77777777" w:rsidR="003A51C5" w:rsidRPr="00950249" w:rsidRDefault="003A51C5" w:rsidP="003A51C5">
      <w:pPr>
        <w:spacing w:after="120" w:line="240" w:lineRule="atLeast"/>
        <w:jc w:val="both"/>
        <w:rPr>
          <w:rFonts w:cs="Arial"/>
        </w:rPr>
      </w:pPr>
      <w:r w:rsidRPr="00950249">
        <w:rPr>
          <w:rFonts w:cs="Arial"/>
        </w:rPr>
        <w:t>Strokovna ocena iz prejšnjega odstavka je sestavni del projektne dokumentacije za izvedbo gradnje, kadar je gradbeno dovoljenje predpisano v skladu z zakonom, ki ureja graditev. Če za napravo, ki odvaja odpadno vodo, gradbeno dovoljenje ni zahtevano, je strokovna ocena sestavni del vloge za pridobitev vodnega soglasja v skladu z zakonom, ki ureja vode.</w:t>
      </w:r>
    </w:p>
    <w:p w14:paraId="6D9A5054" w14:textId="77777777" w:rsidR="003A51C5" w:rsidRPr="00950249" w:rsidRDefault="003A51C5" w:rsidP="003A51C5">
      <w:pPr>
        <w:spacing w:after="120" w:line="240" w:lineRule="atLeast"/>
        <w:jc w:val="both"/>
        <w:rPr>
          <w:rFonts w:cs="Arial"/>
          <w:b/>
          <w:bCs/>
        </w:rPr>
      </w:pPr>
      <w:r w:rsidRPr="00950249">
        <w:rPr>
          <w:rFonts w:cs="Arial"/>
          <w:b/>
          <w:bCs/>
        </w:rPr>
        <w:t>Obrazložitev:</w:t>
      </w:r>
    </w:p>
    <w:p w14:paraId="5408976F" w14:textId="77777777" w:rsidR="003A51C5" w:rsidRPr="00950249" w:rsidRDefault="003A51C5" w:rsidP="003A51C5">
      <w:pPr>
        <w:spacing w:after="120" w:line="240" w:lineRule="atLeast"/>
        <w:jc w:val="both"/>
        <w:rPr>
          <w:rFonts w:cs="Arial"/>
        </w:rPr>
      </w:pPr>
      <w:r w:rsidRPr="00950249">
        <w:rPr>
          <w:rFonts w:cs="Arial"/>
        </w:rPr>
        <w:lastRenderedPageBreak/>
        <w:t>S tem amandmajem se na koncu sedmega odstavka člena predlaga dodajanje stavka glede strokovne ocene v primeru ko gradbeno dovoljenje ni predpisano, gre pa za napravo, ki odvaja odpadne vode, s čimer se sledi pripombi ZPS. Z amandmajem se drugi odstavek 18. člena spremeni na način, da se doda možnost, da Vlada Republike Slovenije s predpisi ali okoljskimi smernicami opredeli metode, način in postopek preverjanja skladnosti, priporočene tehnične rešitve in izbrane ravni oziroma razrede proizvodov in materialov. S tem se po vzoru nekaterih drugih področnih zakonov (Gradbeni zakon, Zakon o ohranjanju narave, Zakon o javnem naročanju, Zakon o državni upravi) omogoči pripravo usmeritev, pojasnil in primerov dobrih praks.</w:t>
      </w:r>
    </w:p>
    <w:p w14:paraId="68A64CF9" w14:textId="77777777" w:rsidR="003A51C5" w:rsidRPr="00950249" w:rsidRDefault="003A51C5" w:rsidP="003A51C5">
      <w:pPr>
        <w:spacing w:after="120" w:line="240" w:lineRule="atLeast"/>
        <w:jc w:val="both"/>
        <w:rPr>
          <w:rFonts w:cs="Arial"/>
          <w:b/>
          <w:bCs/>
        </w:rPr>
      </w:pPr>
    </w:p>
    <w:p w14:paraId="4EE3C984" w14:textId="77777777" w:rsidR="003A51C5" w:rsidRPr="00950249" w:rsidRDefault="003A51C5" w:rsidP="003A51C5">
      <w:pPr>
        <w:pBdr>
          <w:top w:val="nil"/>
          <w:left w:val="nil"/>
          <w:bottom w:val="nil"/>
          <w:right w:val="nil"/>
          <w:between w:val="nil"/>
        </w:pBdr>
        <w:spacing w:after="120"/>
        <w:jc w:val="both"/>
        <w:rPr>
          <w:rFonts w:eastAsia="Arial" w:cs="Arial"/>
          <w:b/>
          <w:bCs/>
        </w:rPr>
      </w:pPr>
      <w:r w:rsidRPr="00950249">
        <w:rPr>
          <w:rFonts w:eastAsia="Arial" w:cs="Arial"/>
          <w:b/>
          <w:bCs/>
        </w:rPr>
        <w:t>K 21. členu:</w:t>
      </w:r>
    </w:p>
    <w:p w14:paraId="13B6BDB9" w14:textId="77777777" w:rsidR="003A51C5" w:rsidRPr="00950249" w:rsidRDefault="003A51C5" w:rsidP="003A51C5">
      <w:pPr>
        <w:spacing w:after="120" w:line="240" w:lineRule="atLeast"/>
        <w:jc w:val="both"/>
        <w:rPr>
          <w:rFonts w:eastAsia="Arial" w:cs="Arial"/>
          <w:b/>
          <w:bCs/>
        </w:rPr>
      </w:pPr>
      <w:r w:rsidRPr="00950249">
        <w:rPr>
          <w:rFonts w:eastAsia="Arial" w:cs="Arial"/>
          <w:b/>
          <w:bCs/>
        </w:rPr>
        <w:t>Predlog amandmaja:</w:t>
      </w:r>
    </w:p>
    <w:p w14:paraId="649923D8" w14:textId="77777777" w:rsidR="003A51C5" w:rsidRPr="00950249" w:rsidRDefault="003A51C5" w:rsidP="003A51C5">
      <w:pPr>
        <w:spacing w:after="120" w:line="240" w:lineRule="atLeast"/>
        <w:jc w:val="both"/>
        <w:rPr>
          <w:rFonts w:eastAsia="Arial" w:cs="Arial"/>
        </w:rPr>
      </w:pPr>
      <w:r w:rsidRPr="00950249">
        <w:rPr>
          <w:rFonts w:eastAsia="Arial" w:cs="Arial"/>
        </w:rPr>
        <w:t xml:space="preserve">V 21. členu se drugi odstavek spremeni tako, da se glasi: </w:t>
      </w:r>
    </w:p>
    <w:p w14:paraId="6200F3CD"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»(2) Proizvajalec proizvodov, za katere velja proizvajalčeva razširjena odgovornost, mora upoštevati prepovedi, omejitve in druga pravila ravnanja pri razvoju, izdelavi, dodelavi, obdelavi, prodaji ali uvozu takih proizvodov v Republiko Slovenijo, ki so potrebna zaradi povečanja možnosti ponovne uporabe proizvodov ali njihovih sestavnih delov ter za preprečevanje nastajanja odpadkov, njihovo recikliranje in drugo predelavo.«</w:t>
      </w:r>
    </w:p>
    <w:p w14:paraId="5995F39C" w14:textId="77777777" w:rsidR="003A51C5" w:rsidRPr="00950249" w:rsidRDefault="003A51C5" w:rsidP="003A51C5">
      <w:pPr>
        <w:spacing w:after="120" w:line="240" w:lineRule="atLeast"/>
        <w:jc w:val="both"/>
        <w:rPr>
          <w:rFonts w:eastAsia="Arial" w:cs="Arial"/>
          <w:b/>
          <w:bCs/>
        </w:rPr>
      </w:pPr>
      <w:r w:rsidRPr="00950249">
        <w:rPr>
          <w:rFonts w:eastAsia="Arial" w:cs="Arial"/>
          <w:b/>
          <w:bCs/>
        </w:rPr>
        <w:t>Obrazložitev:</w:t>
      </w:r>
    </w:p>
    <w:p w14:paraId="68AF9657" w14:textId="77777777" w:rsidR="003A51C5" w:rsidRPr="00950249" w:rsidRDefault="003A51C5" w:rsidP="003A51C5">
      <w:pPr>
        <w:spacing w:after="120" w:line="240" w:lineRule="atLeast"/>
        <w:jc w:val="both"/>
        <w:rPr>
          <w:rFonts w:eastAsia="Arial" w:cs="Arial"/>
        </w:rPr>
      </w:pPr>
      <w:r w:rsidRPr="00950249">
        <w:rPr>
          <w:rFonts w:eastAsia="Arial" w:cs="Arial"/>
        </w:rPr>
        <w:t xml:space="preserve">V drugem odstavku se pojem preprečevanje odpadkov spremeni v preprečevanje nastajanja odpadkov. Pojem preprečevanje odpadkov je sicer pojem iz prevoda Direktive 2008/98/ES, vendar gre za neustrezen prevod, saj se preprečevanje odpadkov nanaša na preprečevanje nastajanja odpadkov. </w:t>
      </w:r>
    </w:p>
    <w:p w14:paraId="33276C4F" w14:textId="77777777" w:rsidR="003A51C5" w:rsidRPr="00950249" w:rsidRDefault="003A51C5" w:rsidP="003A51C5">
      <w:pPr>
        <w:pBdr>
          <w:top w:val="nil"/>
          <w:left w:val="nil"/>
          <w:bottom w:val="nil"/>
          <w:right w:val="nil"/>
          <w:between w:val="nil"/>
        </w:pBdr>
        <w:spacing w:after="120"/>
        <w:jc w:val="both"/>
        <w:rPr>
          <w:rFonts w:eastAsia="Arial" w:cs="Arial"/>
          <w:b/>
          <w:bCs/>
        </w:rPr>
      </w:pPr>
    </w:p>
    <w:p w14:paraId="0A72F156" w14:textId="77777777" w:rsidR="003A51C5" w:rsidRPr="00950249" w:rsidRDefault="003A51C5" w:rsidP="003A51C5">
      <w:pPr>
        <w:pBdr>
          <w:top w:val="nil"/>
          <w:left w:val="nil"/>
          <w:bottom w:val="nil"/>
          <w:right w:val="nil"/>
          <w:between w:val="nil"/>
        </w:pBdr>
        <w:spacing w:after="120"/>
        <w:jc w:val="both"/>
        <w:rPr>
          <w:rFonts w:eastAsia="Arial" w:cs="Arial"/>
          <w:b/>
          <w:bCs/>
        </w:rPr>
      </w:pPr>
      <w:r w:rsidRPr="00950249">
        <w:rPr>
          <w:rFonts w:eastAsia="Arial" w:cs="Arial"/>
          <w:b/>
          <w:bCs/>
        </w:rPr>
        <w:t>K 22. členu:</w:t>
      </w:r>
    </w:p>
    <w:p w14:paraId="76A13386"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2142A03B" w14:textId="77777777" w:rsidR="003A51C5" w:rsidRPr="00950249" w:rsidRDefault="003A51C5" w:rsidP="003A51C5">
      <w:pPr>
        <w:autoSpaceDE w:val="0"/>
        <w:autoSpaceDN w:val="0"/>
        <w:jc w:val="both"/>
        <w:rPr>
          <w:rFonts w:cs="Arial"/>
          <w:b/>
          <w:bCs/>
          <w:lang w:eastAsia="sr-Cyrl-RS"/>
        </w:rPr>
      </w:pPr>
    </w:p>
    <w:p w14:paraId="1409B75A" w14:textId="77777777" w:rsidR="003A51C5" w:rsidRPr="00950249" w:rsidRDefault="003A51C5" w:rsidP="003A51C5">
      <w:pPr>
        <w:autoSpaceDE w:val="0"/>
        <w:autoSpaceDN w:val="0"/>
        <w:jc w:val="both"/>
        <w:rPr>
          <w:rFonts w:cs="Arial"/>
          <w:lang w:eastAsia="sr-Cyrl-RS"/>
        </w:rPr>
      </w:pPr>
      <w:r w:rsidRPr="00950249">
        <w:rPr>
          <w:rFonts w:cs="Arial"/>
          <w:lang w:eastAsia="sr-Cyrl-RS"/>
        </w:rPr>
        <w:t>V 22. členu se prvi odstavek spremeni tako da se glasi:</w:t>
      </w:r>
    </w:p>
    <w:p w14:paraId="53CBA8D9" w14:textId="77777777" w:rsidR="003A51C5" w:rsidRPr="00950249" w:rsidRDefault="003A51C5" w:rsidP="003A51C5">
      <w:pPr>
        <w:autoSpaceDE w:val="0"/>
        <w:autoSpaceDN w:val="0"/>
        <w:jc w:val="both"/>
        <w:rPr>
          <w:rFonts w:eastAsia="Arial" w:cs="Arial"/>
        </w:rPr>
      </w:pPr>
      <w:r w:rsidRPr="00950249">
        <w:rPr>
          <w:rFonts w:eastAsia="Arial" w:cs="Arial"/>
        </w:rPr>
        <w:t>»(1) S ciljem zagotavljanja varstva okolja in varstva ljudi je treba pri nastajanju odpadkov in ravnanju z njimi izvajati ukrepeza preprečevanje ali zmanjševanje nastajanja odpadkov, škodljive vplive nastajanja odpadkov in ravnanje z odpadki ter z zmanjševanjem celotnega vpliva uporabe virov in izboljšanjem učinkovitosti take uporabeomogočiti prehod na krožno gospodarstvo in zagotoviti dolgoročno konkurenčnost EU.«</w:t>
      </w:r>
    </w:p>
    <w:p w14:paraId="47196CAA"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highlight w:val="yellow"/>
        </w:rPr>
      </w:pPr>
    </w:p>
    <w:p w14:paraId="356A9BD0" w14:textId="77777777" w:rsidR="003A51C5" w:rsidRPr="00950249" w:rsidRDefault="003A51C5" w:rsidP="003A51C5">
      <w:pPr>
        <w:autoSpaceDE w:val="0"/>
        <w:autoSpaceDN w:val="0"/>
        <w:jc w:val="both"/>
        <w:rPr>
          <w:rFonts w:cs="Arial"/>
          <w:b/>
          <w:bCs/>
        </w:rPr>
      </w:pPr>
      <w:r w:rsidRPr="00950249">
        <w:rPr>
          <w:rFonts w:cs="Arial"/>
          <w:b/>
          <w:bCs/>
        </w:rPr>
        <w:t xml:space="preserve">Obrazložitev: </w:t>
      </w:r>
    </w:p>
    <w:p w14:paraId="55E83D2C" w14:textId="77777777" w:rsidR="003A51C5" w:rsidRPr="00950249" w:rsidRDefault="003A51C5" w:rsidP="003A51C5">
      <w:pPr>
        <w:autoSpaceDE w:val="0"/>
        <w:autoSpaceDN w:val="0"/>
        <w:jc w:val="both"/>
        <w:rPr>
          <w:rFonts w:cs="Arial"/>
        </w:rPr>
      </w:pPr>
      <w:r w:rsidRPr="00950249">
        <w:rPr>
          <w:rFonts w:cs="Arial"/>
        </w:rPr>
        <w:t xml:space="preserve">Amandma k prvemu odstavku je s pripombami ZPS, ki se delno upoštevajo; besedilo prvega odstavka 22. člena je potrebno zaradi prenosa 1. člena Direktive 2008/98/ES. </w:t>
      </w:r>
    </w:p>
    <w:p w14:paraId="497FAD2E"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highlight w:val="yellow"/>
        </w:rPr>
      </w:pPr>
    </w:p>
    <w:p w14:paraId="4223A2A4"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6C233AC0" w14:textId="77777777" w:rsidR="003A51C5" w:rsidRPr="00950249" w:rsidRDefault="003A51C5" w:rsidP="003A51C5">
      <w:pPr>
        <w:autoSpaceDE w:val="0"/>
        <w:autoSpaceDN w:val="0"/>
        <w:jc w:val="both"/>
        <w:rPr>
          <w:rFonts w:cs="Arial"/>
          <w:b/>
          <w:bCs/>
          <w:lang w:eastAsia="sr-Cyrl-RS"/>
        </w:rPr>
      </w:pPr>
    </w:p>
    <w:p w14:paraId="1E91DB67" w14:textId="77777777" w:rsidR="003A51C5" w:rsidRPr="00950249" w:rsidRDefault="003A51C5" w:rsidP="003A51C5">
      <w:pPr>
        <w:autoSpaceDE w:val="0"/>
        <w:autoSpaceDN w:val="0"/>
        <w:jc w:val="both"/>
        <w:rPr>
          <w:rFonts w:cs="Arial"/>
          <w:lang w:eastAsia="sr-Cyrl-RS"/>
        </w:rPr>
      </w:pPr>
      <w:r w:rsidRPr="00950249">
        <w:rPr>
          <w:rFonts w:cs="Arial"/>
          <w:lang w:eastAsia="sr-Cyrl-RS"/>
        </w:rPr>
        <w:t>V 22. členu se peti odstavek spremeni tako, da se glasi:</w:t>
      </w:r>
    </w:p>
    <w:p w14:paraId="5C9AB770"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p>
    <w:p w14:paraId="367C264B"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»(5) 22. do 53. člen tega zakona se ne uporabljajo za naplavine, ki se zaradi upravljanja voda in vodnih poti, preprečevanja poplav ali blažitve posledic poplav in suše ali izsuševanja tal premeščajo znotraj površinskih voda, če se dokaže, da so naplavine nenevarne.«</w:t>
      </w:r>
    </w:p>
    <w:p w14:paraId="53D5E695" w14:textId="77777777" w:rsidR="003A51C5" w:rsidRPr="00950249" w:rsidRDefault="003A51C5" w:rsidP="003A51C5">
      <w:pPr>
        <w:autoSpaceDE w:val="0"/>
        <w:autoSpaceDN w:val="0"/>
        <w:jc w:val="both"/>
        <w:rPr>
          <w:rFonts w:cs="Arial"/>
          <w:lang w:eastAsia="sr-Cyrl-RS"/>
        </w:rPr>
      </w:pPr>
    </w:p>
    <w:p w14:paraId="4FFBCC14" w14:textId="77777777" w:rsidR="003A51C5" w:rsidRPr="00950249" w:rsidRDefault="003A51C5" w:rsidP="003A51C5">
      <w:pPr>
        <w:autoSpaceDE w:val="0"/>
        <w:autoSpaceDN w:val="0"/>
        <w:jc w:val="both"/>
        <w:rPr>
          <w:rFonts w:cs="Arial"/>
          <w:b/>
          <w:bCs/>
          <w:lang w:eastAsia="sr-Cyrl-RS"/>
        </w:rPr>
      </w:pPr>
      <w:bookmarkStart w:id="4" w:name="_Hlk96185789"/>
      <w:r w:rsidRPr="00950249">
        <w:rPr>
          <w:rFonts w:cs="Arial"/>
          <w:b/>
          <w:bCs/>
          <w:lang w:eastAsia="sr-Cyrl-RS"/>
        </w:rPr>
        <w:t xml:space="preserve">Pripomba k šestemu odstavku 22. člena se upošteva. </w:t>
      </w:r>
    </w:p>
    <w:p w14:paraId="09D0EEF7" w14:textId="77777777" w:rsidR="003A51C5" w:rsidRPr="00950249" w:rsidRDefault="003A51C5" w:rsidP="003A51C5">
      <w:pPr>
        <w:autoSpaceDE w:val="0"/>
        <w:autoSpaceDN w:val="0"/>
        <w:jc w:val="both"/>
        <w:rPr>
          <w:rFonts w:cs="Arial"/>
          <w:lang w:eastAsia="sr-Cyrl-RS"/>
        </w:rPr>
      </w:pPr>
    </w:p>
    <w:p w14:paraId="2F6C2916"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63710309" w14:textId="77777777" w:rsidR="003A51C5" w:rsidRPr="00950249" w:rsidRDefault="003A51C5" w:rsidP="003A51C5">
      <w:pPr>
        <w:autoSpaceDE w:val="0"/>
        <w:autoSpaceDN w:val="0"/>
        <w:jc w:val="both"/>
        <w:rPr>
          <w:rFonts w:cs="Arial"/>
          <w:b/>
          <w:bCs/>
          <w:lang w:eastAsia="sr-Cyrl-RS"/>
        </w:rPr>
      </w:pPr>
    </w:p>
    <w:p w14:paraId="018E6C81" w14:textId="77777777" w:rsidR="003A51C5" w:rsidRPr="00950249" w:rsidRDefault="003A51C5" w:rsidP="003A51C5">
      <w:pPr>
        <w:autoSpaceDE w:val="0"/>
        <w:autoSpaceDN w:val="0"/>
        <w:jc w:val="both"/>
        <w:rPr>
          <w:rFonts w:cs="Arial"/>
          <w:lang w:eastAsia="sr-Cyrl-RS"/>
        </w:rPr>
      </w:pPr>
      <w:r w:rsidRPr="00950249">
        <w:rPr>
          <w:rFonts w:cs="Arial"/>
          <w:b/>
          <w:bCs/>
          <w:lang w:eastAsia="sr-Cyrl-RS"/>
        </w:rPr>
        <w:t>V 22. členu se šesti odstavek spremeni tako da se gla</w:t>
      </w:r>
      <w:r w:rsidRPr="00950249">
        <w:rPr>
          <w:rFonts w:cs="Arial"/>
          <w:lang w:eastAsia="sr-Cyrl-RS"/>
        </w:rPr>
        <w:t>si:</w:t>
      </w:r>
    </w:p>
    <w:p w14:paraId="4FE54A7C"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lastRenderedPageBreak/>
        <w:t>Vlada predpiše pravila ravnanja z odpadki iz četrtega odstavka tega člena v obsegu, ki ni urejen v predpisih iz četrtega odstavka.</w:t>
      </w:r>
    </w:p>
    <w:p w14:paraId="2A6744AD"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p>
    <w:p w14:paraId="56C266AE" w14:textId="77777777" w:rsidR="003A51C5" w:rsidRPr="00950249" w:rsidRDefault="003A51C5" w:rsidP="003A51C5">
      <w:pPr>
        <w:autoSpaceDE w:val="0"/>
        <w:autoSpaceDN w:val="0"/>
        <w:jc w:val="both"/>
        <w:rPr>
          <w:rFonts w:cs="Arial"/>
          <w:b/>
          <w:bCs/>
          <w:lang w:eastAsia="sr-Cyrl-RS"/>
        </w:rPr>
      </w:pPr>
      <w:r w:rsidRPr="00950249">
        <w:rPr>
          <w:rFonts w:cs="Arial"/>
          <w:b/>
          <w:bCs/>
          <w:u w:val="single"/>
        </w:rPr>
        <w:t>Obrazložitev</w:t>
      </w:r>
      <w:r w:rsidRPr="00950249">
        <w:rPr>
          <w:rFonts w:cs="Arial"/>
          <w:b/>
          <w:bCs/>
        </w:rPr>
        <w:t>:</w:t>
      </w:r>
    </w:p>
    <w:p w14:paraId="7AEA0623" w14:textId="77777777" w:rsidR="003A51C5" w:rsidRPr="00950249" w:rsidRDefault="003A51C5" w:rsidP="003A51C5">
      <w:pPr>
        <w:autoSpaceDE w:val="0"/>
        <w:autoSpaceDN w:val="0"/>
        <w:jc w:val="both"/>
        <w:rPr>
          <w:rFonts w:cs="Arial"/>
        </w:rPr>
      </w:pPr>
      <w:r w:rsidRPr="00950249">
        <w:rPr>
          <w:rFonts w:cs="Arial"/>
        </w:rPr>
        <w:t xml:space="preserve">Amandma k prvemu odstavku je delno v skladu s pripombami ZPS; besedilo prvega odstavka 22. člena je potrebno zaradi prenosa 1. člena Direktive 2008/98/ES. </w:t>
      </w:r>
    </w:p>
    <w:p w14:paraId="7EFA6040" w14:textId="77777777" w:rsidR="003A51C5" w:rsidRPr="00950249" w:rsidRDefault="003A51C5" w:rsidP="003A51C5">
      <w:pPr>
        <w:pBdr>
          <w:top w:val="nil"/>
          <w:left w:val="nil"/>
          <w:bottom w:val="nil"/>
          <w:right w:val="nil"/>
          <w:between w:val="nil"/>
        </w:pBdr>
        <w:shd w:val="clear" w:color="auto" w:fill="FFFFFF"/>
        <w:spacing w:after="120"/>
        <w:jc w:val="both"/>
        <w:rPr>
          <w:rFonts w:cs="Arial"/>
        </w:rPr>
      </w:pPr>
      <w:r w:rsidRPr="00950249">
        <w:rPr>
          <w:rFonts w:cs="Arial"/>
        </w:rPr>
        <w:t>Pripomba ZPS se ne upošteva; besedilo četrtega odstavka 22. člena je potrebno zaradi prenosa 2. točke 2. člena Direktive 2008/98/ES.</w:t>
      </w:r>
    </w:p>
    <w:p w14:paraId="664B7B0C" w14:textId="77777777" w:rsidR="003A51C5" w:rsidRPr="00950249" w:rsidRDefault="003A51C5" w:rsidP="003A51C5">
      <w:pPr>
        <w:pBdr>
          <w:top w:val="nil"/>
          <w:left w:val="nil"/>
          <w:bottom w:val="nil"/>
          <w:right w:val="nil"/>
          <w:between w:val="nil"/>
        </w:pBdr>
        <w:shd w:val="clear" w:color="auto" w:fill="FFFFFF"/>
        <w:spacing w:after="120"/>
        <w:jc w:val="both"/>
        <w:rPr>
          <w:rFonts w:eastAsia="Arial Unicode MS" w:cs="Arial"/>
          <w:shd w:val="clear" w:color="auto" w:fill="FFFFFF"/>
        </w:rPr>
      </w:pPr>
      <w:r w:rsidRPr="00950249">
        <w:rPr>
          <w:rFonts w:cs="Arial"/>
        </w:rPr>
        <w:t xml:space="preserve">Sprememba petega odstavka 22. člena se spremeni glede na besedilo Direktive 2008/98/ES. </w:t>
      </w:r>
    </w:p>
    <w:p w14:paraId="78BC68AD" w14:textId="77777777" w:rsidR="003A51C5" w:rsidRPr="00950249" w:rsidRDefault="003A51C5" w:rsidP="003A51C5">
      <w:pPr>
        <w:autoSpaceDE w:val="0"/>
        <w:autoSpaceDN w:val="0"/>
        <w:jc w:val="both"/>
        <w:rPr>
          <w:rFonts w:cs="Arial"/>
        </w:rPr>
      </w:pPr>
      <w:r w:rsidRPr="00950249">
        <w:rPr>
          <w:rFonts w:cs="Arial"/>
        </w:rPr>
        <w:t xml:space="preserve">Amandma iz šestega odstavka 22. člena je v skladu s pripombami ZPS in je potreben zaradi uskladitve s četrtim odstavkom tega člena. </w:t>
      </w:r>
    </w:p>
    <w:p w14:paraId="6F08B592" w14:textId="77777777" w:rsidR="003A51C5" w:rsidRPr="00950249" w:rsidRDefault="003A51C5" w:rsidP="003A51C5">
      <w:pPr>
        <w:pBdr>
          <w:top w:val="nil"/>
          <w:left w:val="nil"/>
          <w:bottom w:val="nil"/>
          <w:right w:val="nil"/>
          <w:between w:val="nil"/>
        </w:pBdr>
        <w:spacing w:after="120"/>
        <w:jc w:val="both"/>
        <w:rPr>
          <w:rFonts w:eastAsia="Arial" w:cs="Arial"/>
          <w:b/>
          <w:bCs/>
        </w:rPr>
      </w:pPr>
    </w:p>
    <w:p w14:paraId="3C2AA4A4" w14:textId="77777777" w:rsidR="003A51C5" w:rsidRPr="00950249" w:rsidRDefault="003A51C5" w:rsidP="003A51C5">
      <w:pPr>
        <w:pBdr>
          <w:top w:val="nil"/>
          <w:left w:val="nil"/>
          <w:bottom w:val="nil"/>
          <w:right w:val="nil"/>
          <w:between w:val="nil"/>
        </w:pBdr>
        <w:spacing w:after="120"/>
        <w:jc w:val="both"/>
        <w:rPr>
          <w:rFonts w:eastAsia="Arial" w:cs="Arial"/>
          <w:b/>
          <w:bCs/>
        </w:rPr>
      </w:pPr>
      <w:r w:rsidRPr="00950249">
        <w:rPr>
          <w:rFonts w:eastAsia="Arial" w:cs="Arial"/>
          <w:b/>
          <w:bCs/>
        </w:rPr>
        <w:t>K 23. členu:</w:t>
      </w:r>
    </w:p>
    <w:p w14:paraId="4AFAF222" w14:textId="77777777" w:rsidR="003A51C5" w:rsidRPr="00950249" w:rsidRDefault="003A51C5" w:rsidP="003A51C5">
      <w:pPr>
        <w:spacing w:after="120" w:line="240" w:lineRule="atLeast"/>
        <w:jc w:val="both"/>
        <w:rPr>
          <w:rFonts w:eastAsia="Arial" w:cs="Arial"/>
          <w:b/>
          <w:bCs/>
        </w:rPr>
      </w:pPr>
      <w:r w:rsidRPr="00950249">
        <w:rPr>
          <w:rFonts w:eastAsia="Arial" w:cs="Arial"/>
          <w:b/>
          <w:bCs/>
        </w:rPr>
        <w:t>Predlog amandmaja:</w:t>
      </w:r>
    </w:p>
    <w:p w14:paraId="1827D1EE" w14:textId="77777777" w:rsidR="003A51C5" w:rsidRPr="00950249" w:rsidRDefault="003A51C5" w:rsidP="003A51C5">
      <w:pPr>
        <w:spacing w:after="120" w:line="240" w:lineRule="atLeast"/>
        <w:jc w:val="both"/>
        <w:rPr>
          <w:rFonts w:eastAsia="Arial" w:cs="Arial"/>
        </w:rPr>
      </w:pPr>
      <w:r w:rsidRPr="00950249">
        <w:rPr>
          <w:rFonts w:eastAsia="Arial" w:cs="Arial"/>
        </w:rPr>
        <w:t xml:space="preserve">V 23. členu se 1. točka prvega odstavka spremeni tako, da se glasi: </w:t>
      </w:r>
    </w:p>
    <w:p w14:paraId="4AAD4731"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»1. preprečevanje nastajanja odpadkov,«</w:t>
      </w:r>
    </w:p>
    <w:p w14:paraId="7490F153" w14:textId="77777777" w:rsidR="003A51C5" w:rsidRPr="00950249" w:rsidRDefault="003A51C5" w:rsidP="003A51C5">
      <w:pPr>
        <w:spacing w:after="120" w:line="240" w:lineRule="atLeast"/>
        <w:jc w:val="both"/>
        <w:rPr>
          <w:rFonts w:eastAsia="Arial" w:cs="Arial"/>
          <w:b/>
          <w:bCs/>
        </w:rPr>
      </w:pPr>
      <w:r w:rsidRPr="00950249">
        <w:rPr>
          <w:rFonts w:eastAsia="Arial" w:cs="Arial"/>
          <w:b/>
          <w:bCs/>
        </w:rPr>
        <w:t>Obrazložitev:</w:t>
      </w:r>
    </w:p>
    <w:p w14:paraId="7786E4C6" w14:textId="77777777" w:rsidR="003A51C5" w:rsidRPr="00950249" w:rsidRDefault="003A51C5" w:rsidP="003A51C5">
      <w:pPr>
        <w:spacing w:after="120" w:line="240" w:lineRule="atLeast"/>
        <w:jc w:val="both"/>
        <w:rPr>
          <w:rFonts w:eastAsia="Arial" w:cs="Arial"/>
        </w:rPr>
      </w:pPr>
      <w:r w:rsidRPr="00950249">
        <w:rPr>
          <w:rFonts w:eastAsia="Arial" w:cs="Arial"/>
        </w:rPr>
        <w:t xml:space="preserve">V 1. točki prvega odstavka se pojem preprečevanje odpadkov spremeni v preprečevanje nastajanja odpadkov. Pojem preprečevanje odpadkov je sicer pojem iz prevoda Direktive 2008/98/ES, vendar gre za neustrezen prevod, saj se preprečevanje odpadkov nanaša na preprečevanje nastajanja odpadkov. </w:t>
      </w:r>
    </w:p>
    <w:bookmarkEnd w:id="4"/>
    <w:p w14:paraId="0D03883A"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highlight w:val="yellow"/>
        </w:rPr>
      </w:pPr>
    </w:p>
    <w:p w14:paraId="5B8DDC21" w14:textId="77777777" w:rsidR="003A51C5" w:rsidRPr="00950249" w:rsidRDefault="003A51C5" w:rsidP="003A51C5">
      <w:pPr>
        <w:pBdr>
          <w:top w:val="nil"/>
          <w:left w:val="nil"/>
          <w:bottom w:val="nil"/>
          <w:right w:val="nil"/>
          <w:between w:val="nil"/>
        </w:pBdr>
        <w:spacing w:after="120"/>
        <w:jc w:val="both"/>
        <w:rPr>
          <w:rFonts w:eastAsia="Arial" w:cs="Arial"/>
          <w:b/>
          <w:bCs/>
        </w:rPr>
      </w:pPr>
      <w:r w:rsidRPr="00950249">
        <w:rPr>
          <w:rFonts w:eastAsia="Arial" w:cs="Arial"/>
          <w:b/>
          <w:bCs/>
        </w:rPr>
        <w:t>K 24. členu:</w:t>
      </w:r>
    </w:p>
    <w:p w14:paraId="6C42CDA1" w14:textId="77777777" w:rsidR="003A51C5" w:rsidRPr="00950249" w:rsidRDefault="003A51C5" w:rsidP="003A51C5">
      <w:pPr>
        <w:spacing w:after="120" w:line="240" w:lineRule="atLeast"/>
        <w:jc w:val="both"/>
        <w:rPr>
          <w:rFonts w:eastAsia="Arial" w:cs="Arial"/>
          <w:b/>
          <w:bCs/>
        </w:rPr>
      </w:pPr>
      <w:r w:rsidRPr="00950249">
        <w:rPr>
          <w:rFonts w:eastAsia="Arial" w:cs="Arial"/>
          <w:b/>
          <w:bCs/>
        </w:rPr>
        <w:t>Predlog amandmaja:</w:t>
      </w:r>
    </w:p>
    <w:p w14:paraId="59D78C0D" w14:textId="77777777" w:rsidR="003A51C5" w:rsidRPr="00950249" w:rsidRDefault="003A51C5" w:rsidP="003A51C5">
      <w:pPr>
        <w:spacing w:after="120" w:line="240" w:lineRule="atLeast"/>
        <w:jc w:val="both"/>
        <w:rPr>
          <w:rFonts w:eastAsia="Arial" w:cs="Arial"/>
        </w:rPr>
      </w:pPr>
      <w:r w:rsidRPr="00950249">
        <w:rPr>
          <w:rFonts w:eastAsia="Arial" w:cs="Arial"/>
        </w:rPr>
        <w:t xml:space="preserve">V 24. členu se naslov člena spremeni tako, da se glasi: </w:t>
      </w:r>
    </w:p>
    <w:p w14:paraId="3D24C496" w14:textId="77777777" w:rsidR="003A51C5" w:rsidRPr="00950249" w:rsidRDefault="003A51C5" w:rsidP="003A51C5">
      <w:pPr>
        <w:spacing w:after="120" w:line="240" w:lineRule="atLeast"/>
        <w:jc w:val="both"/>
        <w:rPr>
          <w:rFonts w:eastAsia="Arial" w:cs="Arial"/>
        </w:rPr>
      </w:pPr>
      <w:r w:rsidRPr="00950249">
        <w:rPr>
          <w:rFonts w:eastAsia="Arial" w:cs="Arial"/>
        </w:rPr>
        <w:t>»(pravila pri nastajanju in ravnanju z odpadki)«</w:t>
      </w:r>
    </w:p>
    <w:p w14:paraId="46967D9E" w14:textId="77777777" w:rsidR="003A51C5" w:rsidRPr="00950249" w:rsidRDefault="003A51C5" w:rsidP="003A51C5">
      <w:pPr>
        <w:pBdr>
          <w:top w:val="nil"/>
          <w:left w:val="nil"/>
          <w:bottom w:val="nil"/>
          <w:right w:val="nil"/>
          <w:between w:val="nil"/>
        </w:pBdr>
        <w:spacing w:after="120"/>
        <w:jc w:val="both"/>
        <w:rPr>
          <w:rFonts w:eastAsia="Arial" w:cs="Arial"/>
        </w:rPr>
      </w:pPr>
    </w:p>
    <w:p w14:paraId="165DE90C" w14:textId="77777777" w:rsidR="003A51C5" w:rsidRPr="00950249" w:rsidRDefault="003A51C5" w:rsidP="003A51C5">
      <w:pPr>
        <w:autoSpaceDE w:val="0"/>
        <w:autoSpaceDN w:val="0"/>
        <w:jc w:val="both"/>
        <w:rPr>
          <w:rFonts w:cs="Arial"/>
          <w:b/>
          <w:bCs/>
          <w:lang w:eastAsia="sr-Cyrl-RS"/>
        </w:rPr>
      </w:pPr>
      <w:r w:rsidRPr="00950249">
        <w:rPr>
          <w:rFonts w:cs="Arial"/>
          <w:b/>
          <w:bCs/>
          <w:lang w:eastAsia="sr-Cyrl-RS"/>
        </w:rPr>
        <w:t xml:space="preserve">Pripomba k prvemu odstavku 24. člena se upošteva. </w:t>
      </w:r>
    </w:p>
    <w:p w14:paraId="2BC23240" w14:textId="77777777" w:rsidR="003A51C5" w:rsidRPr="00950249" w:rsidRDefault="003A51C5" w:rsidP="003A51C5">
      <w:pPr>
        <w:autoSpaceDE w:val="0"/>
        <w:autoSpaceDN w:val="0"/>
        <w:jc w:val="both"/>
        <w:rPr>
          <w:rFonts w:cs="Arial"/>
          <w:b/>
          <w:bCs/>
          <w:lang w:eastAsia="sr-Cyrl-RS"/>
        </w:rPr>
      </w:pPr>
    </w:p>
    <w:p w14:paraId="540E8044"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4B5B8153" w14:textId="77777777" w:rsidR="003A51C5" w:rsidRPr="00950249" w:rsidRDefault="003A51C5" w:rsidP="003A51C5">
      <w:pPr>
        <w:autoSpaceDE w:val="0"/>
        <w:autoSpaceDN w:val="0"/>
        <w:jc w:val="both"/>
        <w:rPr>
          <w:rFonts w:cs="Arial"/>
          <w:b/>
          <w:bCs/>
          <w:lang w:eastAsia="sr-Cyrl-RS"/>
        </w:rPr>
      </w:pPr>
    </w:p>
    <w:p w14:paraId="107D3814" w14:textId="77777777" w:rsidR="003A51C5" w:rsidRPr="00950249" w:rsidRDefault="003A51C5" w:rsidP="003A51C5">
      <w:pPr>
        <w:autoSpaceDE w:val="0"/>
        <w:autoSpaceDN w:val="0"/>
        <w:jc w:val="both"/>
        <w:rPr>
          <w:rFonts w:cs="Arial"/>
          <w:b/>
          <w:bCs/>
          <w:lang w:eastAsia="sr-Cyrl-RS"/>
        </w:rPr>
      </w:pPr>
      <w:r w:rsidRPr="00950249">
        <w:rPr>
          <w:rFonts w:cs="Arial"/>
          <w:b/>
          <w:bCs/>
          <w:lang w:eastAsia="sr-Cyrl-RS"/>
        </w:rPr>
        <w:t>V 24. členu se prvi odstavek spremeni tako, da se glasi:</w:t>
      </w:r>
    </w:p>
    <w:p w14:paraId="2EDD1276" w14:textId="77777777" w:rsidR="003A51C5" w:rsidRPr="00950249" w:rsidRDefault="003A51C5" w:rsidP="003A51C5">
      <w:pPr>
        <w:autoSpaceDE w:val="0"/>
        <w:autoSpaceDN w:val="0"/>
        <w:jc w:val="both"/>
        <w:rPr>
          <w:rFonts w:eastAsia="Arial" w:cs="Arial"/>
        </w:rPr>
      </w:pPr>
      <w:r w:rsidRPr="00950249">
        <w:rPr>
          <w:rFonts w:eastAsia="Arial" w:cs="Arial"/>
        </w:rPr>
        <w:t>»(1) Izvirni povzročitelj odpadkov ali drug imetnik odpadkov mora upoštevati vsa pravila ravnanja z odpadki, določena s tem zakonom in predpisi, izdanimi na njegovi podlagi. Pravila iz prejšnjega stavka so določena s ciljem preprečevanja nastajanja odpadkov in zagotavljanja njihove predelave ali odstranjevanja, če predelava odpadkov ni mogoča.«</w:t>
      </w:r>
    </w:p>
    <w:p w14:paraId="7219FF5F" w14:textId="77777777" w:rsidR="003A51C5" w:rsidRPr="00950249" w:rsidRDefault="003A51C5" w:rsidP="003A51C5">
      <w:pPr>
        <w:autoSpaceDE w:val="0"/>
        <w:autoSpaceDN w:val="0"/>
        <w:jc w:val="both"/>
        <w:rPr>
          <w:rFonts w:eastAsia="Arial" w:cs="Arial"/>
        </w:rPr>
      </w:pPr>
    </w:p>
    <w:p w14:paraId="6A66DCCA" w14:textId="77777777" w:rsidR="003A51C5" w:rsidRPr="00950249" w:rsidRDefault="003A51C5" w:rsidP="003A51C5">
      <w:pPr>
        <w:spacing w:after="120" w:line="240" w:lineRule="atLeast"/>
        <w:jc w:val="both"/>
        <w:rPr>
          <w:rFonts w:eastAsia="Arial" w:cs="Arial"/>
        </w:rPr>
      </w:pPr>
      <w:r w:rsidRPr="00950249">
        <w:rPr>
          <w:rFonts w:eastAsia="Arial" w:cs="Arial"/>
        </w:rPr>
        <w:t>V 24. členu se vsebina 2. točke šestega odstavka prenese v 1. točko, v 1. in 3. točki, ki postane 2.  točka, se dopolni tudi pojem preprečevanja nastajanja odpadkov, ostale točke pa se preštevilčijo in postanejo 3., 4., 5., 6., 7., 8., 9., 10., 11., 12. in 13. točka, 1. in 2. točka šestega odstavka pa se glasita:</w:t>
      </w:r>
    </w:p>
    <w:p w14:paraId="07312633"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»1. preprečevanje nastajanja odpadkov ter spremljanje in oceno teh pravil, nalog in ukrepov, vključno s  preprečevanjem in zmanjševanjem smetenja pri izvajanju PRO;</w:t>
      </w:r>
    </w:p>
    <w:p w14:paraId="03932CD3"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2. okoljske cilje preprečevanja nastajanja odpadkov in ravnanja z njimi;«</w:t>
      </w:r>
    </w:p>
    <w:p w14:paraId="402B5A44" w14:textId="77777777" w:rsidR="003A51C5" w:rsidRPr="00950249" w:rsidRDefault="003A51C5" w:rsidP="003A51C5">
      <w:pPr>
        <w:autoSpaceDE w:val="0"/>
        <w:autoSpaceDN w:val="0"/>
        <w:jc w:val="both"/>
        <w:rPr>
          <w:rFonts w:eastAsia="Arial" w:cs="Arial"/>
        </w:rPr>
      </w:pPr>
    </w:p>
    <w:p w14:paraId="5A32C4B5" w14:textId="77777777" w:rsidR="003A51C5" w:rsidRPr="00950249" w:rsidRDefault="003A51C5" w:rsidP="003A51C5">
      <w:pPr>
        <w:autoSpaceDE w:val="0"/>
        <w:autoSpaceDN w:val="0"/>
        <w:jc w:val="both"/>
        <w:rPr>
          <w:rFonts w:cs="Arial"/>
          <w:b/>
          <w:bCs/>
          <w:lang w:eastAsia="sr-Cyrl-RS"/>
        </w:rPr>
      </w:pPr>
      <w:r w:rsidRPr="00950249">
        <w:rPr>
          <w:rFonts w:cs="Arial"/>
          <w:b/>
          <w:bCs/>
        </w:rPr>
        <w:t>Obrazložitev:</w:t>
      </w:r>
    </w:p>
    <w:p w14:paraId="68B14412" w14:textId="77777777" w:rsidR="003A51C5" w:rsidRPr="00950249" w:rsidRDefault="003A51C5" w:rsidP="003A51C5">
      <w:pPr>
        <w:autoSpaceDE w:val="0"/>
        <w:autoSpaceDN w:val="0"/>
        <w:jc w:val="both"/>
        <w:rPr>
          <w:rFonts w:cs="Arial"/>
        </w:rPr>
      </w:pPr>
      <w:r w:rsidRPr="00950249">
        <w:rPr>
          <w:rFonts w:cs="Arial"/>
        </w:rPr>
        <w:t xml:space="preserve">Šesti odstavek 24. člena Vladi nalaga vsebinska izhodišča oziroma okvir za podzakonsko urejanje, pri čemer sledi zahtevam prava EU. Vlada bo zato pri podzakonskem urejanju vezana </w:t>
      </w:r>
      <w:r w:rsidRPr="00950249">
        <w:rPr>
          <w:rFonts w:cs="Arial"/>
        </w:rPr>
        <w:lastRenderedPageBreak/>
        <w:t xml:space="preserve">na okvir iz šestega odstavka ter na zahteve prava EU. Med pravili ravnanja, nalogami in ukrepi, ki jih bo predpisala Vlada, spadajo tudi takšni, ki pomenijo podrobnejše urejanje obveznosti oziroma dolžnosti pravnih in fizičnih oseb, pri čemer pa mora Vlada slediti temeljnemu cilju za takšno urejanje, to je varstvo okolja in zdravje ljudi, ki ga kot temeljni cilj zakonskega urejanja določa ta zakon. Vlada je torej pri podzakonskem urejanju pravil ravnanja, nalog in ukrepov vsebinsko vezana na ta temeljni cilj zakona. </w:t>
      </w:r>
    </w:p>
    <w:p w14:paraId="738D4B17" w14:textId="77777777" w:rsidR="003A51C5" w:rsidRPr="00950249" w:rsidRDefault="003A51C5" w:rsidP="003A51C5">
      <w:pPr>
        <w:autoSpaceDE w:val="0"/>
        <w:autoSpaceDN w:val="0"/>
        <w:jc w:val="both"/>
        <w:rPr>
          <w:rFonts w:eastAsia="Arial" w:cs="Arial"/>
        </w:rPr>
      </w:pPr>
    </w:p>
    <w:p w14:paraId="0E86A86B" w14:textId="77777777" w:rsidR="003A51C5" w:rsidRPr="00950249" w:rsidRDefault="003A51C5" w:rsidP="003A51C5">
      <w:pPr>
        <w:autoSpaceDE w:val="0"/>
        <w:autoSpaceDN w:val="0"/>
        <w:jc w:val="both"/>
        <w:rPr>
          <w:rFonts w:cs="Arial"/>
          <w:b/>
          <w:bCs/>
          <w:lang w:eastAsia="sr-Cyrl-RS"/>
        </w:rPr>
      </w:pPr>
    </w:p>
    <w:p w14:paraId="5EF7DC79"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65D1F25C" w14:textId="77777777" w:rsidR="003A51C5" w:rsidRPr="00950249" w:rsidRDefault="003A51C5" w:rsidP="003A51C5">
      <w:pPr>
        <w:autoSpaceDE w:val="0"/>
        <w:autoSpaceDN w:val="0"/>
        <w:jc w:val="both"/>
        <w:rPr>
          <w:rFonts w:cs="Arial"/>
          <w:b/>
          <w:bCs/>
          <w:lang w:eastAsia="sr-Cyrl-RS"/>
        </w:rPr>
      </w:pPr>
    </w:p>
    <w:p w14:paraId="424B9C8C" w14:textId="77777777" w:rsidR="003A51C5" w:rsidRPr="00950249" w:rsidRDefault="003A51C5" w:rsidP="003A51C5">
      <w:pPr>
        <w:autoSpaceDE w:val="0"/>
        <w:autoSpaceDN w:val="0"/>
        <w:jc w:val="both"/>
        <w:rPr>
          <w:rFonts w:cs="Arial"/>
          <w:lang w:eastAsia="sr-Cyrl-RS"/>
        </w:rPr>
      </w:pPr>
      <w:r w:rsidRPr="00950249">
        <w:rPr>
          <w:rFonts w:cs="Arial"/>
          <w:lang w:eastAsia="sr-Cyrl-RS"/>
        </w:rPr>
        <w:t>V 24. členu se sedmi odstavek spremeni tako, da se glasi:</w:t>
      </w:r>
    </w:p>
    <w:p w14:paraId="69C17AA1"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»(7) Če cilji iz 3. točke šestega odstavka tega člena za posamezno leto niso doseženi in v okviru nadzora iz enajstega odstavka 247. člena tega zakona niso bile ugotovljene nepravilnosti, mora Vlada v predpisu iz šestega odstavka tega člena določiti nove ukrepe za doseganje okoljskih ciljev.«</w:t>
      </w:r>
    </w:p>
    <w:p w14:paraId="3E8A4F2D" w14:textId="77777777" w:rsidR="003A51C5" w:rsidRPr="00950249" w:rsidRDefault="003A51C5" w:rsidP="003A51C5">
      <w:pPr>
        <w:autoSpaceDE w:val="0"/>
        <w:autoSpaceDN w:val="0"/>
        <w:jc w:val="both"/>
        <w:rPr>
          <w:rFonts w:eastAsia="Arial" w:cs="Arial"/>
          <w:b/>
          <w:bCs/>
        </w:rPr>
      </w:pPr>
    </w:p>
    <w:p w14:paraId="5B0C3F46" w14:textId="77777777" w:rsidR="003A51C5" w:rsidRPr="00950249" w:rsidRDefault="003A51C5" w:rsidP="003A51C5">
      <w:pPr>
        <w:autoSpaceDE w:val="0"/>
        <w:autoSpaceDN w:val="0"/>
        <w:jc w:val="both"/>
        <w:rPr>
          <w:rFonts w:cs="Arial"/>
          <w:b/>
          <w:bCs/>
          <w:lang w:eastAsia="sr-Cyrl-RS"/>
        </w:rPr>
      </w:pPr>
      <w:r w:rsidRPr="00950249">
        <w:rPr>
          <w:rFonts w:cs="Arial"/>
          <w:b/>
          <w:bCs/>
        </w:rPr>
        <w:t>Obrazložitev:</w:t>
      </w:r>
    </w:p>
    <w:p w14:paraId="7FE436AB" w14:textId="77777777" w:rsidR="003A51C5" w:rsidRPr="00950249" w:rsidRDefault="003A51C5" w:rsidP="003A51C5">
      <w:pPr>
        <w:autoSpaceDE w:val="0"/>
        <w:autoSpaceDN w:val="0"/>
        <w:jc w:val="both"/>
        <w:rPr>
          <w:rFonts w:cs="Arial"/>
        </w:rPr>
      </w:pPr>
      <w:r w:rsidRPr="00950249">
        <w:rPr>
          <w:rFonts w:cs="Arial"/>
        </w:rPr>
        <w:t>Amandmaje redakcijski.</w:t>
      </w:r>
    </w:p>
    <w:p w14:paraId="711240F1" w14:textId="77777777" w:rsidR="003A51C5" w:rsidRPr="00950249" w:rsidRDefault="003A51C5" w:rsidP="003A51C5">
      <w:pPr>
        <w:autoSpaceDE w:val="0"/>
        <w:autoSpaceDN w:val="0"/>
        <w:jc w:val="both"/>
        <w:rPr>
          <w:rFonts w:cs="Arial"/>
          <w:lang w:eastAsia="sr-Cyrl-RS"/>
        </w:rPr>
      </w:pPr>
    </w:p>
    <w:p w14:paraId="64526372"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47BDFD08" w14:textId="77777777" w:rsidR="003A51C5" w:rsidRPr="00950249" w:rsidRDefault="003A51C5" w:rsidP="003A51C5">
      <w:pPr>
        <w:autoSpaceDE w:val="0"/>
        <w:autoSpaceDN w:val="0"/>
        <w:jc w:val="both"/>
        <w:rPr>
          <w:rFonts w:cs="Arial"/>
          <w:b/>
          <w:bCs/>
          <w:lang w:eastAsia="sr-Cyrl-RS"/>
        </w:rPr>
      </w:pPr>
    </w:p>
    <w:p w14:paraId="5EA0F5F8" w14:textId="77777777" w:rsidR="003A51C5" w:rsidRPr="00950249" w:rsidRDefault="003A51C5" w:rsidP="003A51C5">
      <w:pPr>
        <w:autoSpaceDE w:val="0"/>
        <w:autoSpaceDN w:val="0"/>
        <w:jc w:val="both"/>
        <w:rPr>
          <w:rFonts w:cs="Arial"/>
          <w:lang w:eastAsia="sr-Cyrl-RS"/>
        </w:rPr>
      </w:pPr>
      <w:r w:rsidRPr="00950249">
        <w:rPr>
          <w:rFonts w:cs="Arial"/>
          <w:lang w:eastAsia="sr-Cyrl-RS"/>
        </w:rPr>
        <w:t>V 24. členu se osmi odstavek spremeni tako, da se glasi:</w:t>
      </w:r>
    </w:p>
    <w:p w14:paraId="600911AB" w14:textId="77777777" w:rsidR="003A51C5" w:rsidRPr="00950249" w:rsidRDefault="003A51C5" w:rsidP="003A51C5">
      <w:pPr>
        <w:pStyle w:val="Navadensplet"/>
        <w:jc w:val="both"/>
        <w:rPr>
          <w:rFonts w:ascii="Arial" w:hAnsi="Arial" w:cs="Arial"/>
          <w:sz w:val="20"/>
          <w:szCs w:val="20"/>
        </w:rPr>
      </w:pPr>
      <w:r w:rsidRPr="00950249">
        <w:rPr>
          <w:rFonts w:ascii="Arial" w:hAnsi="Arial" w:cs="Arial"/>
          <w:sz w:val="20"/>
          <w:szCs w:val="20"/>
        </w:rPr>
        <w:t>»(8) Ukrepe za preprečevanje smetenja in odpravo posledic smetenja na območju občine predpiše občina.«</w:t>
      </w:r>
    </w:p>
    <w:p w14:paraId="56F7C082" w14:textId="77777777" w:rsidR="003A51C5" w:rsidRPr="00950249" w:rsidRDefault="003A51C5" w:rsidP="003A51C5">
      <w:pPr>
        <w:autoSpaceDE w:val="0"/>
        <w:autoSpaceDN w:val="0"/>
        <w:jc w:val="both"/>
        <w:rPr>
          <w:rFonts w:cs="Arial"/>
          <w:b/>
          <w:bCs/>
          <w:lang w:eastAsia="sr-Cyrl-RS"/>
        </w:rPr>
      </w:pPr>
      <w:r w:rsidRPr="00950249">
        <w:rPr>
          <w:rFonts w:cs="Arial"/>
          <w:b/>
          <w:bCs/>
        </w:rPr>
        <w:t>Obrazložitev:</w:t>
      </w:r>
    </w:p>
    <w:p w14:paraId="79A130F0" w14:textId="77777777" w:rsidR="003A51C5" w:rsidRPr="00950249" w:rsidRDefault="003A51C5" w:rsidP="003A51C5">
      <w:pPr>
        <w:spacing w:after="120" w:line="240" w:lineRule="atLeast"/>
        <w:jc w:val="both"/>
        <w:rPr>
          <w:rFonts w:eastAsia="Arial" w:cs="Arial"/>
        </w:rPr>
      </w:pPr>
      <w:r w:rsidRPr="00950249">
        <w:rPr>
          <w:rFonts w:eastAsia="Arial" w:cs="Arial"/>
        </w:rPr>
        <w:t>Naslov člena je popravljen zato, ker ureja ne le ravnanja z odpadki, kot je definirano v pojmih, temveč tudi ravnanja izvirnega povzročitelja odpadkov. Amandma k prvemu odstavku 24. člena je v skladu s pripombami ZPS, prav tako amandma k šestemu odstavku 24. člena, v katerem je upoštevana pripomba ZPS v povezavi s smetenjem.  Amandma k sedmemu odstavku 24. člena je v skladu s pripombami ZPS v delu, ki se nanaša na vrsto kriterijev glede predpisovanja novih ali strožjih ukrepov (črtani so »strožji« ukrepi, saj so lahko tudi manj strogi ukrepi uspešnejši od strožjih ukrepov (spodbude itd)). Amandma k osmemu odstavku 24. člena omogoča izvajanje nadzora smetenja tudi s strani okoljske inšpekcije in ne le občinskih pristojnih organov.</w:t>
      </w:r>
    </w:p>
    <w:p w14:paraId="37DF4EBD" w14:textId="77777777" w:rsidR="003A51C5" w:rsidRPr="00950249" w:rsidRDefault="003A51C5" w:rsidP="003A51C5">
      <w:pPr>
        <w:spacing w:after="120" w:line="240" w:lineRule="atLeast"/>
        <w:jc w:val="both"/>
        <w:rPr>
          <w:rFonts w:eastAsia="Arial" w:cs="Arial"/>
        </w:rPr>
      </w:pPr>
    </w:p>
    <w:p w14:paraId="0CDC83B4" w14:textId="77777777" w:rsidR="003A51C5" w:rsidRPr="00950249" w:rsidRDefault="003A51C5" w:rsidP="003A51C5">
      <w:pPr>
        <w:pBdr>
          <w:top w:val="nil"/>
          <w:left w:val="nil"/>
          <w:bottom w:val="nil"/>
          <w:right w:val="nil"/>
          <w:between w:val="nil"/>
        </w:pBdr>
        <w:spacing w:after="120"/>
        <w:jc w:val="both"/>
        <w:rPr>
          <w:rFonts w:eastAsia="Arial" w:cs="Arial"/>
          <w:b/>
          <w:bCs/>
        </w:rPr>
      </w:pPr>
      <w:r w:rsidRPr="00950249">
        <w:rPr>
          <w:rFonts w:eastAsia="Arial" w:cs="Arial"/>
          <w:b/>
          <w:bCs/>
        </w:rPr>
        <w:t>K 25. členu:</w:t>
      </w:r>
    </w:p>
    <w:p w14:paraId="02B5381B" w14:textId="77777777" w:rsidR="003A51C5" w:rsidRPr="00950249" w:rsidRDefault="003A51C5" w:rsidP="003A51C5">
      <w:pPr>
        <w:spacing w:after="120" w:line="240" w:lineRule="atLeast"/>
        <w:jc w:val="both"/>
        <w:rPr>
          <w:rFonts w:eastAsia="Arial" w:cs="Arial"/>
          <w:b/>
          <w:bCs/>
        </w:rPr>
      </w:pPr>
      <w:r w:rsidRPr="00950249">
        <w:rPr>
          <w:rFonts w:eastAsia="Arial" w:cs="Arial"/>
          <w:b/>
          <w:bCs/>
        </w:rPr>
        <w:t>Predlog amandmaja:</w:t>
      </w:r>
    </w:p>
    <w:p w14:paraId="7D36219F" w14:textId="77777777" w:rsidR="003A51C5" w:rsidRPr="00950249" w:rsidRDefault="003A51C5" w:rsidP="003A51C5">
      <w:pPr>
        <w:spacing w:after="120" w:line="240" w:lineRule="atLeast"/>
        <w:jc w:val="both"/>
        <w:rPr>
          <w:rFonts w:eastAsia="Arial" w:cs="Arial"/>
        </w:rPr>
      </w:pPr>
      <w:r w:rsidRPr="00950249">
        <w:rPr>
          <w:rFonts w:eastAsia="Arial" w:cs="Arial"/>
        </w:rPr>
        <w:t xml:space="preserve">25. člen se spremeni tako, da se glasi: </w:t>
      </w:r>
    </w:p>
    <w:p w14:paraId="20B4CB59"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»(1) Pravna ali fizična oseba, ki opravlja dejavnost obdelave odpadkov v napravi ali brez naprave, mora za opravljanje te dejavnosti in obratovanje naprave, če je ta potrebna za izvajanje dejavnosti obdelave odpadkov, pridobiti okoljevarstveno dovoljenje iz 110. ali 126. člena tega zakona. Dejavnost obdelave odpadkov lahko pravna ali fizična oseba izvaja na podlagi pravnomočnega okoljevarstvenega dovoljenja. Oseba, ki izvaja obdelavo odpadkov v objektu, za katerega je treba pred začetkom obratovanja pridobiti uporabno dovoljenje, lahko začne opravljati dejavnost obdelave odpadkov na podlagi dokončnega uporabnega dovoljenja, kadar je odrejeno poskusno obratovanje, pa od datuma odločbe o odreditvi poskusnega obratovanja.</w:t>
      </w:r>
    </w:p>
    <w:p w14:paraId="52E9E62E"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(2) Pravna ali fizična oseba iz prejšnjega odstavka lahko pridobi okoljevarstveno dovoljenje iz 110. ali 126. člena tega zakona, če ima lastninsko pravico na nepremičninah in premičninah za opravljanje dejavnosti obdelave odpadkov, razen če gre za primer časovno omejene veljavnosti okoljevarstvenega dovoljenja iz trinajstega odstavka tega člena na manj kot dve leti ali če gre za okoljevarstveno dovoljenje za premično napravo po predpisu, ki določa obdelavo odpadkov v premičnih napravah ali če je obdelovalec odpadkov hkrati tudi izvajalec javne službe ravnanja z odpadki.</w:t>
      </w:r>
    </w:p>
    <w:p w14:paraId="72304C2C"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lastRenderedPageBreak/>
        <w:t>(3) Pravna ali fizična oseba, ki opravlja dejavnost zbiranja odpadkov ali dejavnost prevoznika odpadkov, trgovca z odpadki ali posrednika odpadkov, mora za opravljanje te dejavnosti pridobiti odločbo o dovolitvi opravljanja priglašene dejavnosti. Pravna ali fizična oseba iz prejšnjega stavka mora pred začetkom opravljanja dejavnosti to priglasiti ministrstvu.</w:t>
      </w:r>
    </w:p>
    <w:p w14:paraId="41E72F8B"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(4) Pogoji za izdajo odločbe iz prejšnjega odstavka, ki jo izda ministrstvo, so:</w:t>
      </w:r>
    </w:p>
    <w:p w14:paraId="5D17AF33"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1. za prevoznika odpadkov, trgovca z odpadki ali posrednika odpadkov: registracija teh dejavnosti;</w:t>
      </w:r>
    </w:p>
    <w:p w14:paraId="70A93135"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2. za zbiralca odpadkov: registracija te dejavnosti ter lastninska pravica na objektu in na zemljišču, na katerem namerava izvajati dejavnost zbiranja odpadkov ter pravnomočno okoljevarstveno dovoljenje iz enajstega odstavka tega člena, če je takšno dovoljenje za posamezno predhodno skladišče zbiralca odpadkov potrebno;</w:t>
      </w:r>
    </w:p>
    <w:p w14:paraId="25D1BDDC"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3. za zbiralca odpadkov, ki je izvajalec obvezne občinske ali državne gospodarske javne službe zbiranja določenih vrst komunalnih odpadkov: registracija dejavnosti zbiranja odpadkov.</w:t>
      </w:r>
    </w:p>
    <w:p w14:paraId="7A6D6148"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(5) Vsebina vloge za priglasitev iz tretjega odstavka tega člena je:</w:t>
      </w:r>
    </w:p>
    <w:p w14:paraId="513A087B"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1. za prevoznika odpadkov, trgovca z odpadki ali posrednika odpadkov: podatke o pravni ali fizični osebi in podatke o registraciji dejavnosti, če nameravata trgovec z odpadki in posrednik odpadkov odpadke imeti v fizični posesti, pa tudi podatke o številkah odpadkov, s katerimi nameravata trgovati ali izvajati posredništvo, podatke o objektu in zemljišču, v oziroma na katerem nameravata izvajati fizično posest odpadkov, ter podatke o lastninski pravici na objektu in zemljišču, v oziroma na katerem namerava izvajati fizično posest odpadkov;</w:t>
      </w:r>
    </w:p>
    <w:p w14:paraId="3A64444E"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2. za zbiralca odpadkov: podatke o pravni ali fizični osebi, podatke o številkah odpadkov, ki jih namerava zbirati, podatke o objektu in zemljišču, v oziroma na katerem namerava zbirati odpadke, podatke o lastninski pravici na objektu in zemljišču, v oziroma na katerem namerava izvajati dejavnost zbiranja odpadkov, podatke o sredstvih in opremi za prevzem odpadkov in njihov prevoz ter podatke o registraciji dejavnosti;</w:t>
      </w:r>
    </w:p>
    <w:p w14:paraId="339D3436"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3. za zbiralca odpadkov, ki je izvajalec obvezne občinske gospodarske javne službe zbiranja določenih vrst komunalnih odpadkov: podatke o pravni ali fizični osebi, podatke o številkah odpadkov, ki jih namerava zbirati, podatke o objektu in zemljišču, v oziroma na katerem namerava zbirati odpadke, in podatke o registraciji dejavnosti; za določene vrste komunalnih odpadkov, ki jih zbira v okviru javne gospodarske službe zbiranja določenih vrst komunalnih odpadkov, pa še naslov, številko in datum akta občine ali Vlade, s katerim je določen za izvajalca obvezne občinske oziroma državne gospodarske javne službe zbiranja teh odpadkov.</w:t>
      </w:r>
    </w:p>
    <w:p w14:paraId="30E8C739"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(6) Vlada določi podrobnejšo vsebino vloge za priglasitev opravljanja dejavnosti iz prejšnjega odstavka v predpisu iz četrtega odstavka 24. člena tega zakona.</w:t>
      </w:r>
    </w:p>
    <w:p w14:paraId="6D2F93BF" w14:textId="77777777" w:rsidR="003A51C5" w:rsidRPr="00950249" w:rsidRDefault="003A51C5" w:rsidP="003A51C5">
      <w:pPr>
        <w:pStyle w:val="Odstavek"/>
        <w:ind w:hanging="2"/>
        <w:rPr>
          <w:rFonts w:eastAsia="Arial" w:cs="Arial"/>
          <w:sz w:val="20"/>
          <w:lang w:eastAsia="en-GB"/>
        </w:rPr>
      </w:pPr>
      <w:r w:rsidRPr="00950249">
        <w:rPr>
          <w:rFonts w:eastAsia="Arial" w:cs="Arial"/>
          <w:sz w:val="20"/>
          <w:lang w:eastAsia="en-GB"/>
        </w:rPr>
        <w:t xml:space="preserve">(7) Ministrstvo izda odločbo o dovolitvi opravljanja priglašene dejavnosti iz tretjega odstavka tega člena v 30 dneh od prejema popolne vloge za priglasitev opravljanja priglašene dejavnosti. </w:t>
      </w:r>
    </w:p>
    <w:p w14:paraId="5543EF83"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p>
    <w:p w14:paraId="2A484870"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(8) Pravna ali fizična oseba iz tretjega odstavka tega člena mora najkasneje v 30 dneh od nastanka spremembe ministrstvu prijaviti spremembo imena ali naslova oziroma firme ali sedeža ter spremembe glede vrst odpadkov in lokacij, kjer ima odpadke v fizični posesti.</w:t>
      </w:r>
      <w:r w:rsidRPr="00950249">
        <w:rPr>
          <w:rFonts w:cs="Arial"/>
        </w:rPr>
        <w:t xml:space="preserve">  </w:t>
      </w:r>
      <w:r w:rsidRPr="00950249">
        <w:rPr>
          <w:rFonts w:eastAsia="Arial" w:cs="Arial"/>
        </w:rPr>
        <w:t>Ministrstvo izda odločbo o spremembi odločbe o dovolitvi opravljanja priglašene dejavnosti iz prejšnjega odstavka tega člena v 30 od prejema popolne vloge za priglasitev spremembe opravljanja priglašene dejavnosti.</w:t>
      </w:r>
    </w:p>
    <w:p w14:paraId="320FADFB" w14:textId="77777777" w:rsidR="003A51C5" w:rsidRPr="00950249" w:rsidRDefault="003A51C5" w:rsidP="003A51C5">
      <w:pPr>
        <w:pBdr>
          <w:top w:val="nil"/>
          <w:left w:val="nil"/>
          <w:bottom w:val="nil"/>
          <w:right w:val="nil"/>
          <w:between w:val="nil"/>
        </w:pBdr>
        <w:shd w:val="clear" w:color="auto" w:fill="FFFFFF"/>
        <w:spacing w:after="120"/>
        <w:jc w:val="both"/>
        <w:rPr>
          <w:rFonts w:cs="Arial"/>
        </w:rPr>
      </w:pPr>
      <w:r w:rsidRPr="00950249">
        <w:rPr>
          <w:rFonts w:eastAsia="Arial" w:cs="Arial"/>
        </w:rPr>
        <w:t>(9) </w:t>
      </w:r>
      <w:r w:rsidRPr="00950249">
        <w:rPr>
          <w:rFonts w:cs="Arial"/>
        </w:rPr>
        <w:t xml:space="preserve"> </w:t>
      </w:r>
      <w:r w:rsidRPr="00950249">
        <w:rPr>
          <w:rFonts w:eastAsia="Arial" w:cs="Arial"/>
        </w:rPr>
        <w:t>Ministrstvo razveljavi ali odvzame odločbo iz šestega odstavka tega člena pravni ali fizični osebi, ki:</w:t>
      </w:r>
    </w:p>
    <w:p w14:paraId="1E923FFE"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1. preneha obstajati;</w:t>
      </w:r>
    </w:p>
    <w:p w14:paraId="6BADA386"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 xml:space="preserve">2. prijavi namero, da ne želi več opravljati te dejavnosti, </w:t>
      </w:r>
    </w:p>
    <w:p w14:paraId="7F674AFB"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3. proda nepremičnine ali premičnine, ki jih potrebuje za opravljanje dejavnosti, ali</w:t>
      </w:r>
    </w:p>
    <w:p w14:paraId="38B47067"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4. ji je s pravnomočno odločbo pristojnega inšpektorja prepovedano opravljati to dejavnost.</w:t>
      </w:r>
    </w:p>
    <w:p w14:paraId="7D48E493"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lastRenderedPageBreak/>
        <w:t>(10) Ne glede na določbe iz prvega in tretjega odstavka tega člena mora pravna ali fizična oseba, ki opravlja dejavnost zbiranja odpadkov in v tem okviru opravlja dejavnost predhodnega skladiščenja nevarnih odpadkov v skladišču z zmogljivostjo več kot 50 ton nevarnih odpadkov in te odpadke oddaja v obdelavo v napravo iz 110. člena tega zakona, pridobiti okoljevarstveno dovoljenje za napravo z dejavnostjo iz 110. člena tega zakona, pri čemer se v okoljevarstveno dovoljenje vključi tudi podatke o predhodnem skladiščenju nenevarnih odpadkov.</w:t>
      </w:r>
    </w:p>
    <w:p w14:paraId="7075CE57"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(11) Ministrstvo pravno ali fizično osebo, ki opravlja dejavnosti zbiralca odpadkov ali dejavnost prevoznika odpadkov, trgovca z odpadki ali posrednika odpadkov, vpiše v register iz 154. člena tega zakona na podlagi odločbe iz tretjega odstavka tega člena ali okoljevarstvenega dovoljenja iz devetega odstavka tega člena.</w:t>
      </w:r>
    </w:p>
    <w:p w14:paraId="7279D205"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(12) Ne glede na šesti in sedmi odstavek tega člena mora pravna ali fizična oseba, ki ima odpadke v fizični posesti, pridobiti tudi okoljevarstveno dovoljenje za napravo iz 126. člena tega zakona, če se predhodno skladiščenje odpadkov pri zbiralcu odpadkov ali skladiščenje pri trgovcu ali posredniku odpadkov uvršča med naprave, ki povzročajo emisije snovi v zrak, ali če zaradi odpadkov, ki jih ima oseba iz tretjega odstavka tega člena v fizični posesti, nastajajo odpadne industrijske vode kot posledica padavin, ki padajo na onesnažene talne površine ali odpadke in jih izpirajo ali se iz njih izcejajo. V primeru iz prejšnjega stavka mora pravna ali fizična oseba</w:t>
      </w:r>
      <w:r w:rsidRPr="00950249" w:rsidDel="0046269B">
        <w:rPr>
          <w:rFonts w:eastAsia="Arial" w:cs="Arial"/>
        </w:rPr>
        <w:t xml:space="preserve"> </w:t>
      </w:r>
      <w:r w:rsidRPr="00950249">
        <w:rPr>
          <w:rFonts w:eastAsia="Arial" w:cs="Arial"/>
        </w:rPr>
        <w:t xml:space="preserve">pridobiti pravnomočno okoljevarstveno dovoljenje pred pridobitvijo odločbe o dovolitvi opravljanja priglašene dejavnosti. </w:t>
      </w:r>
    </w:p>
    <w:p w14:paraId="467AF1BE"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 xml:space="preserve">(13) Vlada lahko v predpisu iz šestega odstavka prejšnjega člena tega zakona določi časovno omejeno veljavnost okoljevarstvenega dovoljenja za obdelavo odpadkov na največ pet let ali pa veljavnost tega dovoljenja omeji na količino odpadkov, ki jih je dovoljeno obdelati v določenem času. Vlada v predpisu iz šestega odstavka prejšnjega člena tega zakona predpiše tudi podrobnejšo vsebino vloge za pridobitev okoljevarstvenega dovoljenja in podrobnejšo vsebino okoljevarstvenega dovoljenja za dejavnost ali napravo za obdelavo odpadkov.« </w:t>
      </w:r>
    </w:p>
    <w:p w14:paraId="7598DD76" w14:textId="77777777" w:rsidR="003A51C5" w:rsidRPr="00950249" w:rsidRDefault="003A51C5" w:rsidP="003A51C5">
      <w:pPr>
        <w:spacing w:after="120" w:line="240" w:lineRule="atLeast"/>
        <w:jc w:val="both"/>
        <w:rPr>
          <w:rFonts w:eastAsia="Arial" w:cs="Arial"/>
        </w:rPr>
      </w:pPr>
    </w:p>
    <w:p w14:paraId="0474F719" w14:textId="77777777" w:rsidR="003A51C5" w:rsidRPr="00950249" w:rsidRDefault="003A51C5" w:rsidP="003A51C5">
      <w:pPr>
        <w:spacing w:after="120" w:line="240" w:lineRule="atLeast"/>
        <w:jc w:val="both"/>
        <w:rPr>
          <w:rFonts w:eastAsia="Arial" w:cs="Arial"/>
          <w:b/>
          <w:bCs/>
        </w:rPr>
      </w:pPr>
      <w:r w:rsidRPr="00950249">
        <w:rPr>
          <w:rFonts w:eastAsia="Arial" w:cs="Arial"/>
          <w:b/>
          <w:bCs/>
        </w:rPr>
        <w:t>Obrazložitev:</w:t>
      </w:r>
    </w:p>
    <w:p w14:paraId="16383E0B" w14:textId="77777777" w:rsidR="003A51C5" w:rsidRPr="00950249" w:rsidRDefault="003A51C5" w:rsidP="003A51C5">
      <w:pPr>
        <w:autoSpaceDE w:val="0"/>
        <w:autoSpaceDN w:val="0"/>
        <w:jc w:val="both"/>
        <w:rPr>
          <w:rFonts w:cs="Arial"/>
        </w:rPr>
      </w:pPr>
      <w:bookmarkStart w:id="5" w:name="_Hlk96099593"/>
      <w:r w:rsidRPr="00950249">
        <w:rPr>
          <w:rFonts w:cs="Arial"/>
        </w:rPr>
        <w:t xml:space="preserve">Amandma k 25. členu sledi pripombam ZPS glede jasnejše ureditve ravnanja z odpadki. </w:t>
      </w:r>
    </w:p>
    <w:p w14:paraId="06B0FC2C" w14:textId="77777777" w:rsidR="003A51C5" w:rsidRPr="00950249" w:rsidRDefault="003A51C5" w:rsidP="003A51C5">
      <w:pPr>
        <w:autoSpaceDE w:val="0"/>
        <w:autoSpaceDN w:val="0"/>
        <w:jc w:val="both"/>
        <w:rPr>
          <w:rFonts w:cs="Arial"/>
        </w:rPr>
      </w:pPr>
      <w:r w:rsidRPr="00950249">
        <w:rPr>
          <w:rFonts w:cs="Arial"/>
        </w:rPr>
        <w:t xml:space="preserve">V amandmaju so v prvem odstavku upoštevane pripombe ZPS o </w:t>
      </w:r>
      <w:bookmarkStart w:id="6" w:name="_Hlk96098457"/>
      <w:r w:rsidRPr="00950249">
        <w:rPr>
          <w:rFonts w:cs="Arial"/>
        </w:rPr>
        <w:t xml:space="preserve">tem, da ni jasno, ali okoljevarstveno dovoljenje po 25. členu pomeni OVD iz 23. člena Direktive 2008/98/ES, pojasnjujemo, da mora obdelovalec pridobiti OVD za napravo z dejavnostmi iz 110. člena ali za napravo ali dejavnost iz 126. člena. 25. člen pa je v zvezi z izdajo okoljevarstvenega dovoljenja iz 110. ali 126. člena določa še dodatni pogoj, to je lastninsko pravico. 23. člen Direktive 2008/98/ES je zajet v OVD iz 110. in 126. člena (dopolnjen je tudi 112. člen). </w:t>
      </w:r>
    </w:p>
    <w:bookmarkEnd w:id="5"/>
    <w:bookmarkEnd w:id="6"/>
    <w:p w14:paraId="4EC6E519" w14:textId="77777777" w:rsidR="003A51C5" w:rsidRPr="00950249" w:rsidRDefault="003A51C5" w:rsidP="003A51C5">
      <w:pPr>
        <w:autoSpaceDE w:val="0"/>
        <w:autoSpaceDN w:val="0"/>
        <w:jc w:val="both"/>
        <w:rPr>
          <w:rFonts w:cs="Arial"/>
        </w:rPr>
      </w:pPr>
      <w:r w:rsidRPr="00950249">
        <w:rPr>
          <w:rFonts w:cs="Arial"/>
        </w:rPr>
        <w:t xml:space="preserve">V drugem odstavku 25. člena je v skladu s pripombami ZPS jasnejša ureditev pogoja za pridobitev okoljevarstvenega dovoljenja, ki ga mora izpolnjevati obdelovalec odpadkov.  </w:t>
      </w:r>
    </w:p>
    <w:p w14:paraId="3F4FC401" w14:textId="77777777" w:rsidR="003A51C5" w:rsidRPr="00950249" w:rsidRDefault="003A51C5" w:rsidP="003A51C5">
      <w:pPr>
        <w:autoSpaceDE w:val="0"/>
        <w:autoSpaceDN w:val="0"/>
        <w:jc w:val="both"/>
        <w:rPr>
          <w:rFonts w:cs="Arial"/>
        </w:rPr>
      </w:pPr>
      <w:r w:rsidRPr="00950249">
        <w:rPr>
          <w:rFonts w:cs="Arial"/>
        </w:rPr>
        <w:t>V amandmaju je upoštevana pripomba ZPS glede zahteve po konkretizaciji določb glede obratovanja brez okoljevarstvenega dovoljenja na način, da se je te določbe črtalo, saj so pomenile neobvezni prenos 24. in 25. člena Direktive 2008/97/ES, ki tudi v predlogu nove Uredbe o odpadkih te možnosti ne vključuje.</w:t>
      </w:r>
    </w:p>
    <w:p w14:paraId="721F1E9F" w14:textId="77777777" w:rsidR="003A51C5" w:rsidRPr="00950249" w:rsidRDefault="003A51C5" w:rsidP="003A51C5">
      <w:pPr>
        <w:autoSpaceDE w:val="0"/>
        <w:autoSpaceDN w:val="0"/>
        <w:jc w:val="both"/>
        <w:rPr>
          <w:rFonts w:cs="Arial"/>
        </w:rPr>
      </w:pPr>
      <w:r w:rsidRPr="00950249">
        <w:rPr>
          <w:rFonts w:cs="Arial"/>
        </w:rPr>
        <w:t xml:space="preserve">Amandma skladno s predlogom ZPS določa tudi časovni okvir za okoljevarstveno dovoljenje, ki velja določen čas.  </w:t>
      </w:r>
    </w:p>
    <w:p w14:paraId="2EE6A5CF" w14:textId="77777777" w:rsidR="003A51C5" w:rsidRPr="00950249" w:rsidRDefault="003A51C5" w:rsidP="003A51C5">
      <w:pPr>
        <w:autoSpaceDE w:val="0"/>
        <w:autoSpaceDN w:val="0"/>
        <w:jc w:val="both"/>
        <w:rPr>
          <w:rFonts w:eastAsia="Arial" w:cs="Arial"/>
        </w:rPr>
      </w:pPr>
    </w:p>
    <w:p w14:paraId="6173CD57" w14:textId="77777777" w:rsidR="003A51C5" w:rsidRPr="00950249" w:rsidRDefault="003A51C5" w:rsidP="003A51C5">
      <w:pPr>
        <w:autoSpaceDE w:val="0"/>
        <w:autoSpaceDN w:val="0"/>
        <w:jc w:val="both"/>
        <w:rPr>
          <w:rFonts w:cs="Arial"/>
          <w:highlight w:val="cyan"/>
        </w:rPr>
      </w:pPr>
    </w:p>
    <w:p w14:paraId="329965F6" w14:textId="77777777" w:rsidR="003A51C5" w:rsidRPr="00950249" w:rsidRDefault="003A51C5" w:rsidP="003A51C5">
      <w:pPr>
        <w:pBdr>
          <w:top w:val="nil"/>
          <w:left w:val="nil"/>
          <w:bottom w:val="nil"/>
          <w:right w:val="nil"/>
          <w:between w:val="nil"/>
        </w:pBdr>
        <w:shd w:val="clear" w:color="auto" w:fill="FFFFFF"/>
        <w:spacing w:after="120"/>
        <w:jc w:val="both"/>
        <w:rPr>
          <w:rFonts w:cs="Arial"/>
          <w:b/>
          <w:bCs/>
        </w:rPr>
      </w:pPr>
      <w:r w:rsidRPr="00950249">
        <w:rPr>
          <w:rFonts w:cs="Arial"/>
          <w:b/>
          <w:bCs/>
        </w:rPr>
        <w:t>K 26. členu:</w:t>
      </w:r>
    </w:p>
    <w:p w14:paraId="41E962A9" w14:textId="77777777" w:rsidR="003A51C5" w:rsidRPr="00950249" w:rsidRDefault="003A51C5" w:rsidP="003A51C5">
      <w:pPr>
        <w:autoSpaceDE w:val="0"/>
        <w:autoSpaceDN w:val="0"/>
        <w:jc w:val="both"/>
        <w:rPr>
          <w:rFonts w:cs="Arial"/>
          <w:b/>
          <w:bCs/>
        </w:rPr>
      </w:pPr>
      <w:r w:rsidRPr="00950249">
        <w:rPr>
          <w:rFonts w:cs="Arial"/>
          <w:b/>
          <w:bCs/>
        </w:rPr>
        <w:t>Predlog amandmaja:</w:t>
      </w:r>
    </w:p>
    <w:p w14:paraId="317AD47F" w14:textId="77777777" w:rsidR="003A51C5" w:rsidRPr="00950249" w:rsidRDefault="003A51C5" w:rsidP="003A51C5">
      <w:pPr>
        <w:autoSpaceDE w:val="0"/>
        <w:autoSpaceDN w:val="0"/>
        <w:jc w:val="both"/>
        <w:rPr>
          <w:rFonts w:cs="Arial"/>
          <w:b/>
          <w:bCs/>
        </w:rPr>
      </w:pPr>
    </w:p>
    <w:p w14:paraId="5036E394" w14:textId="77777777" w:rsidR="003A51C5" w:rsidRPr="00950249" w:rsidRDefault="003A51C5" w:rsidP="003A51C5">
      <w:pPr>
        <w:autoSpaceDE w:val="0"/>
        <w:autoSpaceDN w:val="0"/>
        <w:jc w:val="both"/>
        <w:rPr>
          <w:rFonts w:cs="Arial"/>
        </w:rPr>
      </w:pPr>
      <w:r w:rsidRPr="00950249">
        <w:rPr>
          <w:rFonts w:cs="Arial"/>
        </w:rPr>
        <w:t>Drugi odstavek 26. člena se črta, besedilo glede prepovedi smetenja pa se prenese v prvi odstavek, ki postane edini odstavek, tako da se glasi:</w:t>
      </w:r>
    </w:p>
    <w:p w14:paraId="64C57DA1" w14:textId="77777777" w:rsidR="003A51C5" w:rsidRPr="00950249" w:rsidRDefault="003A51C5" w:rsidP="003A51C5">
      <w:pPr>
        <w:autoSpaceDE w:val="0"/>
        <w:autoSpaceDN w:val="0"/>
        <w:jc w:val="both"/>
        <w:rPr>
          <w:rFonts w:eastAsia="Arial" w:cs="Arial"/>
        </w:rPr>
      </w:pPr>
    </w:p>
    <w:p w14:paraId="077173AA"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 xml:space="preserve">»Odmetavanje odpadkov in njihovo puščanje v okolju ter nenadzorovano ravnanje z odpadki, vključno s smetenjem, so prepovedani. Prepoved iz prejšnjega stavka se nanaša na vse osebe, </w:t>
      </w:r>
      <w:r w:rsidRPr="00950249">
        <w:rPr>
          <w:rFonts w:eastAsia="Arial" w:cs="Arial"/>
        </w:rPr>
        <w:lastRenderedPageBreak/>
        <w:t>ki sodelujejo pri odmetavanju odpadkov in njihovem puščanju ter nenadzorovanem ravnanju z odpadki.«</w:t>
      </w:r>
    </w:p>
    <w:p w14:paraId="266F02FF" w14:textId="77777777" w:rsidR="003A51C5" w:rsidRPr="00950249" w:rsidRDefault="003A51C5" w:rsidP="003A51C5">
      <w:pPr>
        <w:autoSpaceDE w:val="0"/>
        <w:autoSpaceDN w:val="0"/>
        <w:jc w:val="both"/>
        <w:rPr>
          <w:rFonts w:eastAsia="Arial" w:cs="Arial"/>
          <w:b/>
          <w:bCs/>
          <w:u w:val="single"/>
        </w:rPr>
      </w:pPr>
    </w:p>
    <w:p w14:paraId="0BD2B9FF" w14:textId="77777777" w:rsidR="003A51C5" w:rsidRPr="00950249" w:rsidRDefault="003A51C5" w:rsidP="003A51C5">
      <w:pPr>
        <w:autoSpaceDE w:val="0"/>
        <w:autoSpaceDN w:val="0"/>
        <w:jc w:val="both"/>
        <w:rPr>
          <w:rFonts w:cs="Arial"/>
          <w:b/>
          <w:bCs/>
          <w:u w:val="single"/>
          <w:lang w:eastAsia="sr-Cyrl-RS"/>
        </w:rPr>
      </w:pPr>
      <w:r w:rsidRPr="00950249">
        <w:rPr>
          <w:rFonts w:cs="Arial"/>
          <w:b/>
          <w:bCs/>
          <w:u w:val="single"/>
        </w:rPr>
        <w:t>Obrazložitev:</w:t>
      </w:r>
    </w:p>
    <w:p w14:paraId="2E361872" w14:textId="77777777" w:rsidR="003A51C5" w:rsidRPr="00950249" w:rsidRDefault="003A51C5" w:rsidP="003A51C5">
      <w:pPr>
        <w:autoSpaceDE w:val="0"/>
        <w:autoSpaceDN w:val="0"/>
        <w:jc w:val="both"/>
        <w:rPr>
          <w:rFonts w:cs="Arial"/>
        </w:rPr>
      </w:pPr>
      <w:r w:rsidRPr="00950249">
        <w:rPr>
          <w:rFonts w:cs="Arial"/>
        </w:rPr>
        <w:t xml:space="preserve">Ta amandma je v skladu s pripombami ZPS glede neskladja med določbo glede smetenja in izvirno občinsko pristojnostjo iz osmega odstavka 24. člena ter nadzorom in kazenskimi določbami glede smetenja. Besedilo glede izvirne občinske pristojnosti iz osmega odstavka 24. člena se črta. Smetenje se vključi v prvi odstavek, ki postane edini odstavek, in izbriše kurjenje na prostem, s čimer se besedilo 26. člena uskladi s 36. členom Direktive 2008/98/ES. Iz člena je črtana tudi prepoved kurjenja na prostem, ksar pomeni uskladitev z Direktivo 2008/97/ES. </w:t>
      </w:r>
    </w:p>
    <w:p w14:paraId="6C5498B7" w14:textId="77777777" w:rsidR="003A51C5" w:rsidRPr="00950249" w:rsidRDefault="003A51C5" w:rsidP="003A51C5">
      <w:pPr>
        <w:autoSpaceDE w:val="0"/>
        <w:autoSpaceDN w:val="0"/>
        <w:jc w:val="both"/>
        <w:rPr>
          <w:rFonts w:cs="Arial"/>
        </w:rPr>
      </w:pPr>
    </w:p>
    <w:p w14:paraId="04739361" w14:textId="77777777" w:rsidR="003A51C5" w:rsidRPr="00950249" w:rsidRDefault="003A51C5" w:rsidP="003A51C5">
      <w:pPr>
        <w:autoSpaceDE w:val="0"/>
        <w:autoSpaceDN w:val="0"/>
        <w:jc w:val="both"/>
        <w:rPr>
          <w:rFonts w:cs="Arial"/>
          <w:lang w:eastAsia="sr-Cyrl-RS"/>
        </w:rPr>
      </w:pPr>
    </w:p>
    <w:p w14:paraId="60E99D1E" w14:textId="77777777" w:rsidR="003A51C5" w:rsidRPr="00950249" w:rsidRDefault="003A51C5" w:rsidP="003A51C5">
      <w:pPr>
        <w:pBdr>
          <w:top w:val="nil"/>
          <w:left w:val="nil"/>
          <w:bottom w:val="nil"/>
          <w:right w:val="nil"/>
          <w:between w:val="nil"/>
        </w:pBdr>
        <w:shd w:val="clear" w:color="auto" w:fill="FFFFFF"/>
        <w:spacing w:after="120"/>
        <w:jc w:val="both"/>
        <w:rPr>
          <w:rFonts w:cs="Arial"/>
          <w:b/>
          <w:bCs/>
        </w:rPr>
      </w:pPr>
      <w:r w:rsidRPr="00950249">
        <w:rPr>
          <w:rFonts w:cs="Arial"/>
          <w:b/>
          <w:bCs/>
        </w:rPr>
        <w:t>K 27. členu:</w:t>
      </w:r>
    </w:p>
    <w:p w14:paraId="7D3D8088" w14:textId="77777777" w:rsidR="003A51C5" w:rsidRPr="00950249" w:rsidRDefault="003A51C5" w:rsidP="003A51C5">
      <w:pPr>
        <w:autoSpaceDE w:val="0"/>
        <w:autoSpaceDN w:val="0"/>
        <w:jc w:val="both"/>
        <w:rPr>
          <w:rFonts w:cs="Arial"/>
          <w:lang w:eastAsia="sr-Cyrl-RS"/>
        </w:rPr>
      </w:pPr>
    </w:p>
    <w:p w14:paraId="3B78CC2E" w14:textId="77777777" w:rsidR="003A51C5" w:rsidRPr="00950249" w:rsidRDefault="003A51C5" w:rsidP="003A51C5">
      <w:pPr>
        <w:autoSpaceDE w:val="0"/>
        <w:autoSpaceDN w:val="0"/>
        <w:jc w:val="both"/>
        <w:rPr>
          <w:rFonts w:eastAsia="Arial" w:cs="Arial"/>
        </w:rPr>
      </w:pPr>
      <w:r w:rsidRPr="00950249">
        <w:rPr>
          <w:rFonts w:eastAsia="Arial" w:cs="Arial"/>
        </w:rPr>
        <w:t>Predlog amandmaja:</w:t>
      </w:r>
    </w:p>
    <w:p w14:paraId="243DD468" w14:textId="77777777" w:rsidR="003A51C5" w:rsidRPr="00950249" w:rsidRDefault="003A51C5" w:rsidP="003A51C5">
      <w:pPr>
        <w:autoSpaceDE w:val="0"/>
        <w:autoSpaceDN w:val="0"/>
        <w:jc w:val="both"/>
        <w:rPr>
          <w:rFonts w:cs="Arial"/>
          <w:b/>
          <w:bCs/>
          <w:lang w:eastAsia="sr-Cyrl-RS"/>
        </w:rPr>
      </w:pPr>
    </w:p>
    <w:p w14:paraId="730A6F7F" w14:textId="77777777" w:rsidR="003A51C5" w:rsidRPr="00950249" w:rsidRDefault="003A51C5" w:rsidP="003A51C5">
      <w:pPr>
        <w:autoSpaceDE w:val="0"/>
        <w:autoSpaceDN w:val="0"/>
        <w:jc w:val="both"/>
        <w:rPr>
          <w:rFonts w:cs="Arial"/>
          <w:b/>
          <w:bCs/>
          <w:lang w:eastAsia="sr-Cyrl-RS"/>
        </w:rPr>
      </w:pPr>
      <w:r w:rsidRPr="00950249">
        <w:rPr>
          <w:rFonts w:cs="Arial"/>
          <w:b/>
          <w:bCs/>
          <w:lang w:eastAsia="sr-Cyrl-RS"/>
        </w:rPr>
        <w:t>V 27. členu se tretji odstavek spremeni, tako da se glasi:</w:t>
      </w:r>
    </w:p>
    <w:p w14:paraId="7264538B" w14:textId="77777777" w:rsidR="003A51C5" w:rsidRPr="00950249" w:rsidRDefault="003A51C5" w:rsidP="003A51C5">
      <w:pPr>
        <w:autoSpaceDE w:val="0"/>
        <w:autoSpaceDN w:val="0"/>
        <w:jc w:val="both"/>
        <w:rPr>
          <w:rFonts w:eastAsia="Arial" w:cs="Arial"/>
        </w:rPr>
      </w:pPr>
    </w:p>
    <w:p w14:paraId="0DE5F7CE"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»(3) Za tiste ostanke proizvodnje, za katere z izvedbenim predpisom EU ni določenih podrobnih meril za enotno uporabo pogojev iz prvega odstavka tega člena, lahko Vlada predpiše podrobna merila za uporabo pogojev iz prvega odstavka tega člena. O tem uradno obvesti Evropsko komisijo v skladu s predpisom EU, ki določa postopek za zbiranje informacij na področju tehničnih predpisov in pravil za storitve informacijske družbe.«</w:t>
      </w:r>
    </w:p>
    <w:p w14:paraId="4A605A80" w14:textId="77777777" w:rsidR="003A51C5" w:rsidRPr="00950249" w:rsidRDefault="003A51C5" w:rsidP="003A51C5">
      <w:pPr>
        <w:autoSpaceDE w:val="0"/>
        <w:autoSpaceDN w:val="0"/>
        <w:jc w:val="both"/>
        <w:rPr>
          <w:rFonts w:eastAsia="Arial" w:cs="Arial"/>
        </w:rPr>
      </w:pPr>
    </w:p>
    <w:p w14:paraId="6D7CB0F8" w14:textId="77777777" w:rsidR="003A51C5" w:rsidRPr="00950249" w:rsidRDefault="003A51C5" w:rsidP="003A51C5">
      <w:pPr>
        <w:autoSpaceDE w:val="0"/>
        <w:autoSpaceDN w:val="0"/>
        <w:jc w:val="both"/>
        <w:rPr>
          <w:rFonts w:cs="Arial"/>
          <w:b/>
          <w:bCs/>
          <w:lang w:eastAsia="sr-Cyrl-RS"/>
        </w:rPr>
      </w:pPr>
      <w:r w:rsidRPr="00950249">
        <w:rPr>
          <w:rFonts w:cs="Arial"/>
          <w:b/>
          <w:bCs/>
        </w:rPr>
        <w:t>Obrazložitev:</w:t>
      </w:r>
    </w:p>
    <w:p w14:paraId="639E1D71" w14:textId="77777777" w:rsidR="003A51C5" w:rsidRPr="00950249" w:rsidRDefault="003A51C5" w:rsidP="003A51C5">
      <w:pPr>
        <w:autoSpaceDE w:val="0"/>
        <w:autoSpaceDN w:val="0"/>
        <w:jc w:val="both"/>
        <w:rPr>
          <w:rFonts w:cs="Arial"/>
        </w:rPr>
      </w:pPr>
      <w:r w:rsidRPr="00950249">
        <w:rPr>
          <w:rFonts w:cs="Arial"/>
        </w:rPr>
        <w:t xml:space="preserve">Ta amandma je v skladu s pripombami ZPS – nejasni del besedila je črtan, ker se Direktiva 2008/98/ES v primerih, ko država članica na podlagi tretjega odstavka 5. člena Direktive 2008/98/ES pripravi predpis na podlagi pogojev iz prvega odstavka 5. člena Direktive 2008/98/ES, ne sklicuje na določbe iz drugega odstavka 5. člena Direktive 2008/98/ES.  </w:t>
      </w:r>
    </w:p>
    <w:p w14:paraId="43DC61ED" w14:textId="77777777" w:rsidR="003A51C5" w:rsidRPr="00950249" w:rsidRDefault="003A51C5" w:rsidP="003A51C5">
      <w:pPr>
        <w:pBdr>
          <w:top w:val="nil"/>
          <w:left w:val="nil"/>
          <w:bottom w:val="nil"/>
          <w:right w:val="nil"/>
          <w:between w:val="nil"/>
        </w:pBdr>
        <w:spacing w:after="120"/>
        <w:jc w:val="both"/>
        <w:rPr>
          <w:rFonts w:eastAsia="Arial" w:cs="Arial"/>
          <w:highlight w:val="yellow"/>
        </w:rPr>
      </w:pPr>
    </w:p>
    <w:p w14:paraId="78A58DD2" w14:textId="77777777" w:rsidR="003A51C5" w:rsidRPr="00950249" w:rsidRDefault="003A51C5" w:rsidP="003A51C5">
      <w:pPr>
        <w:pBdr>
          <w:top w:val="nil"/>
          <w:left w:val="nil"/>
          <w:bottom w:val="nil"/>
          <w:right w:val="nil"/>
          <w:between w:val="nil"/>
        </w:pBdr>
        <w:shd w:val="clear" w:color="auto" w:fill="FFFFFF"/>
        <w:spacing w:after="120"/>
        <w:jc w:val="both"/>
        <w:rPr>
          <w:rFonts w:cs="Arial"/>
          <w:b/>
          <w:bCs/>
        </w:rPr>
      </w:pPr>
      <w:r w:rsidRPr="00950249">
        <w:rPr>
          <w:rFonts w:cs="Arial"/>
          <w:b/>
          <w:bCs/>
        </w:rPr>
        <w:t>K 28. členu:</w:t>
      </w:r>
    </w:p>
    <w:p w14:paraId="023EB17F" w14:textId="77777777" w:rsidR="003A51C5" w:rsidRPr="00950249" w:rsidRDefault="003A51C5" w:rsidP="003A51C5">
      <w:pPr>
        <w:autoSpaceDE w:val="0"/>
        <w:autoSpaceDN w:val="0"/>
        <w:jc w:val="both"/>
        <w:rPr>
          <w:rFonts w:cs="Arial"/>
          <w:b/>
          <w:bCs/>
          <w:lang w:eastAsia="sr-Cyrl-RS"/>
        </w:rPr>
      </w:pPr>
    </w:p>
    <w:p w14:paraId="3A2C0085" w14:textId="77777777" w:rsidR="003A51C5" w:rsidRPr="00950249" w:rsidRDefault="003A51C5" w:rsidP="003A51C5">
      <w:pPr>
        <w:spacing w:after="120" w:line="240" w:lineRule="atLeast"/>
        <w:jc w:val="both"/>
        <w:rPr>
          <w:rFonts w:eastAsia="Arial" w:cs="Arial"/>
          <w:b/>
          <w:bCs/>
        </w:rPr>
      </w:pPr>
      <w:r w:rsidRPr="00950249">
        <w:rPr>
          <w:rFonts w:eastAsia="Arial" w:cs="Arial"/>
          <w:b/>
          <w:bCs/>
        </w:rPr>
        <w:t>Predlog amandmaja:</w:t>
      </w:r>
    </w:p>
    <w:p w14:paraId="451CCEAD" w14:textId="77777777" w:rsidR="003A51C5" w:rsidRPr="00950249" w:rsidRDefault="003A51C5" w:rsidP="003A51C5">
      <w:pPr>
        <w:spacing w:after="120" w:line="240" w:lineRule="atLeast"/>
        <w:jc w:val="both"/>
        <w:rPr>
          <w:rFonts w:eastAsia="Arial" w:cs="Arial"/>
        </w:rPr>
      </w:pPr>
      <w:r w:rsidRPr="00950249">
        <w:rPr>
          <w:rFonts w:eastAsia="Arial" w:cs="Arial"/>
        </w:rPr>
        <w:t xml:space="preserve">V 28. členu se naslov člena spremeni tako, da se glasi: </w:t>
      </w:r>
    </w:p>
    <w:p w14:paraId="7D31A3F4" w14:textId="77777777" w:rsidR="003A51C5" w:rsidRPr="00950249" w:rsidRDefault="003A51C5" w:rsidP="003A51C5">
      <w:pPr>
        <w:spacing w:after="120" w:line="240" w:lineRule="atLeast"/>
        <w:jc w:val="both"/>
        <w:rPr>
          <w:rFonts w:eastAsia="Arial" w:cs="Arial"/>
        </w:rPr>
      </w:pPr>
      <w:r w:rsidRPr="00950249">
        <w:rPr>
          <w:rFonts w:eastAsia="Arial" w:cs="Arial"/>
        </w:rPr>
        <w:t>»(pogoji in merila za prenehanje statusa odpadka)«</w:t>
      </w:r>
    </w:p>
    <w:p w14:paraId="746BB110"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highlight w:val="yellow"/>
        </w:rPr>
      </w:pPr>
    </w:p>
    <w:p w14:paraId="6274A287" w14:textId="77777777" w:rsidR="003A51C5" w:rsidRPr="00950249" w:rsidRDefault="003A51C5" w:rsidP="003A51C5">
      <w:pPr>
        <w:spacing w:after="120" w:line="240" w:lineRule="atLeast"/>
        <w:jc w:val="both"/>
        <w:rPr>
          <w:rFonts w:eastAsia="Arial" w:cs="Arial"/>
        </w:rPr>
      </w:pPr>
      <w:r w:rsidRPr="00950249">
        <w:rPr>
          <w:rFonts w:eastAsia="Arial" w:cs="Arial"/>
        </w:rPr>
        <w:t xml:space="preserve">V 28. členu se drugi odstavek člena spremeni tako, da se glasi: </w:t>
      </w:r>
    </w:p>
    <w:p w14:paraId="2F8C0EA7"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 xml:space="preserve">»(2) Merila za uporabo pogojev iz prejšnjega odstavka se določijo s predpisom Vlade, z uredbo EU ali z okoljevarstvenim dovoljenjem iz 110. ali 126. člena tega zakona za vsak primer posebej.« </w:t>
      </w:r>
    </w:p>
    <w:p w14:paraId="2B1AEEF1"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p>
    <w:p w14:paraId="434D57F6"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Obrazložitev:</w:t>
      </w:r>
    </w:p>
    <w:p w14:paraId="09344BFE"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Naslov se dopolni s pojmom merila, ker člen vzpostavlja razmerje med pogoji in merili, novi drugi odstavek pa jasneje določa možnosti za prenehanje statusa odpadka.</w:t>
      </w:r>
    </w:p>
    <w:p w14:paraId="3653F7A9"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highlight w:val="yellow"/>
        </w:rPr>
      </w:pPr>
    </w:p>
    <w:p w14:paraId="4E50E490" w14:textId="77777777" w:rsidR="003A51C5" w:rsidRPr="00950249" w:rsidRDefault="003A51C5" w:rsidP="003A51C5">
      <w:pPr>
        <w:pBdr>
          <w:top w:val="nil"/>
          <w:left w:val="nil"/>
          <w:bottom w:val="nil"/>
          <w:right w:val="nil"/>
          <w:between w:val="nil"/>
        </w:pBdr>
        <w:shd w:val="clear" w:color="auto" w:fill="FFFFFF"/>
        <w:spacing w:after="120"/>
        <w:jc w:val="both"/>
        <w:rPr>
          <w:rFonts w:cs="Arial"/>
          <w:b/>
          <w:bCs/>
        </w:rPr>
      </w:pPr>
      <w:r w:rsidRPr="00950249">
        <w:rPr>
          <w:rFonts w:cs="Arial"/>
          <w:b/>
          <w:bCs/>
        </w:rPr>
        <w:t>K 29. členu:</w:t>
      </w:r>
    </w:p>
    <w:p w14:paraId="105D3DCF" w14:textId="77777777" w:rsidR="003A51C5" w:rsidRPr="00950249" w:rsidRDefault="003A51C5" w:rsidP="003A51C5">
      <w:pPr>
        <w:autoSpaceDE w:val="0"/>
        <w:autoSpaceDN w:val="0"/>
        <w:jc w:val="both"/>
        <w:rPr>
          <w:rFonts w:cs="Arial"/>
          <w:b/>
          <w:bCs/>
          <w:lang w:eastAsia="sr-Cyrl-RS"/>
        </w:rPr>
      </w:pPr>
    </w:p>
    <w:p w14:paraId="6418EB57"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2B094AD7" w14:textId="77777777" w:rsidR="003A51C5" w:rsidRPr="00950249" w:rsidRDefault="003A51C5" w:rsidP="003A51C5">
      <w:pPr>
        <w:autoSpaceDE w:val="0"/>
        <w:autoSpaceDN w:val="0"/>
        <w:jc w:val="both"/>
        <w:rPr>
          <w:rFonts w:cs="Arial"/>
          <w:b/>
          <w:bCs/>
          <w:lang w:eastAsia="sr-Cyrl-RS"/>
        </w:rPr>
      </w:pPr>
    </w:p>
    <w:p w14:paraId="1E88D29B" w14:textId="77777777" w:rsidR="003A51C5" w:rsidRPr="00950249" w:rsidRDefault="003A51C5" w:rsidP="003A51C5">
      <w:pPr>
        <w:autoSpaceDE w:val="0"/>
        <w:autoSpaceDN w:val="0"/>
        <w:jc w:val="both"/>
        <w:rPr>
          <w:rFonts w:cs="Arial"/>
          <w:lang w:eastAsia="sr-Cyrl-RS"/>
        </w:rPr>
      </w:pPr>
      <w:r w:rsidRPr="00950249">
        <w:rPr>
          <w:rFonts w:cs="Arial"/>
          <w:lang w:eastAsia="sr-Cyrl-RS"/>
        </w:rPr>
        <w:lastRenderedPageBreak/>
        <w:t>V 30. členu se 7. točka prvega odstavka črta, dopolni in popravi pa se tudi prvi odstavek, 4. točka prvega odstavka se predstavi v novi drugi odstavek, omenjeni popravek se popravi tudi v drugem odstavku, ki je sedaj postal tretji odstavek, tako da se glasijo:</w:t>
      </w:r>
    </w:p>
    <w:p w14:paraId="02043624"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p>
    <w:p w14:paraId="769DAE89"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(1) Vlada predpiše merila za uporabo pogojev za prenehanje statusa odpadka iz prejšnjega člena ob upoštevanju možnih škodljivih vplivov teh snovi ali predmetov na zdravje ljudi ali okolje. Merila iz prejšnjega stavka vključujejo:</w:t>
      </w:r>
    </w:p>
    <w:p w14:paraId="1A3DA51A"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1. dopustne vhodne odpadke za postopek recikliranja ali drugačne predelave odpadkov;</w:t>
      </w:r>
    </w:p>
    <w:p w14:paraId="49F38D11"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2. dovoljene postopke in tehnike predelave odpadkov;</w:t>
      </w:r>
    </w:p>
    <w:p w14:paraId="1F77AEFA"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3. merila kakovosti za predelane snovi ali predmete, oblikovana na podlagi standardov, ki se uporabljajo za proizvode;</w:t>
      </w:r>
    </w:p>
    <w:p w14:paraId="4D807294"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 xml:space="preserve">4. zahteve za sisteme upravljanja, da se dokaže skladnost z merili za prenehanje statusa odpadka, vključno z nadzorom kakovosti in notranjim spremljanjem ter akreditacijo in zahtevami glede izjave o skladnosti in </w:t>
      </w:r>
    </w:p>
    <w:p w14:paraId="53B875BA"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5. dovoljene načine uporabe predelanih snovi ali predmetov.</w:t>
      </w:r>
    </w:p>
    <w:p w14:paraId="668931DE"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 xml:space="preserve">(2) Če bodo predelane snovi ali predmeti uporabljeni v zunanjem okolju in izpostavljeni atmosferskim vplivom ter imajo lastnost izluževanja, merila iz prejšnjega odstavka vključujejo tudi dopustne vsebnosti onesnaževal v izlužkih predelane snovi ali predmeta. </w:t>
      </w:r>
    </w:p>
    <w:p w14:paraId="384AEE8F"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(3) Vlada mora pred sprejetjem meril iz prejšnjih odstavkov tega člena obvestiti Evropsko komisijo v skladu s predpisom EU, ki določa postopek za zbiranje informacij na področju tehničnih predpisov in pravil za storitve informacijske družbe.</w:t>
      </w:r>
    </w:p>
    <w:p w14:paraId="2DAEC6C8" w14:textId="77777777" w:rsidR="003A51C5" w:rsidRPr="00950249" w:rsidRDefault="003A51C5" w:rsidP="003A51C5">
      <w:pPr>
        <w:autoSpaceDE w:val="0"/>
        <w:autoSpaceDN w:val="0"/>
        <w:jc w:val="both"/>
        <w:rPr>
          <w:rFonts w:cs="Arial"/>
          <w:b/>
          <w:bCs/>
          <w:lang w:eastAsia="sr-Cyrl-RS"/>
        </w:rPr>
      </w:pPr>
      <w:r w:rsidRPr="00950249">
        <w:rPr>
          <w:rFonts w:cs="Arial"/>
          <w:b/>
          <w:bCs/>
        </w:rPr>
        <w:t>Obrazložitev:</w:t>
      </w:r>
    </w:p>
    <w:p w14:paraId="250CB08A" w14:textId="77777777" w:rsidR="003A51C5" w:rsidRPr="00950249" w:rsidRDefault="003A51C5" w:rsidP="003A51C5">
      <w:pPr>
        <w:autoSpaceDE w:val="0"/>
        <w:autoSpaceDN w:val="0"/>
        <w:jc w:val="both"/>
        <w:rPr>
          <w:rFonts w:cs="Arial"/>
        </w:rPr>
      </w:pPr>
      <w:r w:rsidRPr="00950249">
        <w:rPr>
          <w:rFonts w:cs="Arial"/>
        </w:rPr>
        <w:t xml:space="preserve">Ta amandma je v skladu s pripombami ZPS (pripomba glede nejasnosti in pripomba na 7. točko prvega odstavka 29. člena – ta točka je črtana, saj tudi Direktiva 2008/98/ES med vsebinami, ki jih vključujejo merila, posebej ne opredeljuje pogoja iz 2. točke prvega odstavka 28. člena). </w:t>
      </w:r>
    </w:p>
    <w:p w14:paraId="72DD555A"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highlight w:val="yellow"/>
        </w:rPr>
      </w:pPr>
    </w:p>
    <w:p w14:paraId="302058E1" w14:textId="77777777" w:rsidR="003A51C5" w:rsidRPr="00950249" w:rsidRDefault="003A51C5" w:rsidP="003A51C5">
      <w:pPr>
        <w:pBdr>
          <w:top w:val="nil"/>
          <w:left w:val="nil"/>
          <w:bottom w:val="nil"/>
          <w:right w:val="nil"/>
          <w:between w:val="nil"/>
        </w:pBdr>
        <w:shd w:val="clear" w:color="auto" w:fill="FFFFFF"/>
        <w:spacing w:after="120"/>
        <w:jc w:val="both"/>
        <w:rPr>
          <w:rFonts w:cs="Arial"/>
          <w:b/>
          <w:bCs/>
        </w:rPr>
      </w:pPr>
      <w:r w:rsidRPr="00950249">
        <w:rPr>
          <w:rFonts w:cs="Arial"/>
          <w:b/>
          <w:bCs/>
        </w:rPr>
        <w:t>K 30. členu:</w:t>
      </w:r>
    </w:p>
    <w:p w14:paraId="63FE7AE4"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34BD5DC9" w14:textId="77777777" w:rsidR="003A51C5" w:rsidRPr="00950249" w:rsidRDefault="003A51C5" w:rsidP="003A51C5">
      <w:pPr>
        <w:autoSpaceDE w:val="0"/>
        <w:autoSpaceDN w:val="0"/>
        <w:jc w:val="both"/>
        <w:rPr>
          <w:rFonts w:cs="Arial"/>
          <w:b/>
          <w:bCs/>
          <w:lang w:eastAsia="sr-Cyrl-RS"/>
        </w:rPr>
      </w:pPr>
    </w:p>
    <w:p w14:paraId="5FC3C381" w14:textId="77777777" w:rsidR="003A51C5" w:rsidRPr="00950249" w:rsidRDefault="003A51C5" w:rsidP="003A51C5">
      <w:pPr>
        <w:autoSpaceDE w:val="0"/>
        <w:autoSpaceDN w:val="0"/>
        <w:jc w:val="both"/>
        <w:rPr>
          <w:rFonts w:cs="Arial"/>
          <w:lang w:eastAsia="sr-Cyrl-RS"/>
        </w:rPr>
      </w:pPr>
      <w:r w:rsidRPr="00950249">
        <w:rPr>
          <w:rFonts w:cs="Arial"/>
          <w:lang w:eastAsia="sr-Cyrl-RS"/>
        </w:rPr>
        <w:t>30. člen se spremeni tako, da se glasi:</w:t>
      </w:r>
    </w:p>
    <w:p w14:paraId="743023BF"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p>
    <w:p w14:paraId="75D84833"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(1) Kadar merila za uporabo pogojev za prenehanje statusa odpadka niso določena z uredbo EU ali predpisom iz prvega odstavka prejšnjega člena, jih določi ministrstvo v okoljevarstvenem dovoljenju iz 110. ali 126. člena tega zakona za vsak primer predelave odpadkov iz 28. člena tega zakona in za vsako predelano snov ali predmet.</w:t>
      </w:r>
    </w:p>
    <w:p w14:paraId="0556C970"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 xml:space="preserve">(2) Ministrstvo v primeru iz prejšnjega odstavka določi merila na podlagi vloge za pridobitev okoljevarstvenega dovoljenja iz 110. ali 126. člena tega zakona in mnenja, ki ga pripravi ministrstvo, pristojno za posamezno vrsto proizvodov, v skladu s predpisi o delovnem področju ministrstev (v nadaljevanju: ministrstvo, pristojno za posamezno vrsto proizvodov) ali organizacija, ki je na podlagi predpisov, ki urejajo proizvode, pristojna za ugotavljanje skladnosti posameznih vrst proizvodov s harmoniziranimi ali neharmoniziranimi tehničnimi specifikacijami (v nadaljevanju: pristojna organizacija). Ministrstvo, pristojno za posamezno vrsto proizvodov ali pristojna organizacija v mnenju iz prejšnjega stavka opredelita vsebine iz 1. do 5. točke prvega odstavka prejšnjega člena, ki so podlaga za določitev meril za uporabo pogojev za prenehanje statusa odpadka v okoljevarstvenem dovoljenju. </w:t>
      </w:r>
    </w:p>
    <w:p w14:paraId="6D7A795E"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 xml:space="preserve">(3) Če bodo predelane snovi ali predmeti uporabljeni v zunanjem okolju in izpostavljeni atmosferskim vplivom ter imajo lastnost izluževanja, ministrstvo v primeru iz prvega odstavka tega člena določi tudi merila z opredelitvijo vsebin iz drugega odstavka prejšnjega člena na podlagi predloga za spremljanje vsebnosti onesnaževal v izlužkih predelane snovi ali predmeta. </w:t>
      </w:r>
      <w:r w:rsidRPr="00950249">
        <w:rPr>
          <w:rFonts w:eastAsia="Arial" w:cs="Arial"/>
        </w:rPr>
        <w:lastRenderedPageBreak/>
        <w:t xml:space="preserve">Pogoje, ki jih mora izpolnjevati oseba, ki pripravi predlog iz prejšnjega stavka, predpiše Vlada v predpisu iz šestega odstavka 24. člena tega zakona.  </w:t>
      </w:r>
    </w:p>
    <w:p w14:paraId="0E8F0762"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(4) Če za posamezno vrsto predelane snovi ali predmeta ni predpisov, ki bi urejali posamezno vrsto proizvoda, ministrstvo opredeli merila iz prvega odstavka prejšnjega člena na podlagi predloga opredelitve meril, ki jih pripravi vlagatelj vloge za izdajo okoljevarstvenega dovoljenja za napravo iz 110. ali 126. člena tega zakona.</w:t>
      </w:r>
    </w:p>
    <w:p w14:paraId="201AF460"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(5) Če za posamezno vrsto predelane snovi ali predmeta ni predpisov, ki bi urejali posamezno vrsto proizvoda, ministrstvo opredeli merila iz  prvega odstavka prejšnjega člena na podlagi predloga opredelitve vsebin iz 1. do 5. točke prvega odstavka prejšnjega člena, ki jih pripravi vlagatelj vloge za izdajo okoljevarstvenega dovoljenja za napravo iz 110. ali 126. člena tega zakona.</w:t>
      </w:r>
    </w:p>
    <w:p w14:paraId="451DBC13"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(6) Ministrstvo v okoljevarstvenem dovoljenju za napravo iz 110. ali 126. člena tega zakona določi tudi nabor onesnaževal in njihove dopustne vsebnosti v izlužkih predelane snovi ali predmeta, če gre za primer iz drugega odstavka prejšnjega člena.</w:t>
      </w:r>
    </w:p>
    <w:p w14:paraId="20C4FD65"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 xml:space="preserve">(7) Opredelitve vsebin iz 1. do 5. točke prvega odstavka prejšnjega člena na podlagi drugega in četrtega odstavka tega člena ter predlog za spremljanje vsebnosti onesnaževal v izlužkih predelane snovi ali predmeta iz tretjega odstavka tega člena so obvezna vsebina vloge za pridobitev okoljevarstvenega dovoljenja iz 110. ali 126. člena tega zakona za predelavo odpadkov v predelano snov ali predmet.  </w:t>
      </w:r>
    </w:p>
    <w:p w14:paraId="4039D306"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 xml:space="preserve">(8) Vlada v predpisu iz šestega odstavka 24. člena tega zakona predpiše podrobnejšo vsebino vloge za pridobitev okoljevarstvenega dovoljenja za predelavo odpadkov v predelano snov ali predmet ter vsebino okoljevarstvenega dovoljenja za predelavo odpadkov v predelano snov ali predmet, način priprave analize izlužkov, obveznosti vlagatelja vloge za izdajo okoljevarstvenega dovoljenja za napravo iz 110. ali 126. člena tega zakona v zvezi s spremljanjem izlužkov onesnaževal predelane snovi ali predmeta ter pogoje, pod katerimi lahko predelovalec odpadkov proda ali preda predelano snov ali predmet iz drugega odstavka prejšnjega člena novemu lastniku. </w:t>
      </w:r>
    </w:p>
    <w:p w14:paraId="05616407" w14:textId="77777777" w:rsidR="003A51C5" w:rsidRPr="00950249" w:rsidRDefault="003A51C5" w:rsidP="003A51C5">
      <w:pPr>
        <w:autoSpaceDE w:val="0"/>
        <w:autoSpaceDN w:val="0"/>
        <w:jc w:val="both"/>
        <w:rPr>
          <w:rFonts w:eastAsia="Arial" w:cs="Arial"/>
          <w:b/>
          <w:bCs/>
        </w:rPr>
      </w:pPr>
    </w:p>
    <w:p w14:paraId="044701AA" w14:textId="77777777" w:rsidR="003A51C5" w:rsidRPr="00950249" w:rsidRDefault="003A51C5" w:rsidP="003A51C5">
      <w:pPr>
        <w:autoSpaceDE w:val="0"/>
        <w:autoSpaceDN w:val="0"/>
        <w:jc w:val="both"/>
        <w:rPr>
          <w:rFonts w:cs="Arial"/>
          <w:b/>
          <w:bCs/>
          <w:lang w:eastAsia="sr-Cyrl-RS"/>
        </w:rPr>
      </w:pPr>
      <w:r w:rsidRPr="00950249">
        <w:rPr>
          <w:rFonts w:cs="Arial"/>
          <w:b/>
          <w:bCs/>
        </w:rPr>
        <w:t>Obrazložitev:</w:t>
      </w:r>
    </w:p>
    <w:p w14:paraId="3317952D" w14:textId="77777777" w:rsidR="003A51C5" w:rsidRPr="00950249" w:rsidRDefault="003A51C5" w:rsidP="003A51C5">
      <w:pPr>
        <w:autoSpaceDE w:val="0"/>
        <w:autoSpaceDN w:val="0"/>
        <w:jc w:val="both"/>
        <w:rPr>
          <w:rFonts w:cs="Arial"/>
        </w:rPr>
      </w:pPr>
      <w:r w:rsidRPr="00950249">
        <w:rPr>
          <w:rFonts w:cs="Arial"/>
        </w:rPr>
        <w:t xml:space="preserve">Amandma k temu členu upošteva pripombo ZPS glede najasnosti; prvi odstavek novega člena nedvoumno določa, da kadar merila za uporabo pogojev iz prvega odstavka 28. člena niso določena s predpisom Vlade ali predpisom EU, jih določi ministrstvo v okoljevarstvenem dovoljenju. Drugi in tretji odstavek 30. člena se navezujeta na prvi odstavek 30. člena in določata način določitve meril </w:t>
      </w:r>
      <w:r w:rsidRPr="00950249">
        <w:rPr>
          <w:rFonts w:eastAsia="Arial" w:cs="Arial"/>
        </w:rPr>
        <w:t xml:space="preserve">za uporabo pogojev za prenehanje statusa odpadka </w:t>
      </w:r>
      <w:r w:rsidRPr="00950249">
        <w:rPr>
          <w:rFonts w:cs="Arial"/>
        </w:rPr>
        <w:t>v okoljevarstvenem dovoljenju. S popravkom drugega odstavka je definiran tudi pomen »za to pristojne organizacije« - to je</w:t>
      </w:r>
      <w:r w:rsidRPr="00950249">
        <w:rPr>
          <w:rFonts w:eastAsia="Arial" w:cs="Arial"/>
        </w:rPr>
        <w:t xml:space="preserve"> organizacija, ki je na podlagi predpisov, ki </w:t>
      </w:r>
      <w:r w:rsidRPr="00950249">
        <w:rPr>
          <w:rFonts w:cs="Arial"/>
        </w:rPr>
        <w:t>urejajo proizvode, pristojna za ugotavljanje skladnosti posameznih vrst proizvodov s harmoniziranimi ali neharmoniziranimi tehničnimi specifikacijami.</w:t>
      </w:r>
    </w:p>
    <w:p w14:paraId="2AC29E97" w14:textId="77777777" w:rsidR="003A51C5" w:rsidRPr="00950249" w:rsidRDefault="003A51C5" w:rsidP="003A51C5">
      <w:pPr>
        <w:autoSpaceDE w:val="0"/>
        <w:autoSpaceDN w:val="0"/>
        <w:jc w:val="both"/>
        <w:rPr>
          <w:rFonts w:cs="Arial"/>
        </w:rPr>
      </w:pPr>
      <w:r w:rsidRPr="00950249">
        <w:rPr>
          <w:rFonts w:cs="Arial"/>
        </w:rPr>
        <w:t>Amandma upošteva tudi pripombo ZPS glede nejasnosti, ali gre za poseben upravni postopek, ali pa je to del postopka za izdajo okoljevarstvenega dovoljenja iz 110. oziroma 126. člen.</w:t>
      </w:r>
    </w:p>
    <w:p w14:paraId="074AC606" w14:textId="77777777" w:rsidR="003A51C5" w:rsidRPr="00950249" w:rsidRDefault="003A51C5" w:rsidP="003A51C5">
      <w:pPr>
        <w:autoSpaceDE w:val="0"/>
        <w:autoSpaceDN w:val="0"/>
        <w:jc w:val="both"/>
        <w:rPr>
          <w:rFonts w:cs="Arial"/>
        </w:rPr>
      </w:pPr>
    </w:p>
    <w:p w14:paraId="5A9B8C60" w14:textId="77777777" w:rsidR="003A51C5" w:rsidRPr="00950249" w:rsidRDefault="003A51C5" w:rsidP="003A51C5">
      <w:pPr>
        <w:autoSpaceDE w:val="0"/>
        <w:autoSpaceDN w:val="0"/>
        <w:jc w:val="both"/>
        <w:rPr>
          <w:rFonts w:cs="Arial"/>
        </w:rPr>
      </w:pPr>
    </w:p>
    <w:p w14:paraId="1C65218F" w14:textId="77777777" w:rsidR="003A51C5" w:rsidRPr="00950249" w:rsidRDefault="003A51C5" w:rsidP="003A51C5">
      <w:pPr>
        <w:autoSpaceDE w:val="0"/>
        <w:autoSpaceDN w:val="0"/>
        <w:jc w:val="both"/>
        <w:rPr>
          <w:rFonts w:cs="Arial"/>
          <w:b/>
          <w:bCs/>
        </w:rPr>
      </w:pPr>
      <w:r w:rsidRPr="00950249">
        <w:rPr>
          <w:rFonts w:cs="Arial"/>
          <w:b/>
          <w:bCs/>
        </w:rPr>
        <w:t>K 31. členu:</w:t>
      </w:r>
    </w:p>
    <w:p w14:paraId="6EC526E4" w14:textId="77777777" w:rsidR="003A51C5" w:rsidRPr="00950249" w:rsidRDefault="003A51C5" w:rsidP="003A51C5">
      <w:pPr>
        <w:autoSpaceDE w:val="0"/>
        <w:autoSpaceDN w:val="0"/>
        <w:jc w:val="both"/>
        <w:rPr>
          <w:rFonts w:cs="Arial"/>
          <w:lang w:eastAsia="sr-Cyrl-RS"/>
        </w:rPr>
      </w:pPr>
    </w:p>
    <w:p w14:paraId="1C71DEA8"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5777A72D" w14:textId="77777777" w:rsidR="003A51C5" w:rsidRPr="00950249" w:rsidRDefault="003A51C5" w:rsidP="003A51C5">
      <w:pPr>
        <w:autoSpaceDE w:val="0"/>
        <w:autoSpaceDN w:val="0"/>
        <w:jc w:val="both"/>
        <w:rPr>
          <w:rFonts w:cs="Arial"/>
          <w:b/>
          <w:bCs/>
          <w:lang w:eastAsia="sr-Cyrl-RS"/>
        </w:rPr>
      </w:pPr>
    </w:p>
    <w:p w14:paraId="24554284" w14:textId="77777777" w:rsidR="003A51C5" w:rsidRPr="00950249" w:rsidRDefault="003A51C5" w:rsidP="003A51C5">
      <w:pPr>
        <w:autoSpaceDE w:val="0"/>
        <w:autoSpaceDN w:val="0"/>
        <w:jc w:val="both"/>
        <w:rPr>
          <w:rFonts w:cs="Arial"/>
          <w:b/>
          <w:bCs/>
          <w:lang w:eastAsia="sr-Cyrl-RS"/>
        </w:rPr>
      </w:pPr>
      <w:r w:rsidRPr="00950249">
        <w:rPr>
          <w:rFonts w:cs="Arial"/>
          <w:b/>
          <w:bCs/>
          <w:lang w:eastAsia="sr-Cyrl-RS"/>
        </w:rPr>
        <w:t xml:space="preserve">V 31. členu se prvi in drugi črtata, sedanji tretji odstavek pa postane edini odstavek. </w:t>
      </w:r>
    </w:p>
    <w:p w14:paraId="75E57B45" w14:textId="77777777" w:rsidR="003A51C5" w:rsidRPr="00950249" w:rsidRDefault="003A51C5" w:rsidP="003A51C5">
      <w:pPr>
        <w:autoSpaceDE w:val="0"/>
        <w:autoSpaceDN w:val="0"/>
        <w:jc w:val="both"/>
        <w:rPr>
          <w:rFonts w:eastAsia="Arial" w:cs="Arial"/>
        </w:rPr>
      </w:pPr>
    </w:p>
    <w:p w14:paraId="7FB7048B" w14:textId="77777777" w:rsidR="003A51C5" w:rsidRPr="00950249" w:rsidRDefault="003A51C5" w:rsidP="003A51C5">
      <w:pPr>
        <w:autoSpaceDE w:val="0"/>
        <w:autoSpaceDN w:val="0"/>
        <w:jc w:val="both"/>
        <w:rPr>
          <w:rFonts w:cs="Arial"/>
          <w:lang w:eastAsia="sr-Cyrl-RS"/>
        </w:rPr>
      </w:pPr>
      <w:r w:rsidRPr="00950249">
        <w:rPr>
          <w:rFonts w:cs="Arial"/>
          <w:u w:val="single"/>
        </w:rPr>
        <w:t>Obrazložitev</w:t>
      </w:r>
      <w:r w:rsidRPr="00950249">
        <w:rPr>
          <w:rFonts w:cs="Arial"/>
        </w:rPr>
        <w:t>:</w:t>
      </w:r>
    </w:p>
    <w:p w14:paraId="2B3639B7" w14:textId="77777777" w:rsidR="003A51C5" w:rsidRPr="00950249" w:rsidRDefault="003A51C5" w:rsidP="003A51C5">
      <w:pPr>
        <w:autoSpaceDE w:val="0"/>
        <w:autoSpaceDN w:val="0"/>
        <w:jc w:val="both"/>
        <w:rPr>
          <w:rFonts w:cs="Arial"/>
        </w:rPr>
      </w:pPr>
      <w:r w:rsidRPr="00950249">
        <w:rPr>
          <w:rFonts w:cs="Arial"/>
        </w:rPr>
        <w:t xml:space="preserve">Ta amandma je v skladu s pripombami ZPS – prvi in drugi odstavek nista potrebna, saj je vsebina o tem, kdaj odpadku preneha status odpadka, že definirana z 28. členom.  </w:t>
      </w:r>
    </w:p>
    <w:p w14:paraId="5A50E6A3" w14:textId="77777777" w:rsidR="003A51C5" w:rsidRPr="00950249" w:rsidRDefault="003A51C5" w:rsidP="003A51C5">
      <w:pPr>
        <w:pBdr>
          <w:top w:val="nil"/>
          <w:left w:val="nil"/>
          <w:bottom w:val="nil"/>
          <w:right w:val="nil"/>
          <w:between w:val="nil"/>
        </w:pBdr>
        <w:spacing w:after="120"/>
        <w:jc w:val="both"/>
        <w:rPr>
          <w:rFonts w:eastAsia="Arial" w:cs="Arial"/>
        </w:rPr>
      </w:pPr>
    </w:p>
    <w:p w14:paraId="6CACEE27" w14:textId="77777777" w:rsidR="003A51C5" w:rsidRPr="00950249" w:rsidRDefault="003A51C5" w:rsidP="003A51C5">
      <w:pPr>
        <w:pBdr>
          <w:top w:val="nil"/>
          <w:left w:val="nil"/>
          <w:bottom w:val="nil"/>
          <w:right w:val="nil"/>
          <w:between w:val="nil"/>
        </w:pBdr>
        <w:spacing w:after="120"/>
        <w:jc w:val="both"/>
        <w:rPr>
          <w:rFonts w:eastAsia="Arial" w:cs="Arial"/>
          <w:b/>
          <w:bCs/>
        </w:rPr>
      </w:pPr>
      <w:r w:rsidRPr="00950249">
        <w:rPr>
          <w:rFonts w:eastAsia="Arial" w:cs="Arial"/>
          <w:b/>
          <w:bCs/>
        </w:rPr>
        <w:t xml:space="preserve">K 34. členu: </w:t>
      </w:r>
    </w:p>
    <w:p w14:paraId="4139406F" w14:textId="77777777" w:rsidR="003A51C5" w:rsidRPr="00950249" w:rsidRDefault="003A51C5" w:rsidP="003A51C5">
      <w:pPr>
        <w:spacing w:after="120" w:line="240" w:lineRule="atLeast"/>
        <w:jc w:val="both"/>
        <w:rPr>
          <w:rFonts w:eastAsia="Arial" w:cs="Arial"/>
          <w:b/>
          <w:bCs/>
        </w:rPr>
      </w:pPr>
      <w:r w:rsidRPr="00950249">
        <w:rPr>
          <w:rFonts w:eastAsia="Arial" w:cs="Arial"/>
          <w:b/>
          <w:bCs/>
        </w:rPr>
        <w:lastRenderedPageBreak/>
        <w:t>Predlog amandmaja:</w:t>
      </w:r>
    </w:p>
    <w:p w14:paraId="4C69BC50" w14:textId="77777777" w:rsidR="003A51C5" w:rsidRPr="00950249" w:rsidRDefault="003A51C5" w:rsidP="003A51C5">
      <w:pPr>
        <w:spacing w:after="120" w:line="240" w:lineRule="atLeast"/>
        <w:jc w:val="both"/>
        <w:rPr>
          <w:rFonts w:eastAsia="Arial" w:cs="Arial"/>
        </w:rPr>
      </w:pPr>
      <w:r w:rsidRPr="00950249">
        <w:rPr>
          <w:rFonts w:eastAsia="Arial" w:cs="Arial"/>
        </w:rPr>
        <w:t>Sedmi odstavek se spremeni tako, da se glasi:</w:t>
      </w:r>
    </w:p>
    <w:p w14:paraId="0F6A28AD"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b/>
          <w:bCs/>
        </w:rPr>
        <w:t>»</w:t>
      </w:r>
      <w:r w:rsidRPr="00950249">
        <w:rPr>
          <w:rFonts w:eastAsia="Arial" w:cs="Arial"/>
        </w:rPr>
        <w:t>(7) Pooblaščeni zastopnik iz četrtega ali šestega odstavka tega člena je gospodarska družba ali samostojni podjetnik posameznik s sedežem v Republiki Sloveniji. Proizvajalec s sedežem v drugi državi lahko s pisnim pooblastilom, ki je del pogodbe o prevzemu obveznosti, hkrati določi samo enega pooblaščenega zastopnika. Za pooblaščenega zastopnika se smiselno uporabljajo določbe tega pododdelka, ki veljajo za proizvajalca, razen četrtega odstavka 35. člena, 44. in 45. člena tega zakona.«</w:t>
      </w:r>
    </w:p>
    <w:p w14:paraId="76A71FA1" w14:textId="77777777" w:rsidR="003A51C5" w:rsidRPr="00950249" w:rsidRDefault="003A51C5" w:rsidP="003A51C5">
      <w:pPr>
        <w:spacing w:after="120" w:line="240" w:lineRule="atLeast"/>
        <w:jc w:val="both"/>
        <w:rPr>
          <w:rFonts w:eastAsia="Arial" w:cs="Arial"/>
          <w:b/>
          <w:bCs/>
        </w:rPr>
      </w:pPr>
    </w:p>
    <w:p w14:paraId="047558D4" w14:textId="77777777" w:rsidR="003A51C5" w:rsidRPr="00950249" w:rsidRDefault="003A51C5" w:rsidP="003A51C5">
      <w:pPr>
        <w:spacing w:after="120" w:line="240" w:lineRule="atLeast"/>
        <w:jc w:val="both"/>
        <w:rPr>
          <w:rFonts w:eastAsia="Arial" w:cs="Arial"/>
        </w:rPr>
      </w:pPr>
      <w:r w:rsidRPr="00950249">
        <w:rPr>
          <w:rFonts w:eastAsia="Arial" w:cs="Arial"/>
        </w:rPr>
        <w:t>Deseti odstavek se spremeni tako, da se glasi:</w:t>
      </w:r>
    </w:p>
    <w:p w14:paraId="24DD81E0"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»(10) Vlada v predpisu iz osmega odstavka za proizvajalca s sedežem v Republiki Sloveniji, ki na daljavo prodaja proizvode, za katere velja PRO, neposredno potrošnikom ali drugim končnim uporabnikom v drugi državi članici EU ali državi EGP, v kateri nima sedeža, predpiše obveznost določitve pooblaščenega zastopnika v tej državi, kadar je to zahtevano s predpisom EU, ki ureja PRO za tak proizvod.«</w:t>
      </w:r>
    </w:p>
    <w:p w14:paraId="60CC4571" w14:textId="77777777" w:rsidR="003A51C5" w:rsidRPr="00950249" w:rsidRDefault="003A51C5" w:rsidP="003A51C5">
      <w:pPr>
        <w:spacing w:after="120" w:line="240" w:lineRule="atLeast"/>
        <w:jc w:val="both"/>
        <w:rPr>
          <w:rFonts w:eastAsia="Arial" w:cs="Arial"/>
          <w:b/>
          <w:bCs/>
        </w:rPr>
      </w:pPr>
    </w:p>
    <w:p w14:paraId="1790DC71" w14:textId="77777777" w:rsidR="003A51C5" w:rsidRPr="00950249" w:rsidRDefault="003A51C5" w:rsidP="003A51C5">
      <w:pPr>
        <w:spacing w:after="120" w:line="240" w:lineRule="atLeast"/>
        <w:jc w:val="both"/>
        <w:rPr>
          <w:rFonts w:eastAsia="Arial" w:cs="Arial"/>
          <w:b/>
          <w:bCs/>
        </w:rPr>
      </w:pPr>
      <w:r w:rsidRPr="00950249">
        <w:rPr>
          <w:rFonts w:eastAsia="Arial" w:cs="Arial"/>
          <w:b/>
          <w:bCs/>
        </w:rPr>
        <w:t xml:space="preserve">Obrazložitev: </w:t>
      </w:r>
    </w:p>
    <w:p w14:paraId="2B658D1B" w14:textId="77777777" w:rsidR="003A51C5" w:rsidRPr="00950249" w:rsidRDefault="003A51C5" w:rsidP="003A51C5">
      <w:pPr>
        <w:spacing w:after="120" w:line="240" w:lineRule="atLeast"/>
        <w:jc w:val="both"/>
        <w:rPr>
          <w:rFonts w:eastAsia="Arial" w:cs="Arial"/>
        </w:rPr>
      </w:pPr>
      <w:r w:rsidRPr="00950249">
        <w:rPr>
          <w:rFonts w:eastAsia="Arial" w:cs="Arial"/>
        </w:rPr>
        <w:t>Z amandmajem so odpravljene napake pri sklicevanju.</w:t>
      </w:r>
    </w:p>
    <w:p w14:paraId="71E3052B" w14:textId="77777777" w:rsidR="003A51C5" w:rsidRPr="00950249" w:rsidRDefault="003A51C5" w:rsidP="003A51C5">
      <w:pPr>
        <w:spacing w:after="120" w:line="240" w:lineRule="atLeast"/>
        <w:jc w:val="both"/>
        <w:rPr>
          <w:rFonts w:eastAsia="Arial" w:cs="Arial"/>
        </w:rPr>
      </w:pPr>
    </w:p>
    <w:p w14:paraId="2D4A43F3" w14:textId="77777777" w:rsidR="003A51C5" w:rsidRPr="00950249" w:rsidRDefault="003A51C5" w:rsidP="003A51C5">
      <w:pPr>
        <w:pBdr>
          <w:top w:val="nil"/>
          <w:left w:val="nil"/>
          <w:bottom w:val="nil"/>
          <w:right w:val="nil"/>
          <w:between w:val="nil"/>
        </w:pBdr>
        <w:spacing w:after="120"/>
        <w:jc w:val="both"/>
        <w:rPr>
          <w:rFonts w:eastAsia="Arial" w:cs="Arial"/>
          <w:b/>
          <w:bCs/>
        </w:rPr>
      </w:pPr>
      <w:r w:rsidRPr="00950249">
        <w:rPr>
          <w:rFonts w:eastAsia="Arial" w:cs="Arial"/>
          <w:b/>
          <w:bCs/>
        </w:rPr>
        <w:t xml:space="preserve">K 35. členu: </w:t>
      </w:r>
    </w:p>
    <w:p w14:paraId="151D8889" w14:textId="77777777" w:rsidR="003A51C5" w:rsidRPr="00950249" w:rsidRDefault="003A51C5" w:rsidP="003A51C5">
      <w:pPr>
        <w:spacing w:after="120" w:line="240" w:lineRule="atLeast"/>
        <w:jc w:val="both"/>
        <w:rPr>
          <w:rFonts w:eastAsia="Arial" w:cs="Arial"/>
          <w:b/>
          <w:bCs/>
        </w:rPr>
      </w:pPr>
      <w:r w:rsidRPr="00950249">
        <w:rPr>
          <w:rFonts w:eastAsia="Arial" w:cs="Arial"/>
          <w:b/>
          <w:bCs/>
        </w:rPr>
        <w:t>Predlog amandmaja:</w:t>
      </w:r>
    </w:p>
    <w:p w14:paraId="290BBFA5" w14:textId="77777777" w:rsidR="003A51C5" w:rsidRPr="00950249" w:rsidRDefault="003A51C5" w:rsidP="003A51C5">
      <w:pPr>
        <w:spacing w:after="120" w:line="240" w:lineRule="atLeast"/>
        <w:jc w:val="both"/>
        <w:rPr>
          <w:rFonts w:eastAsia="Arial" w:cs="Arial"/>
        </w:rPr>
      </w:pPr>
      <w:r w:rsidRPr="00950249">
        <w:rPr>
          <w:rFonts w:eastAsia="Arial" w:cs="Arial"/>
        </w:rPr>
        <w:t>V prvem odstavku 35. člena se 4. točka spremeni tako, da se glasi:</w:t>
      </w:r>
    </w:p>
    <w:p w14:paraId="42C3E88B" w14:textId="77777777" w:rsidR="003A51C5" w:rsidRPr="00950249" w:rsidRDefault="003A51C5" w:rsidP="003A51C5">
      <w:pPr>
        <w:pBdr>
          <w:top w:val="nil"/>
          <w:left w:val="nil"/>
          <w:bottom w:val="nil"/>
          <w:right w:val="nil"/>
          <w:between w:val="nil"/>
        </w:pBdr>
        <w:spacing w:after="120"/>
        <w:jc w:val="both"/>
        <w:rPr>
          <w:rFonts w:eastAsia="Arial" w:cs="Arial"/>
          <w:bCs/>
        </w:rPr>
      </w:pPr>
      <w:r w:rsidRPr="00950249">
        <w:rPr>
          <w:rFonts w:eastAsia="Arial" w:cs="Arial"/>
          <w:bCs/>
        </w:rPr>
        <w:t xml:space="preserve">»4. obveščanje javnosti in imetnikov odpadkov o načinu in pomenu preprečevanja </w:t>
      </w:r>
      <w:r w:rsidRPr="00950249">
        <w:rPr>
          <w:rFonts w:eastAsia="Arial" w:cs="Arial"/>
        </w:rPr>
        <w:t>nastajanja</w:t>
      </w:r>
      <w:r w:rsidRPr="00950249">
        <w:rPr>
          <w:rFonts w:eastAsia="Arial" w:cs="Arial"/>
          <w:bCs/>
        </w:rPr>
        <w:t xml:space="preserve"> odpadkov iz proizvodov, ponovne uporabe in vračanja rabljenih proizvodov, za katere velja PRO, ločenega zbiranja odpadkov iz proizvodov in preprečevanja smetenja z njimi ter o okoljsko učinkovitem ravnanju z odpadki iz proizvodov;«</w:t>
      </w:r>
    </w:p>
    <w:p w14:paraId="70BD00E6" w14:textId="77777777" w:rsidR="003A51C5" w:rsidRPr="00950249" w:rsidRDefault="003A51C5" w:rsidP="003A51C5">
      <w:pPr>
        <w:pBdr>
          <w:top w:val="nil"/>
          <w:left w:val="nil"/>
          <w:bottom w:val="nil"/>
          <w:right w:val="nil"/>
          <w:between w:val="nil"/>
        </w:pBdr>
        <w:spacing w:after="120"/>
        <w:jc w:val="both"/>
        <w:rPr>
          <w:rFonts w:eastAsia="Arial" w:cs="Arial"/>
          <w:bCs/>
        </w:rPr>
      </w:pPr>
    </w:p>
    <w:p w14:paraId="1DD860AE" w14:textId="77777777" w:rsidR="003A51C5" w:rsidRPr="00950249" w:rsidRDefault="003A51C5" w:rsidP="003A51C5">
      <w:pPr>
        <w:pBdr>
          <w:top w:val="nil"/>
          <w:left w:val="nil"/>
          <w:bottom w:val="nil"/>
          <w:right w:val="nil"/>
          <w:between w:val="nil"/>
        </w:pBdr>
        <w:spacing w:after="120"/>
        <w:jc w:val="both"/>
        <w:rPr>
          <w:rFonts w:eastAsia="Arial" w:cs="Arial"/>
          <w:bCs/>
        </w:rPr>
      </w:pPr>
      <w:r w:rsidRPr="00950249">
        <w:rPr>
          <w:rFonts w:eastAsia="Arial" w:cs="Arial"/>
          <w:bCs/>
        </w:rPr>
        <w:t>Drugi odstavek se spremeni tako, da se glasi:</w:t>
      </w:r>
    </w:p>
    <w:p w14:paraId="1101C70F" w14:textId="77777777" w:rsidR="003A51C5" w:rsidRPr="00950249" w:rsidRDefault="003A51C5" w:rsidP="003A51C5">
      <w:pPr>
        <w:pBdr>
          <w:top w:val="nil"/>
          <w:left w:val="nil"/>
          <w:bottom w:val="nil"/>
          <w:right w:val="nil"/>
          <w:between w:val="nil"/>
        </w:pBdr>
        <w:spacing w:after="120"/>
        <w:jc w:val="both"/>
        <w:rPr>
          <w:rFonts w:eastAsia="Arial" w:cs="Arial"/>
          <w:bCs/>
        </w:rPr>
      </w:pPr>
      <w:r w:rsidRPr="00950249">
        <w:rPr>
          <w:rFonts w:eastAsia="Arial" w:cs="Arial"/>
          <w:bCs/>
        </w:rPr>
        <w:t>»(2) Za vse odpadke iz istovrstnih proizvodov, ki v določenem obdobju nastanejo na območju Republike Slovenije, morajo vsi proizvajalci teh proizvodov zagotoviti ravnanje iz 1. do 3. točke prejšnjega odstavka.«</w:t>
      </w:r>
    </w:p>
    <w:p w14:paraId="0C3E47BE" w14:textId="77777777" w:rsidR="003A51C5" w:rsidRPr="00950249" w:rsidRDefault="003A51C5" w:rsidP="003A51C5">
      <w:pPr>
        <w:pBdr>
          <w:top w:val="nil"/>
          <w:left w:val="nil"/>
          <w:bottom w:val="nil"/>
          <w:right w:val="nil"/>
          <w:between w:val="nil"/>
        </w:pBdr>
        <w:spacing w:after="120"/>
        <w:jc w:val="both"/>
        <w:rPr>
          <w:rFonts w:eastAsia="Arial" w:cs="Arial"/>
          <w:bCs/>
        </w:rPr>
      </w:pPr>
    </w:p>
    <w:p w14:paraId="4C530DD4" w14:textId="77777777" w:rsidR="003A51C5" w:rsidRPr="00950249" w:rsidRDefault="003A51C5" w:rsidP="003A51C5">
      <w:pPr>
        <w:pBdr>
          <w:top w:val="nil"/>
          <w:left w:val="nil"/>
          <w:bottom w:val="nil"/>
          <w:right w:val="nil"/>
          <w:between w:val="nil"/>
        </w:pBdr>
        <w:spacing w:after="120"/>
        <w:jc w:val="both"/>
        <w:rPr>
          <w:rFonts w:eastAsia="Arial" w:cs="Arial"/>
          <w:bCs/>
        </w:rPr>
      </w:pPr>
      <w:r w:rsidRPr="00950249">
        <w:rPr>
          <w:rFonts w:eastAsia="Arial" w:cs="Arial"/>
          <w:bCs/>
        </w:rPr>
        <w:t>Četrti odstavek se spremeni tako, da se glasi:</w:t>
      </w:r>
    </w:p>
    <w:p w14:paraId="294654A2" w14:textId="77777777" w:rsidR="003A51C5" w:rsidRPr="00950249" w:rsidRDefault="003A51C5" w:rsidP="003A51C5">
      <w:pPr>
        <w:pBdr>
          <w:top w:val="nil"/>
          <w:left w:val="nil"/>
          <w:bottom w:val="nil"/>
          <w:right w:val="nil"/>
          <w:between w:val="nil"/>
        </w:pBdr>
        <w:spacing w:after="120"/>
        <w:jc w:val="both"/>
        <w:rPr>
          <w:rFonts w:eastAsia="Arial" w:cs="Arial"/>
          <w:bCs/>
        </w:rPr>
      </w:pPr>
      <w:r w:rsidRPr="00950249">
        <w:rPr>
          <w:rFonts w:eastAsia="Arial" w:cs="Arial"/>
          <w:bCs/>
        </w:rPr>
        <w:t>(4) Ne glede na prejšnji odstavek lahko proizvajalec izpolnjuje obveznosti iz prvega odstavka tega člena samostojno, če daje na trg v Republiki Sloveniji proizvode, za katere velja PRO in niso namenjeni za uporabo v gospodinjstvih (v nadaljnjem besedilu: samostojno izpolnjevanje obveznosti).</w:t>
      </w:r>
    </w:p>
    <w:p w14:paraId="0A29A3CC" w14:textId="77777777" w:rsidR="003A51C5" w:rsidRPr="00950249" w:rsidRDefault="003A51C5" w:rsidP="003A51C5">
      <w:pPr>
        <w:pBdr>
          <w:top w:val="nil"/>
          <w:left w:val="nil"/>
          <w:bottom w:val="nil"/>
          <w:right w:val="nil"/>
          <w:between w:val="nil"/>
        </w:pBdr>
        <w:spacing w:after="120"/>
        <w:jc w:val="both"/>
        <w:rPr>
          <w:rFonts w:eastAsia="Arial" w:cs="Arial"/>
          <w:bCs/>
        </w:rPr>
      </w:pPr>
    </w:p>
    <w:p w14:paraId="7A7D6D85" w14:textId="77777777" w:rsidR="003A51C5" w:rsidRPr="00950249" w:rsidRDefault="003A51C5" w:rsidP="003A51C5">
      <w:pPr>
        <w:pBdr>
          <w:top w:val="nil"/>
          <w:left w:val="nil"/>
          <w:bottom w:val="nil"/>
          <w:right w:val="nil"/>
          <w:between w:val="nil"/>
        </w:pBdr>
        <w:spacing w:after="120"/>
        <w:jc w:val="both"/>
        <w:rPr>
          <w:rFonts w:eastAsia="Arial" w:cs="Arial"/>
          <w:bCs/>
        </w:rPr>
      </w:pPr>
      <w:r w:rsidRPr="00950249">
        <w:rPr>
          <w:rFonts w:eastAsia="Arial" w:cs="Arial"/>
          <w:bCs/>
        </w:rPr>
        <w:t>Šesti odstavek se črta.</w:t>
      </w:r>
    </w:p>
    <w:p w14:paraId="38DF9229" w14:textId="77777777" w:rsidR="003A51C5" w:rsidRPr="00950249" w:rsidRDefault="003A51C5" w:rsidP="003A51C5">
      <w:pPr>
        <w:pBdr>
          <w:top w:val="nil"/>
          <w:left w:val="nil"/>
          <w:bottom w:val="nil"/>
          <w:right w:val="nil"/>
          <w:between w:val="nil"/>
        </w:pBdr>
        <w:spacing w:after="120"/>
        <w:jc w:val="both"/>
        <w:rPr>
          <w:rFonts w:eastAsia="Arial" w:cs="Arial"/>
          <w:bCs/>
        </w:rPr>
      </w:pPr>
      <w:r w:rsidRPr="00950249">
        <w:rPr>
          <w:rFonts w:eastAsia="Arial" w:cs="Arial"/>
          <w:bCs/>
        </w:rPr>
        <w:t>Sedmi odstavek, ki postane šesti odstavek, se spremeni tako, da se glasi:</w:t>
      </w:r>
    </w:p>
    <w:p w14:paraId="73F6F8B2" w14:textId="77777777" w:rsidR="003A51C5" w:rsidRPr="00950249" w:rsidRDefault="003A51C5" w:rsidP="003A51C5">
      <w:pPr>
        <w:pBdr>
          <w:top w:val="nil"/>
          <w:left w:val="nil"/>
          <w:bottom w:val="nil"/>
          <w:right w:val="nil"/>
          <w:between w:val="nil"/>
        </w:pBdr>
        <w:spacing w:after="120"/>
        <w:jc w:val="both"/>
        <w:rPr>
          <w:rFonts w:eastAsia="Arial" w:cs="Arial"/>
          <w:bCs/>
        </w:rPr>
      </w:pPr>
      <w:r w:rsidRPr="00950249">
        <w:rPr>
          <w:rFonts w:eastAsia="Arial" w:cs="Arial"/>
          <w:bCs/>
        </w:rPr>
        <w:t>Vlada v predpisu iz osmega odstavka 34. člena tega zakona predpiše:</w:t>
      </w:r>
    </w:p>
    <w:p w14:paraId="64AFC1A4" w14:textId="77777777" w:rsidR="003A51C5" w:rsidRPr="00950249" w:rsidRDefault="003A51C5" w:rsidP="003A51C5">
      <w:pPr>
        <w:pBdr>
          <w:top w:val="nil"/>
          <w:left w:val="nil"/>
          <w:bottom w:val="nil"/>
          <w:right w:val="nil"/>
          <w:between w:val="nil"/>
        </w:pBdr>
        <w:spacing w:after="120"/>
        <w:jc w:val="both"/>
        <w:rPr>
          <w:rFonts w:eastAsia="Arial" w:cs="Arial"/>
          <w:bCs/>
        </w:rPr>
      </w:pPr>
      <w:r w:rsidRPr="00950249">
        <w:rPr>
          <w:rFonts w:eastAsia="Arial" w:cs="Arial"/>
          <w:bCs/>
        </w:rPr>
        <w:t>1. okoljske cilje pri zagotavljanju ravnanja z odpadki iz proizvodov;</w:t>
      </w:r>
    </w:p>
    <w:p w14:paraId="45A4AFE2" w14:textId="77777777" w:rsidR="003A51C5" w:rsidRPr="00950249" w:rsidRDefault="003A51C5" w:rsidP="003A51C5">
      <w:pPr>
        <w:pBdr>
          <w:top w:val="nil"/>
          <w:left w:val="nil"/>
          <w:bottom w:val="nil"/>
          <w:right w:val="nil"/>
          <w:between w:val="nil"/>
        </w:pBdr>
        <w:spacing w:after="120"/>
        <w:jc w:val="both"/>
        <w:rPr>
          <w:rFonts w:eastAsia="Arial" w:cs="Arial"/>
          <w:bCs/>
        </w:rPr>
      </w:pPr>
      <w:r w:rsidRPr="00950249">
        <w:rPr>
          <w:rFonts w:eastAsia="Arial" w:cs="Arial"/>
          <w:bCs/>
        </w:rPr>
        <w:t>2. način in obseg izpolnjevanja obveznosti, povezanih z ravnanjem z odpadki iz proizvodov, vključno z obveznostmi in roki prevzema odpadkov iz proizvodov od izvajalcev občinskih javnih služb varstva okolja;</w:t>
      </w:r>
    </w:p>
    <w:p w14:paraId="59FC3BE1" w14:textId="77777777" w:rsidR="003A51C5" w:rsidRPr="00950249" w:rsidRDefault="003A51C5" w:rsidP="003A51C5">
      <w:pPr>
        <w:pBdr>
          <w:top w:val="nil"/>
          <w:left w:val="nil"/>
          <w:bottom w:val="nil"/>
          <w:right w:val="nil"/>
          <w:between w:val="nil"/>
        </w:pBdr>
        <w:spacing w:after="120"/>
        <w:jc w:val="both"/>
        <w:rPr>
          <w:rFonts w:eastAsia="Arial" w:cs="Arial"/>
          <w:bCs/>
        </w:rPr>
      </w:pPr>
      <w:r w:rsidRPr="00950249">
        <w:rPr>
          <w:rFonts w:eastAsia="Arial" w:cs="Arial"/>
          <w:bCs/>
        </w:rPr>
        <w:lastRenderedPageBreak/>
        <w:t>3. organizacijske in tehnične ukrepe, povezane z zbiranjem in obdelavo odpadkov iz proizvodov;</w:t>
      </w:r>
    </w:p>
    <w:p w14:paraId="3C920B38" w14:textId="77777777" w:rsidR="003A51C5" w:rsidRPr="00950249" w:rsidRDefault="003A51C5" w:rsidP="003A51C5">
      <w:pPr>
        <w:pBdr>
          <w:top w:val="nil"/>
          <w:left w:val="nil"/>
          <w:bottom w:val="nil"/>
          <w:right w:val="nil"/>
          <w:between w:val="nil"/>
        </w:pBdr>
        <w:spacing w:after="120"/>
        <w:jc w:val="both"/>
        <w:rPr>
          <w:rFonts w:eastAsia="Arial" w:cs="Arial"/>
          <w:bCs/>
        </w:rPr>
      </w:pPr>
      <w:r w:rsidRPr="00950249">
        <w:rPr>
          <w:rFonts w:eastAsia="Arial" w:cs="Arial"/>
          <w:bCs/>
        </w:rPr>
        <w:t>4. način, obseg in vsebino obveščanja javnosti, imetnikov odpadkov in oseb, ki izvajajo obdelavo odpadkov iz proizvodov;</w:t>
      </w:r>
    </w:p>
    <w:p w14:paraId="49C52D13" w14:textId="77777777" w:rsidR="003A51C5" w:rsidRPr="00950249" w:rsidRDefault="003A51C5" w:rsidP="003A51C5">
      <w:pPr>
        <w:pBdr>
          <w:top w:val="nil"/>
          <w:left w:val="nil"/>
          <w:bottom w:val="nil"/>
          <w:right w:val="nil"/>
          <w:between w:val="nil"/>
        </w:pBdr>
        <w:spacing w:after="120"/>
        <w:jc w:val="both"/>
        <w:rPr>
          <w:rFonts w:eastAsia="Arial" w:cs="Arial"/>
          <w:bCs/>
        </w:rPr>
      </w:pPr>
      <w:r w:rsidRPr="00950249">
        <w:rPr>
          <w:rFonts w:eastAsia="Arial" w:cs="Arial"/>
          <w:bCs/>
        </w:rPr>
        <w:t>5. evidence, podatke o proizvodih, za katere velja PRO, danih na trg v Republiki Sloveniji, podatke o zbranih in obdelanih odpadkih iz proizvodov in način poročanja teh podatkov ministrstvu ter</w:t>
      </w:r>
    </w:p>
    <w:p w14:paraId="2C5F018D" w14:textId="77777777" w:rsidR="003A51C5" w:rsidRPr="00950249" w:rsidRDefault="003A51C5" w:rsidP="003A51C5">
      <w:pPr>
        <w:pBdr>
          <w:top w:val="nil"/>
          <w:left w:val="nil"/>
          <w:bottom w:val="nil"/>
          <w:right w:val="nil"/>
          <w:between w:val="nil"/>
        </w:pBdr>
        <w:spacing w:after="120"/>
        <w:jc w:val="both"/>
        <w:rPr>
          <w:rFonts w:eastAsia="Arial" w:cs="Arial"/>
          <w:bCs/>
        </w:rPr>
      </w:pPr>
      <w:r w:rsidRPr="00950249">
        <w:rPr>
          <w:rFonts w:eastAsia="Arial" w:cs="Arial"/>
          <w:bCs/>
        </w:rPr>
        <w:t>6. druge ukrepe, zahteve in pravila ravnanja za izpolnjevanje obveznosti iz prvega odstavka tega člena.</w:t>
      </w:r>
    </w:p>
    <w:p w14:paraId="53CB5B48" w14:textId="77777777" w:rsidR="003A51C5" w:rsidRPr="00950249" w:rsidRDefault="003A51C5" w:rsidP="003A51C5">
      <w:pPr>
        <w:pBdr>
          <w:top w:val="nil"/>
          <w:left w:val="nil"/>
          <w:bottom w:val="nil"/>
          <w:right w:val="nil"/>
          <w:between w:val="nil"/>
        </w:pBdr>
        <w:spacing w:after="120"/>
        <w:jc w:val="both"/>
        <w:rPr>
          <w:rFonts w:eastAsia="Arial" w:cs="Arial"/>
          <w:bCs/>
        </w:rPr>
      </w:pPr>
    </w:p>
    <w:p w14:paraId="3B79C9ED" w14:textId="77777777" w:rsidR="003A51C5" w:rsidRPr="00950249" w:rsidRDefault="003A51C5" w:rsidP="003A51C5">
      <w:pPr>
        <w:pBdr>
          <w:top w:val="nil"/>
          <w:left w:val="nil"/>
          <w:bottom w:val="nil"/>
          <w:right w:val="nil"/>
          <w:between w:val="nil"/>
        </w:pBdr>
        <w:spacing w:after="120"/>
        <w:jc w:val="both"/>
        <w:rPr>
          <w:rFonts w:eastAsia="Arial" w:cs="Arial"/>
          <w:bCs/>
        </w:rPr>
      </w:pPr>
      <w:r w:rsidRPr="00950249">
        <w:rPr>
          <w:rFonts w:eastAsia="Arial" w:cs="Arial"/>
          <w:bCs/>
        </w:rPr>
        <w:t>Osmi odstavek postane dsedmi odstavek.</w:t>
      </w:r>
    </w:p>
    <w:p w14:paraId="4A444ABC" w14:textId="77777777" w:rsidR="003A51C5" w:rsidRPr="00950249" w:rsidRDefault="003A51C5" w:rsidP="003A51C5">
      <w:pPr>
        <w:pBdr>
          <w:top w:val="nil"/>
          <w:left w:val="nil"/>
          <w:bottom w:val="nil"/>
          <w:right w:val="nil"/>
          <w:between w:val="nil"/>
        </w:pBdr>
        <w:spacing w:after="120"/>
        <w:jc w:val="both"/>
        <w:rPr>
          <w:rFonts w:eastAsia="Arial" w:cs="Arial"/>
          <w:bCs/>
        </w:rPr>
      </w:pPr>
      <w:r w:rsidRPr="00950249">
        <w:rPr>
          <w:rFonts w:eastAsia="Arial" w:cs="Arial"/>
          <w:bCs/>
        </w:rPr>
        <w:t>Doda se nov osmi odstavek, ki se glasi:</w:t>
      </w:r>
    </w:p>
    <w:p w14:paraId="38F3ECA2" w14:textId="77777777" w:rsidR="003A51C5" w:rsidRPr="00950249" w:rsidRDefault="003A51C5" w:rsidP="003A51C5">
      <w:pPr>
        <w:spacing w:after="160" w:line="259" w:lineRule="auto"/>
        <w:rPr>
          <w:rFonts w:eastAsia="Arial" w:cs="Arial"/>
          <w:bCs/>
        </w:rPr>
      </w:pPr>
      <w:r w:rsidRPr="00950249">
        <w:rPr>
          <w:rFonts w:eastAsia="Arial" w:cs="Arial"/>
          <w:bCs/>
        </w:rPr>
        <w:t>»(8) Vlada zaradi spodbujanja uporabe hierarhije ravnanja z odpadki ali doseganja ciljev ločenega zbiranja odpadkov iz določene vrste proizvodov, za katere velja PRO, predpiše obveznost zbiranja odpadkov v obliki kavcijskega sistema. Vlada v predpisu iz prejšnjega stavka določi zlasti okoljske cilje pri zagotavljanju ravnanja z odpadki iz določene skupine proizvodov, za katere velja PRO, obveznosti in načine vključitve vseh deležnikov sistema PRO in obveznost prevzema odpadka iz proizvoda, za katerega kavcijski sistem velja, ter vrnitve kavcije potrošniku.«</w:t>
      </w:r>
    </w:p>
    <w:p w14:paraId="00C9D0A2" w14:textId="77777777" w:rsidR="003A51C5" w:rsidRPr="00950249" w:rsidRDefault="003A51C5" w:rsidP="003A51C5">
      <w:pPr>
        <w:spacing w:after="120" w:line="240" w:lineRule="atLeast"/>
        <w:jc w:val="both"/>
        <w:rPr>
          <w:rFonts w:eastAsia="Arial" w:cs="Arial"/>
          <w:b/>
          <w:bCs/>
        </w:rPr>
      </w:pPr>
    </w:p>
    <w:p w14:paraId="595578CB" w14:textId="77777777" w:rsidR="003A51C5" w:rsidRPr="00950249" w:rsidRDefault="003A51C5" w:rsidP="003A51C5">
      <w:pPr>
        <w:spacing w:after="120" w:line="240" w:lineRule="atLeast"/>
        <w:jc w:val="both"/>
        <w:rPr>
          <w:rFonts w:eastAsia="Arial" w:cs="Arial"/>
          <w:b/>
          <w:bCs/>
        </w:rPr>
      </w:pPr>
      <w:r w:rsidRPr="00950249">
        <w:rPr>
          <w:rFonts w:eastAsia="Arial" w:cs="Arial"/>
          <w:b/>
          <w:bCs/>
        </w:rPr>
        <w:t>Obrazložitev:</w:t>
      </w:r>
    </w:p>
    <w:p w14:paraId="3F07E874" w14:textId="77777777" w:rsidR="003A51C5" w:rsidRPr="00950249" w:rsidRDefault="003A51C5" w:rsidP="003A51C5">
      <w:pPr>
        <w:spacing w:after="120" w:line="240" w:lineRule="atLeast"/>
        <w:jc w:val="both"/>
        <w:rPr>
          <w:rFonts w:cs="Arial"/>
        </w:rPr>
      </w:pPr>
      <w:r w:rsidRPr="00950249">
        <w:rPr>
          <w:rFonts w:cs="Arial"/>
        </w:rPr>
        <w:t xml:space="preserve">Z amandmajem je s spremembo drugega odstavka bolj jasno določeno, da morajo za vse odpadke iz istovrstnih proizvodov, ki v določenem obdobju nastanejo na območju Republike Slovenije, proizvajalci teh proizvodov zagotoviti ravnanje iz 1. do 3. točke prvega odstavka tega člena. Tako je odpravljeno morebitno navidezno neskladje med drugim in tretjim odstavkom. Zagotovljeno je tudi pravilno sklicevanje v določbah. </w:t>
      </w:r>
    </w:p>
    <w:p w14:paraId="2D6D6DE1" w14:textId="77777777" w:rsidR="003A51C5" w:rsidRPr="00950249" w:rsidRDefault="003A51C5" w:rsidP="003A51C5">
      <w:pPr>
        <w:spacing w:after="120" w:line="240" w:lineRule="atLeast"/>
        <w:jc w:val="both"/>
        <w:rPr>
          <w:rFonts w:cs="Arial"/>
        </w:rPr>
      </w:pPr>
      <w:r w:rsidRPr="00950249">
        <w:rPr>
          <w:rFonts w:cs="Arial"/>
        </w:rPr>
        <w:t>Z amandmajem je dodan tudi odstavek, ki Vladi daje pristojnost da predpiše obveznost zbiranja odpadkov iz proizvodov, v obliki kavcijskega sistema.</w:t>
      </w:r>
    </w:p>
    <w:p w14:paraId="5A1D0C01"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p>
    <w:p w14:paraId="27627634"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b/>
          <w:bCs/>
        </w:rPr>
      </w:pPr>
      <w:r w:rsidRPr="00950249">
        <w:rPr>
          <w:rFonts w:eastAsia="Arial" w:cs="Arial"/>
          <w:b/>
          <w:bCs/>
        </w:rPr>
        <w:t>K 36. členu:</w:t>
      </w:r>
    </w:p>
    <w:p w14:paraId="075D7BB1" w14:textId="77777777" w:rsidR="003A51C5" w:rsidRPr="00950249" w:rsidRDefault="003A51C5" w:rsidP="003A51C5">
      <w:pPr>
        <w:spacing w:after="120" w:line="240" w:lineRule="atLeast"/>
        <w:jc w:val="both"/>
        <w:rPr>
          <w:rFonts w:eastAsia="Arial" w:cs="Arial"/>
          <w:b/>
          <w:bCs/>
        </w:rPr>
      </w:pPr>
      <w:r w:rsidRPr="00950249">
        <w:rPr>
          <w:rFonts w:eastAsia="Arial" w:cs="Arial"/>
          <w:b/>
          <w:bCs/>
        </w:rPr>
        <w:t>Predlog amandmaja:</w:t>
      </w:r>
    </w:p>
    <w:p w14:paraId="285EDDC4"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p>
    <w:p w14:paraId="5A6E5EF9"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Drugi odstavek se spremeni tako, da se glasi:</w:t>
      </w:r>
    </w:p>
    <w:p w14:paraId="573E6E31"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»(2) Proizvajalec zagotavlja financiranje zbiranja odpadkov iz proizvodov od izvirnih povzročiteljev odpadkov tudi, ko je zbiranje teh odpadkov določeno kot obvezna občinska gospodarska javna služba zbiranja komunalnih odpadkov.«</w:t>
      </w:r>
    </w:p>
    <w:p w14:paraId="111631AF" w14:textId="77777777" w:rsidR="003A51C5" w:rsidRPr="00950249" w:rsidRDefault="003A51C5" w:rsidP="003A51C5">
      <w:pPr>
        <w:pBdr>
          <w:top w:val="nil"/>
          <w:left w:val="nil"/>
          <w:bottom w:val="nil"/>
          <w:right w:val="nil"/>
          <w:between w:val="nil"/>
        </w:pBdr>
        <w:spacing w:after="120"/>
        <w:jc w:val="both"/>
        <w:rPr>
          <w:rFonts w:eastAsia="Arial" w:cs="Arial"/>
        </w:rPr>
      </w:pPr>
    </w:p>
    <w:p w14:paraId="1B7CBEEC"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Četrti odstavek se spremeni tako, da se glasi:</w:t>
      </w:r>
    </w:p>
    <w:p w14:paraId="1BB52DFE"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»(4) Vsi proizvajalci istovrstnih proizvodov, za katere velja PRO, skupaj, so finančno odgovorni, da se zberejo in obdelajo vsi odpadki iz proizvodov, nastali v določenem obdobju na območju Republike Slovenije.«</w:t>
      </w:r>
    </w:p>
    <w:p w14:paraId="10B21CFA" w14:textId="77777777" w:rsidR="003A51C5" w:rsidRPr="00950249" w:rsidRDefault="003A51C5" w:rsidP="003A51C5">
      <w:pPr>
        <w:pBdr>
          <w:top w:val="nil"/>
          <w:left w:val="nil"/>
          <w:bottom w:val="nil"/>
          <w:right w:val="nil"/>
          <w:between w:val="nil"/>
        </w:pBdr>
        <w:spacing w:after="120"/>
        <w:jc w:val="both"/>
        <w:rPr>
          <w:rFonts w:eastAsia="Arial" w:cs="Arial"/>
        </w:rPr>
      </w:pPr>
    </w:p>
    <w:p w14:paraId="1C0E6309"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Deveti odstavek se spremeni tako, da se glasi:</w:t>
      </w:r>
    </w:p>
    <w:p w14:paraId="6EFA1D4B"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 xml:space="preserve">(9) Vlada v predpisu iz osmega odstavka 34. člena tega zakona predpiše vrste in skupine proizvodov, za katere velja tretji odstavek tega člena, kadar to določajo predpisi EU. V primeru iz prejšnjega stavka Vlada predpiše tudi aktivnosti čiščenja okolja, potrebno infrastrukturo in površine, katerih čiščenje financira proizvajalec, ter s tem povezane stroške. </w:t>
      </w:r>
    </w:p>
    <w:p w14:paraId="0C42BBF6" w14:textId="77777777" w:rsidR="003A51C5" w:rsidRPr="00950249" w:rsidRDefault="003A51C5" w:rsidP="003A51C5">
      <w:pPr>
        <w:spacing w:after="120" w:line="240" w:lineRule="atLeast"/>
        <w:jc w:val="both"/>
        <w:rPr>
          <w:rFonts w:eastAsia="Arial" w:cs="Arial"/>
          <w:b/>
          <w:bCs/>
        </w:rPr>
      </w:pPr>
      <w:r w:rsidRPr="00950249">
        <w:rPr>
          <w:rFonts w:eastAsia="Arial" w:cs="Arial"/>
          <w:b/>
          <w:bCs/>
        </w:rPr>
        <w:t>Obrazložitev:</w:t>
      </w:r>
    </w:p>
    <w:p w14:paraId="77318DA0"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lastRenderedPageBreak/>
        <w:t>Amandma je potreben zaradi redakcijskih popravkov.</w:t>
      </w:r>
    </w:p>
    <w:p w14:paraId="43133B58" w14:textId="77777777" w:rsidR="003A51C5" w:rsidRPr="00950249" w:rsidRDefault="003A51C5" w:rsidP="003A51C5">
      <w:pPr>
        <w:pBdr>
          <w:top w:val="nil"/>
          <w:left w:val="nil"/>
          <w:bottom w:val="nil"/>
          <w:right w:val="nil"/>
          <w:between w:val="nil"/>
        </w:pBdr>
        <w:spacing w:after="120"/>
        <w:jc w:val="both"/>
        <w:rPr>
          <w:rFonts w:eastAsia="Arial" w:cs="Arial"/>
        </w:rPr>
      </w:pPr>
    </w:p>
    <w:p w14:paraId="53D88180" w14:textId="77777777" w:rsidR="003A51C5" w:rsidRPr="00950249" w:rsidRDefault="003A51C5" w:rsidP="003A51C5">
      <w:pPr>
        <w:pBdr>
          <w:top w:val="nil"/>
          <w:left w:val="nil"/>
          <w:bottom w:val="nil"/>
          <w:right w:val="nil"/>
          <w:between w:val="nil"/>
        </w:pBdr>
        <w:spacing w:after="120"/>
        <w:jc w:val="both"/>
        <w:rPr>
          <w:rFonts w:eastAsia="Arial" w:cs="Arial"/>
          <w:b/>
          <w:bCs/>
        </w:rPr>
      </w:pPr>
      <w:r w:rsidRPr="00950249">
        <w:rPr>
          <w:rFonts w:eastAsia="Arial" w:cs="Arial"/>
          <w:b/>
          <w:bCs/>
        </w:rPr>
        <w:t>K 37. členu:</w:t>
      </w:r>
    </w:p>
    <w:p w14:paraId="33ECDFDF" w14:textId="77777777" w:rsidR="003A51C5" w:rsidRPr="00950249" w:rsidRDefault="003A51C5" w:rsidP="003A51C5">
      <w:pPr>
        <w:spacing w:after="120" w:line="240" w:lineRule="atLeast"/>
        <w:jc w:val="both"/>
        <w:rPr>
          <w:rFonts w:eastAsia="Arial" w:cs="Arial"/>
          <w:b/>
          <w:bCs/>
        </w:rPr>
      </w:pPr>
      <w:r w:rsidRPr="00950249">
        <w:rPr>
          <w:rFonts w:eastAsia="Arial" w:cs="Arial"/>
          <w:b/>
          <w:bCs/>
        </w:rPr>
        <w:t>Predlog amandmaja:</w:t>
      </w:r>
    </w:p>
    <w:p w14:paraId="215535B8"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p>
    <w:p w14:paraId="5CFAA72A"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Tretji odstavek se spremeni tako, da se glasi:</w:t>
      </w:r>
    </w:p>
    <w:p w14:paraId="16EBCF80"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(3) Proizvajalec, ki se mora pridružiti skupnemu izpolnjevanju obveznosti, z organizacijo sklene pogodbo v pisni obliki, s katero jo pooblasti za izpolnjevanje svojih obveznosti iz prvega odstavka 35. člena tega zakona.</w:t>
      </w:r>
    </w:p>
    <w:p w14:paraId="6F8421C9" w14:textId="77777777" w:rsidR="003A51C5" w:rsidRPr="00950249" w:rsidRDefault="003A51C5" w:rsidP="003A51C5">
      <w:pPr>
        <w:spacing w:after="120" w:line="240" w:lineRule="atLeast"/>
        <w:jc w:val="both"/>
        <w:rPr>
          <w:rFonts w:eastAsia="Arial" w:cs="Arial"/>
          <w:b/>
          <w:bCs/>
        </w:rPr>
      </w:pPr>
      <w:r w:rsidRPr="00950249">
        <w:rPr>
          <w:rFonts w:eastAsia="Arial" w:cs="Arial"/>
          <w:b/>
          <w:bCs/>
        </w:rPr>
        <w:t>Obrazložitev:</w:t>
      </w:r>
    </w:p>
    <w:p w14:paraId="3B111661"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Amandma je potreben zaradi redakcijskih popravkov.</w:t>
      </w:r>
    </w:p>
    <w:p w14:paraId="1994528B" w14:textId="77777777" w:rsidR="003A51C5" w:rsidRPr="00950249" w:rsidRDefault="003A51C5" w:rsidP="003A51C5">
      <w:pPr>
        <w:pBdr>
          <w:top w:val="nil"/>
          <w:left w:val="nil"/>
          <w:bottom w:val="nil"/>
          <w:right w:val="nil"/>
          <w:between w:val="nil"/>
        </w:pBdr>
        <w:spacing w:after="120"/>
        <w:jc w:val="both"/>
        <w:rPr>
          <w:rFonts w:eastAsia="Arial" w:cs="Arial"/>
        </w:rPr>
      </w:pPr>
    </w:p>
    <w:p w14:paraId="6A2F6706" w14:textId="77777777" w:rsidR="003A51C5" w:rsidRPr="00950249" w:rsidRDefault="003A51C5" w:rsidP="003A51C5">
      <w:pPr>
        <w:pBdr>
          <w:top w:val="nil"/>
          <w:left w:val="nil"/>
          <w:bottom w:val="nil"/>
          <w:right w:val="nil"/>
          <w:between w:val="nil"/>
        </w:pBdr>
        <w:spacing w:after="120"/>
        <w:jc w:val="both"/>
        <w:rPr>
          <w:rFonts w:eastAsia="Arial" w:cs="Arial"/>
          <w:b/>
          <w:bCs/>
        </w:rPr>
      </w:pPr>
      <w:r w:rsidRPr="00950249">
        <w:rPr>
          <w:rFonts w:eastAsia="Arial" w:cs="Arial"/>
          <w:b/>
          <w:bCs/>
        </w:rPr>
        <w:t>K 38. členu:</w:t>
      </w:r>
    </w:p>
    <w:p w14:paraId="37904ACA" w14:textId="77777777" w:rsidR="003A51C5" w:rsidRPr="00950249" w:rsidRDefault="003A51C5" w:rsidP="003A51C5">
      <w:pPr>
        <w:spacing w:after="120" w:line="240" w:lineRule="atLeast"/>
        <w:jc w:val="both"/>
        <w:rPr>
          <w:rFonts w:eastAsia="Arial" w:cs="Arial"/>
          <w:b/>
          <w:bCs/>
        </w:rPr>
      </w:pPr>
      <w:r w:rsidRPr="00950249">
        <w:rPr>
          <w:rFonts w:eastAsia="Arial" w:cs="Arial"/>
          <w:b/>
          <w:bCs/>
        </w:rPr>
        <w:t>Predlog amandmaja:</w:t>
      </w:r>
    </w:p>
    <w:p w14:paraId="3591F9A8" w14:textId="77777777" w:rsidR="003A51C5" w:rsidRPr="00950249" w:rsidRDefault="003A51C5" w:rsidP="003A51C5">
      <w:pPr>
        <w:spacing w:after="120" w:line="240" w:lineRule="atLeast"/>
        <w:jc w:val="both"/>
        <w:rPr>
          <w:rFonts w:eastAsia="Arial" w:cs="Arial"/>
          <w:b/>
          <w:bCs/>
        </w:rPr>
      </w:pPr>
    </w:p>
    <w:p w14:paraId="3C236671"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Dvanajsti odstavek se spremeni tako, da se glasi:</w:t>
      </w:r>
    </w:p>
    <w:p w14:paraId="351DD0AC" w14:textId="77777777" w:rsidR="003A51C5" w:rsidRPr="00950249" w:rsidRDefault="003A51C5" w:rsidP="003A51C5">
      <w:pPr>
        <w:pBdr>
          <w:top w:val="nil"/>
          <w:left w:val="nil"/>
          <w:bottom w:val="nil"/>
          <w:right w:val="nil"/>
          <w:between w:val="nil"/>
        </w:pBdr>
        <w:spacing w:after="120"/>
        <w:jc w:val="both"/>
        <w:rPr>
          <w:rFonts w:cs="Arial"/>
        </w:rPr>
      </w:pPr>
      <w:r w:rsidRPr="00950249">
        <w:rPr>
          <w:rFonts w:eastAsia="Arial" w:cs="Arial"/>
        </w:rPr>
        <w:t>»(12)</w:t>
      </w:r>
      <w:r w:rsidRPr="00950249">
        <w:rPr>
          <w:rFonts w:cs="Arial"/>
        </w:rPr>
        <w:t xml:space="preserve"> Ne glede na 1. točko šestega odstavka tega člena lahko Vlada zaradi zagotavljanja ustreznega ravnanja z odpadki ali ekonomske vzdržnosti sistema PRO določi, da za lastnika poslovnega deleža organizacije ali za organizacijo ne veljajo omejitve glede kapitalskih povezav z osebo, ki izvaja zbiranje ali obdelavo odpadkov iz določenih proizvodov, ki so predmet skupnega izpolnjevanja obveznosti v tej organizaciji.«</w:t>
      </w:r>
    </w:p>
    <w:p w14:paraId="53DB253C" w14:textId="77777777" w:rsidR="003A51C5" w:rsidRPr="00950249" w:rsidRDefault="003A51C5" w:rsidP="003A51C5">
      <w:pPr>
        <w:pBdr>
          <w:top w:val="nil"/>
          <w:left w:val="nil"/>
          <w:bottom w:val="nil"/>
          <w:right w:val="nil"/>
          <w:between w:val="nil"/>
        </w:pBdr>
        <w:spacing w:after="120"/>
        <w:jc w:val="both"/>
        <w:rPr>
          <w:rFonts w:eastAsia="Arial" w:cs="Arial"/>
          <w:b/>
          <w:bCs/>
        </w:rPr>
      </w:pPr>
      <w:r w:rsidRPr="00950249">
        <w:rPr>
          <w:rFonts w:eastAsia="Arial" w:cs="Arial"/>
          <w:b/>
          <w:bCs/>
        </w:rPr>
        <w:t>Obrazložitev:</w:t>
      </w:r>
    </w:p>
    <w:p w14:paraId="193044F8"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Amandma je potreben zaradi redakcijskega popravka.</w:t>
      </w:r>
    </w:p>
    <w:p w14:paraId="6BD28D39" w14:textId="77777777" w:rsidR="003A51C5" w:rsidRPr="00950249" w:rsidRDefault="003A51C5" w:rsidP="003A51C5">
      <w:pPr>
        <w:pBdr>
          <w:top w:val="nil"/>
          <w:left w:val="nil"/>
          <w:bottom w:val="nil"/>
          <w:right w:val="nil"/>
          <w:between w:val="nil"/>
        </w:pBdr>
        <w:spacing w:after="120"/>
        <w:jc w:val="both"/>
        <w:rPr>
          <w:rFonts w:eastAsia="Arial" w:cs="Arial"/>
        </w:rPr>
      </w:pPr>
    </w:p>
    <w:p w14:paraId="0780A737" w14:textId="77777777" w:rsidR="003A51C5" w:rsidRPr="00950249" w:rsidRDefault="003A51C5" w:rsidP="003A51C5">
      <w:pPr>
        <w:pBdr>
          <w:top w:val="nil"/>
          <w:left w:val="nil"/>
          <w:bottom w:val="nil"/>
          <w:right w:val="nil"/>
          <w:between w:val="nil"/>
        </w:pBdr>
        <w:spacing w:after="120"/>
        <w:jc w:val="both"/>
        <w:rPr>
          <w:rFonts w:eastAsia="Arial" w:cs="Arial"/>
          <w:b/>
          <w:bCs/>
        </w:rPr>
      </w:pPr>
      <w:r w:rsidRPr="00950249">
        <w:rPr>
          <w:rFonts w:eastAsia="Arial" w:cs="Arial"/>
          <w:b/>
          <w:bCs/>
        </w:rPr>
        <w:t>K 39. členu:</w:t>
      </w:r>
    </w:p>
    <w:p w14:paraId="6D9BA4D9" w14:textId="77777777" w:rsidR="003A51C5" w:rsidRPr="00950249" w:rsidRDefault="003A51C5" w:rsidP="003A51C5">
      <w:pPr>
        <w:spacing w:after="120" w:line="240" w:lineRule="atLeast"/>
        <w:jc w:val="both"/>
        <w:rPr>
          <w:rFonts w:eastAsia="Arial" w:cs="Arial"/>
          <w:b/>
          <w:bCs/>
        </w:rPr>
      </w:pPr>
      <w:r w:rsidRPr="00950249">
        <w:rPr>
          <w:rFonts w:eastAsia="Arial" w:cs="Arial"/>
          <w:b/>
          <w:bCs/>
        </w:rPr>
        <w:t>Predlog amandmaja:</w:t>
      </w:r>
    </w:p>
    <w:p w14:paraId="070FF7B2"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Prvi odstavek se spremeni tako, da se glasi:</w:t>
      </w:r>
    </w:p>
    <w:p w14:paraId="0A9E19A5"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»(1) Organizacija mora sprejeti proizvajalce, ki se morajo pridružiti skupnemu izpolnjevanju obveznosti iz prvega odstavka 35. člena tega zakona na podlagi tretjega odstavka 35. člena in z njimi skleniti pogodbo iz tretjega odstavka 37. člena tega zakona. Organizacija za pridružene proizvajalce zagotavlja izpolnjevanje njihovih obveznosti iz prvega in tretjega odstavka 35. člena tega zakona na stroškovno učinkovit način. Organizacija obveznosti iz prejšnjega stavka zagotavlja v svojem imenu in za račun pridruženih proizvajalcev.«</w:t>
      </w:r>
    </w:p>
    <w:p w14:paraId="6E4A8855"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p>
    <w:p w14:paraId="3C5D2A54"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Drugi odstavek se spremeni tako, da se glasi:</w:t>
      </w:r>
    </w:p>
    <w:p w14:paraId="5D2D9F52"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»(2) Organizacija zagotavlja izpolnjevanje obveznosti iz prejšnjega odstavka za ravnanje z vsemi odpadki iz proizvodov, ki v določenem obdobju nastanejo na celotnem območju Republike Slovenije. Organizacija zagotavlja, da se zbiranje in obdelava odpadkov iz proizvodov izvajata tako, da skozi vse leto ne prihaja do zastojev.«</w:t>
      </w:r>
    </w:p>
    <w:p w14:paraId="3A45FF94"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p>
    <w:p w14:paraId="2A6AB519"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Šesti odstavek se spremeni tako, da se glasi:</w:t>
      </w:r>
    </w:p>
    <w:p w14:paraId="5AB23BE0"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»(6) Organizacija spremeni skupni načrt ob spremembah:</w:t>
      </w:r>
    </w:p>
    <w:p w14:paraId="02AFD845"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1. načina ali obsega zbiranja odpadkov iz proizvodov ali zbiralnih mest;</w:t>
      </w:r>
    </w:p>
    <w:p w14:paraId="2F088504"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lastRenderedPageBreak/>
        <w:t>2. načina ali obsega obdelave zbranih odpadkov iz proizvodov ali</w:t>
      </w:r>
    </w:p>
    <w:p w14:paraId="74E3BBE6"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 xml:space="preserve">3. oseb, ki za organizacijo zbirajo ali obdelujejo odpadke iz proizvodov.« </w:t>
      </w:r>
    </w:p>
    <w:p w14:paraId="5FAC6867"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p>
    <w:p w14:paraId="742E2F60"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Deveti odstavek se spremeni tako, da se glasi:</w:t>
      </w:r>
    </w:p>
    <w:p w14:paraId="2ADC6EA9"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»(9) Organizacija zagotavlja izvajanje aktivnosti in ukrepov za izpolnjevanje obveznosti iz prvega odstavka tega člena v skladu s skupnim načrtom iz četrtega odstavka tega člena. Pristojni inšpektor vsaj enkrat letno preveri skladnost izvajanja aktivnosti in ukrepov organizacije s skupnim načrtom in določbami tega člena.«</w:t>
      </w:r>
    </w:p>
    <w:p w14:paraId="658E1BBD"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Doda se nov deseti odstavek, ki se glasi:</w:t>
      </w:r>
    </w:p>
    <w:p w14:paraId="17CB1367"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 xml:space="preserve">»(10) Če organizacija ne sprejme vseh proizvajalcev, ki se morajo pridružiti skupnemu izpolnjevanju obveznosti iz prvega odstavka 35. člena tega zakona na podlagi tretjega odstavka 35. člena in na njihovo zahtevo z njimi ne sklene pogodbe iz tretjega odstavka 37. člena tega zakona, je dolžna na svoj račun zagotoviti skupno izpolnjevanje obveznosti iz prvega odstavka 35. člena tega zakona tudi za te proizvajalce.«  </w:t>
      </w:r>
    </w:p>
    <w:p w14:paraId="64B425EA"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p>
    <w:p w14:paraId="6E1F777E"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 xml:space="preserve">Sedanji deseti odstavek postane enajsti odstavek. </w:t>
      </w:r>
    </w:p>
    <w:p w14:paraId="483815C8"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p>
    <w:p w14:paraId="2AA880FC"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Dodan je novi dvanajsti odstavek, ki se glasi:</w:t>
      </w:r>
    </w:p>
    <w:p w14:paraId="1D690988"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 xml:space="preserve">(12) Kadar je v skladu z osmim odstavkom 35. člena tega zakona predpisana obveznost zbiranja odpadkov iz proizvodov, za katere velja PRO, v obliki kavcijskega sistema, organizacija vzpostavi in vodi kavcijski sistem, ki zagotavlja njegovo delovanje ob vključitvi oseb, ki niso proizvajalci in ki zagotavljajo dostopnost teh proizvodov na trgu Republike Slovenije, na nediskriminatoren in transparenten način ter sorazmerno glede na njihove obveznosti. </w:t>
      </w:r>
    </w:p>
    <w:p w14:paraId="619F72E8"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p>
    <w:p w14:paraId="3D081994"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b/>
          <w:bCs/>
        </w:rPr>
      </w:pPr>
      <w:r w:rsidRPr="00950249">
        <w:rPr>
          <w:rFonts w:eastAsia="Arial" w:cs="Arial"/>
          <w:b/>
          <w:bCs/>
        </w:rPr>
        <w:t>Obrazložitev:</w:t>
      </w:r>
    </w:p>
    <w:p w14:paraId="7ACA20CC"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Amandma je potreben zaradi bolj jasne določitve obveznosti organizacije, da sprejme proizvajalce, ki ne izpolnjujejo pogojev za samostojno izpolnjevanje obveznosti PRO. Amandma je potreben tudi zato, ker se z njim vsebinsko opredeljuje podlago za izdajo podzakonskega akta, s katero bo predpisana obveznost zbiranja odpadkov iz proizvodov, za katere velja PRO, v obliki kavcijskega sistema.</w:t>
      </w:r>
    </w:p>
    <w:p w14:paraId="375930BD" w14:textId="77777777" w:rsidR="003A51C5" w:rsidRPr="00950249" w:rsidRDefault="003A51C5" w:rsidP="003A51C5">
      <w:pPr>
        <w:pBdr>
          <w:top w:val="nil"/>
          <w:left w:val="nil"/>
          <w:bottom w:val="nil"/>
          <w:right w:val="nil"/>
          <w:between w:val="nil"/>
        </w:pBdr>
        <w:spacing w:after="120"/>
        <w:jc w:val="both"/>
        <w:rPr>
          <w:rFonts w:eastAsia="Arial" w:cs="Arial"/>
        </w:rPr>
      </w:pPr>
    </w:p>
    <w:p w14:paraId="73AF9B99" w14:textId="77777777" w:rsidR="003A51C5" w:rsidRPr="00950249" w:rsidRDefault="003A51C5" w:rsidP="003A51C5">
      <w:pPr>
        <w:pBdr>
          <w:top w:val="nil"/>
          <w:left w:val="nil"/>
          <w:bottom w:val="nil"/>
          <w:right w:val="nil"/>
          <w:between w:val="nil"/>
        </w:pBdr>
        <w:spacing w:after="120"/>
        <w:jc w:val="both"/>
        <w:rPr>
          <w:rFonts w:eastAsia="Arial" w:cs="Arial"/>
          <w:b/>
          <w:bCs/>
        </w:rPr>
      </w:pPr>
      <w:r w:rsidRPr="00950249">
        <w:rPr>
          <w:rFonts w:eastAsia="Arial" w:cs="Arial"/>
          <w:b/>
          <w:bCs/>
        </w:rPr>
        <w:t xml:space="preserve">K 40. členu: </w:t>
      </w:r>
    </w:p>
    <w:p w14:paraId="32F12DBA" w14:textId="77777777" w:rsidR="003A51C5" w:rsidRPr="00950249" w:rsidRDefault="003A51C5" w:rsidP="003A51C5">
      <w:pPr>
        <w:spacing w:after="120" w:line="240" w:lineRule="atLeast"/>
        <w:jc w:val="both"/>
        <w:rPr>
          <w:rFonts w:eastAsia="Arial" w:cs="Arial"/>
          <w:b/>
          <w:bCs/>
        </w:rPr>
      </w:pPr>
      <w:r w:rsidRPr="00950249">
        <w:rPr>
          <w:rFonts w:eastAsia="Arial" w:cs="Arial"/>
          <w:b/>
          <w:bCs/>
        </w:rPr>
        <w:t>Predlog amandmaja:</w:t>
      </w:r>
    </w:p>
    <w:p w14:paraId="6973F6D5"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p>
    <w:p w14:paraId="20D14769" w14:textId="77777777" w:rsidR="003A51C5" w:rsidRPr="00950249" w:rsidRDefault="003A51C5" w:rsidP="003A51C5">
      <w:pPr>
        <w:pBdr>
          <w:top w:val="nil"/>
          <w:left w:val="nil"/>
          <w:bottom w:val="nil"/>
          <w:right w:val="nil"/>
          <w:between w:val="nil"/>
        </w:pBdr>
        <w:spacing w:after="120"/>
        <w:rPr>
          <w:rFonts w:eastAsia="Arial" w:cs="Arial"/>
        </w:rPr>
      </w:pPr>
      <w:r w:rsidRPr="00950249">
        <w:rPr>
          <w:rFonts w:eastAsia="Arial" w:cs="Arial"/>
        </w:rPr>
        <w:t>Prvi odstavek se spremeni tako, da se glasi:</w:t>
      </w:r>
    </w:p>
    <w:p w14:paraId="17AD4E8E"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»(1) Organizacija mora na nediskriminatoren način in pod enakimi pogoji skleniti pogodbo iz tretjega odstavka 37. člena tega zakona z vsakim proizvajalcem, ki se mora pridružiti skupnemu izpolnjevanju obveznosti skladno s tretjim odstavom 35. člena tega zakona.«</w:t>
      </w:r>
    </w:p>
    <w:p w14:paraId="6EAB5508" w14:textId="77777777" w:rsidR="003A51C5" w:rsidRPr="00950249" w:rsidRDefault="003A51C5" w:rsidP="003A51C5">
      <w:pPr>
        <w:pBdr>
          <w:top w:val="nil"/>
          <w:left w:val="nil"/>
          <w:bottom w:val="nil"/>
          <w:right w:val="nil"/>
          <w:between w:val="nil"/>
        </w:pBdr>
        <w:spacing w:after="120"/>
        <w:jc w:val="both"/>
        <w:rPr>
          <w:rFonts w:eastAsia="Arial" w:cs="Arial"/>
        </w:rPr>
      </w:pPr>
    </w:p>
    <w:p w14:paraId="3DE9FDA1" w14:textId="77777777" w:rsidR="003A51C5" w:rsidRPr="00950249" w:rsidRDefault="003A51C5" w:rsidP="003A51C5">
      <w:pPr>
        <w:pBdr>
          <w:top w:val="nil"/>
          <w:left w:val="nil"/>
          <w:bottom w:val="nil"/>
          <w:right w:val="nil"/>
          <w:between w:val="nil"/>
        </w:pBdr>
        <w:spacing w:after="120"/>
        <w:rPr>
          <w:rFonts w:eastAsia="Arial" w:cs="Arial"/>
        </w:rPr>
      </w:pPr>
      <w:r w:rsidRPr="00950249">
        <w:rPr>
          <w:rFonts w:eastAsia="Arial" w:cs="Arial"/>
        </w:rPr>
        <w:t>2. točka tretjega odstavka se spremeni tako, da se glasi:</w:t>
      </w:r>
    </w:p>
    <w:p w14:paraId="54B3EEB7"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»2. upošteva prihodke iz ponovne uporabe proizvodov, za katere velja PRO, ali iz prodaje odpadnih materialov za sekundarne surovine in iz nevrnjenih kavcij, in«</w:t>
      </w:r>
    </w:p>
    <w:p w14:paraId="15D9CB88"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p>
    <w:p w14:paraId="5F61ED35" w14:textId="77777777" w:rsidR="003A51C5" w:rsidRPr="00950249" w:rsidRDefault="003A51C5" w:rsidP="003A51C5">
      <w:pPr>
        <w:pBdr>
          <w:top w:val="nil"/>
          <w:left w:val="nil"/>
          <w:bottom w:val="nil"/>
          <w:right w:val="nil"/>
          <w:between w:val="nil"/>
        </w:pBdr>
        <w:spacing w:after="120"/>
        <w:rPr>
          <w:rFonts w:eastAsia="Arial" w:cs="Arial"/>
        </w:rPr>
      </w:pPr>
      <w:r w:rsidRPr="00950249">
        <w:rPr>
          <w:rFonts w:eastAsia="Arial" w:cs="Arial"/>
        </w:rPr>
        <w:t>Šesti odstavek se spremeni tako, da se glasi:</w:t>
      </w:r>
    </w:p>
    <w:p w14:paraId="4AD5EB10" w14:textId="77777777" w:rsidR="003A51C5" w:rsidRPr="00950249" w:rsidRDefault="003A51C5" w:rsidP="003A51C5">
      <w:pPr>
        <w:pBdr>
          <w:top w:val="nil"/>
          <w:left w:val="nil"/>
          <w:bottom w:val="nil"/>
          <w:right w:val="nil"/>
          <w:between w:val="nil"/>
        </w:pBdr>
        <w:spacing w:after="120"/>
        <w:jc w:val="both"/>
        <w:rPr>
          <w:rFonts w:eastAsia="Arial" w:cs="Arial"/>
        </w:rPr>
      </w:pPr>
    </w:p>
    <w:p w14:paraId="0BA7925E"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 xml:space="preserve">»(6) Organizacija mora na podlagi javnega poziva, ki ga objavi na svoji spletni strani pred koncem vsakega tekočega koledarskega leta za prihodnje koledarsko leto, </w:t>
      </w:r>
      <w:r w:rsidRPr="00950249">
        <w:rPr>
          <w:rFonts w:cs="Arial"/>
          <w:szCs w:val="22"/>
          <w:lang w:eastAsia="sl-SI"/>
        </w:rPr>
        <w:t xml:space="preserve">na nediskriminatoren način in pod enakimi pogoji skleniti pogodbo o izvajanju zbiranja in postopkov priprave odpadkov iz proizvodov za končno predelavo ali odstranjevanje z vsako osebo, ki se prijavi na javni poziv in izpolnjuje pogoje iz javnega poziva. </w:t>
      </w:r>
      <w:r w:rsidRPr="00950249">
        <w:rPr>
          <w:rFonts w:eastAsia="Arial" w:cs="Arial"/>
        </w:rPr>
        <w:t>Pri izboru oseb, ki zanjo izvajajo postopke priprave odpadkov iz proizvodov za končno predelavo ali odstranjevanje, mora zagotoviti, da se ti prednostno izvedejo v Republiki Sloveniji.«</w:t>
      </w:r>
    </w:p>
    <w:p w14:paraId="36A6D38D" w14:textId="77777777" w:rsidR="003A51C5" w:rsidRPr="00950249" w:rsidRDefault="003A51C5" w:rsidP="003A51C5">
      <w:pPr>
        <w:pBdr>
          <w:top w:val="nil"/>
          <w:left w:val="nil"/>
          <w:bottom w:val="nil"/>
          <w:right w:val="nil"/>
          <w:between w:val="nil"/>
        </w:pBdr>
        <w:spacing w:after="120"/>
        <w:jc w:val="both"/>
        <w:rPr>
          <w:rFonts w:eastAsia="Arial" w:cs="Arial"/>
        </w:rPr>
      </w:pPr>
    </w:p>
    <w:p w14:paraId="390E92ED" w14:textId="77777777" w:rsidR="003A51C5" w:rsidRPr="00950249" w:rsidRDefault="003A51C5" w:rsidP="003A51C5">
      <w:pPr>
        <w:pBdr>
          <w:top w:val="nil"/>
          <w:left w:val="nil"/>
          <w:bottom w:val="nil"/>
          <w:right w:val="nil"/>
          <w:between w:val="nil"/>
        </w:pBdr>
        <w:spacing w:after="120"/>
        <w:rPr>
          <w:rFonts w:eastAsia="Arial" w:cs="Arial"/>
        </w:rPr>
      </w:pPr>
      <w:r w:rsidRPr="00950249">
        <w:rPr>
          <w:rFonts w:eastAsia="Arial" w:cs="Arial"/>
        </w:rPr>
        <w:t>5. točka osmega odstavka se spremeni tako, da se glasi:</w:t>
      </w:r>
    </w:p>
    <w:p w14:paraId="7F276B9B"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»5. postopkih izbora oseb, ki za organizacijo izvajajo zbiranje in obdelavo odpadkov iz proizvodov, pri čemer poda tudi kriterije za vrednotenje izbora teh oseb z upoštevanjem doseganja predpisanih okoljskih ciljev in urejenosti lokacije zbiranja ali obdelave odpadkov ter izvajanja dejavnost skladno z zahtevami iz predpisa iz šestega odstavka 24. člena tega zakona, ter«</w:t>
      </w:r>
    </w:p>
    <w:p w14:paraId="26580D86" w14:textId="77777777" w:rsidR="003A51C5" w:rsidRPr="00950249" w:rsidRDefault="003A51C5" w:rsidP="003A51C5">
      <w:pPr>
        <w:pBdr>
          <w:top w:val="nil"/>
          <w:left w:val="nil"/>
          <w:bottom w:val="nil"/>
          <w:right w:val="nil"/>
          <w:between w:val="nil"/>
        </w:pBdr>
        <w:spacing w:after="120"/>
        <w:jc w:val="both"/>
        <w:rPr>
          <w:rFonts w:eastAsia="Arial" w:cs="Arial"/>
        </w:rPr>
      </w:pPr>
    </w:p>
    <w:p w14:paraId="1B0B9D08" w14:textId="77777777" w:rsidR="003A51C5" w:rsidRPr="00950249" w:rsidRDefault="003A51C5" w:rsidP="003A51C5">
      <w:pPr>
        <w:pBdr>
          <w:top w:val="nil"/>
          <w:left w:val="nil"/>
          <w:bottom w:val="nil"/>
          <w:right w:val="nil"/>
          <w:between w:val="nil"/>
        </w:pBdr>
        <w:spacing w:after="120"/>
        <w:rPr>
          <w:rFonts w:eastAsia="Arial" w:cs="Arial"/>
        </w:rPr>
      </w:pPr>
      <w:r w:rsidRPr="00950249">
        <w:rPr>
          <w:rFonts w:eastAsia="Arial" w:cs="Arial"/>
        </w:rPr>
        <w:t>Enajsti odstavek se spremeni tako, da se glasi:</w:t>
      </w:r>
    </w:p>
    <w:p w14:paraId="2793FD18"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 xml:space="preserve">»(11) Organizacija mora zagotavljati sledljivost podatkov o obdelavi odpadkov iz proizvodov do njihove končne obdelave. V ta namen od oseb, ki zanjo v skladu s skupnim načrtom zbirajo ali obdelujejo odpadke iz proizvodov, zahteva vpogled v dokumentacijo, ki dokazuje točnost, pravilnost in popolnost podatkov o količinah zbranih ali obdelanih odpadkov iz proizvodov, ter doseganje predpisanih okoljskih ciljev. Organizacija mora letno izvesti najmanj pet ogledov izvajanja zbiranja ali obdelave odpadkov na lokacijah oseb, ki za organizacijo zbirajo ali obdelujejo odpadke iz proizvodov, te osebe pa ji morajo omogočiti vpogled v dokumentacijo in ogled lokacije ter izvajanja dejavnosti.« </w:t>
      </w:r>
    </w:p>
    <w:p w14:paraId="73615C9B" w14:textId="77777777" w:rsidR="003A51C5" w:rsidRPr="00950249" w:rsidRDefault="003A51C5" w:rsidP="003A51C5">
      <w:pPr>
        <w:pBdr>
          <w:top w:val="nil"/>
          <w:left w:val="nil"/>
          <w:bottom w:val="nil"/>
          <w:right w:val="nil"/>
          <w:between w:val="nil"/>
        </w:pBdr>
        <w:spacing w:after="120"/>
        <w:jc w:val="both"/>
        <w:rPr>
          <w:rFonts w:eastAsia="Arial" w:cs="Arial"/>
          <w:b/>
          <w:bCs/>
        </w:rPr>
      </w:pPr>
      <w:r w:rsidRPr="00950249">
        <w:rPr>
          <w:rFonts w:eastAsia="Arial" w:cs="Arial"/>
          <w:b/>
          <w:bCs/>
        </w:rPr>
        <w:t>Obrazložitev:</w:t>
      </w:r>
    </w:p>
    <w:p w14:paraId="792A8CCF"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 xml:space="preserve">Z amandmajem je prvi odstavek spremenjen na način, ki jasno določa, da pridružitev proizvajalca skupnemu izpolnjevanju obveznosti izhaja iz njegove obveznosti in ne njegovega interesa za pridružitev. Enajsti odstavek je dopolnjen na način, ki zagotavlja ustrezen prenos določbe četrtega odstavka 8a člena krovne direktive o odpadkih 2008/98/ES. Amandma vsebuje redakcijske popravke, z njim pa je tudi dopolnjena ureditev delovanja organizacije s ciljem čim bolj uspešnega zagotavljanja okoljskih ciljev. </w:t>
      </w:r>
    </w:p>
    <w:p w14:paraId="7068CD9E" w14:textId="77777777" w:rsidR="003A51C5" w:rsidRPr="00950249" w:rsidRDefault="003A51C5" w:rsidP="003A51C5">
      <w:pPr>
        <w:pBdr>
          <w:top w:val="nil"/>
          <w:left w:val="nil"/>
          <w:bottom w:val="nil"/>
          <w:right w:val="nil"/>
          <w:between w:val="nil"/>
        </w:pBdr>
        <w:spacing w:after="120"/>
        <w:jc w:val="both"/>
        <w:rPr>
          <w:rFonts w:eastAsia="Arial" w:cs="Arial"/>
        </w:rPr>
      </w:pPr>
    </w:p>
    <w:p w14:paraId="7FA5204E" w14:textId="77777777" w:rsidR="003A51C5" w:rsidRPr="00950249" w:rsidRDefault="003A51C5" w:rsidP="003A51C5">
      <w:pPr>
        <w:pBdr>
          <w:top w:val="nil"/>
          <w:left w:val="nil"/>
          <w:bottom w:val="nil"/>
          <w:right w:val="nil"/>
          <w:between w:val="nil"/>
        </w:pBdr>
        <w:spacing w:after="120"/>
        <w:jc w:val="both"/>
        <w:rPr>
          <w:rFonts w:eastAsia="Arial" w:cs="Arial"/>
          <w:b/>
          <w:bCs/>
        </w:rPr>
      </w:pPr>
      <w:r w:rsidRPr="00950249">
        <w:rPr>
          <w:rFonts w:eastAsia="Arial" w:cs="Arial"/>
          <w:b/>
          <w:bCs/>
        </w:rPr>
        <w:t>K 41. členu:</w:t>
      </w:r>
    </w:p>
    <w:p w14:paraId="7CD53E8D" w14:textId="77777777" w:rsidR="003A51C5" w:rsidRPr="00950249" w:rsidRDefault="003A51C5" w:rsidP="003A51C5">
      <w:pPr>
        <w:spacing w:after="120" w:line="240" w:lineRule="atLeast"/>
        <w:jc w:val="both"/>
        <w:rPr>
          <w:rFonts w:eastAsia="Arial" w:cs="Arial"/>
          <w:b/>
          <w:bCs/>
        </w:rPr>
      </w:pPr>
      <w:r w:rsidRPr="00950249">
        <w:rPr>
          <w:rFonts w:eastAsia="Arial" w:cs="Arial"/>
          <w:b/>
          <w:bCs/>
        </w:rPr>
        <w:t>Predlog amandmaja:</w:t>
      </w:r>
    </w:p>
    <w:p w14:paraId="1BCDAEEC" w14:textId="77777777" w:rsidR="003A51C5" w:rsidRPr="00950249" w:rsidRDefault="003A51C5" w:rsidP="003A51C5">
      <w:pPr>
        <w:pBdr>
          <w:top w:val="nil"/>
          <w:left w:val="nil"/>
          <w:bottom w:val="nil"/>
          <w:right w:val="nil"/>
          <w:between w:val="nil"/>
        </w:pBdr>
        <w:spacing w:after="120"/>
        <w:rPr>
          <w:rFonts w:eastAsia="Arial" w:cs="Arial"/>
        </w:rPr>
      </w:pPr>
      <w:r w:rsidRPr="00950249">
        <w:rPr>
          <w:rFonts w:eastAsia="Arial" w:cs="Arial"/>
        </w:rPr>
        <w:t>4. točka drugega odstavka se spremeni tako, da se glasi:</w:t>
      </w:r>
    </w:p>
    <w:p w14:paraId="3CBC456A" w14:textId="77777777" w:rsidR="003A51C5" w:rsidRPr="00950249" w:rsidRDefault="003A51C5" w:rsidP="003A51C5">
      <w:pPr>
        <w:overflowPunct w:val="0"/>
        <w:autoSpaceDE w:val="0"/>
        <w:autoSpaceDN w:val="0"/>
        <w:adjustRightInd w:val="0"/>
        <w:spacing w:after="120"/>
        <w:jc w:val="both"/>
        <w:textAlignment w:val="baseline"/>
        <w:rPr>
          <w:rFonts w:cs="Arial"/>
          <w:lang w:eastAsia="sl-SI"/>
        </w:rPr>
      </w:pPr>
      <w:r w:rsidRPr="00950249">
        <w:rPr>
          <w:rFonts w:cs="Arial"/>
          <w:lang w:eastAsia="sl-SI"/>
        </w:rPr>
        <w:t>»4. enoletne pogodbe z osebami, ki bodo izvajale zbiranje, in osebami, ki bodo izvajale postopke priprave odpadkov iz proizvodov za pripravo odpadkov za ponovno uporabo ali za končno predelavo ali odstranjevanje, pri čemer te osebe ne smejo biti osebe iz petega odstavka 38. člena tega zakona;«</w:t>
      </w:r>
    </w:p>
    <w:p w14:paraId="1DBFB765" w14:textId="77777777" w:rsidR="003A51C5" w:rsidRPr="00950249" w:rsidRDefault="003A51C5" w:rsidP="003A51C5">
      <w:pPr>
        <w:pBdr>
          <w:top w:val="nil"/>
          <w:left w:val="nil"/>
          <w:bottom w:val="nil"/>
          <w:right w:val="nil"/>
          <w:between w:val="nil"/>
        </w:pBdr>
        <w:spacing w:after="120"/>
        <w:jc w:val="both"/>
        <w:rPr>
          <w:rFonts w:eastAsia="Arial" w:cs="Arial"/>
        </w:rPr>
      </w:pPr>
    </w:p>
    <w:p w14:paraId="5EEB66E5" w14:textId="77777777" w:rsidR="003A51C5" w:rsidRPr="00950249" w:rsidRDefault="003A51C5" w:rsidP="003A51C5">
      <w:pPr>
        <w:pBdr>
          <w:top w:val="nil"/>
          <w:left w:val="nil"/>
          <w:bottom w:val="nil"/>
          <w:right w:val="nil"/>
          <w:between w:val="nil"/>
        </w:pBdr>
        <w:spacing w:after="120"/>
        <w:rPr>
          <w:rFonts w:eastAsia="Arial" w:cs="Arial"/>
        </w:rPr>
      </w:pPr>
      <w:r w:rsidRPr="00950249">
        <w:rPr>
          <w:rFonts w:eastAsia="Arial" w:cs="Arial"/>
        </w:rPr>
        <w:t>2. točka tretjega odstavka se spremeni tako, da se glasi:</w:t>
      </w:r>
    </w:p>
    <w:p w14:paraId="07D74ACB"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»2. je skupni načrt izdelan v skladu s predpisom iz desetega odstavka 39. člena tega zakona in iz njega izhaja, da bo zagotovljeno skupno izpolnjevanje obveznosti v skladu s tem zakonom;«</w:t>
      </w:r>
    </w:p>
    <w:p w14:paraId="695CFAED" w14:textId="77777777" w:rsidR="003A51C5" w:rsidRPr="00950249" w:rsidRDefault="003A51C5" w:rsidP="003A51C5">
      <w:pPr>
        <w:pBdr>
          <w:top w:val="nil"/>
          <w:left w:val="nil"/>
          <w:bottom w:val="nil"/>
          <w:right w:val="nil"/>
          <w:between w:val="nil"/>
        </w:pBdr>
        <w:spacing w:after="120"/>
        <w:jc w:val="both"/>
        <w:rPr>
          <w:rFonts w:eastAsia="Arial" w:cs="Arial"/>
        </w:rPr>
      </w:pPr>
    </w:p>
    <w:p w14:paraId="2F13443E" w14:textId="77777777" w:rsidR="003A51C5" w:rsidRPr="00950249" w:rsidRDefault="003A51C5" w:rsidP="003A51C5">
      <w:pPr>
        <w:pBdr>
          <w:top w:val="nil"/>
          <w:left w:val="nil"/>
          <w:bottom w:val="nil"/>
          <w:right w:val="nil"/>
          <w:between w:val="nil"/>
        </w:pBdr>
        <w:spacing w:after="120"/>
        <w:rPr>
          <w:rFonts w:eastAsia="Arial" w:cs="Arial"/>
        </w:rPr>
      </w:pPr>
      <w:r w:rsidRPr="00950249">
        <w:rPr>
          <w:rFonts w:eastAsia="Arial" w:cs="Arial"/>
        </w:rPr>
        <w:t>Peti odstavek se spremeni tako, da se glasi:</w:t>
      </w:r>
    </w:p>
    <w:p w14:paraId="112DD8D1" w14:textId="77777777" w:rsidR="003A51C5" w:rsidRPr="00950249" w:rsidRDefault="003A51C5" w:rsidP="003A51C5">
      <w:pPr>
        <w:pBdr>
          <w:top w:val="nil"/>
          <w:left w:val="nil"/>
          <w:bottom w:val="nil"/>
          <w:right w:val="nil"/>
          <w:between w:val="nil"/>
        </w:pBdr>
        <w:spacing w:after="120"/>
        <w:jc w:val="both"/>
        <w:rPr>
          <w:rFonts w:eastAsia="Arial" w:cs="Arial"/>
        </w:rPr>
      </w:pPr>
    </w:p>
    <w:p w14:paraId="26E378AF"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lastRenderedPageBreak/>
        <w:t>(5) Dovoljenje za skupno izpolnjevanje obveznosti se izda za nedoločeno obdobje od njegove pravnomočnosti. V dovoljenju se določi:</w:t>
      </w:r>
    </w:p>
    <w:p w14:paraId="7F99923C"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1. vrste in skupine proizvodov, za katere velja PRO, ki jih pridruženi proizvajalci dajejo na trg v Republiki Sloveniji, in</w:t>
      </w:r>
    </w:p>
    <w:p w14:paraId="418BFEA2"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2. odpadki iz proizvodov, za katere organizacija zagotavlja izvajanje skupnega izpolnjevanja obveznosti.</w:t>
      </w:r>
    </w:p>
    <w:p w14:paraId="32B469FD" w14:textId="77777777" w:rsidR="003A51C5" w:rsidRPr="00950249" w:rsidRDefault="003A51C5" w:rsidP="003A51C5">
      <w:pPr>
        <w:pBdr>
          <w:top w:val="nil"/>
          <w:left w:val="nil"/>
          <w:bottom w:val="nil"/>
          <w:right w:val="nil"/>
          <w:between w:val="nil"/>
        </w:pBdr>
        <w:spacing w:after="120"/>
        <w:jc w:val="both"/>
        <w:rPr>
          <w:rFonts w:eastAsia="Arial" w:cs="Arial"/>
        </w:rPr>
      </w:pPr>
    </w:p>
    <w:p w14:paraId="4E52E048" w14:textId="77777777" w:rsidR="003A51C5" w:rsidRPr="00950249" w:rsidRDefault="003A51C5" w:rsidP="003A51C5">
      <w:pPr>
        <w:pBdr>
          <w:top w:val="nil"/>
          <w:left w:val="nil"/>
          <w:bottom w:val="nil"/>
          <w:right w:val="nil"/>
          <w:between w:val="nil"/>
        </w:pBdr>
        <w:spacing w:after="120"/>
        <w:jc w:val="both"/>
        <w:rPr>
          <w:rFonts w:eastAsia="Arial" w:cs="Arial"/>
          <w:b/>
          <w:bCs/>
        </w:rPr>
      </w:pPr>
      <w:r w:rsidRPr="00950249">
        <w:rPr>
          <w:rFonts w:eastAsia="Arial" w:cs="Arial"/>
          <w:b/>
          <w:bCs/>
        </w:rPr>
        <w:t>Obrazložitev:</w:t>
      </w:r>
    </w:p>
    <w:p w14:paraId="5C730E09"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Amandma je potreben zaradi bolj jasne določitve sestavin vloge za priddobitev dovoljenja za skupno izpolnjevanje obveznosti in bolj jasne ureditve dovoljenja za skupno izpolnjevanje obveznosti.</w:t>
      </w:r>
    </w:p>
    <w:p w14:paraId="44EE4DFB" w14:textId="77777777" w:rsidR="003A51C5" w:rsidRPr="00950249" w:rsidRDefault="003A51C5" w:rsidP="003A51C5">
      <w:pPr>
        <w:pBdr>
          <w:top w:val="nil"/>
          <w:left w:val="nil"/>
          <w:bottom w:val="nil"/>
          <w:right w:val="nil"/>
          <w:between w:val="nil"/>
        </w:pBdr>
        <w:spacing w:after="120"/>
        <w:jc w:val="both"/>
        <w:rPr>
          <w:rFonts w:eastAsia="Arial" w:cs="Arial"/>
        </w:rPr>
      </w:pPr>
    </w:p>
    <w:p w14:paraId="05326071" w14:textId="77777777" w:rsidR="003A51C5" w:rsidRPr="00950249" w:rsidRDefault="003A51C5" w:rsidP="003A51C5">
      <w:pPr>
        <w:pBdr>
          <w:top w:val="nil"/>
          <w:left w:val="nil"/>
          <w:bottom w:val="nil"/>
          <w:right w:val="nil"/>
          <w:between w:val="nil"/>
        </w:pBdr>
        <w:spacing w:after="120"/>
        <w:jc w:val="both"/>
        <w:rPr>
          <w:rFonts w:eastAsia="Arial" w:cs="Arial"/>
          <w:b/>
          <w:bCs/>
        </w:rPr>
      </w:pPr>
      <w:r w:rsidRPr="00950249">
        <w:rPr>
          <w:rFonts w:eastAsia="Arial" w:cs="Arial"/>
          <w:b/>
          <w:bCs/>
        </w:rPr>
        <w:t>K 42. členu:</w:t>
      </w:r>
    </w:p>
    <w:p w14:paraId="78AA82C0" w14:textId="77777777" w:rsidR="003A51C5" w:rsidRPr="00950249" w:rsidRDefault="003A51C5" w:rsidP="003A51C5">
      <w:pPr>
        <w:spacing w:after="120" w:line="240" w:lineRule="atLeast"/>
        <w:jc w:val="both"/>
        <w:rPr>
          <w:rFonts w:eastAsia="Arial" w:cs="Arial"/>
          <w:b/>
          <w:bCs/>
        </w:rPr>
      </w:pPr>
      <w:r w:rsidRPr="00950249">
        <w:rPr>
          <w:rFonts w:eastAsia="Arial" w:cs="Arial"/>
          <w:b/>
          <w:bCs/>
        </w:rPr>
        <w:t>Predlog amandmaja:</w:t>
      </w:r>
    </w:p>
    <w:p w14:paraId="4066E654" w14:textId="77777777" w:rsidR="003A51C5" w:rsidRPr="00950249" w:rsidRDefault="003A51C5" w:rsidP="003A51C5">
      <w:pPr>
        <w:spacing w:after="120" w:line="240" w:lineRule="atLeast"/>
        <w:jc w:val="both"/>
        <w:rPr>
          <w:rFonts w:eastAsia="Arial" w:cs="Arial"/>
          <w:b/>
          <w:bCs/>
        </w:rPr>
      </w:pPr>
    </w:p>
    <w:p w14:paraId="469EF19E" w14:textId="77777777" w:rsidR="003A51C5" w:rsidRPr="00950249" w:rsidRDefault="003A51C5" w:rsidP="003A51C5">
      <w:pPr>
        <w:pBdr>
          <w:top w:val="nil"/>
          <w:left w:val="nil"/>
          <w:bottom w:val="nil"/>
          <w:right w:val="nil"/>
          <w:between w:val="nil"/>
        </w:pBdr>
        <w:spacing w:after="120"/>
        <w:rPr>
          <w:rFonts w:eastAsia="Arial" w:cs="Arial"/>
        </w:rPr>
      </w:pPr>
      <w:r w:rsidRPr="00950249">
        <w:rPr>
          <w:rFonts w:eastAsia="Arial" w:cs="Arial"/>
        </w:rPr>
        <w:t>Prvi odstavek se spremeni tako, da se glasi:</w:t>
      </w:r>
    </w:p>
    <w:p w14:paraId="5AA810B7"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»(1) Ministrstvo spremeni dovoljenje za skupno izpolnjevanje obveznosti po uradni dolžnosti, če to zahtevajo spremembe predpisov s področja varstva okolja, ki urejajo sistem proizvajalčeve razširjene odgovornosti.«</w:t>
      </w:r>
    </w:p>
    <w:p w14:paraId="7C961FE8" w14:textId="77777777" w:rsidR="003A51C5" w:rsidRPr="00950249" w:rsidRDefault="003A51C5" w:rsidP="003A51C5">
      <w:pPr>
        <w:pBdr>
          <w:top w:val="nil"/>
          <w:left w:val="nil"/>
          <w:bottom w:val="nil"/>
          <w:right w:val="nil"/>
          <w:between w:val="nil"/>
        </w:pBdr>
        <w:spacing w:after="120"/>
        <w:jc w:val="both"/>
        <w:rPr>
          <w:rFonts w:eastAsia="Arial" w:cs="Arial"/>
        </w:rPr>
      </w:pPr>
    </w:p>
    <w:p w14:paraId="265308E9" w14:textId="77777777" w:rsidR="003A51C5" w:rsidRPr="00950249" w:rsidRDefault="003A51C5" w:rsidP="003A51C5">
      <w:pPr>
        <w:pBdr>
          <w:top w:val="nil"/>
          <w:left w:val="nil"/>
          <w:bottom w:val="nil"/>
          <w:right w:val="nil"/>
          <w:between w:val="nil"/>
        </w:pBdr>
        <w:spacing w:after="120"/>
        <w:rPr>
          <w:rFonts w:eastAsia="Arial" w:cs="Arial"/>
        </w:rPr>
      </w:pPr>
      <w:r w:rsidRPr="00950249">
        <w:rPr>
          <w:rFonts w:eastAsia="Arial" w:cs="Arial"/>
        </w:rPr>
        <w:t>Drugi odstavek se spremeni tako, da se glasi:</w:t>
      </w:r>
    </w:p>
    <w:p w14:paraId="5A898F69"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»(2) Organizacija mora zaradi spremembe firme ali sedeža najkasneje v sedmih dneh po nastali spremembi vložiti vlogo za spremembo dovoljenja za skupno izpolnjevanje obveznosti. Vloga mora vsebovati stare in spremenjene podatke o organizaciji, ministrstvo pa v 20 dneh od vložitve vloge odloči o spremembi dovoljenja.«</w:t>
      </w:r>
    </w:p>
    <w:p w14:paraId="6A4F94E5" w14:textId="77777777" w:rsidR="003A51C5" w:rsidRPr="00950249" w:rsidRDefault="003A51C5" w:rsidP="003A51C5">
      <w:pPr>
        <w:spacing w:after="120" w:line="240" w:lineRule="atLeast"/>
        <w:jc w:val="both"/>
        <w:rPr>
          <w:rFonts w:eastAsia="Arial" w:cs="Arial"/>
          <w:b/>
          <w:bCs/>
        </w:rPr>
      </w:pPr>
      <w:r w:rsidRPr="00950249">
        <w:rPr>
          <w:rFonts w:eastAsia="Arial" w:cs="Arial"/>
          <w:b/>
          <w:bCs/>
        </w:rPr>
        <w:t xml:space="preserve">Obrazložitev: </w:t>
      </w:r>
    </w:p>
    <w:p w14:paraId="0A1008A9" w14:textId="77777777" w:rsidR="003A51C5" w:rsidRPr="00950249" w:rsidRDefault="003A51C5" w:rsidP="003A51C5">
      <w:pPr>
        <w:spacing w:after="120" w:line="240" w:lineRule="atLeast"/>
        <w:jc w:val="both"/>
        <w:rPr>
          <w:rFonts w:eastAsia="Arial" w:cs="Arial"/>
        </w:rPr>
      </w:pPr>
      <w:r w:rsidRPr="00950249">
        <w:rPr>
          <w:rFonts w:eastAsia="Arial" w:cs="Arial"/>
        </w:rPr>
        <w:t>Amandma sledi mnenju ZPS: besedilo je dopolnjeno na način, ki bolj določno opredeljuje pristojnost ministrstva glede spremembe dovoljenja po uradni dolžnosti, glede na spremembe predpisov, ki urejajo proizvajalčevo razširjeno odgovornost. Za večjo jasnost določbe je dodatno spremenjen tudi drugi odstavek.</w:t>
      </w:r>
    </w:p>
    <w:p w14:paraId="2428EB5A" w14:textId="77777777" w:rsidR="003A51C5" w:rsidRPr="00950249" w:rsidRDefault="003A51C5" w:rsidP="003A51C5">
      <w:pPr>
        <w:spacing w:after="120" w:line="240" w:lineRule="atLeast"/>
        <w:jc w:val="both"/>
        <w:rPr>
          <w:rFonts w:eastAsia="Arial" w:cs="Arial"/>
        </w:rPr>
      </w:pPr>
    </w:p>
    <w:p w14:paraId="50D998C3" w14:textId="77777777" w:rsidR="003A51C5" w:rsidRPr="00950249" w:rsidRDefault="003A51C5" w:rsidP="003A51C5">
      <w:pPr>
        <w:pBdr>
          <w:top w:val="nil"/>
          <w:left w:val="nil"/>
          <w:bottom w:val="nil"/>
          <w:right w:val="nil"/>
          <w:between w:val="nil"/>
        </w:pBdr>
        <w:spacing w:after="120"/>
        <w:jc w:val="both"/>
        <w:rPr>
          <w:rFonts w:eastAsia="Arial" w:cs="Arial"/>
          <w:b/>
          <w:bCs/>
        </w:rPr>
      </w:pPr>
      <w:r w:rsidRPr="00950249">
        <w:rPr>
          <w:rFonts w:eastAsia="Arial" w:cs="Arial"/>
          <w:b/>
          <w:bCs/>
        </w:rPr>
        <w:t>K 43. členu:</w:t>
      </w:r>
    </w:p>
    <w:p w14:paraId="46C64C1A" w14:textId="77777777" w:rsidR="003A51C5" w:rsidRPr="00950249" w:rsidRDefault="003A51C5" w:rsidP="003A51C5">
      <w:pPr>
        <w:spacing w:after="120" w:line="240" w:lineRule="atLeast"/>
        <w:jc w:val="both"/>
        <w:rPr>
          <w:rFonts w:eastAsia="Arial" w:cs="Arial"/>
          <w:b/>
          <w:bCs/>
        </w:rPr>
      </w:pPr>
      <w:r w:rsidRPr="00950249">
        <w:rPr>
          <w:rFonts w:eastAsia="Arial" w:cs="Arial"/>
          <w:b/>
          <w:bCs/>
        </w:rPr>
        <w:t>Predlog amandmaja:</w:t>
      </w:r>
    </w:p>
    <w:p w14:paraId="4062646D" w14:textId="77777777" w:rsidR="003A51C5" w:rsidRPr="00950249" w:rsidRDefault="003A51C5" w:rsidP="003A51C5">
      <w:pPr>
        <w:spacing w:after="120" w:line="240" w:lineRule="atLeast"/>
        <w:jc w:val="both"/>
        <w:rPr>
          <w:rFonts w:cs="Arial"/>
        </w:rPr>
      </w:pPr>
      <w:r w:rsidRPr="00950249">
        <w:rPr>
          <w:rFonts w:cs="Arial"/>
        </w:rPr>
        <w:t>Tretji odstavek se preštevilči v drugi odstavek.</w:t>
      </w:r>
    </w:p>
    <w:p w14:paraId="19B3816B" w14:textId="77777777" w:rsidR="003A51C5" w:rsidRPr="00950249" w:rsidRDefault="003A51C5" w:rsidP="003A51C5">
      <w:pPr>
        <w:spacing w:after="120" w:line="240" w:lineRule="atLeast"/>
        <w:jc w:val="both"/>
        <w:rPr>
          <w:rFonts w:cs="Arial"/>
        </w:rPr>
      </w:pPr>
      <w:r w:rsidRPr="00950249">
        <w:rPr>
          <w:rFonts w:cs="Arial"/>
        </w:rPr>
        <w:t>Četrti odstavek se preštevilči v tretji odstavek in se spremeni tako, da se glasi:</w:t>
      </w:r>
    </w:p>
    <w:p w14:paraId="167894DB"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 xml:space="preserve">(3) Proizvajalci morajo po prejemu odločbe iz prejšnjega odstavka do roka iz prejšnjega odstavka ustanoviti novo organizacijo in zanjo pridobiti novo dovoljenje za skupno izpolnjevanje obveznosti ali pridobiti dovoljenje za samostojno izpolnjevanje obveznosti. </w:t>
      </w:r>
    </w:p>
    <w:p w14:paraId="2AF344C4" w14:textId="77777777" w:rsidR="003A51C5" w:rsidRPr="00950249" w:rsidRDefault="003A51C5" w:rsidP="003A51C5">
      <w:pPr>
        <w:spacing w:after="120" w:line="240" w:lineRule="atLeast"/>
        <w:jc w:val="both"/>
        <w:rPr>
          <w:rFonts w:cs="Arial"/>
        </w:rPr>
      </w:pPr>
      <w:r w:rsidRPr="00950249">
        <w:rPr>
          <w:rFonts w:cs="Arial"/>
        </w:rPr>
        <w:t>Zadnji stavek prejšnjega četrtega odstavka postane četrti odstavek in se spremeni tako, da se glasi:</w:t>
      </w:r>
    </w:p>
    <w:p w14:paraId="51A1D750"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(4) Rok, v katerem ministrstvo odloči o izdaji novega dovoljenja za skupno izpolnjevanje obveznosti iz prejšnjega odstavka je tri mesece.</w:t>
      </w:r>
    </w:p>
    <w:p w14:paraId="48CDF62C" w14:textId="77777777" w:rsidR="003A51C5" w:rsidRPr="00950249" w:rsidRDefault="003A51C5" w:rsidP="003A51C5">
      <w:pPr>
        <w:spacing w:after="120" w:line="240" w:lineRule="atLeast"/>
        <w:jc w:val="both"/>
        <w:rPr>
          <w:rFonts w:cs="Arial"/>
          <w:b/>
          <w:bCs/>
        </w:rPr>
      </w:pPr>
    </w:p>
    <w:p w14:paraId="2069D538" w14:textId="77777777" w:rsidR="003A51C5" w:rsidRPr="00950249" w:rsidRDefault="003A51C5" w:rsidP="003A51C5">
      <w:pPr>
        <w:spacing w:after="120" w:line="240" w:lineRule="atLeast"/>
        <w:jc w:val="both"/>
        <w:rPr>
          <w:rFonts w:cs="Arial"/>
          <w:b/>
          <w:bCs/>
        </w:rPr>
      </w:pPr>
      <w:r w:rsidRPr="00950249">
        <w:rPr>
          <w:rFonts w:cs="Arial"/>
          <w:b/>
          <w:bCs/>
        </w:rPr>
        <w:t>Obrazložitev:</w:t>
      </w:r>
    </w:p>
    <w:p w14:paraId="17259A04" w14:textId="77777777" w:rsidR="003A51C5" w:rsidRPr="00950249" w:rsidRDefault="003A51C5" w:rsidP="003A51C5">
      <w:pPr>
        <w:spacing w:after="120" w:line="240" w:lineRule="atLeast"/>
        <w:jc w:val="both"/>
        <w:rPr>
          <w:rFonts w:cs="Arial"/>
        </w:rPr>
      </w:pPr>
      <w:r w:rsidRPr="00950249">
        <w:rPr>
          <w:rFonts w:cs="Arial"/>
        </w:rPr>
        <w:t>Amandma je potrebnen zaradi redakcijskih popravkov.</w:t>
      </w:r>
    </w:p>
    <w:p w14:paraId="189248AC" w14:textId="77777777" w:rsidR="003A51C5" w:rsidRPr="00950249" w:rsidRDefault="003A51C5" w:rsidP="003A51C5">
      <w:pPr>
        <w:spacing w:after="120" w:line="240" w:lineRule="atLeast"/>
        <w:jc w:val="both"/>
        <w:rPr>
          <w:rFonts w:cs="Arial"/>
        </w:rPr>
      </w:pPr>
    </w:p>
    <w:p w14:paraId="3EFAB152" w14:textId="77777777" w:rsidR="003A51C5" w:rsidRPr="00950249" w:rsidRDefault="003A51C5" w:rsidP="003A51C5">
      <w:pPr>
        <w:spacing w:after="120" w:line="240" w:lineRule="atLeast"/>
        <w:jc w:val="both"/>
        <w:rPr>
          <w:rFonts w:cs="Arial"/>
          <w:b/>
          <w:bCs/>
        </w:rPr>
      </w:pPr>
      <w:r w:rsidRPr="00950249">
        <w:rPr>
          <w:rFonts w:cs="Arial"/>
          <w:b/>
          <w:bCs/>
        </w:rPr>
        <w:t>K 44. členu:</w:t>
      </w:r>
    </w:p>
    <w:p w14:paraId="32717187" w14:textId="77777777" w:rsidR="003A51C5" w:rsidRPr="00950249" w:rsidRDefault="003A51C5" w:rsidP="003A51C5">
      <w:pPr>
        <w:spacing w:after="120" w:line="240" w:lineRule="atLeast"/>
        <w:jc w:val="both"/>
        <w:rPr>
          <w:rFonts w:eastAsia="Arial" w:cs="Arial"/>
          <w:b/>
          <w:bCs/>
        </w:rPr>
      </w:pPr>
      <w:r w:rsidRPr="00950249">
        <w:rPr>
          <w:rFonts w:eastAsia="Arial" w:cs="Arial"/>
          <w:b/>
          <w:bCs/>
        </w:rPr>
        <w:t>Predlog amandmaja:</w:t>
      </w:r>
    </w:p>
    <w:p w14:paraId="451D209C" w14:textId="77777777" w:rsidR="003A51C5" w:rsidRPr="00950249" w:rsidRDefault="003A51C5" w:rsidP="003A51C5">
      <w:pPr>
        <w:spacing w:after="120" w:line="240" w:lineRule="atLeast"/>
        <w:jc w:val="both"/>
        <w:rPr>
          <w:rFonts w:cs="Arial"/>
          <w:b/>
          <w:bCs/>
        </w:rPr>
      </w:pPr>
    </w:p>
    <w:p w14:paraId="0978CEFA" w14:textId="77777777" w:rsidR="003A51C5" w:rsidRPr="00950249" w:rsidRDefault="003A51C5" w:rsidP="003A51C5">
      <w:pPr>
        <w:pBdr>
          <w:top w:val="nil"/>
          <w:left w:val="nil"/>
          <w:bottom w:val="nil"/>
          <w:right w:val="nil"/>
          <w:between w:val="nil"/>
        </w:pBdr>
        <w:spacing w:after="120"/>
        <w:rPr>
          <w:rFonts w:eastAsia="Arial" w:cs="Arial"/>
        </w:rPr>
      </w:pPr>
      <w:r w:rsidRPr="00950249">
        <w:rPr>
          <w:rFonts w:eastAsia="Arial" w:cs="Arial"/>
        </w:rPr>
        <w:t>Tretji odstavek se spremeni tako, da se glasi:</w:t>
      </w:r>
    </w:p>
    <w:p w14:paraId="7AA8F92D"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»(3) Proizvajalec iz prvega odstavka tega člena mora zaradi izpolnjevanja svojih obveznosti zagotoviti finančno jamstvo, kadar je to predpisano v skladu z desetim odstavkom 36. člena tega zakona. Prvič ga mora ministrstvu predložiti v treh mesecih od dneva izdaje dovoljenja iz 45. člena tega zakona.«</w:t>
      </w:r>
    </w:p>
    <w:p w14:paraId="3F6C2191" w14:textId="77777777" w:rsidR="003A51C5" w:rsidRPr="00950249" w:rsidRDefault="003A51C5" w:rsidP="003A51C5">
      <w:pPr>
        <w:pBdr>
          <w:top w:val="nil"/>
          <w:left w:val="nil"/>
          <w:bottom w:val="nil"/>
          <w:right w:val="nil"/>
          <w:between w:val="nil"/>
        </w:pBdr>
        <w:spacing w:after="120"/>
        <w:jc w:val="both"/>
        <w:rPr>
          <w:rFonts w:eastAsia="Arial" w:cs="Arial"/>
        </w:rPr>
      </w:pPr>
    </w:p>
    <w:p w14:paraId="32509902" w14:textId="77777777" w:rsidR="003A51C5" w:rsidRPr="00950249" w:rsidRDefault="003A51C5" w:rsidP="003A51C5">
      <w:pPr>
        <w:pBdr>
          <w:top w:val="nil"/>
          <w:left w:val="nil"/>
          <w:bottom w:val="nil"/>
          <w:right w:val="nil"/>
          <w:between w:val="nil"/>
        </w:pBdr>
        <w:spacing w:after="120"/>
        <w:rPr>
          <w:rFonts w:eastAsia="Arial" w:cs="Arial"/>
        </w:rPr>
      </w:pPr>
      <w:r w:rsidRPr="00950249">
        <w:rPr>
          <w:rFonts w:eastAsia="Arial" w:cs="Arial"/>
        </w:rPr>
        <w:t>Peti odstavek se spremeni tako, da se glasi:</w:t>
      </w:r>
    </w:p>
    <w:p w14:paraId="590AB9B1"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 xml:space="preserve">(5) Proizvajalec iz prvega odstavka tega člena mora zagotavljati sledljivost podatkov o obdelavi odpadkov iz proizvodov do njihove končne obdelave. V ta namen od oseb, ki zanj v skladu z načrtom zbirajo ali obdelujejo odpadke iz proizvodov, zahteva vpogled v dokumentacijo, ki dokazuje točnost, pravilnost in popolnost podatkov o količinah zbranih ali obdelanih odpadkov iz proizvodov, ter doseganje predpisanih okoljskih ciljev. Proizvajalec iz prvega odstavka tega člena mora letno izvesti najmanj en ogled izvajanja zbiranja ali obdelave odpadkov na lokacijah oseb, ki zanj zbirajo ali obdelujejo odpadke iz proizvodov, te osebe pa mu morajo omogočiti vpogled v dokumentacijo in ogled lokacije ter izvajanja dejavnosti. </w:t>
      </w:r>
    </w:p>
    <w:p w14:paraId="0B829E96" w14:textId="77777777" w:rsidR="003A51C5" w:rsidRPr="00950249" w:rsidRDefault="003A51C5" w:rsidP="003A51C5">
      <w:pPr>
        <w:spacing w:after="120" w:line="240" w:lineRule="atLeast"/>
        <w:jc w:val="both"/>
        <w:rPr>
          <w:rFonts w:cs="Arial"/>
          <w:b/>
          <w:bCs/>
        </w:rPr>
      </w:pPr>
      <w:r w:rsidRPr="00950249">
        <w:rPr>
          <w:rFonts w:cs="Arial"/>
          <w:b/>
          <w:bCs/>
        </w:rPr>
        <w:t>Obrazložitev:</w:t>
      </w:r>
    </w:p>
    <w:p w14:paraId="2D0A8775" w14:textId="77777777" w:rsidR="003A51C5" w:rsidRPr="00950249" w:rsidRDefault="003A51C5" w:rsidP="003A51C5">
      <w:pPr>
        <w:pBdr>
          <w:top w:val="nil"/>
          <w:left w:val="nil"/>
          <w:bottom w:val="nil"/>
          <w:right w:val="nil"/>
          <w:between w:val="nil"/>
        </w:pBdr>
        <w:spacing w:after="120"/>
        <w:jc w:val="both"/>
        <w:rPr>
          <w:rFonts w:cs="Arial"/>
        </w:rPr>
      </w:pPr>
      <w:r w:rsidRPr="00950249">
        <w:rPr>
          <w:rFonts w:cs="Arial"/>
        </w:rPr>
        <w:t xml:space="preserve">Amandma je potrebnen zaradi učinkovitejšega zagotavljanja nadzora pri doseganju okoljskih ciljev in sledi pripombi ZPS. </w:t>
      </w:r>
    </w:p>
    <w:p w14:paraId="07FB585E" w14:textId="77777777" w:rsidR="003A51C5" w:rsidRPr="00950249" w:rsidRDefault="003A51C5" w:rsidP="003A51C5">
      <w:pPr>
        <w:pBdr>
          <w:top w:val="nil"/>
          <w:left w:val="nil"/>
          <w:bottom w:val="nil"/>
          <w:right w:val="nil"/>
          <w:between w:val="nil"/>
        </w:pBdr>
        <w:spacing w:after="120"/>
        <w:jc w:val="both"/>
        <w:rPr>
          <w:rFonts w:cs="Arial"/>
        </w:rPr>
      </w:pPr>
    </w:p>
    <w:p w14:paraId="5079BEDA" w14:textId="77777777" w:rsidR="003A51C5" w:rsidRPr="00950249" w:rsidRDefault="003A51C5" w:rsidP="003A51C5">
      <w:pPr>
        <w:spacing w:after="120" w:line="240" w:lineRule="atLeast"/>
        <w:jc w:val="both"/>
        <w:rPr>
          <w:rFonts w:cs="Arial"/>
          <w:b/>
          <w:bCs/>
        </w:rPr>
      </w:pPr>
      <w:r w:rsidRPr="00950249">
        <w:rPr>
          <w:rFonts w:cs="Arial"/>
          <w:b/>
          <w:bCs/>
        </w:rPr>
        <w:t>K 45. členu:</w:t>
      </w:r>
    </w:p>
    <w:p w14:paraId="699B8D94" w14:textId="77777777" w:rsidR="003A51C5" w:rsidRPr="00950249" w:rsidRDefault="003A51C5" w:rsidP="003A51C5">
      <w:pPr>
        <w:spacing w:after="120" w:line="240" w:lineRule="atLeast"/>
        <w:jc w:val="both"/>
        <w:rPr>
          <w:rFonts w:eastAsia="Arial" w:cs="Arial"/>
          <w:b/>
          <w:bCs/>
        </w:rPr>
      </w:pPr>
      <w:r w:rsidRPr="00950249">
        <w:rPr>
          <w:rFonts w:eastAsia="Arial" w:cs="Arial"/>
          <w:b/>
          <w:bCs/>
        </w:rPr>
        <w:t>Predlog amandmaja:</w:t>
      </w:r>
    </w:p>
    <w:p w14:paraId="0F93658C" w14:textId="77777777" w:rsidR="003A51C5" w:rsidRPr="00950249" w:rsidRDefault="003A51C5" w:rsidP="003A51C5">
      <w:pPr>
        <w:pBdr>
          <w:top w:val="nil"/>
          <w:left w:val="nil"/>
          <w:bottom w:val="nil"/>
          <w:right w:val="nil"/>
          <w:between w:val="nil"/>
        </w:pBdr>
        <w:spacing w:after="120"/>
        <w:rPr>
          <w:rFonts w:eastAsia="Arial" w:cs="Arial"/>
        </w:rPr>
      </w:pPr>
      <w:r w:rsidRPr="00950249">
        <w:rPr>
          <w:rFonts w:eastAsia="Arial" w:cs="Arial"/>
        </w:rPr>
        <w:t>2. točka četrtega odstavka se spremeni tako, da se glasi:</w:t>
      </w:r>
    </w:p>
    <w:p w14:paraId="24AB6C3A"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b/>
        </w:rPr>
        <w:t>»</w:t>
      </w:r>
      <w:r w:rsidRPr="00950249">
        <w:rPr>
          <w:rFonts w:eastAsia="Arial" w:cs="Arial"/>
        </w:rPr>
        <w:t>2. imajo osebe, ki izvajajo zbiranje, in osebe, ki izvajajo postopke priprave odpadkov iz proizvodov za ponovno uporabo ali za končno predelavo ali odstranjevanje, odločbo o dovolitvi priglašene dejavnosti zbiranja odpadkov ali okoljevarstveno dovoljenje v skladu s tem zakonom, izvajalci tovrstne obdelave v drugi državi pa ustrezno dovoljenje ali drugi akt te države, in«</w:t>
      </w:r>
    </w:p>
    <w:p w14:paraId="5F63A1AB" w14:textId="77777777" w:rsidR="003A51C5" w:rsidRPr="00950249" w:rsidRDefault="003A51C5" w:rsidP="003A51C5">
      <w:pPr>
        <w:spacing w:after="120" w:line="240" w:lineRule="atLeast"/>
        <w:jc w:val="both"/>
        <w:rPr>
          <w:rFonts w:cs="Arial"/>
        </w:rPr>
      </w:pPr>
      <w:r w:rsidRPr="00950249">
        <w:rPr>
          <w:rFonts w:cs="Arial"/>
        </w:rPr>
        <w:t>Amandma je potrebnen zaradi redakcijskih popravkov.</w:t>
      </w:r>
    </w:p>
    <w:p w14:paraId="0C3E0A98" w14:textId="77777777" w:rsidR="003A51C5" w:rsidRPr="00950249" w:rsidRDefault="003A51C5" w:rsidP="003A51C5">
      <w:pPr>
        <w:spacing w:after="120" w:line="240" w:lineRule="atLeast"/>
        <w:jc w:val="both"/>
        <w:rPr>
          <w:rFonts w:cs="Arial"/>
        </w:rPr>
      </w:pPr>
    </w:p>
    <w:p w14:paraId="43292B28" w14:textId="77777777" w:rsidR="003A51C5" w:rsidRPr="00950249" w:rsidRDefault="003A51C5" w:rsidP="003A51C5">
      <w:pPr>
        <w:spacing w:after="120" w:line="240" w:lineRule="atLeast"/>
        <w:jc w:val="both"/>
        <w:rPr>
          <w:rFonts w:cs="Arial"/>
          <w:b/>
          <w:bCs/>
        </w:rPr>
      </w:pPr>
      <w:r w:rsidRPr="00950249">
        <w:rPr>
          <w:rFonts w:cs="Arial"/>
          <w:b/>
          <w:bCs/>
        </w:rPr>
        <w:t>K 48. členu:</w:t>
      </w:r>
    </w:p>
    <w:p w14:paraId="1D697161" w14:textId="77777777" w:rsidR="003A51C5" w:rsidRPr="00950249" w:rsidRDefault="003A51C5" w:rsidP="003A51C5">
      <w:pPr>
        <w:spacing w:after="120" w:line="240" w:lineRule="atLeast"/>
        <w:jc w:val="both"/>
        <w:rPr>
          <w:rFonts w:eastAsia="Arial" w:cs="Arial"/>
          <w:b/>
          <w:bCs/>
        </w:rPr>
      </w:pPr>
      <w:r w:rsidRPr="00950249">
        <w:rPr>
          <w:rFonts w:eastAsia="Arial" w:cs="Arial"/>
          <w:b/>
          <w:bCs/>
        </w:rPr>
        <w:t>Predlog amandmaja:</w:t>
      </w:r>
    </w:p>
    <w:p w14:paraId="712F5387" w14:textId="77777777" w:rsidR="003A51C5" w:rsidRPr="00950249" w:rsidRDefault="003A51C5" w:rsidP="003A51C5">
      <w:pPr>
        <w:spacing w:after="120" w:line="240" w:lineRule="atLeast"/>
        <w:jc w:val="both"/>
        <w:rPr>
          <w:rFonts w:cs="Arial"/>
        </w:rPr>
      </w:pPr>
      <w:r w:rsidRPr="00950249">
        <w:rPr>
          <w:rFonts w:eastAsia="Arial" w:cs="Arial"/>
        </w:rPr>
        <w:t>Prvi odstavek se spremeni tako, da se glasi:</w:t>
      </w:r>
    </w:p>
    <w:p w14:paraId="3FA45236"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»(1) Register proizvajalcev, katerega namen je zagotoviti podatke o proizvajalcih, ki zagotavljajo izpolnjevanje obveznosti PRO in o količinah ter proizvodih, za katere velja PRO in jih ti proizvajalci dajejo na trg, je sestavni del informacijskega sistema o PRO iz 49. člena tega zakona.«</w:t>
      </w:r>
    </w:p>
    <w:p w14:paraId="1DF2B850" w14:textId="77777777" w:rsidR="003A51C5" w:rsidRPr="00950249" w:rsidRDefault="003A51C5" w:rsidP="003A51C5">
      <w:pPr>
        <w:pBdr>
          <w:top w:val="nil"/>
          <w:left w:val="nil"/>
          <w:bottom w:val="nil"/>
          <w:right w:val="nil"/>
          <w:between w:val="nil"/>
        </w:pBdr>
        <w:spacing w:after="120"/>
        <w:jc w:val="both"/>
        <w:rPr>
          <w:rFonts w:eastAsia="Arial" w:cs="Arial"/>
        </w:rPr>
      </w:pPr>
    </w:p>
    <w:p w14:paraId="03958E9D" w14:textId="77777777" w:rsidR="003A51C5" w:rsidRPr="00950249" w:rsidRDefault="003A51C5" w:rsidP="003A51C5">
      <w:pPr>
        <w:spacing w:after="120" w:line="240" w:lineRule="atLeast"/>
        <w:jc w:val="both"/>
        <w:rPr>
          <w:rFonts w:eastAsia="Arial" w:cs="Arial"/>
          <w:b/>
          <w:bCs/>
        </w:rPr>
      </w:pPr>
      <w:r w:rsidRPr="00950249">
        <w:rPr>
          <w:rFonts w:eastAsia="Arial" w:cs="Arial"/>
          <w:b/>
          <w:bCs/>
        </w:rPr>
        <w:t xml:space="preserve">Obrazložitev: </w:t>
      </w:r>
    </w:p>
    <w:p w14:paraId="1B8CBD55" w14:textId="77777777" w:rsidR="003A51C5" w:rsidRPr="00950249" w:rsidRDefault="003A51C5" w:rsidP="003A51C5">
      <w:pPr>
        <w:spacing w:after="120" w:line="240" w:lineRule="atLeast"/>
        <w:jc w:val="both"/>
        <w:rPr>
          <w:rFonts w:eastAsia="Arial" w:cs="Arial"/>
        </w:rPr>
      </w:pPr>
      <w:r w:rsidRPr="00950249">
        <w:rPr>
          <w:rFonts w:eastAsia="Arial" w:cs="Arial"/>
        </w:rPr>
        <w:t>Amandma sledi mnenju ZPS: člen je dopolnjen z opredelitvijo namena vodenja registra proizvajalcev.</w:t>
      </w:r>
    </w:p>
    <w:p w14:paraId="01482460" w14:textId="77777777" w:rsidR="003A51C5" w:rsidRPr="00950249" w:rsidRDefault="003A51C5" w:rsidP="003A51C5">
      <w:pPr>
        <w:spacing w:after="120" w:line="240" w:lineRule="atLeast"/>
        <w:jc w:val="both"/>
        <w:rPr>
          <w:rFonts w:eastAsia="Arial" w:cs="Arial"/>
        </w:rPr>
      </w:pPr>
    </w:p>
    <w:p w14:paraId="47A816B8" w14:textId="77777777" w:rsidR="003A51C5" w:rsidRPr="00950249" w:rsidRDefault="003A51C5" w:rsidP="003A51C5">
      <w:pPr>
        <w:spacing w:after="120" w:line="240" w:lineRule="atLeast"/>
        <w:jc w:val="both"/>
        <w:rPr>
          <w:rFonts w:cs="Arial"/>
          <w:b/>
          <w:bCs/>
        </w:rPr>
      </w:pPr>
      <w:r w:rsidRPr="00950249">
        <w:rPr>
          <w:rFonts w:cs="Arial"/>
          <w:b/>
          <w:bCs/>
        </w:rPr>
        <w:t>K 50. členu:</w:t>
      </w:r>
    </w:p>
    <w:p w14:paraId="167C7241" w14:textId="77777777" w:rsidR="003A51C5" w:rsidRPr="00950249" w:rsidRDefault="003A51C5" w:rsidP="003A51C5">
      <w:pPr>
        <w:spacing w:after="120" w:line="240" w:lineRule="atLeast"/>
        <w:jc w:val="both"/>
        <w:rPr>
          <w:rFonts w:eastAsia="Arial" w:cs="Arial"/>
          <w:b/>
          <w:bCs/>
        </w:rPr>
      </w:pPr>
      <w:r w:rsidRPr="00950249">
        <w:rPr>
          <w:rFonts w:eastAsia="Arial" w:cs="Arial"/>
          <w:b/>
          <w:bCs/>
        </w:rPr>
        <w:t>Predlog amandmaja:</w:t>
      </w:r>
    </w:p>
    <w:p w14:paraId="3F37EBA6" w14:textId="77777777" w:rsidR="003A51C5" w:rsidRPr="00950249" w:rsidRDefault="003A51C5" w:rsidP="003A51C5">
      <w:pPr>
        <w:spacing w:after="120" w:line="240" w:lineRule="atLeast"/>
        <w:jc w:val="both"/>
        <w:rPr>
          <w:rFonts w:cs="Arial"/>
        </w:rPr>
      </w:pPr>
      <w:r w:rsidRPr="00950249">
        <w:rPr>
          <w:rFonts w:eastAsia="Arial" w:cs="Arial"/>
        </w:rPr>
        <w:lastRenderedPageBreak/>
        <w:t>Prvi odstavek se spremeni tako, da se glasi:</w:t>
      </w:r>
    </w:p>
    <w:p w14:paraId="5F581672"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»(1) Vlada lahko v predpisu iz osmega odstavka 34. člena tega zakona tudi drugim osebam, ki sodelujejo v distribucijski verigi proizvodov, za katere velja PRO, predpiše določene obveznosti glede ravnanja s proizvodi, za katere velja PRO, ali obveznosti ravnanja z odpadki iz proizvodov. Obveznosti iz prejšnjega stavka so zlasti:</w:t>
      </w:r>
    </w:p>
    <w:p w14:paraId="5161F6C5"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1. prevzemanje rabljenih proizvodov, za katere velja PRO;</w:t>
      </w:r>
    </w:p>
    <w:p w14:paraId="3644B7DD"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2. prevzemanje odpadkov iz proizvodov in</w:t>
      </w:r>
    </w:p>
    <w:p w14:paraId="054E5A07"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3. prepoved ponujanja brezplačnih proizvodov, za katere velja PRO, potrošnikom.«</w:t>
      </w:r>
    </w:p>
    <w:p w14:paraId="29E06F9F" w14:textId="77777777" w:rsidR="003A51C5" w:rsidRPr="00950249" w:rsidRDefault="003A51C5" w:rsidP="003A51C5">
      <w:pPr>
        <w:pBdr>
          <w:top w:val="nil"/>
          <w:left w:val="nil"/>
          <w:bottom w:val="nil"/>
          <w:right w:val="nil"/>
          <w:between w:val="nil"/>
        </w:pBdr>
        <w:spacing w:after="120"/>
        <w:jc w:val="both"/>
        <w:rPr>
          <w:rFonts w:eastAsia="Arial" w:cs="Arial"/>
        </w:rPr>
      </w:pPr>
    </w:p>
    <w:p w14:paraId="2226FFA1" w14:textId="77777777" w:rsidR="003A51C5" w:rsidRPr="00950249" w:rsidRDefault="003A51C5" w:rsidP="003A51C5">
      <w:pPr>
        <w:spacing w:after="120" w:line="240" w:lineRule="atLeast"/>
        <w:jc w:val="both"/>
        <w:rPr>
          <w:rFonts w:cs="Arial"/>
        </w:rPr>
      </w:pPr>
      <w:r w:rsidRPr="00950249">
        <w:rPr>
          <w:rFonts w:eastAsia="Arial" w:cs="Arial"/>
        </w:rPr>
        <w:t>Drugi odstavek se spremeni tako, da se glasi:</w:t>
      </w:r>
    </w:p>
    <w:p w14:paraId="4D29874C"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(2) Vlada v predpisu iz osmega odstavka 34. člena tega zakona predpiše pravila ravnanja z odpadki iz proizvodov v okviru občinske gospodarske javne službe varstva okolja iz 233. člena tega zakona in s tem povezane obveznosti izvajalca te javne službe.</w:t>
      </w:r>
    </w:p>
    <w:p w14:paraId="4D385735" w14:textId="77777777" w:rsidR="003A51C5" w:rsidRPr="00950249" w:rsidRDefault="003A51C5" w:rsidP="003A51C5">
      <w:pPr>
        <w:pBdr>
          <w:top w:val="nil"/>
          <w:left w:val="nil"/>
          <w:bottom w:val="nil"/>
          <w:right w:val="nil"/>
          <w:between w:val="nil"/>
        </w:pBdr>
        <w:spacing w:after="120"/>
        <w:jc w:val="both"/>
        <w:rPr>
          <w:rFonts w:eastAsia="Arial" w:cs="Arial"/>
        </w:rPr>
      </w:pPr>
    </w:p>
    <w:p w14:paraId="05767BFA" w14:textId="77777777" w:rsidR="003A51C5" w:rsidRPr="00950249" w:rsidRDefault="003A51C5" w:rsidP="003A51C5">
      <w:pPr>
        <w:spacing w:after="120" w:line="240" w:lineRule="atLeast"/>
        <w:jc w:val="both"/>
        <w:rPr>
          <w:rFonts w:eastAsia="Arial" w:cs="Arial"/>
          <w:b/>
          <w:bCs/>
        </w:rPr>
      </w:pPr>
      <w:r w:rsidRPr="00950249">
        <w:rPr>
          <w:rFonts w:eastAsia="Arial" w:cs="Arial"/>
          <w:b/>
          <w:bCs/>
        </w:rPr>
        <w:t xml:space="preserve">Obrazložitev: </w:t>
      </w:r>
    </w:p>
    <w:p w14:paraId="2D7ED2A1" w14:textId="77777777" w:rsidR="003A51C5" w:rsidRPr="00950249" w:rsidRDefault="003A51C5" w:rsidP="003A51C5">
      <w:pPr>
        <w:spacing w:after="120" w:line="240" w:lineRule="atLeast"/>
        <w:jc w:val="both"/>
        <w:rPr>
          <w:rFonts w:cs="Arial"/>
        </w:rPr>
      </w:pPr>
      <w:r w:rsidRPr="00950249">
        <w:rPr>
          <w:rFonts w:cs="Arial"/>
        </w:rPr>
        <w:t>Amandma je potrebnen zaradi redakcijskih popravkov.</w:t>
      </w:r>
    </w:p>
    <w:p w14:paraId="756335CA" w14:textId="77777777" w:rsidR="003A51C5" w:rsidRPr="00950249" w:rsidRDefault="003A51C5" w:rsidP="003A51C5">
      <w:pPr>
        <w:pBdr>
          <w:top w:val="nil"/>
          <w:left w:val="nil"/>
          <w:bottom w:val="nil"/>
          <w:right w:val="nil"/>
          <w:between w:val="nil"/>
        </w:pBdr>
        <w:spacing w:after="120"/>
        <w:jc w:val="both"/>
        <w:rPr>
          <w:rFonts w:eastAsia="Arial" w:cs="Arial"/>
          <w:b/>
          <w:bCs/>
        </w:rPr>
      </w:pPr>
      <w:r w:rsidRPr="00950249">
        <w:rPr>
          <w:rFonts w:eastAsia="Arial" w:cs="Arial"/>
          <w:b/>
          <w:bCs/>
        </w:rPr>
        <w:t>K 55. členu:</w:t>
      </w:r>
    </w:p>
    <w:p w14:paraId="7A137546" w14:textId="77777777" w:rsidR="003A51C5" w:rsidRPr="00950249" w:rsidRDefault="003A51C5" w:rsidP="003A51C5">
      <w:pPr>
        <w:spacing w:after="120" w:line="240" w:lineRule="atLeast"/>
        <w:jc w:val="both"/>
        <w:rPr>
          <w:rFonts w:cs="Arial"/>
          <w:b/>
          <w:bCs/>
        </w:rPr>
      </w:pPr>
      <w:r w:rsidRPr="00950249">
        <w:rPr>
          <w:rFonts w:cs="Arial"/>
          <w:b/>
          <w:bCs/>
        </w:rPr>
        <w:t>Predlog amandmaja:</w:t>
      </w:r>
    </w:p>
    <w:p w14:paraId="5786F80A" w14:textId="77777777" w:rsidR="003A51C5" w:rsidRPr="00950249" w:rsidRDefault="003A51C5" w:rsidP="003A51C5">
      <w:pPr>
        <w:spacing w:after="120" w:line="240" w:lineRule="atLeast"/>
        <w:jc w:val="both"/>
        <w:rPr>
          <w:rFonts w:cs="Arial"/>
        </w:rPr>
      </w:pPr>
      <w:r w:rsidRPr="00950249">
        <w:rPr>
          <w:rFonts w:cs="Arial"/>
          <w:i/>
          <w:iCs/>
          <w:lang w:eastAsia="sr-Cyrl-RS"/>
        </w:rPr>
        <w:t xml:space="preserve">V </w:t>
      </w:r>
      <w:r w:rsidRPr="00950249">
        <w:rPr>
          <w:rFonts w:cs="Arial"/>
        </w:rPr>
        <w:t>55.členu se prvi odstavek spremeni tako da se glasi:</w:t>
      </w:r>
    </w:p>
    <w:p w14:paraId="6FE669FA" w14:textId="77777777" w:rsidR="003A51C5" w:rsidRPr="00950249" w:rsidRDefault="003A51C5" w:rsidP="003A51C5">
      <w:pPr>
        <w:spacing w:after="120" w:line="240" w:lineRule="atLeast"/>
        <w:jc w:val="both"/>
        <w:rPr>
          <w:rFonts w:cs="Arial"/>
        </w:rPr>
      </w:pPr>
      <w:r w:rsidRPr="00950249">
        <w:rPr>
          <w:rFonts w:cs="Arial"/>
        </w:rPr>
        <w:t>»(1) V predpisih iz drugega in petega odstavka 18., tretjega in četrtega odstavka 19., tretjega odstavka 21. in šestega odstavka 24. člena tega zakona se v zvezi z določenim ravnanjem ali dejavnostjo lahko določi sklicevanje na standard po zakonu, ki urejajo standardizacijo, ali določi njegovo obvezno uporabo ali določi, da je določeno ravnanje ali dejavnost skladna z zahtevami predpisa, če ustreza zahtevam standarda.«</w:t>
      </w:r>
    </w:p>
    <w:p w14:paraId="757C8D8F" w14:textId="77777777" w:rsidR="003A51C5" w:rsidRPr="00950249" w:rsidRDefault="003A51C5" w:rsidP="003A51C5">
      <w:pPr>
        <w:spacing w:after="120" w:line="240" w:lineRule="atLeast"/>
        <w:jc w:val="both"/>
        <w:rPr>
          <w:rFonts w:cs="Arial"/>
        </w:rPr>
      </w:pPr>
      <w:r w:rsidRPr="00950249">
        <w:rPr>
          <w:rFonts w:cs="Arial"/>
        </w:rPr>
        <w:t>V 55.členu se doda drugi odstavek, ki se glasi:</w:t>
      </w:r>
    </w:p>
    <w:p w14:paraId="464F9CF6" w14:textId="77777777" w:rsidR="003A51C5" w:rsidRPr="00950249" w:rsidRDefault="003A51C5" w:rsidP="003A51C5">
      <w:pPr>
        <w:spacing w:after="120" w:line="240" w:lineRule="atLeast"/>
        <w:jc w:val="both"/>
        <w:rPr>
          <w:rFonts w:cs="Arial"/>
        </w:rPr>
      </w:pPr>
      <w:r w:rsidRPr="00950249">
        <w:rPr>
          <w:rFonts w:cs="Arial"/>
        </w:rPr>
        <w:t>»(2) V predpisih iz prejšnjega odstavka se lahko določi tudi organ za ugotavljanje skladnosti, pogoje, ki jih mora ta organ izpolnjevati, in zahteva, da se njegova usposobljenost dokazuje z akreditacijskimi listinami po predpisih, ki urejajo akreditacijo.«</w:t>
      </w:r>
    </w:p>
    <w:p w14:paraId="77456680" w14:textId="77777777" w:rsidR="003A51C5" w:rsidRPr="00950249" w:rsidRDefault="003A51C5" w:rsidP="003A51C5">
      <w:pPr>
        <w:spacing w:after="120" w:line="240" w:lineRule="atLeast"/>
        <w:jc w:val="both"/>
        <w:rPr>
          <w:rFonts w:cs="Arial"/>
          <w:b/>
        </w:rPr>
      </w:pPr>
      <w:r w:rsidRPr="00950249">
        <w:rPr>
          <w:rFonts w:cs="Arial"/>
          <w:b/>
        </w:rPr>
        <w:t>Obrazložitev:</w:t>
      </w:r>
    </w:p>
    <w:p w14:paraId="3C7A343C" w14:textId="77777777" w:rsidR="003A51C5" w:rsidRPr="00950249" w:rsidRDefault="003A51C5" w:rsidP="003A51C5">
      <w:pPr>
        <w:spacing w:after="120" w:line="240" w:lineRule="atLeast"/>
        <w:jc w:val="both"/>
        <w:rPr>
          <w:rFonts w:cs="Arial"/>
        </w:rPr>
      </w:pPr>
      <w:r w:rsidRPr="00950249">
        <w:rPr>
          <w:rFonts w:cs="Arial"/>
        </w:rPr>
        <w:t>Z vidika zagotavljanja načela jasnosti in določnosti je dopolnjen prvi odstavek tako, da je sedaj nedvoumno, kateri so ti predpisi, na katere je v določbi tega člena narejen sklic. Prav tako je besedilo dopolnjeno na način, da je sedaj dana tudi možnost, da se v navedenih podzakonskih predpisih določi obvezna uporaba standarda.</w:t>
      </w:r>
    </w:p>
    <w:p w14:paraId="3732C5D4" w14:textId="77777777" w:rsidR="003A51C5" w:rsidRPr="00950249" w:rsidRDefault="003A51C5" w:rsidP="003A51C5">
      <w:pPr>
        <w:spacing w:after="120" w:line="240" w:lineRule="atLeast"/>
        <w:jc w:val="both"/>
        <w:rPr>
          <w:rFonts w:cs="Arial"/>
        </w:rPr>
      </w:pPr>
      <w:r w:rsidRPr="00950249">
        <w:rPr>
          <w:rFonts w:cs="Arial"/>
        </w:rPr>
        <w:t>Glede na do, da je bil doslej v podzakonskih aktih že uveljavljena zahteva o dokazovanju usposobljenost z akreditacijskimi listinami po predpisih, ki urejajo akreditacijo, se v izogib morebitni obveznosti uskladitve predpisov 55. člen dopolni z novim drugim odstavkom. S tem je tudi rešeno vprašanje ugotovljene pomanjkljivosti v zvezi z morebitnim prehodom na novo ureditev.</w:t>
      </w:r>
    </w:p>
    <w:p w14:paraId="31DC1C4D" w14:textId="77777777" w:rsidR="003A51C5" w:rsidRPr="00950249" w:rsidRDefault="003A51C5" w:rsidP="003A51C5">
      <w:pPr>
        <w:pBdr>
          <w:top w:val="nil"/>
          <w:left w:val="nil"/>
          <w:bottom w:val="nil"/>
          <w:right w:val="nil"/>
          <w:between w:val="nil"/>
        </w:pBdr>
        <w:spacing w:after="120"/>
        <w:jc w:val="both"/>
        <w:rPr>
          <w:rFonts w:eastAsia="Arial" w:cs="Arial"/>
          <w:b/>
          <w:bCs/>
        </w:rPr>
      </w:pPr>
    </w:p>
    <w:p w14:paraId="643677FC" w14:textId="77777777" w:rsidR="003A51C5" w:rsidRPr="00950249" w:rsidRDefault="003A51C5" w:rsidP="003A51C5">
      <w:pPr>
        <w:pBdr>
          <w:top w:val="nil"/>
          <w:left w:val="nil"/>
          <w:bottom w:val="nil"/>
          <w:right w:val="nil"/>
          <w:between w:val="nil"/>
        </w:pBdr>
        <w:spacing w:after="120"/>
        <w:jc w:val="both"/>
        <w:rPr>
          <w:rFonts w:eastAsia="Arial" w:cs="Arial"/>
          <w:b/>
          <w:bCs/>
        </w:rPr>
      </w:pPr>
      <w:r w:rsidRPr="00950249">
        <w:rPr>
          <w:rFonts w:eastAsia="Arial" w:cs="Arial"/>
          <w:b/>
          <w:bCs/>
        </w:rPr>
        <w:t>K 57. členu:</w:t>
      </w:r>
    </w:p>
    <w:p w14:paraId="18A5D95D" w14:textId="77777777" w:rsidR="003A51C5" w:rsidRPr="00950249" w:rsidRDefault="003A51C5" w:rsidP="003A51C5">
      <w:pPr>
        <w:spacing w:after="120" w:line="240" w:lineRule="atLeast"/>
        <w:jc w:val="both"/>
        <w:rPr>
          <w:rFonts w:cs="Arial"/>
          <w:b/>
          <w:bCs/>
        </w:rPr>
      </w:pPr>
      <w:r w:rsidRPr="00950249">
        <w:rPr>
          <w:rFonts w:cs="Arial"/>
          <w:b/>
          <w:bCs/>
        </w:rPr>
        <w:t>Predlog amandmaja:</w:t>
      </w:r>
    </w:p>
    <w:p w14:paraId="2D907DF5" w14:textId="77777777" w:rsidR="003A51C5" w:rsidRPr="00950249" w:rsidRDefault="003A51C5" w:rsidP="003A51C5">
      <w:pPr>
        <w:spacing w:after="120" w:line="240" w:lineRule="atLeast"/>
        <w:jc w:val="both"/>
        <w:rPr>
          <w:rFonts w:cs="Arial"/>
        </w:rPr>
      </w:pPr>
      <w:r w:rsidRPr="00950249">
        <w:rPr>
          <w:rFonts w:cs="Arial"/>
          <w:i/>
          <w:iCs/>
          <w:lang w:eastAsia="sr-Cyrl-RS"/>
        </w:rPr>
        <w:t xml:space="preserve">V </w:t>
      </w:r>
      <w:r w:rsidRPr="00950249">
        <w:rPr>
          <w:rFonts w:cs="Arial"/>
        </w:rPr>
        <w:t xml:space="preserve">57. členu se prvi odstavek spremeni tako, da se glasi: </w:t>
      </w:r>
    </w:p>
    <w:p w14:paraId="1B3CEA2F" w14:textId="77777777" w:rsidR="003A51C5" w:rsidRPr="00950249" w:rsidRDefault="003A51C5" w:rsidP="003A51C5">
      <w:pPr>
        <w:spacing w:after="120" w:line="240" w:lineRule="atLeast"/>
        <w:jc w:val="both"/>
        <w:rPr>
          <w:rFonts w:cs="Arial"/>
        </w:rPr>
      </w:pPr>
      <w:r w:rsidRPr="00950249">
        <w:rPr>
          <w:rFonts w:cs="Arial"/>
        </w:rPr>
        <w:t>»(1) Vlada za posamezne dele okolja glede na standarde kakovosti okolja iz prejšnjega člena tega zakona oziroma glede na tveganje, ki ga lahko povzroči obremenjevanje dela okolja, določi tudi merila občutljivosti, ranljivosti ali obremenjenosti okolja, na podlagi katerih se posamezni deli okolja ali posamezna območja uvrščajo v razrede ali stopnje oziroma, da je za uvrstitev posameznega dela okolja v razrede in stopnje pristojna občina.«</w:t>
      </w:r>
    </w:p>
    <w:p w14:paraId="0AF0E02C" w14:textId="77777777" w:rsidR="003A51C5" w:rsidRPr="00950249" w:rsidRDefault="003A51C5" w:rsidP="003A51C5">
      <w:pPr>
        <w:spacing w:after="120" w:line="240" w:lineRule="atLeast"/>
        <w:jc w:val="both"/>
        <w:rPr>
          <w:rFonts w:cs="Arial"/>
          <w:b/>
          <w:bCs/>
        </w:rPr>
      </w:pPr>
    </w:p>
    <w:p w14:paraId="55D4BC51" w14:textId="77777777" w:rsidR="003A51C5" w:rsidRPr="00950249" w:rsidRDefault="003A51C5" w:rsidP="003A51C5">
      <w:pPr>
        <w:spacing w:after="120" w:line="240" w:lineRule="atLeast"/>
        <w:jc w:val="both"/>
        <w:rPr>
          <w:rFonts w:cs="Arial"/>
        </w:rPr>
      </w:pPr>
      <w:r w:rsidRPr="00950249">
        <w:rPr>
          <w:rFonts w:cs="Arial"/>
        </w:rPr>
        <w:t>Drugi odstavek se spremeni tako, da se glasi:</w:t>
      </w:r>
    </w:p>
    <w:p w14:paraId="5D496270" w14:textId="77777777" w:rsidR="003A51C5" w:rsidRPr="00950249" w:rsidRDefault="003A51C5" w:rsidP="003A51C5">
      <w:pPr>
        <w:spacing w:after="120" w:line="240" w:lineRule="atLeast"/>
        <w:jc w:val="both"/>
        <w:rPr>
          <w:rFonts w:eastAsiaTheme="minorEastAsia" w:cs="Arial"/>
        </w:rPr>
      </w:pPr>
      <w:r w:rsidRPr="00950249">
        <w:rPr>
          <w:rFonts w:cs="Arial"/>
        </w:rPr>
        <w:t>»(</w:t>
      </w:r>
      <w:r w:rsidRPr="00950249">
        <w:rPr>
          <w:rFonts w:eastAsiaTheme="minorEastAsia" w:cs="Arial"/>
        </w:rPr>
        <w:t>2) Minister na podlagi meril iz prejšnjega odstavka razvrsti posamezne dele okolja ali posamezna območja v razrede ali stopnje, razen, če je s predpisom iz prejšnjega odstavka določeno, da je za razvrstitev pristojna občina.«</w:t>
      </w:r>
    </w:p>
    <w:p w14:paraId="63525BEB" w14:textId="77777777" w:rsidR="003A51C5" w:rsidRPr="00950249" w:rsidRDefault="003A51C5" w:rsidP="003A51C5">
      <w:pPr>
        <w:spacing w:after="120" w:line="240" w:lineRule="atLeast"/>
        <w:jc w:val="both"/>
        <w:rPr>
          <w:rFonts w:eastAsiaTheme="minorEastAsia" w:cs="Arial"/>
        </w:rPr>
      </w:pPr>
    </w:p>
    <w:p w14:paraId="699D4286" w14:textId="77777777" w:rsidR="003A51C5" w:rsidRPr="00950249" w:rsidRDefault="003A51C5" w:rsidP="003A51C5">
      <w:pPr>
        <w:spacing w:after="120" w:line="240" w:lineRule="atLeast"/>
        <w:jc w:val="both"/>
        <w:rPr>
          <w:rFonts w:cs="Arial"/>
        </w:rPr>
      </w:pPr>
      <w:r w:rsidRPr="00950249">
        <w:rPr>
          <w:rFonts w:cs="Arial"/>
          <w:i/>
          <w:iCs/>
          <w:lang w:eastAsia="sr-Cyrl-RS"/>
        </w:rPr>
        <w:t>V</w:t>
      </w:r>
      <w:r w:rsidRPr="00950249">
        <w:rPr>
          <w:rFonts w:cs="Arial"/>
        </w:rPr>
        <w:t xml:space="preserve"> petem odstavku črta beseda “stanje”.</w:t>
      </w:r>
    </w:p>
    <w:p w14:paraId="510E0E0F" w14:textId="77777777" w:rsidR="003A51C5" w:rsidRPr="00950249" w:rsidRDefault="003A51C5" w:rsidP="003A51C5">
      <w:pPr>
        <w:autoSpaceDE w:val="0"/>
        <w:autoSpaceDN w:val="0"/>
        <w:spacing w:after="120" w:line="240" w:lineRule="atLeast"/>
        <w:jc w:val="both"/>
        <w:rPr>
          <w:rFonts w:cs="Arial"/>
          <w:lang w:eastAsia="sr-Cyrl-RS"/>
        </w:rPr>
      </w:pPr>
      <w:r w:rsidRPr="00950249">
        <w:rPr>
          <w:rFonts w:cs="Arial"/>
          <w:lang w:eastAsia="sr-Cyrl-RS"/>
        </w:rPr>
        <w:t>V 59. členu se črta 4. odstavek.</w:t>
      </w:r>
    </w:p>
    <w:p w14:paraId="233E2733" w14:textId="77777777" w:rsidR="003A51C5" w:rsidRPr="00950249" w:rsidRDefault="003A51C5" w:rsidP="003A51C5">
      <w:pPr>
        <w:spacing w:after="120" w:line="240" w:lineRule="atLeast"/>
        <w:jc w:val="both"/>
        <w:rPr>
          <w:rFonts w:cs="Arial"/>
        </w:rPr>
      </w:pPr>
      <w:r w:rsidRPr="00950249">
        <w:rPr>
          <w:rFonts w:cs="Arial"/>
        </w:rPr>
        <w:t>Dosedanji peti  do deseti odstavek postanejo četrti do deveti odstavek.</w:t>
      </w:r>
    </w:p>
    <w:p w14:paraId="22728986" w14:textId="77777777" w:rsidR="003A51C5" w:rsidRPr="00950249" w:rsidRDefault="003A51C5" w:rsidP="003A51C5">
      <w:pPr>
        <w:spacing w:after="120" w:line="240" w:lineRule="atLeast"/>
        <w:jc w:val="both"/>
        <w:rPr>
          <w:rFonts w:eastAsiaTheme="minorEastAsia" w:cs="Arial"/>
        </w:rPr>
      </w:pPr>
    </w:p>
    <w:p w14:paraId="1F12A3C9" w14:textId="77777777" w:rsidR="003A51C5" w:rsidRPr="00950249" w:rsidRDefault="003A51C5" w:rsidP="003A51C5">
      <w:pPr>
        <w:spacing w:after="120" w:line="240" w:lineRule="atLeast"/>
        <w:jc w:val="both"/>
        <w:rPr>
          <w:rFonts w:cs="Arial"/>
          <w:b/>
          <w:bCs/>
        </w:rPr>
      </w:pPr>
      <w:r w:rsidRPr="00950249">
        <w:rPr>
          <w:rFonts w:cs="Arial"/>
          <w:b/>
          <w:bCs/>
        </w:rPr>
        <w:t>Obrazložitev:</w:t>
      </w:r>
    </w:p>
    <w:p w14:paraId="29222226" w14:textId="77777777" w:rsidR="003A51C5" w:rsidRPr="00950249" w:rsidRDefault="003A51C5" w:rsidP="003A51C5">
      <w:pPr>
        <w:spacing w:after="120" w:line="240" w:lineRule="atLeast"/>
        <w:jc w:val="both"/>
        <w:rPr>
          <w:rFonts w:cs="Arial"/>
        </w:rPr>
      </w:pPr>
      <w:r w:rsidRPr="00950249">
        <w:rPr>
          <w:rFonts w:cs="Arial"/>
        </w:rPr>
        <w:t xml:space="preserve">Dopolnjenja prvi in drugi odstavek tega člena omogočata občini razvrstitev v razrede in stopnje. </w:t>
      </w:r>
    </w:p>
    <w:p w14:paraId="1D84D443" w14:textId="77777777" w:rsidR="003A51C5" w:rsidRPr="00950249" w:rsidRDefault="003A51C5" w:rsidP="003A51C5">
      <w:pPr>
        <w:spacing w:after="120" w:line="240" w:lineRule="atLeast"/>
        <w:jc w:val="both"/>
        <w:rPr>
          <w:rFonts w:cs="Arial"/>
        </w:rPr>
      </w:pPr>
      <w:r w:rsidRPr="00950249">
        <w:rPr>
          <w:rFonts w:cs="Arial"/>
        </w:rPr>
        <w:t>Določba je bila v prvem odstavku dopolnjena tako, da vlada pri določanju meril za občutljivosti, ranljivosti ali obremenjenosti okolja izhaja tudi iz tveganja, ki ga lahko povzroči obremenjevanje posameznega dela okolja, s čimer so sedaj upoštevani vsi deli okolja in ne samo tisti, za katere so določeni standardi kakovosti po tem zakonu.</w:t>
      </w:r>
    </w:p>
    <w:p w14:paraId="0BCFDA9F" w14:textId="77777777" w:rsidR="003A51C5" w:rsidRPr="00950249" w:rsidRDefault="003A51C5" w:rsidP="003A51C5">
      <w:pPr>
        <w:spacing w:after="120" w:line="240" w:lineRule="atLeast"/>
        <w:jc w:val="both"/>
        <w:rPr>
          <w:rFonts w:cs="Arial"/>
        </w:rPr>
      </w:pPr>
      <w:r w:rsidRPr="00950249">
        <w:rPr>
          <w:rFonts w:cs="Arial"/>
        </w:rPr>
        <w:t>Prvi odstavek se dopolni tudi z določbo, ki omogoča vladi, da del svojih pooblastil prenese na občino in sicer samo v delu, ki se nanaša na razvrstitev v razrede in stopnje, pri čemer vlada določi merila občutljivosti, ranljivosti in obremenjenosti. Ob enem mora biti v predpisu vlade izrecno zapisano, da občina to lahko naredi, sicer tega pooblastila nima. Eventualno bi se navedena rešitev lahko uporabila za hrup in tla.</w:t>
      </w:r>
    </w:p>
    <w:p w14:paraId="4002B5CB" w14:textId="77777777" w:rsidR="003A51C5" w:rsidRPr="00950249" w:rsidRDefault="003A51C5" w:rsidP="003A51C5">
      <w:pPr>
        <w:spacing w:after="120" w:line="240" w:lineRule="atLeast"/>
        <w:jc w:val="both"/>
        <w:rPr>
          <w:rFonts w:eastAsiaTheme="minorEastAsia" w:cs="Arial"/>
        </w:rPr>
      </w:pPr>
      <w:r w:rsidRPr="00950249">
        <w:rPr>
          <w:rFonts w:eastAsiaTheme="minorEastAsia" w:cs="Arial"/>
        </w:rPr>
        <w:t xml:space="preserve">Razvrščanje posameznih delov okolja ali posameznih območij se ohranja na nivoju ministra in se dodaja možnost razvrščanja v razrede in stopnje tudi na ravni občine. Pristojnost razvrščanja v razrede in stopnje s strani ministra je določena že v obstoječem ZVO-1. Na njeni podlagi so bila že razvrščena območja za zrak in tla (onesnažena zemljina v vrtcih). Minister je ta območja razvrstil na podlagi podatkov iz meritev, ki so bila pridobljena od ARSO oz. drugih pooblaščenih izvajalcev. Glede na to, da gre za razrede in stopnje, ki so vezane na določeno območje, se je pojavila potreba, da bi občina sama razvrstila območje glede na zemljiške parcele in prostorski akt, ob upoštevanju meril, ki bi jih prej določila vlada. </w:t>
      </w:r>
    </w:p>
    <w:p w14:paraId="4304F0C8" w14:textId="77777777" w:rsidR="003A51C5" w:rsidRPr="00950249" w:rsidRDefault="003A51C5" w:rsidP="003A51C5">
      <w:pPr>
        <w:spacing w:after="120" w:line="240" w:lineRule="atLeast"/>
        <w:jc w:val="both"/>
        <w:rPr>
          <w:rFonts w:eastAsiaTheme="minorEastAsia" w:cs="Arial"/>
        </w:rPr>
      </w:pPr>
      <w:r w:rsidRPr="00950249">
        <w:rPr>
          <w:rFonts w:eastAsiaTheme="minorEastAsia" w:cs="Arial"/>
        </w:rPr>
        <w:t xml:space="preserve">Kot izhaja iz obrazložitve pripomb ZPS gre v 56. in 57. členu za urejanje področja imisij, ki je precej podrobno urejeno na ravni EU s posameznimi direktivami, ki specifično urejajo imisije za posamezne dele okolja, pri čemer je treba biti zelo pazljiv, saj se pomeni izrazov nekaterih imisijskih standardov kakovosti okolja v posameznih direktivah med seboj razlikujejo, posledično se razlikujejo tudi s tem povezani ukrepi. Zaradi tega na nivoju zakona ni mogoče predpisati enotnih meril in kriterijev in je ta vsebina predvidena v posameznem podzakonskem aktu. </w:t>
      </w:r>
    </w:p>
    <w:p w14:paraId="2F95FFCD" w14:textId="77777777" w:rsidR="003A51C5" w:rsidRPr="00950249" w:rsidRDefault="003A51C5" w:rsidP="003A51C5">
      <w:pPr>
        <w:spacing w:after="120" w:line="240" w:lineRule="atLeast"/>
        <w:jc w:val="both"/>
        <w:rPr>
          <w:rFonts w:cs="Arial"/>
        </w:rPr>
      </w:pPr>
      <w:r w:rsidRPr="00950249">
        <w:rPr>
          <w:rFonts w:cs="Arial"/>
        </w:rPr>
        <w:t xml:space="preserve">V petem odstavku ni bil ustrezno uporabljen izraz “kakovost okolja”. </w:t>
      </w:r>
    </w:p>
    <w:p w14:paraId="28831877" w14:textId="77777777" w:rsidR="003A51C5" w:rsidRPr="00950249" w:rsidRDefault="003A51C5" w:rsidP="003A51C5">
      <w:pPr>
        <w:spacing w:after="120" w:line="240" w:lineRule="atLeast"/>
        <w:jc w:val="both"/>
        <w:rPr>
          <w:rFonts w:cs="Arial"/>
        </w:rPr>
      </w:pPr>
      <w:r w:rsidRPr="00950249">
        <w:rPr>
          <w:rFonts w:cs="Arial"/>
        </w:rPr>
        <w:t xml:space="preserve">Amandma v celoti sledi pripombi ZPS, da vsebina četrtega odstavka ne sodi v okvir tega člena. Zaradi črtanja četrtega odstavka se vsi ostali odstavki preštevilčijo. </w:t>
      </w:r>
    </w:p>
    <w:p w14:paraId="484E6186" w14:textId="77777777" w:rsidR="003A51C5" w:rsidRPr="00950249" w:rsidRDefault="003A51C5" w:rsidP="003A51C5">
      <w:pPr>
        <w:spacing w:after="120" w:line="240" w:lineRule="atLeast"/>
        <w:jc w:val="both"/>
        <w:rPr>
          <w:rFonts w:cs="Arial"/>
          <w:b/>
          <w:bCs/>
        </w:rPr>
      </w:pPr>
    </w:p>
    <w:p w14:paraId="020038C9" w14:textId="77777777" w:rsidR="003A51C5" w:rsidRPr="00950249" w:rsidRDefault="003A51C5" w:rsidP="003A51C5">
      <w:pPr>
        <w:spacing w:after="120" w:line="240" w:lineRule="atLeast"/>
        <w:jc w:val="both"/>
        <w:rPr>
          <w:rFonts w:cs="Arial"/>
        </w:rPr>
      </w:pPr>
      <w:r w:rsidRPr="00950249">
        <w:rPr>
          <w:rFonts w:cs="Arial"/>
          <w:b/>
          <w:bCs/>
        </w:rPr>
        <w:t>K 61. členu:</w:t>
      </w:r>
    </w:p>
    <w:p w14:paraId="5D8F2819" w14:textId="77777777" w:rsidR="003A51C5" w:rsidRPr="00950249" w:rsidRDefault="003A51C5" w:rsidP="003A51C5">
      <w:pPr>
        <w:spacing w:after="120" w:line="240" w:lineRule="atLeast"/>
        <w:jc w:val="both"/>
        <w:rPr>
          <w:rFonts w:cs="Arial"/>
          <w:b/>
          <w:bCs/>
        </w:rPr>
      </w:pPr>
    </w:p>
    <w:p w14:paraId="58021FF3" w14:textId="77777777" w:rsidR="003A51C5" w:rsidRPr="00950249" w:rsidRDefault="003A51C5" w:rsidP="003A51C5">
      <w:pPr>
        <w:spacing w:after="120" w:line="240" w:lineRule="atLeast"/>
        <w:jc w:val="both"/>
        <w:rPr>
          <w:rFonts w:cs="Arial"/>
          <w:b/>
          <w:bCs/>
        </w:rPr>
      </w:pPr>
      <w:r w:rsidRPr="00950249">
        <w:rPr>
          <w:rFonts w:cs="Arial"/>
          <w:b/>
          <w:bCs/>
        </w:rPr>
        <w:t>Predlog amandmaja:</w:t>
      </w:r>
    </w:p>
    <w:p w14:paraId="64908817" w14:textId="77777777" w:rsidR="003A51C5" w:rsidRPr="00950249" w:rsidRDefault="003A51C5" w:rsidP="003A51C5">
      <w:pPr>
        <w:autoSpaceDE w:val="0"/>
        <w:autoSpaceDN w:val="0"/>
        <w:spacing w:after="120" w:line="240" w:lineRule="atLeast"/>
        <w:jc w:val="both"/>
        <w:rPr>
          <w:rFonts w:cs="Arial"/>
        </w:rPr>
      </w:pPr>
      <w:r w:rsidRPr="00950249">
        <w:rPr>
          <w:rFonts w:cs="Arial"/>
        </w:rPr>
        <w:t>V 61. členu se enajsti odstavek spremeni tako, da se glasi:</w:t>
      </w:r>
    </w:p>
    <w:p w14:paraId="17C1B9E4" w14:textId="77777777" w:rsidR="003A51C5" w:rsidRPr="00950249" w:rsidRDefault="003A51C5" w:rsidP="003A51C5">
      <w:pPr>
        <w:autoSpaceDE w:val="0"/>
        <w:autoSpaceDN w:val="0"/>
        <w:spacing w:after="120" w:line="240" w:lineRule="atLeast"/>
        <w:jc w:val="both"/>
        <w:rPr>
          <w:rFonts w:cs="Arial"/>
        </w:rPr>
      </w:pPr>
      <w:r w:rsidRPr="00950249">
        <w:rPr>
          <w:rFonts w:cs="Arial"/>
        </w:rPr>
        <w:t>»Če je za odpravo posledic čezmerne obremenitve okolja subsidiarno odgovorna občina, občina pripravi program ukrepov za izboljšanje kakovosti okolja ali njegovega dela ob smiselni uporabi devetega odstavka tega člena.«</w:t>
      </w:r>
    </w:p>
    <w:p w14:paraId="7E052A01" w14:textId="77777777" w:rsidR="003A51C5" w:rsidRPr="00950249" w:rsidRDefault="003A51C5" w:rsidP="003A51C5">
      <w:pPr>
        <w:autoSpaceDE w:val="0"/>
        <w:autoSpaceDN w:val="0"/>
        <w:spacing w:after="120" w:line="240" w:lineRule="atLeast"/>
        <w:jc w:val="both"/>
        <w:rPr>
          <w:rFonts w:cs="Arial"/>
        </w:rPr>
      </w:pPr>
      <w:r w:rsidRPr="00950249">
        <w:rPr>
          <w:rFonts w:cs="Arial"/>
        </w:rPr>
        <w:t>Doda se novi dvanajsti odstavek, ki se glasi:</w:t>
      </w:r>
    </w:p>
    <w:p w14:paraId="272961D3" w14:textId="77777777" w:rsidR="003A51C5" w:rsidRPr="00950249" w:rsidRDefault="003A51C5" w:rsidP="003A51C5">
      <w:pPr>
        <w:autoSpaceDE w:val="0"/>
        <w:autoSpaceDN w:val="0"/>
        <w:spacing w:after="120" w:line="240" w:lineRule="atLeast"/>
        <w:jc w:val="both"/>
        <w:rPr>
          <w:rFonts w:cs="Arial"/>
        </w:rPr>
      </w:pPr>
      <w:r w:rsidRPr="00950249">
        <w:rPr>
          <w:rFonts w:cs="Arial"/>
        </w:rPr>
        <w:t>»Izvedbo programa zagotovi občina, ki lahko del obveznosti s soglasjem tretjih oseb prenese tudi nanje.«</w:t>
      </w:r>
    </w:p>
    <w:p w14:paraId="799AA00F" w14:textId="77777777" w:rsidR="003A51C5" w:rsidRPr="00950249" w:rsidRDefault="003A51C5" w:rsidP="003A51C5">
      <w:pPr>
        <w:autoSpaceDE w:val="0"/>
        <w:autoSpaceDN w:val="0"/>
        <w:spacing w:after="120" w:line="240" w:lineRule="atLeast"/>
        <w:jc w:val="both"/>
        <w:rPr>
          <w:rFonts w:cs="Arial"/>
          <w:b/>
          <w:bCs/>
        </w:rPr>
      </w:pPr>
      <w:r w:rsidRPr="00950249">
        <w:rPr>
          <w:rFonts w:cs="Arial"/>
          <w:b/>
          <w:bCs/>
        </w:rPr>
        <w:lastRenderedPageBreak/>
        <w:t>Obrazložitev:</w:t>
      </w:r>
    </w:p>
    <w:p w14:paraId="3BFB596F" w14:textId="77777777" w:rsidR="003A51C5" w:rsidRPr="00950249" w:rsidRDefault="003A51C5" w:rsidP="003A51C5">
      <w:pPr>
        <w:spacing w:after="120" w:line="240" w:lineRule="atLeast"/>
        <w:jc w:val="both"/>
        <w:rPr>
          <w:rFonts w:cs="Arial"/>
        </w:rPr>
      </w:pPr>
      <w:r w:rsidRPr="00950249">
        <w:rPr>
          <w:rFonts w:cs="Arial"/>
        </w:rPr>
        <w:t>Amandma v sledi pripombi Zakonodajno pravne službe, da se preveri sklicevanje v enajstem odstavku na določbe prvega do devetega odstavka, saj se posamezni odstavki med njimi nanašajo izključno na državo. Določneje se opredeli obveznost občine glede priprave in izvedbe programa ukrepov v primeru obveznosti subsidiarnega ukrepanja občine.</w:t>
      </w:r>
    </w:p>
    <w:p w14:paraId="34A2C613" w14:textId="77777777" w:rsidR="003A51C5" w:rsidRPr="00950249" w:rsidRDefault="003A51C5" w:rsidP="003A51C5">
      <w:pPr>
        <w:spacing w:after="120" w:line="240" w:lineRule="atLeast"/>
        <w:jc w:val="both"/>
        <w:rPr>
          <w:rFonts w:cs="Arial"/>
          <w:highlight w:val="yellow"/>
        </w:rPr>
      </w:pPr>
    </w:p>
    <w:p w14:paraId="63959D11" w14:textId="77777777" w:rsidR="003A51C5" w:rsidRPr="00950249" w:rsidRDefault="003A51C5" w:rsidP="003A51C5">
      <w:pPr>
        <w:spacing w:after="120" w:line="240" w:lineRule="atLeast"/>
        <w:jc w:val="both"/>
        <w:rPr>
          <w:rFonts w:cs="Arial"/>
        </w:rPr>
      </w:pPr>
      <w:r w:rsidRPr="00950249">
        <w:rPr>
          <w:rFonts w:cs="Arial"/>
          <w:b/>
          <w:bCs/>
        </w:rPr>
        <w:t>K 63. členu:</w:t>
      </w:r>
    </w:p>
    <w:p w14:paraId="7DB79107" w14:textId="77777777" w:rsidR="003A51C5" w:rsidRPr="00950249" w:rsidRDefault="003A51C5" w:rsidP="003A51C5">
      <w:pPr>
        <w:rPr>
          <w:rFonts w:eastAsia="Arial" w:cs="Arial"/>
        </w:rPr>
      </w:pPr>
    </w:p>
    <w:p w14:paraId="0643C36A" w14:textId="77777777" w:rsidR="003A51C5" w:rsidRPr="00950249" w:rsidRDefault="003A51C5" w:rsidP="003A51C5">
      <w:pPr>
        <w:rPr>
          <w:rFonts w:eastAsia="Arial" w:cs="Arial"/>
        </w:rPr>
      </w:pPr>
      <w:r w:rsidRPr="00950249">
        <w:rPr>
          <w:rFonts w:eastAsia="Arial" w:cs="Arial"/>
          <w:b/>
          <w:bCs/>
        </w:rPr>
        <w:t>Predlog amandmaja:</w:t>
      </w:r>
    </w:p>
    <w:p w14:paraId="70AC755F" w14:textId="77777777" w:rsidR="003A51C5" w:rsidRPr="00950249" w:rsidRDefault="003A51C5" w:rsidP="003A51C5">
      <w:pPr>
        <w:rPr>
          <w:rFonts w:eastAsia="Arial" w:cs="Arial"/>
        </w:rPr>
      </w:pPr>
    </w:p>
    <w:p w14:paraId="231FC2BC" w14:textId="77777777" w:rsidR="003A51C5" w:rsidRPr="00950249" w:rsidRDefault="003A51C5" w:rsidP="003A51C5">
      <w:pPr>
        <w:jc w:val="both"/>
        <w:rPr>
          <w:rFonts w:eastAsia="Arial" w:cs="Arial"/>
        </w:rPr>
      </w:pPr>
      <w:r w:rsidRPr="00950249">
        <w:rPr>
          <w:rFonts w:eastAsia="Arial" w:cs="Arial"/>
        </w:rPr>
        <w:t>V 63. členu se črtata deveti in deseti odstavek.</w:t>
      </w:r>
    </w:p>
    <w:p w14:paraId="147E7EA4" w14:textId="77777777" w:rsidR="003A51C5" w:rsidRPr="00950249" w:rsidRDefault="003A51C5" w:rsidP="003A51C5">
      <w:pPr>
        <w:jc w:val="both"/>
        <w:rPr>
          <w:rFonts w:eastAsia="Arial" w:cs="Arial"/>
        </w:rPr>
      </w:pPr>
    </w:p>
    <w:p w14:paraId="53CD12F9" w14:textId="77777777" w:rsidR="003A51C5" w:rsidRPr="00950249" w:rsidRDefault="003A51C5" w:rsidP="003A51C5">
      <w:pPr>
        <w:jc w:val="both"/>
        <w:rPr>
          <w:rFonts w:eastAsia="Arial" w:cs="Arial"/>
        </w:rPr>
      </w:pPr>
      <w:r w:rsidRPr="00950249">
        <w:rPr>
          <w:rFonts w:eastAsia="Arial" w:cs="Arial"/>
        </w:rPr>
        <w:t>Zaradi črtanja desetega odstavka 63. člena se spremeni naslov člena, ki se glasi:</w:t>
      </w:r>
    </w:p>
    <w:p w14:paraId="7D5DB98A" w14:textId="77777777" w:rsidR="003A51C5" w:rsidRPr="00950249" w:rsidRDefault="003A51C5" w:rsidP="003A51C5">
      <w:pPr>
        <w:jc w:val="both"/>
        <w:rPr>
          <w:rFonts w:eastAsia="Arial" w:cs="Arial"/>
        </w:rPr>
      </w:pPr>
      <w:r w:rsidRPr="00950249">
        <w:rPr>
          <w:rStyle w:val="normaltextrun"/>
          <w:rFonts w:eastAsia="Arial" w:cs="Arial"/>
        </w:rPr>
        <w:t>»(ukrepi v primeru okoljske nesreče )« </w:t>
      </w:r>
    </w:p>
    <w:p w14:paraId="0FA3D03B" w14:textId="77777777" w:rsidR="003A51C5" w:rsidRPr="00950249" w:rsidRDefault="003A51C5" w:rsidP="003A51C5">
      <w:pPr>
        <w:jc w:val="both"/>
        <w:rPr>
          <w:rFonts w:eastAsia="Arial" w:cs="Arial"/>
        </w:rPr>
      </w:pPr>
    </w:p>
    <w:p w14:paraId="1A782CE5" w14:textId="77777777" w:rsidR="003A51C5" w:rsidRPr="00950249" w:rsidRDefault="003A51C5" w:rsidP="003A51C5">
      <w:pPr>
        <w:jc w:val="both"/>
        <w:rPr>
          <w:rFonts w:eastAsia="Arial" w:cs="Arial"/>
        </w:rPr>
      </w:pPr>
      <w:r w:rsidRPr="00950249">
        <w:rPr>
          <w:rFonts w:eastAsia="Arial" w:cs="Arial"/>
        </w:rPr>
        <w:t xml:space="preserve">Zaradi črtanja desetega odstavka 63. člena se spremeni naslov 9. podpoglavja, ki se glasi:  </w:t>
      </w:r>
    </w:p>
    <w:p w14:paraId="0F5F0F48" w14:textId="77777777" w:rsidR="003A51C5" w:rsidRPr="00950249" w:rsidRDefault="003A51C5" w:rsidP="003A51C5">
      <w:pPr>
        <w:jc w:val="both"/>
        <w:rPr>
          <w:rStyle w:val="eop"/>
          <w:rFonts w:eastAsia="Arial" w:cs="Arial"/>
        </w:rPr>
      </w:pPr>
      <w:r w:rsidRPr="00950249">
        <w:rPr>
          <w:rStyle w:val="normaltextrun"/>
          <w:rFonts w:eastAsia="Arial" w:cs="Arial"/>
        </w:rPr>
        <w:t>»9. Ukrepi v primeru okoljske nesreče«</w:t>
      </w:r>
    </w:p>
    <w:p w14:paraId="4CD9F893" w14:textId="77777777" w:rsidR="003A51C5" w:rsidRPr="00950249" w:rsidRDefault="003A51C5" w:rsidP="003A51C5">
      <w:pPr>
        <w:jc w:val="both"/>
        <w:rPr>
          <w:rStyle w:val="normaltextrun"/>
          <w:rFonts w:cs="Arial"/>
        </w:rPr>
      </w:pPr>
    </w:p>
    <w:p w14:paraId="6121FAD0" w14:textId="77777777" w:rsidR="003A51C5" w:rsidRPr="00950249" w:rsidRDefault="003A51C5" w:rsidP="003A51C5">
      <w:pPr>
        <w:rPr>
          <w:rFonts w:eastAsia="Arial" w:cs="Arial"/>
        </w:rPr>
      </w:pPr>
      <w:r w:rsidRPr="00950249">
        <w:rPr>
          <w:rFonts w:eastAsia="Arial" w:cs="Arial"/>
        </w:rPr>
        <w:t xml:space="preserve">V 3. členu se točka 4.7 dopolni tako, da se glasi:  </w:t>
      </w:r>
    </w:p>
    <w:p w14:paraId="6F9FEE7A" w14:textId="77777777" w:rsidR="003A51C5" w:rsidRPr="00950249" w:rsidRDefault="003A51C5" w:rsidP="003A51C5">
      <w:pPr>
        <w:jc w:val="both"/>
        <w:rPr>
          <w:rFonts w:eastAsia="Arial" w:cs="Arial"/>
        </w:rPr>
      </w:pPr>
      <w:r w:rsidRPr="00950249">
        <w:rPr>
          <w:rStyle w:val="normaltextrun"/>
          <w:rFonts w:eastAsia="Arial" w:cs="Arial"/>
        </w:rPr>
        <w:t>»4.7 Okoljska nesreča je posledica naravne nesreče, opredeljene s predpisi, ki urejajo varstvo pred naravnimi in drugimi nesrečami, ali nenadzorovan ali nepredviden dogodek, povezan s posegom v okolje, ki ima zaradi obremenitve okolja takoj ali pozneje za posledico neposredno ali posredno ogrožanje življenja ali zdravja ljudi ali kakovosti okolja.« </w:t>
      </w:r>
    </w:p>
    <w:p w14:paraId="658CB441" w14:textId="77777777" w:rsidR="003A51C5" w:rsidRPr="00950249" w:rsidRDefault="003A51C5" w:rsidP="003A51C5">
      <w:pPr>
        <w:jc w:val="both"/>
        <w:rPr>
          <w:rFonts w:eastAsia="Arial" w:cs="Arial"/>
        </w:rPr>
      </w:pPr>
    </w:p>
    <w:p w14:paraId="61EC1E38" w14:textId="77777777" w:rsidR="003A51C5" w:rsidRPr="00950249" w:rsidRDefault="003A51C5" w:rsidP="003A51C5">
      <w:pPr>
        <w:rPr>
          <w:rFonts w:cs="Arial"/>
        </w:rPr>
      </w:pPr>
      <w:r w:rsidRPr="00950249">
        <w:rPr>
          <w:rFonts w:cs="Arial"/>
          <w:b/>
          <w:bCs/>
        </w:rPr>
        <w:t>Obrazložitev:</w:t>
      </w:r>
    </w:p>
    <w:p w14:paraId="3A5026CE" w14:textId="77777777" w:rsidR="003A51C5" w:rsidRPr="00950249" w:rsidRDefault="003A51C5" w:rsidP="003A51C5">
      <w:pPr>
        <w:jc w:val="both"/>
        <w:rPr>
          <w:rFonts w:eastAsia="Arial" w:cs="Arial"/>
        </w:rPr>
      </w:pPr>
      <w:r w:rsidRPr="00950249">
        <w:rPr>
          <w:rFonts w:eastAsia="Arial" w:cs="Arial"/>
        </w:rPr>
        <w:t xml:space="preserve">Deveti odstavek ureja ukrepanje ob okoljski nesreči, ki je posledica naravne nesreče. Predlagamo črtanje tega odstavka in razširitev pomena izraza »okoljska nesreča« v 3. členu zakona na način, da bo okoljska nesreča opredeljena kot posledica naravne nesreče ali kot nenadzorovan ali nepredviden dogodek, povezan s posegom v okolje. Potem se bodo ukrepi v primeru okoljske nesreče izvajali v skladu s 63. členom neodvisno od tega ali je do okoljske nesreče prišlo zaradi posega v okolje ali zaradi naravne nesreče.   </w:t>
      </w:r>
    </w:p>
    <w:p w14:paraId="2FED8C39" w14:textId="77777777" w:rsidR="003A51C5" w:rsidRPr="00950249" w:rsidRDefault="003A51C5" w:rsidP="003A51C5">
      <w:pPr>
        <w:jc w:val="both"/>
        <w:rPr>
          <w:rFonts w:eastAsia="Arial" w:cs="Arial"/>
        </w:rPr>
      </w:pPr>
      <w:r w:rsidRPr="00950249">
        <w:rPr>
          <w:rFonts w:eastAsia="Arial" w:cs="Arial"/>
        </w:rPr>
        <w:t xml:space="preserve">Črtanje desetega odstavka utemeljujemo s sklicevanjem na pomen pojma iz točke 3.3, 3. člena zakona: »čezmerna obremenitev«, iz katerega je razvidno, da čezmerna obremenitev obsega tudi okoljsko nesrečo in da je čezmerna obremenitev lahko tudi posledica odstopa od pravil ravnanja. Posledično bo 63. člen tudi brez desetega odstavka urejal ukrepe v primeru okoljske nesreče, ki bodo posledica čezmerne obremenitve okolja zaradi odstopa od pravil ravnanja. Glede na navedeno se v naslovu člena in podpoglavja predlaga tudi črtanje sklicevanja na čezmerne obremenitve okolja zaradi odstopa od pravil ravnanja. Primeri, ko čezmerna obremenitev okolja zaradi odstopa od pravil ravnanja ne bo povzročila okoljske nesreče, pa naj se urejajo z drugimi členi.  </w:t>
      </w:r>
    </w:p>
    <w:p w14:paraId="472922F3" w14:textId="77777777" w:rsidR="003A51C5" w:rsidRPr="00950249" w:rsidRDefault="003A51C5" w:rsidP="003A51C5">
      <w:pPr>
        <w:jc w:val="both"/>
        <w:rPr>
          <w:rFonts w:eastAsia="Arial" w:cs="Arial"/>
        </w:rPr>
      </w:pPr>
      <w:r w:rsidRPr="00950249">
        <w:rPr>
          <w:rFonts w:eastAsia="Arial" w:cs="Arial"/>
        </w:rPr>
        <w:t>Glede predloga, da se preverijo vsi dopolnilni ukrepi in programi sanacije iz 27. člena ZVO-1, pa ministrstvo ugotavlja, da prehodne določbe za navedeno niso potrebne, saj program sanacije sprejme vlada z odlokom, pri čemer zaradi časovno jasnih obveznosti in zahtev v tem programu, sprejem ZVO-2 ne bo vplival na že sprejete oz. veljavne programe sanacij prizadetih območij.</w:t>
      </w:r>
    </w:p>
    <w:p w14:paraId="102E9F9E" w14:textId="77777777" w:rsidR="003A51C5" w:rsidRPr="00950249" w:rsidRDefault="003A51C5" w:rsidP="003A51C5">
      <w:pPr>
        <w:spacing w:after="120" w:line="240" w:lineRule="atLeast"/>
        <w:jc w:val="both"/>
        <w:rPr>
          <w:rFonts w:cs="Arial"/>
          <w:highlight w:val="yellow"/>
        </w:rPr>
      </w:pPr>
    </w:p>
    <w:p w14:paraId="67AE33FB" w14:textId="77777777" w:rsidR="003A51C5" w:rsidRPr="00950249" w:rsidRDefault="003A51C5" w:rsidP="003A51C5">
      <w:pPr>
        <w:spacing w:after="120" w:line="240" w:lineRule="atLeast"/>
        <w:jc w:val="both"/>
        <w:rPr>
          <w:rFonts w:cs="Arial"/>
        </w:rPr>
      </w:pPr>
      <w:r w:rsidRPr="00950249">
        <w:rPr>
          <w:rFonts w:cs="Arial"/>
          <w:b/>
          <w:bCs/>
        </w:rPr>
        <w:t>K 64. členu:</w:t>
      </w:r>
    </w:p>
    <w:p w14:paraId="210D1E3E" w14:textId="77777777" w:rsidR="003A51C5" w:rsidRPr="00950249" w:rsidRDefault="003A51C5" w:rsidP="003A51C5">
      <w:pPr>
        <w:rPr>
          <w:rFonts w:eastAsia="Arial" w:cs="Arial"/>
        </w:rPr>
      </w:pPr>
    </w:p>
    <w:p w14:paraId="0F4E063F" w14:textId="77777777" w:rsidR="003A51C5" w:rsidRPr="00950249" w:rsidRDefault="003A51C5" w:rsidP="003A51C5">
      <w:pPr>
        <w:rPr>
          <w:rFonts w:eastAsia="Arial" w:cs="Arial"/>
        </w:rPr>
      </w:pPr>
      <w:r w:rsidRPr="00950249">
        <w:rPr>
          <w:rFonts w:eastAsia="Arial" w:cs="Arial"/>
          <w:b/>
          <w:bCs/>
        </w:rPr>
        <w:t>Predlog amandmaja:</w:t>
      </w:r>
    </w:p>
    <w:p w14:paraId="3F524A92" w14:textId="77777777" w:rsidR="003A51C5" w:rsidRPr="00950249" w:rsidRDefault="003A51C5" w:rsidP="003A51C5">
      <w:pPr>
        <w:jc w:val="both"/>
        <w:rPr>
          <w:rFonts w:eastAsia="Arial" w:cs="Arial"/>
          <w:b/>
          <w:bCs/>
        </w:rPr>
      </w:pPr>
      <w:r w:rsidRPr="00950249">
        <w:rPr>
          <w:rFonts w:eastAsia="Arial" w:cs="Arial"/>
        </w:rPr>
        <w:t>Prvi odstavek se spremeni, drugi, tretji in četrti odstavek se črtajo, tako da prvi odstavek podstane edini odstavek in se glasi:</w:t>
      </w:r>
    </w:p>
    <w:p w14:paraId="530398E8"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»V primeru večje nesreče obrata tveganja iz 131. člena tega zakona je treba ukrepati v skladu z zasnovo zmanjšanja tveganja za okolje iz 6. točke prvega odstavka 132. člena tega zakona, če gre za obrat manjšega tveganja za okolje, ali v skladu z varnostnim poročilom iz 6. točke prvega odstavka 132. člena tega zakona, če gre za obrat večjega tveganja za okolje.«</w:t>
      </w:r>
    </w:p>
    <w:p w14:paraId="4C0DDC44" w14:textId="77777777" w:rsidR="003A51C5" w:rsidRPr="00950249" w:rsidRDefault="003A51C5" w:rsidP="003A51C5">
      <w:pPr>
        <w:jc w:val="both"/>
        <w:rPr>
          <w:rFonts w:eastAsia="Arial" w:cs="Arial"/>
        </w:rPr>
      </w:pPr>
    </w:p>
    <w:p w14:paraId="4AC7EA54" w14:textId="77777777" w:rsidR="003A51C5" w:rsidRPr="00950249" w:rsidRDefault="003A51C5" w:rsidP="003A51C5">
      <w:pPr>
        <w:rPr>
          <w:rFonts w:eastAsia="Arial" w:cs="Arial"/>
        </w:rPr>
      </w:pPr>
      <w:r w:rsidRPr="00950249">
        <w:rPr>
          <w:rFonts w:eastAsia="Arial" w:cs="Arial"/>
          <w:b/>
          <w:bCs/>
        </w:rPr>
        <w:t xml:space="preserve">Obrazložitev: </w:t>
      </w:r>
    </w:p>
    <w:p w14:paraId="7275793F" w14:textId="77777777" w:rsidR="003A51C5" w:rsidRPr="00950249" w:rsidRDefault="003A51C5" w:rsidP="003A51C5">
      <w:pPr>
        <w:jc w:val="both"/>
        <w:rPr>
          <w:rFonts w:eastAsia="Arial" w:cs="Arial"/>
        </w:rPr>
      </w:pPr>
      <w:r w:rsidRPr="00950249">
        <w:rPr>
          <w:rFonts w:eastAsia="Arial" w:cs="Arial"/>
        </w:rPr>
        <w:t xml:space="preserve">Ukrepi v primeru večje nesreče obrata tveganja so podrobno določeni v zasnovi zmanjšanja tveganja za okolje in varnostnemu poročilu, upravljavec pa mora te ukrepe skladno z Direktivo 2012/18/EU tudi upoštevati. </w:t>
      </w:r>
    </w:p>
    <w:p w14:paraId="1FB952D6" w14:textId="77777777" w:rsidR="003A51C5" w:rsidRPr="00950249" w:rsidRDefault="003A51C5" w:rsidP="003A51C5">
      <w:pPr>
        <w:pBdr>
          <w:top w:val="nil"/>
          <w:left w:val="nil"/>
          <w:bottom w:val="nil"/>
          <w:right w:val="nil"/>
          <w:between w:val="nil"/>
        </w:pBdr>
        <w:spacing w:after="120"/>
        <w:jc w:val="both"/>
        <w:rPr>
          <w:rFonts w:eastAsia="Arial" w:cs="Arial"/>
        </w:rPr>
      </w:pPr>
    </w:p>
    <w:p w14:paraId="23AB936A" w14:textId="77777777" w:rsidR="003A51C5" w:rsidRPr="00950249" w:rsidRDefault="003A51C5" w:rsidP="003A51C5">
      <w:pPr>
        <w:rPr>
          <w:rFonts w:eastAsia="Arial" w:cs="Arial"/>
        </w:rPr>
      </w:pPr>
      <w:r w:rsidRPr="00950249">
        <w:rPr>
          <w:rFonts w:eastAsia="Arial" w:cs="Arial"/>
          <w:b/>
          <w:bCs/>
        </w:rPr>
        <w:t>Predlog amandmaja:</w:t>
      </w:r>
    </w:p>
    <w:p w14:paraId="084321C7" w14:textId="77777777" w:rsidR="003A51C5" w:rsidRPr="00950249" w:rsidRDefault="003A51C5" w:rsidP="003A51C5">
      <w:pPr>
        <w:pBdr>
          <w:top w:val="nil"/>
          <w:left w:val="nil"/>
          <w:bottom w:val="nil"/>
          <w:right w:val="nil"/>
          <w:between w:val="nil"/>
        </w:pBdr>
        <w:spacing w:after="120"/>
        <w:jc w:val="both"/>
        <w:rPr>
          <w:rFonts w:eastAsia="Arial" w:cs="Arial"/>
        </w:rPr>
      </w:pPr>
    </w:p>
    <w:p w14:paraId="127381B9"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Drugi odstavek se spremeni tako, da se glasi:</w:t>
      </w:r>
    </w:p>
    <w:p w14:paraId="7444530C"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»(2) Če se zaradi stečaja začasno zaustavi obratovanje naprave ali obrata, mora povzročitelj obremenitve izvesti ukrepe iz prvega odstavka  123. člena tega zakona. V primeru dokončnega prenehanja obratovanja naprave se uporabljajo določbe iz 125. člena tega zakona, v primeru  dokončnega prenehanja obratovanja obrata pa določbe 139. člena tega zakona. «</w:t>
      </w:r>
    </w:p>
    <w:p w14:paraId="7C32E014" w14:textId="77777777" w:rsidR="003A51C5" w:rsidRPr="00950249" w:rsidRDefault="003A51C5" w:rsidP="003A51C5">
      <w:pPr>
        <w:pBdr>
          <w:top w:val="nil"/>
          <w:left w:val="nil"/>
          <w:bottom w:val="nil"/>
          <w:right w:val="nil"/>
          <w:between w:val="nil"/>
        </w:pBdr>
        <w:spacing w:after="120"/>
        <w:jc w:val="both"/>
        <w:rPr>
          <w:rFonts w:cs="Arial"/>
          <w:lang w:eastAsia="sr-Cyrl-RS"/>
        </w:rPr>
      </w:pPr>
    </w:p>
    <w:p w14:paraId="46CB4EAF"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cs="Arial"/>
          <w:lang w:eastAsia="sr-Cyrl-RS"/>
        </w:rPr>
        <w:t>Del vsebine drugega odstavka se prestavi v novi tretji odstavek, sedanji tretji odstavek pa se črta, tako da se tretji odstavek glasi:</w:t>
      </w:r>
    </w:p>
    <w:p w14:paraId="00966D50"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»(3) Če sredstva v stečajni masi ne zadoščajo za plačilo izvedbe ukrepov iz prejšnjega odstavka ter ukrepov in postopkov dokončnega prenehanja obratovanja naprave ali obrata iz 125. ali 139. člena tega zakona, jih založi Republika Slovenija.«</w:t>
      </w:r>
    </w:p>
    <w:p w14:paraId="25EC5275" w14:textId="77777777" w:rsidR="003A51C5" w:rsidRPr="00950249" w:rsidRDefault="003A51C5" w:rsidP="003A51C5">
      <w:pPr>
        <w:autoSpaceDE w:val="0"/>
        <w:autoSpaceDN w:val="0"/>
        <w:jc w:val="both"/>
        <w:rPr>
          <w:rFonts w:cs="Arial"/>
          <w:lang w:eastAsia="sr-Cyrl-RS"/>
        </w:rPr>
      </w:pPr>
    </w:p>
    <w:p w14:paraId="7624156A"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Osmi odstavek se spremeni tako, da se glasi:</w:t>
      </w:r>
    </w:p>
    <w:p w14:paraId="615670B7"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»(8) Če so v stečajni masi premičnine in nepremičnine, povzročitelj obremenitve pa ni izvedel ukrepov iz 123. člena tega zakona, če gre za začasno prekinitev obratovanja naprave ali obrata, ali če povzročitelj obremenitve ni izvedel postopkov in ukrepov iz 125. ali 139. člena tega zakona, če gre za dokončno prenehanje obratovanja naprave ali obrata, ter jih ni bilo mogoče prodati ali razdeliti upnikom, postanejo last Republike Slovenije.«</w:t>
      </w:r>
    </w:p>
    <w:p w14:paraId="4C2EFF9C"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Deveti odstavek se spremeni tako, da se glasi:</w:t>
      </w:r>
    </w:p>
    <w:p w14:paraId="4210E96D"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»(9) Ne glede na prejšnji odstavek mora v primeru prodaje premičnin in nepremičnin postopke in ukrepe iz 125. ali 139. člena tega zakona izvesti novi lastnik, če po nakupu premičnin in nepremičnin ne namerava obratovati z napravo ali obratom.«</w:t>
      </w:r>
    </w:p>
    <w:p w14:paraId="1DD7C7B4"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Deseti odstavek se spremeni tako, da se glasi:</w:t>
      </w:r>
    </w:p>
    <w:p w14:paraId="7A14F457"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»(10) Stroške predpisanega ravnanja z odpadki in nevarnimi snovmi iz šestega odstavka tega člena in stroške ukrepov za mirovanje ali dokončno prenehanje obratovanja naprave ali obrata iz drugega odstavka tega člena ter vrednost premičnin in nepremičnin iz osmega odstavka tega člena oceni sodni cenilec. Če sredstva v stečajni masi ne zadoščajo za plačilo cenitve, jih založi Republika Slovenija.«</w:t>
      </w:r>
    </w:p>
    <w:p w14:paraId="10EEB767" w14:textId="77777777" w:rsidR="003A51C5" w:rsidRPr="00950249" w:rsidRDefault="003A51C5" w:rsidP="003A51C5">
      <w:pPr>
        <w:autoSpaceDE w:val="0"/>
        <w:autoSpaceDN w:val="0"/>
        <w:jc w:val="both"/>
        <w:rPr>
          <w:rFonts w:eastAsia="Arial" w:cs="Arial"/>
        </w:rPr>
      </w:pPr>
    </w:p>
    <w:p w14:paraId="30FE9F65" w14:textId="77777777" w:rsidR="003A51C5" w:rsidRPr="00950249" w:rsidRDefault="003A51C5" w:rsidP="003A51C5">
      <w:pPr>
        <w:spacing w:after="120" w:line="240" w:lineRule="atLeast"/>
        <w:jc w:val="both"/>
        <w:rPr>
          <w:rFonts w:eastAsia="Arial" w:cs="Arial"/>
          <w:b/>
          <w:bCs/>
        </w:rPr>
      </w:pPr>
      <w:r w:rsidRPr="00950249">
        <w:rPr>
          <w:rFonts w:eastAsia="Arial" w:cs="Arial"/>
          <w:b/>
          <w:bCs/>
        </w:rPr>
        <w:t>Obrazložitev:</w:t>
      </w:r>
    </w:p>
    <w:p w14:paraId="3335A947" w14:textId="77777777" w:rsidR="003A51C5" w:rsidRPr="00950249" w:rsidRDefault="003A51C5" w:rsidP="003A51C5">
      <w:pPr>
        <w:autoSpaceDE w:val="0"/>
        <w:autoSpaceDN w:val="0"/>
        <w:jc w:val="both"/>
        <w:rPr>
          <w:rFonts w:cs="Arial"/>
        </w:rPr>
      </w:pPr>
      <w:r w:rsidRPr="00950249">
        <w:rPr>
          <w:rFonts w:cs="Arial"/>
        </w:rPr>
        <w:t xml:space="preserve">Ta amandma je v skladu s pripombami ZPS. Zapis jasno definira, da če se kot posledica stečaja obratovanje začasno ali trajno zaustavi, sredstev za varno začasno ali trajno zaudstavitev v stečajni masi pa ni dovolj, jih založi država, črta pa se tudi izvajanje dejavnosti, ki se je nanašalo na izvajanje dejavnosti brez naprave, ta pa ne vključuje nepremičnin, tako da se črta tretji odstavek, ta izraz pa se črta tudi v osmem, devetem in deseten odstavku.   </w:t>
      </w:r>
    </w:p>
    <w:p w14:paraId="2CABDC7D" w14:textId="77777777" w:rsidR="003A51C5" w:rsidRPr="00950249" w:rsidRDefault="003A51C5" w:rsidP="003A51C5">
      <w:pPr>
        <w:pBdr>
          <w:top w:val="nil"/>
          <w:left w:val="nil"/>
          <w:bottom w:val="nil"/>
          <w:right w:val="nil"/>
          <w:between w:val="nil"/>
        </w:pBdr>
        <w:spacing w:after="120"/>
        <w:jc w:val="both"/>
        <w:rPr>
          <w:rFonts w:eastAsia="Arial" w:cs="Arial"/>
        </w:rPr>
      </w:pPr>
    </w:p>
    <w:p w14:paraId="58367D21" w14:textId="77777777" w:rsidR="003A51C5" w:rsidRPr="00950249" w:rsidRDefault="003A51C5" w:rsidP="003A51C5">
      <w:pPr>
        <w:jc w:val="both"/>
        <w:rPr>
          <w:rFonts w:eastAsia="Arial" w:cs="Arial"/>
        </w:rPr>
      </w:pPr>
    </w:p>
    <w:p w14:paraId="3D6B2D09" w14:textId="77777777" w:rsidR="003A51C5" w:rsidRPr="00950249" w:rsidRDefault="003A51C5" w:rsidP="003A51C5">
      <w:pPr>
        <w:spacing w:after="120" w:line="240" w:lineRule="atLeast"/>
        <w:jc w:val="both"/>
        <w:rPr>
          <w:rFonts w:cs="Arial"/>
          <w:b/>
          <w:bCs/>
        </w:rPr>
      </w:pPr>
      <w:r w:rsidRPr="00950249">
        <w:rPr>
          <w:rFonts w:cs="Arial"/>
          <w:b/>
          <w:bCs/>
        </w:rPr>
        <w:t>K 71. členu:</w:t>
      </w:r>
    </w:p>
    <w:p w14:paraId="53AB8823" w14:textId="77777777" w:rsidR="003A51C5" w:rsidRPr="00950249" w:rsidRDefault="003A51C5" w:rsidP="003A51C5">
      <w:pPr>
        <w:spacing w:after="120" w:line="240" w:lineRule="atLeast"/>
        <w:jc w:val="both"/>
        <w:rPr>
          <w:rFonts w:cs="Arial"/>
          <w:b/>
          <w:bCs/>
        </w:rPr>
      </w:pPr>
      <w:r w:rsidRPr="00950249">
        <w:rPr>
          <w:rFonts w:cs="Arial"/>
          <w:b/>
          <w:bCs/>
        </w:rPr>
        <w:t>Predlog amandmaja:</w:t>
      </w:r>
    </w:p>
    <w:p w14:paraId="769286B2" w14:textId="77777777" w:rsidR="003A51C5" w:rsidRPr="00950249" w:rsidRDefault="003A51C5" w:rsidP="003A51C5">
      <w:pPr>
        <w:autoSpaceDE w:val="0"/>
        <w:autoSpaceDN w:val="0"/>
        <w:adjustRightInd w:val="0"/>
        <w:spacing w:after="120" w:line="240" w:lineRule="atLeast"/>
        <w:jc w:val="both"/>
        <w:rPr>
          <w:rFonts w:eastAsia="Arial" w:cs="Arial"/>
          <w:lang w:eastAsia="sr-Cyrl-RS"/>
        </w:rPr>
      </w:pPr>
      <w:r w:rsidRPr="00950249">
        <w:rPr>
          <w:rFonts w:eastAsia="Arial" w:cs="Arial"/>
          <w:lang w:eastAsia="sr-Cyrl-RS"/>
        </w:rPr>
        <w:t xml:space="preserve">V 71. členu se prvi odstavek spremeni tako, da se glasi: </w:t>
      </w:r>
    </w:p>
    <w:p w14:paraId="6E464EA7" w14:textId="77777777" w:rsidR="003A51C5" w:rsidRPr="00950249" w:rsidRDefault="003A51C5" w:rsidP="003A51C5">
      <w:pPr>
        <w:pBdr>
          <w:top w:val="nil"/>
          <w:left w:val="nil"/>
          <w:bottom w:val="nil"/>
          <w:right w:val="nil"/>
          <w:between w:val="nil"/>
        </w:pBdr>
        <w:spacing w:after="120" w:line="240" w:lineRule="atLeast"/>
        <w:jc w:val="both"/>
        <w:rPr>
          <w:rFonts w:eastAsia="Arial" w:cs="Arial"/>
        </w:rPr>
      </w:pPr>
      <w:r w:rsidRPr="00950249">
        <w:rPr>
          <w:rFonts w:eastAsia="Arial" w:cs="Arial"/>
        </w:rPr>
        <w:lastRenderedPageBreak/>
        <w:t>»(1) Lastninska pravica na nepremičnini se lahko odvzame, omeji ali obremeni v skladu z zakonom, ki ureja prostor, če:</w:t>
      </w:r>
    </w:p>
    <w:p w14:paraId="1A443D67" w14:textId="77777777" w:rsidR="003A51C5" w:rsidRPr="00950249" w:rsidRDefault="003A51C5" w:rsidP="003A51C5">
      <w:pPr>
        <w:pBdr>
          <w:top w:val="nil"/>
          <w:left w:val="nil"/>
          <w:bottom w:val="nil"/>
          <w:right w:val="nil"/>
          <w:between w:val="nil"/>
        </w:pBdr>
        <w:spacing w:after="120" w:line="240" w:lineRule="atLeast"/>
        <w:contextualSpacing/>
        <w:jc w:val="both"/>
        <w:rPr>
          <w:rFonts w:eastAsia="Arial" w:cs="Arial"/>
        </w:rPr>
      </w:pPr>
      <w:r w:rsidRPr="00950249">
        <w:rPr>
          <w:rFonts w:eastAsia="Arial" w:cs="Arial"/>
        </w:rPr>
        <w:t>1. je za odpravo posledic čezmerne obremenitve okolja v skladu s 13. ali 61. členom tega zakona zadolžena država ali občina ali</w:t>
      </w:r>
    </w:p>
    <w:p w14:paraId="46F45F13" w14:textId="77777777" w:rsidR="003A51C5" w:rsidRPr="00950249" w:rsidRDefault="003A51C5" w:rsidP="003A51C5">
      <w:pPr>
        <w:pBdr>
          <w:top w:val="nil"/>
          <w:left w:val="nil"/>
          <w:bottom w:val="nil"/>
          <w:right w:val="nil"/>
          <w:between w:val="nil"/>
        </w:pBdr>
        <w:spacing w:after="120" w:line="240" w:lineRule="atLeast"/>
        <w:jc w:val="both"/>
        <w:rPr>
          <w:rFonts w:eastAsia="Arial" w:cs="Arial"/>
        </w:rPr>
      </w:pPr>
      <w:r w:rsidRPr="00950249">
        <w:rPr>
          <w:rFonts w:eastAsia="Arial" w:cs="Arial"/>
        </w:rPr>
        <w:t>2. je zaradi izvršitve sodbe Sodišča EU v skladu z 251. členom tega zakona izvršba na določeni nepremičnini, ki ni v njeni lasti, naložena državi.«</w:t>
      </w:r>
    </w:p>
    <w:p w14:paraId="27F040C2" w14:textId="77777777" w:rsidR="003A51C5" w:rsidRPr="00950249" w:rsidRDefault="003A51C5" w:rsidP="003A51C5">
      <w:pPr>
        <w:spacing w:after="120" w:line="240" w:lineRule="atLeast"/>
        <w:jc w:val="both"/>
        <w:rPr>
          <w:rFonts w:eastAsia="Arial" w:cs="Arial"/>
        </w:rPr>
      </w:pPr>
    </w:p>
    <w:p w14:paraId="46F118AF" w14:textId="77777777" w:rsidR="003A51C5" w:rsidRPr="00950249" w:rsidRDefault="003A51C5" w:rsidP="003A51C5">
      <w:pPr>
        <w:spacing w:after="120" w:line="240" w:lineRule="atLeast"/>
        <w:jc w:val="both"/>
        <w:rPr>
          <w:rFonts w:eastAsia="Arial" w:cs="Arial"/>
        </w:rPr>
      </w:pPr>
      <w:r w:rsidRPr="00950249">
        <w:rPr>
          <w:rFonts w:eastAsia="Arial" w:cs="Arial"/>
        </w:rPr>
        <w:t>V 71. členu se 2. točka drugega odstavka spremeni tako, da se glasi:</w:t>
      </w:r>
    </w:p>
    <w:p w14:paraId="2A4CD2FC" w14:textId="77777777" w:rsidR="003A51C5" w:rsidRPr="00950249" w:rsidRDefault="003A51C5" w:rsidP="003A51C5">
      <w:pPr>
        <w:spacing w:after="120" w:line="240" w:lineRule="atLeast"/>
        <w:jc w:val="both"/>
        <w:rPr>
          <w:rFonts w:eastAsia="Arial" w:cs="Arial"/>
        </w:rPr>
      </w:pPr>
      <w:r w:rsidRPr="00950249">
        <w:rPr>
          <w:rFonts w:eastAsia="Arial" w:cs="Arial"/>
        </w:rPr>
        <w:t xml:space="preserve">»2. z izdajo odločbe o izvršbi s strani države v primerih iz 2. točke prejšnjega odstavka.«. </w:t>
      </w:r>
    </w:p>
    <w:p w14:paraId="6046C61E" w14:textId="77777777" w:rsidR="003A51C5" w:rsidRPr="00950249" w:rsidRDefault="003A51C5" w:rsidP="003A51C5">
      <w:pPr>
        <w:spacing w:after="120" w:line="240" w:lineRule="atLeast"/>
        <w:jc w:val="both"/>
        <w:rPr>
          <w:rFonts w:eastAsia="Arial" w:cs="Arial"/>
          <w:i/>
          <w:iCs/>
        </w:rPr>
      </w:pPr>
      <w:r w:rsidRPr="00950249">
        <w:rPr>
          <w:rFonts w:eastAsia="Arial" w:cs="Arial"/>
          <w:i/>
          <w:iCs/>
        </w:rPr>
        <w:t xml:space="preserve"> </w:t>
      </w:r>
    </w:p>
    <w:p w14:paraId="162B4C0F" w14:textId="77777777" w:rsidR="003A51C5" w:rsidRPr="00950249" w:rsidRDefault="003A51C5" w:rsidP="003A51C5">
      <w:pPr>
        <w:spacing w:after="120" w:line="240" w:lineRule="atLeast"/>
        <w:jc w:val="both"/>
        <w:rPr>
          <w:rFonts w:eastAsia="Arial" w:cs="Arial"/>
        </w:rPr>
      </w:pPr>
      <w:r w:rsidRPr="00950249">
        <w:rPr>
          <w:rFonts w:eastAsia="Arial" w:cs="Arial"/>
        </w:rPr>
        <w:t xml:space="preserve">V 71. členu se tretji odstavek spremeni tako, da se glasi: </w:t>
      </w:r>
    </w:p>
    <w:p w14:paraId="1611A927" w14:textId="77777777" w:rsidR="003A51C5" w:rsidRPr="00950249" w:rsidRDefault="003A51C5" w:rsidP="003A51C5">
      <w:pPr>
        <w:spacing w:after="120" w:line="240" w:lineRule="atLeast"/>
        <w:jc w:val="both"/>
        <w:rPr>
          <w:rFonts w:eastAsia="Arial" w:cs="Arial"/>
        </w:rPr>
      </w:pPr>
      <w:r w:rsidRPr="00950249">
        <w:rPr>
          <w:rFonts w:eastAsia="Arial" w:cs="Arial"/>
        </w:rPr>
        <w:t>»(3) Glede razlastitvenega upravičenca, razlastitvenega zavezanca in postopka razlastitve se smiselno uporablja zakon, ki ureja prostor.«.</w:t>
      </w:r>
    </w:p>
    <w:p w14:paraId="3E92FE81" w14:textId="77777777" w:rsidR="003A51C5" w:rsidRPr="00950249" w:rsidRDefault="003A51C5" w:rsidP="003A51C5">
      <w:pPr>
        <w:spacing w:after="120" w:line="240" w:lineRule="atLeast"/>
        <w:jc w:val="both"/>
        <w:rPr>
          <w:rFonts w:eastAsia="Arial" w:cs="Arial"/>
        </w:rPr>
      </w:pPr>
      <w:r w:rsidRPr="00950249">
        <w:rPr>
          <w:rFonts w:eastAsia="Arial" w:cs="Arial"/>
        </w:rPr>
        <w:t>V 71.odstavku se črta 4. odstavek.</w:t>
      </w:r>
    </w:p>
    <w:p w14:paraId="283A83B1" w14:textId="77777777" w:rsidR="003A51C5" w:rsidRPr="00950249" w:rsidRDefault="003A51C5" w:rsidP="003A51C5">
      <w:pPr>
        <w:spacing w:after="120" w:line="240" w:lineRule="atLeast"/>
        <w:jc w:val="both"/>
        <w:rPr>
          <w:rFonts w:eastAsia="Arial" w:cs="Arial"/>
          <w:b/>
          <w:bCs/>
        </w:rPr>
      </w:pPr>
      <w:r w:rsidRPr="00950249">
        <w:rPr>
          <w:rFonts w:eastAsia="Arial" w:cs="Arial"/>
          <w:b/>
          <w:bCs/>
        </w:rPr>
        <w:t>Obrazložitev:</w:t>
      </w:r>
    </w:p>
    <w:p w14:paraId="67DAD532" w14:textId="77777777" w:rsidR="003A51C5" w:rsidRPr="00950249" w:rsidRDefault="003A51C5" w:rsidP="003A51C5">
      <w:pPr>
        <w:pBdr>
          <w:top w:val="nil"/>
          <w:left w:val="nil"/>
          <w:bottom w:val="nil"/>
          <w:right w:val="nil"/>
          <w:between w:val="nil"/>
        </w:pBdr>
        <w:spacing w:after="120" w:line="240" w:lineRule="atLeast"/>
        <w:jc w:val="both"/>
        <w:rPr>
          <w:rFonts w:eastAsia="Arial" w:cs="Arial"/>
        </w:rPr>
      </w:pPr>
      <w:r w:rsidRPr="00950249">
        <w:rPr>
          <w:rFonts w:eastAsia="Arial" w:cs="Arial"/>
        </w:rPr>
        <w:t xml:space="preserve">V prvem odstavku se doda napovedni stavek, ki napove, da se lastninska pravica na nepremičnini lahko odvzame, omeji ali obremeni v skladu z zakonom, ki ureja prostor, in le pod določenimi pogoji. V 2. točki se navedba »z izdajo sklepa« nadomesti z navedbo »z izdajo odločbe«. V prvem odstavku 251. člena tega zakona je namreč določeno, da ministrstvo na predlog inšpektorja ali po uradni dolžnosti izda odločbo, s katero ugotovi, da je nadaljevanje izvršbe v interesu države. Amandma se torej predlaga zaradi uskladitve z določbo 251. člena tega zakona. V tretjem odstavku se navajanje zakona nadomesti z besedilom: »zakon, ki ureja prostor«. Ta del amandmaja je redakcijske narave. Predlaga se črtanje četrtega odstavka tega člena, saj že tretji odstavek tega člena določa, da se glede razlastitvenega upravičenca, razlastitvenega zavezanca in postopka razlastitve smiselno uporablja zakon, ki ureja prostor. Zakon o urejanju prostora tako v poglavju 3.2.1 določa sam postopek izvedbe razlastitve, prav tako pa ureja v poglavju 3.2.2 področje odškodnin. </w:t>
      </w:r>
    </w:p>
    <w:p w14:paraId="5131CC55" w14:textId="77777777" w:rsidR="003A51C5" w:rsidRPr="00950249" w:rsidRDefault="003A51C5" w:rsidP="003A51C5">
      <w:pPr>
        <w:pBdr>
          <w:top w:val="nil"/>
          <w:left w:val="nil"/>
          <w:bottom w:val="nil"/>
          <w:right w:val="nil"/>
          <w:between w:val="nil"/>
        </w:pBdr>
        <w:spacing w:after="120" w:line="240" w:lineRule="atLeast"/>
        <w:jc w:val="both"/>
        <w:rPr>
          <w:rFonts w:eastAsia="Arial" w:cs="Arial"/>
        </w:rPr>
      </w:pPr>
    </w:p>
    <w:p w14:paraId="7E78CBAA" w14:textId="77777777" w:rsidR="003A51C5" w:rsidRPr="00950249" w:rsidRDefault="003A51C5" w:rsidP="003A51C5">
      <w:pPr>
        <w:pStyle w:val="paragraph"/>
        <w:spacing w:before="0" w:beforeAutospacing="0" w:after="0" w:afterAutospacing="0"/>
        <w:jc w:val="both"/>
        <w:textAlignment w:val="baseline"/>
        <w:rPr>
          <w:rStyle w:val="normaltextrun"/>
          <w:rFonts w:ascii="Arial" w:hAnsi="Arial" w:cs="Arial"/>
          <w:b/>
          <w:bCs/>
          <w:sz w:val="20"/>
          <w:szCs w:val="20"/>
        </w:rPr>
      </w:pPr>
      <w:r w:rsidRPr="00950249">
        <w:rPr>
          <w:rStyle w:val="normaltextrun"/>
          <w:rFonts w:ascii="Arial" w:hAnsi="Arial" w:cs="Arial"/>
          <w:b/>
          <w:bCs/>
          <w:sz w:val="20"/>
          <w:szCs w:val="20"/>
        </w:rPr>
        <w:t>K 77. členu:</w:t>
      </w:r>
    </w:p>
    <w:p w14:paraId="7B2A4372" w14:textId="77777777" w:rsidR="003A51C5" w:rsidRPr="00950249" w:rsidRDefault="003A51C5" w:rsidP="003A51C5">
      <w:pPr>
        <w:spacing w:after="120" w:line="240" w:lineRule="atLeast"/>
        <w:jc w:val="both"/>
        <w:rPr>
          <w:rFonts w:eastAsia="Arial" w:cs="Arial"/>
          <w:b/>
          <w:bCs/>
        </w:rPr>
      </w:pPr>
    </w:p>
    <w:p w14:paraId="1F6A7503" w14:textId="77777777" w:rsidR="003A51C5" w:rsidRPr="00950249" w:rsidRDefault="003A51C5" w:rsidP="003A51C5">
      <w:pPr>
        <w:spacing w:after="120" w:line="240" w:lineRule="atLeast"/>
        <w:jc w:val="both"/>
        <w:rPr>
          <w:rFonts w:eastAsia="Arial" w:cs="Arial"/>
          <w:b/>
          <w:bCs/>
        </w:rPr>
      </w:pPr>
      <w:r w:rsidRPr="00950249">
        <w:rPr>
          <w:rFonts w:eastAsia="Arial" w:cs="Arial"/>
          <w:b/>
          <w:bCs/>
        </w:rPr>
        <w:t>Predlog amandmaja:</w:t>
      </w:r>
    </w:p>
    <w:p w14:paraId="5217ACA9" w14:textId="77777777" w:rsidR="003A51C5" w:rsidRPr="00950249" w:rsidRDefault="003A51C5" w:rsidP="003A51C5">
      <w:pPr>
        <w:pStyle w:val="paragraph"/>
        <w:spacing w:before="0" w:beforeAutospacing="0" w:after="0" w:afterAutospacing="0"/>
        <w:jc w:val="both"/>
        <w:textAlignment w:val="baseline"/>
        <w:rPr>
          <w:rStyle w:val="eop"/>
          <w:rFonts w:ascii="Arial" w:hAnsi="Arial" w:cs="Arial"/>
          <w:lang w:val="it-IT"/>
        </w:rPr>
      </w:pPr>
      <w:r w:rsidRPr="00950249">
        <w:rPr>
          <w:rStyle w:val="normaltextrun"/>
          <w:rFonts w:ascii="Arial" w:hAnsi="Arial" w:cs="Arial"/>
          <w:sz w:val="20"/>
          <w:szCs w:val="20"/>
        </w:rPr>
        <w:t>Šesti odstavek se spremeni tako, da se glasi:</w:t>
      </w:r>
      <w:r w:rsidRPr="00950249">
        <w:rPr>
          <w:rStyle w:val="eop"/>
          <w:rFonts w:ascii="Arial" w:hAnsi="Arial" w:cs="Arial"/>
          <w:sz w:val="20"/>
          <w:szCs w:val="20"/>
          <w:lang w:val="it-IT"/>
        </w:rPr>
        <w:t> </w:t>
      </w:r>
    </w:p>
    <w:p w14:paraId="7147AE8D" w14:textId="77777777" w:rsidR="003A51C5" w:rsidRPr="00950249" w:rsidRDefault="003A51C5" w:rsidP="003A51C5">
      <w:pPr>
        <w:pStyle w:val="paragraph"/>
        <w:spacing w:before="0" w:beforeAutospacing="0" w:after="0" w:afterAutospacing="0"/>
        <w:jc w:val="both"/>
        <w:textAlignment w:val="baseline"/>
        <w:rPr>
          <w:rStyle w:val="eop"/>
          <w:rFonts w:ascii="Arial" w:hAnsi="Arial" w:cs="Arial"/>
          <w:sz w:val="20"/>
          <w:szCs w:val="20"/>
          <w:shd w:val="clear" w:color="auto" w:fill="FFFFFF"/>
        </w:rPr>
      </w:pPr>
      <w:r w:rsidRPr="00950249">
        <w:rPr>
          <w:rStyle w:val="normaltextrun"/>
          <w:rFonts w:ascii="Arial" w:hAnsi="Arial" w:cs="Arial"/>
          <w:sz w:val="20"/>
          <w:szCs w:val="20"/>
          <w:shd w:val="clear" w:color="auto" w:fill="FFFFFF"/>
        </w:rPr>
        <w:t>»(6) Ministrstvo v 30 dneh po prejemu obvestila iz prejšnjega odstavka odloči o tem, ali je treba za plan izvesti celovito presojo vplivov na okolje, pri čemer se o tem predhodno posvetuje tudi z ministrstvi in organizacijami, pristojnimi za področja, na katera bi plan lahko pomembno vplival. V primeru, da je za plan treba izvesti celovito presojo vplivov na okolje, ministrstvo v odločitvi opredeli bistvene vsebine plana. Ministrstvo z javnim naznanilom na osrednjem spletnem mestu državne uprave obvesti tudi javnost, ali bo za plan izvedena celovita presoja vplivov na okolje.«.</w:t>
      </w:r>
      <w:r w:rsidRPr="00950249">
        <w:rPr>
          <w:rStyle w:val="eop"/>
          <w:rFonts w:ascii="Arial" w:hAnsi="Arial" w:cs="Arial"/>
          <w:sz w:val="20"/>
          <w:szCs w:val="20"/>
          <w:shd w:val="clear" w:color="auto" w:fill="FFFFFF"/>
        </w:rPr>
        <w:t> </w:t>
      </w:r>
    </w:p>
    <w:p w14:paraId="66004B49" w14:textId="77777777" w:rsidR="003A51C5" w:rsidRPr="00950249" w:rsidRDefault="003A51C5" w:rsidP="003A51C5">
      <w:pPr>
        <w:pStyle w:val="paragraph"/>
        <w:spacing w:before="0" w:beforeAutospacing="0" w:after="0" w:afterAutospacing="0"/>
        <w:jc w:val="both"/>
        <w:textAlignment w:val="baseline"/>
        <w:rPr>
          <w:rStyle w:val="eop"/>
          <w:rFonts w:ascii="Arial" w:hAnsi="Arial" w:cs="Arial"/>
          <w:sz w:val="20"/>
          <w:szCs w:val="20"/>
          <w:shd w:val="clear" w:color="auto" w:fill="FFFFFF"/>
        </w:rPr>
      </w:pPr>
    </w:p>
    <w:p w14:paraId="3455174C" w14:textId="77777777" w:rsidR="003A51C5" w:rsidRPr="00950249" w:rsidRDefault="003A51C5" w:rsidP="003A51C5">
      <w:pPr>
        <w:pStyle w:val="paragraph"/>
        <w:spacing w:before="0" w:beforeAutospacing="0" w:after="0" w:afterAutospacing="0"/>
        <w:jc w:val="both"/>
        <w:textAlignment w:val="baseline"/>
        <w:rPr>
          <w:rFonts w:ascii="Arial" w:hAnsi="Arial" w:cs="Arial"/>
          <w:b/>
          <w:bCs/>
        </w:rPr>
      </w:pPr>
      <w:r w:rsidRPr="00950249">
        <w:rPr>
          <w:rStyle w:val="normaltextrun"/>
          <w:rFonts w:ascii="Arial" w:hAnsi="Arial" w:cs="Arial"/>
          <w:b/>
          <w:bCs/>
          <w:sz w:val="20"/>
          <w:szCs w:val="20"/>
        </w:rPr>
        <w:t>Obrazložitev:</w:t>
      </w:r>
      <w:r w:rsidRPr="00950249">
        <w:rPr>
          <w:rStyle w:val="eop"/>
          <w:rFonts w:ascii="Arial" w:hAnsi="Arial" w:cs="Arial"/>
          <w:b/>
          <w:bCs/>
          <w:sz w:val="20"/>
          <w:szCs w:val="20"/>
        </w:rPr>
        <w:t> </w:t>
      </w:r>
    </w:p>
    <w:p w14:paraId="3F6B880A" w14:textId="77777777" w:rsidR="003A51C5" w:rsidRPr="00950249" w:rsidRDefault="003A51C5" w:rsidP="003A51C5">
      <w:pPr>
        <w:pStyle w:val="paragraph"/>
        <w:spacing w:before="0" w:beforeAutospacing="0" w:after="0" w:afterAutospacing="0"/>
        <w:jc w:val="both"/>
        <w:textAlignment w:val="baseline"/>
        <w:rPr>
          <w:rFonts w:ascii="Arial" w:hAnsi="Arial" w:cs="Arial"/>
          <w:sz w:val="20"/>
          <w:szCs w:val="20"/>
        </w:rPr>
      </w:pPr>
      <w:r w:rsidRPr="00950249">
        <w:rPr>
          <w:rFonts w:ascii="Arial" w:hAnsi="Arial" w:cs="Arial"/>
          <w:sz w:val="20"/>
          <w:szCs w:val="20"/>
        </w:rPr>
        <w:t>Z amandmajem se  jasno določa, da ministrstvo z upravnim aktom odloči o tem, ali je za plan treba izvesti celovito presojo vplivov na okolje. Z amandmajem se prav tako jasneje opredeljuje, da mora odločitev ministrstva v primeru, da je za plan treba izvesti celovito presojo vplivov na okolje, vsebovati tudi opredelitev bistvenih vsebin vpliva, torej opredelitev do tega, zaradi kakšnih vplivov je treba izvesti celovito presojo vplivov na okolje.</w:t>
      </w:r>
    </w:p>
    <w:p w14:paraId="1B4EC1C6" w14:textId="77777777" w:rsidR="003A51C5" w:rsidRPr="00950249" w:rsidRDefault="003A51C5" w:rsidP="003A51C5">
      <w:pPr>
        <w:spacing w:after="120" w:line="240" w:lineRule="atLeast"/>
        <w:jc w:val="both"/>
        <w:rPr>
          <w:rFonts w:eastAsia="Arial" w:cs="Arial"/>
        </w:rPr>
      </w:pPr>
    </w:p>
    <w:p w14:paraId="376C901D" w14:textId="77777777" w:rsidR="003A51C5" w:rsidRPr="00950249" w:rsidRDefault="003A51C5" w:rsidP="003A51C5">
      <w:pPr>
        <w:spacing w:after="120" w:line="240" w:lineRule="atLeast"/>
        <w:jc w:val="both"/>
        <w:rPr>
          <w:rFonts w:eastAsia="Arial" w:cs="Arial"/>
          <w:b/>
          <w:bCs/>
        </w:rPr>
      </w:pPr>
      <w:r w:rsidRPr="00950249">
        <w:rPr>
          <w:rFonts w:eastAsia="Arial" w:cs="Arial"/>
          <w:b/>
          <w:bCs/>
        </w:rPr>
        <w:t>K 79. čenu:</w:t>
      </w:r>
    </w:p>
    <w:p w14:paraId="5AE17170" w14:textId="77777777" w:rsidR="003A51C5" w:rsidRPr="00950249" w:rsidRDefault="003A51C5" w:rsidP="003A51C5">
      <w:pPr>
        <w:spacing w:after="120" w:line="240" w:lineRule="atLeast"/>
        <w:jc w:val="both"/>
        <w:rPr>
          <w:rFonts w:eastAsia="Arial" w:cs="Arial"/>
          <w:b/>
          <w:bCs/>
        </w:rPr>
      </w:pPr>
      <w:r w:rsidRPr="00950249">
        <w:rPr>
          <w:rFonts w:eastAsia="Arial" w:cs="Arial"/>
          <w:b/>
          <w:bCs/>
        </w:rPr>
        <w:t>Predlog amandmaja:</w:t>
      </w:r>
    </w:p>
    <w:p w14:paraId="15C9CBC7" w14:textId="77777777" w:rsidR="003A51C5" w:rsidRPr="00950249" w:rsidRDefault="003A51C5" w:rsidP="003A51C5">
      <w:pPr>
        <w:spacing w:after="120" w:line="240" w:lineRule="atLeast"/>
        <w:jc w:val="both"/>
        <w:rPr>
          <w:rFonts w:eastAsia="Arial" w:cs="Arial"/>
          <w:lang w:val="it"/>
        </w:rPr>
      </w:pPr>
      <w:r w:rsidRPr="00950249">
        <w:rPr>
          <w:rFonts w:eastAsia="Arial" w:cs="Arial"/>
        </w:rPr>
        <w:t>Prvi odstavek se spremeni tako, da se glasi:</w:t>
      </w:r>
      <w:r w:rsidRPr="00950249">
        <w:rPr>
          <w:rFonts w:eastAsia="Arial" w:cs="Arial"/>
          <w:lang w:val="it"/>
        </w:rPr>
        <w:t xml:space="preserve"> </w:t>
      </w:r>
    </w:p>
    <w:p w14:paraId="799B4EF5" w14:textId="77777777" w:rsidR="003A51C5" w:rsidRPr="00950249" w:rsidRDefault="003A51C5" w:rsidP="003A51C5">
      <w:pPr>
        <w:spacing w:after="120" w:line="240" w:lineRule="atLeast"/>
        <w:jc w:val="both"/>
        <w:rPr>
          <w:rFonts w:eastAsia="Arial" w:cs="Arial"/>
        </w:rPr>
      </w:pPr>
      <w:r w:rsidRPr="00950249">
        <w:rPr>
          <w:rFonts w:eastAsia="Arial" w:cs="Arial"/>
        </w:rPr>
        <w:t xml:space="preserve">»(1) Izdelovalec okoljskega poročila lahko pred začetkom postopka celovite presoje vplivov na okolje izvede vsebinjenje, s katerim podrobneje določi obseg informacij, podatkov in vsebine okoljskega poročila ter okoljske cilje in kazalce. Pri tem upošteva tudi odločitev ministrstva iz </w:t>
      </w:r>
      <w:r w:rsidRPr="00950249">
        <w:rPr>
          <w:rFonts w:eastAsia="Arial" w:cs="Arial"/>
        </w:rPr>
        <w:lastRenderedPageBreak/>
        <w:t>šestega odstavka tega člena, v kateri so opredeljene bistvene vsebine vpliva. Pripravljavec plana predlog vsebinjenja v katerem so opredeljena bistvena področja vpliva, cilji in kazalci, posreduje ministrstvu in ga zaprosi za mnenje o ustreznosti izhodišč za pripravo okoljskega poročila.«.</w:t>
      </w:r>
    </w:p>
    <w:p w14:paraId="5630F9A6" w14:textId="77777777" w:rsidR="003A51C5" w:rsidRPr="00950249" w:rsidRDefault="003A51C5" w:rsidP="003A51C5">
      <w:pPr>
        <w:spacing w:after="120" w:line="240" w:lineRule="atLeast"/>
        <w:jc w:val="both"/>
        <w:rPr>
          <w:rFonts w:eastAsia="Arial" w:cs="Arial"/>
        </w:rPr>
      </w:pPr>
      <w:r w:rsidRPr="00950249">
        <w:rPr>
          <w:rFonts w:eastAsia="Arial" w:cs="Arial"/>
        </w:rPr>
        <w:t>Drugi odstavek se črta.</w:t>
      </w:r>
    </w:p>
    <w:p w14:paraId="2FE63DD5" w14:textId="77777777" w:rsidR="003A51C5" w:rsidRPr="00950249" w:rsidRDefault="003A51C5" w:rsidP="003A51C5">
      <w:pPr>
        <w:spacing w:after="120" w:line="240" w:lineRule="atLeast"/>
        <w:jc w:val="both"/>
        <w:rPr>
          <w:rFonts w:eastAsia="Arial" w:cs="Arial"/>
        </w:rPr>
      </w:pPr>
      <w:r w:rsidRPr="00950249">
        <w:rPr>
          <w:rFonts w:eastAsia="Arial" w:cs="Arial"/>
        </w:rPr>
        <w:t>Tretji odstavek se spremeni tako, da se glasi:</w:t>
      </w:r>
    </w:p>
    <w:p w14:paraId="2EDED6C4" w14:textId="77777777" w:rsidR="003A51C5" w:rsidRPr="00950249" w:rsidRDefault="003A51C5" w:rsidP="003A51C5">
      <w:pPr>
        <w:spacing w:after="120" w:line="240" w:lineRule="atLeast"/>
        <w:jc w:val="both"/>
        <w:rPr>
          <w:rFonts w:eastAsia="Arial" w:cs="Arial"/>
        </w:rPr>
      </w:pPr>
      <w:r w:rsidRPr="00950249">
        <w:rPr>
          <w:rFonts w:eastAsia="Arial" w:cs="Arial"/>
        </w:rPr>
        <w:t>»(3) Ministrstvo se pred pripravo mnenja iz petega odstavka tega člena posvetuje o predlogu vsebinjenja z ministrstvi in organizacijami, pristojnimi za posamezne zadeve varstva okolja, narave ali za varstvo ali rabo naravnih dobrin, podnebnih sprememb, varstvo kulturne dediščine ali krajine ali varstvo zdravja ljudi, ki sodelujejo v celoviti presoji vplivov na okolje. Ta v roku 18 dni podajo mnenje o ustreznosti predloga ali določijo dodatne podatke ali informacije, ki jih je treba upoštevati pri pripravi okoljskega poročila.«.</w:t>
      </w:r>
    </w:p>
    <w:p w14:paraId="35E1F47F" w14:textId="77777777" w:rsidR="003A51C5" w:rsidRPr="00950249" w:rsidRDefault="003A51C5" w:rsidP="003A51C5">
      <w:pPr>
        <w:spacing w:after="120" w:line="240" w:lineRule="atLeast"/>
        <w:jc w:val="both"/>
        <w:rPr>
          <w:rFonts w:eastAsia="Arial" w:cs="Arial"/>
          <w:lang w:val="it"/>
        </w:rPr>
      </w:pPr>
      <w:r w:rsidRPr="00950249">
        <w:rPr>
          <w:rFonts w:eastAsia="Arial" w:cs="Arial"/>
        </w:rPr>
        <w:t>Peti odstavek se spremeni tako, da se glasi:</w:t>
      </w:r>
    </w:p>
    <w:p w14:paraId="386D7711" w14:textId="77777777" w:rsidR="003A51C5" w:rsidRPr="00950249" w:rsidRDefault="003A51C5" w:rsidP="003A51C5">
      <w:pPr>
        <w:spacing w:after="120" w:line="240" w:lineRule="atLeast"/>
        <w:jc w:val="both"/>
        <w:rPr>
          <w:rFonts w:eastAsia="Arial" w:cs="Arial"/>
        </w:rPr>
      </w:pPr>
      <w:r w:rsidRPr="00950249">
        <w:rPr>
          <w:rFonts w:eastAsia="Arial" w:cs="Arial"/>
        </w:rPr>
        <w:t>»(5) Ministrstvo ob upoštevanju predlogov ministrstev in organizacij iz tretjega odstavka tega člena ter po posvetovanju z nosilcem posega pripravi pisno mnenje o potrditvi potrebnega obsega informacij in podatkov in vsebin okoljskega poročila ter ga posreduje nosilcu posega v 21 dneh od prejema njegove zahteve. Nosilec posega mora mnenje ministrstva upoštevati pri pripravi okoljskega poročila.«.</w:t>
      </w:r>
    </w:p>
    <w:p w14:paraId="5A7D933A" w14:textId="77777777" w:rsidR="003A51C5" w:rsidRPr="00950249" w:rsidRDefault="003A51C5" w:rsidP="003A51C5">
      <w:pPr>
        <w:spacing w:after="120" w:line="240" w:lineRule="atLeast"/>
        <w:jc w:val="both"/>
        <w:rPr>
          <w:rFonts w:eastAsia="Arial" w:cs="Arial"/>
          <w:b/>
          <w:bCs/>
        </w:rPr>
      </w:pPr>
      <w:r w:rsidRPr="00950249">
        <w:rPr>
          <w:rFonts w:eastAsia="Arial" w:cs="Arial"/>
          <w:b/>
          <w:bCs/>
        </w:rPr>
        <w:t>Obrazložitev:</w:t>
      </w:r>
    </w:p>
    <w:p w14:paraId="1E85FFEC" w14:textId="77777777" w:rsidR="003A51C5" w:rsidRPr="00950249" w:rsidRDefault="003A51C5" w:rsidP="003A51C5">
      <w:pPr>
        <w:spacing w:after="120" w:line="240" w:lineRule="atLeast"/>
        <w:jc w:val="both"/>
        <w:rPr>
          <w:rFonts w:eastAsia="Arial" w:cs="Arial"/>
        </w:rPr>
      </w:pPr>
      <w:r w:rsidRPr="00950249">
        <w:rPr>
          <w:rFonts w:eastAsia="Arial" w:cs="Arial"/>
        </w:rPr>
        <w:t xml:space="preserve">S tem amandmajem se nejasnost glede tega, v katerih primerih se izvede vsebinjenje. Tako se s tem amandmajem jasno določi, da se vsebinjenje lahko izvede pred pričetkom postopka celovite presoje vplivov na okolje za plan oziroma pred začetkom izdelave okoljskega poročila. </w:t>
      </w:r>
    </w:p>
    <w:p w14:paraId="15B7D123" w14:textId="77777777" w:rsidR="003A51C5" w:rsidRPr="00950249" w:rsidRDefault="003A51C5" w:rsidP="003A51C5">
      <w:pPr>
        <w:spacing w:after="120" w:line="240" w:lineRule="atLeast"/>
        <w:jc w:val="both"/>
        <w:rPr>
          <w:rFonts w:eastAsia="Arial" w:cs="Arial"/>
        </w:rPr>
      </w:pPr>
      <w:r w:rsidRPr="00950249">
        <w:rPr>
          <w:rFonts w:eastAsia="Arial" w:cs="Arial"/>
        </w:rPr>
        <w:t>Prav tako se s tem amandmajem odstavek dopolni s sklicem na odločitev ministrstva iz šestega odstavka 77. člena, s katero ministrstvo odloči, da je za plan treba izvesti celovito presojo vplivov na okolje ter kjer je določeno, da mora odločitev vsebovati tudi opredelitev do bistvene vsebine vpliva.</w:t>
      </w:r>
    </w:p>
    <w:p w14:paraId="47DEDB5E" w14:textId="77777777" w:rsidR="003A51C5" w:rsidRPr="00950249" w:rsidRDefault="003A51C5" w:rsidP="003A51C5">
      <w:pPr>
        <w:spacing w:after="120" w:line="240" w:lineRule="atLeast"/>
        <w:jc w:val="both"/>
        <w:rPr>
          <w:rFonts w:eastAsia="Arial" w:cs="Arial"/>
        </w:rPr>
      </w:pPr>
      <w:r w:rsidRPr="00950249">
        <w:rPr>
          <w:rFonts w:eastAsia="Arial" w:cs="Arial"/>
        </w:rPr>
        <w:t xml:space="preserve">Z amandmajem se prav tako predlaga bolj jasna opredelitev, o čem se ministrstvo posvetuje z drugimi ministrstvi in organizacijami, preden pripravi končno mnenje glede predloga vsebinjenja. Tako se s predlogom jasno opredeli, da se ministrstvo posvetuje o predlogu vsebinjenja, ki ga poda izdelovalec okoljskega poročila. </w:t>
      </w:r>
    </w:p>
    <w:p w14:paraId="4B929311" w14:textId="77777777" w:rsidR="003A51C5" w:rsidRPr="00950249" w:rsidRDefault="003A51C5" w:rsidP="003A51C5">
      <w:pPr>
        <w:spacing w:after="120" w:line="240" w:lineRule="atLeast"/>
        <w:jc w:val="both"/>
        <w:rPr>
          <w:rFonts w:eastAsia="Arial" w:cs="Arial"/>
        </w:rPr>
      </w:pPr>
      <w:r w:rsidRPr="00950249">
        <w:rPr>
          <w:rFonts w:eastAsia="Arial" w:cs="Arial"/>
        </w:rPr>
        <w:t>Z amandmajem se prav tako jasno in nedvoumno določa, da je mnenje ministrstva glede predloga vsebinjenja za nosilca posega pri pripravi okoljskega poročila obvezujoče, torej se določi, da ga mora upoštevati pri pripravi okoljskega poročila. Z amandmajem se odpravlja nejasnost razmerja med mnenjem ministrstva do okoljskega poročila, na kar je opozorila tudi Zakonodajno-pravna služba.</w:t>
      </w:r>
    </w:p>
    <w:p w14:paraId="5120DEEC" w14:textId="77777777" w:rsidR="003A51C5" w:rsidRPr="00950249" w:rsidRDefault="003A51C5" w:rsidP="003A51C5">
      <w:pPr>
        <w:spacing w:after="120" w:line="240" w:lineRule="atLeast"/>
        <w:jc w:val="both"/>
        <w:rPr>
          <w:rFonts w:cs="Arial"/>
        </w:rPr>
      </w:pPr>
    </w:p>
    <w:p w14:paraId="7514E537" w14:textId="77777777" w:rsidR="003A51C5" w:rsidRPr="00950249" w:rsidRDefault="003A51C5" w:rsidP="003A51C5">
      <w:pPr>
        <w:spacing w:after="120" w:line="240" w:lineRule="atLeast"/>
        <w:jc w:val="both"/>
        <w:rPr>
          <w:rFonts w:eastAsia="Arial" w:cs="Arial"/>
          <w:b/>
          <w:bCs/>
        </w:rPr>
      </w:pPr>
      <w:r w:rsidRPr="00950249">
        <w:rPr>
          <w:rFonts w:eastAsia="Arial" w:cs="Arial"/>
          <w:b/>
          <w:bCs/>
        </w:rPr>
        <w:t>K 81. členu:</w:t>
      </w:r>
    </w:p>
    <w:p w14:paraId="3DAA54E2" w14:textId="77777777" w:rsidR="003A51C5" w:rsidRPr="00950249" w:rsidRDefault="003A51C5" w:rsidP="003A51C5">
      <w:pPr>
        <w:spacing w:after="120" w:line="240" w:lineRule="atLeast"/>
        <w:jc w:val="both"/>
        <w:rPr>
          <w:rFonts w:eastAsia="Arial" w:cs="Arial"/>
          <w:b/>
          <w:bCs/>
        </w:rPr>
      </w:pPr>
      <w:r w:rsidRPr="00950249">
        <w:rPr>
          <w:rFonts w:eastAsia="Arial" w:cs="Arial"/>
          <w:b/>
          <w:bCs/>
        </w:rPr>
        <w:t>Predlog amandmaja:</w:t>
      </w:r>
    </w:p>
    <w:p w14:paraId="4A873D24" w14:textId="77777777" w:rsidR="003A51C5" w:rsidRPr="00950249" w:rsidRDefault="003A51C5" w:rsidP="003A51C5">
      <w:pPr>
        <w:spacing w:after="120" w:line="240" w:lineRule="atLeast"/>
        <w:jc w:val="both"/>
        <w:rPr>
          <w:rFonts w:eastAsia="Arial" w:cs="Arial"/>
        </w:rPr>
      </w:pPr>
      <w:r w:rsidRPr="00950249">
        <w:rPr>
          <w:rFonts w:eastAsia="Arial" w:cs="Arial"/>
        </w:rPr>
        <w:t>Tretji odstavek se spremeni tako, da se glasi:</w:t>
      </w:r>
    </w:p>
    <w:p w14:paraId="41415C27" w14:textId="77777777" w:rsidR="003A51C5" w:rsidRPr="00950249" w:rsidRDefault="003A51C5" w:rsidP="003A51C5">
      <w:pPr>
        <w:spacing w:after="120" w:line="240" w:lineRule="atLeast"/>
        <w:jc w:val="both"/>
        <w:rPr>
          <w:rFonts w:eastAsia="Arial" w:cs="Arial"/>
        </w:rPr>
      </w:pPr>
      <w:r w:rsidRPr="00950249">
        <w:rPr>
          <w:rFonts w:eastAsia="Arial" w:cs="Arial"/>
        </w:rPr>
        <w:t xml:space="preserve">»(3) V okviru javne razgrnitve ima javnost pravico dajati mnenja in pripombe na plan in okoljsko poročilo. Podana mnenja in pripombe se preučijo ter na primeren način upoštevajo. Pripravljavec plana v sodelovanju z ministrstvom  v roku 60 dni od konca javne razgrnitve pripravi in objavi stališče do pripomb na okoljsko poročilo in plan.«. </w:t>
      </w:r>
    </w:p>
    <w:p w14:paraId="0379285A" w14:textId="77777777" w:rsidR="003A51C5" w:rsidRPr="00950249" w:rsidRDefault="003A51C5" w:rsidP="003A51C5">
      <w:pPr>
        <w:spacing w:after="120" w:line="240" w:lineRule="atLeast"/>
        <w:jc w:val="both"/>
        <w:rPr>
          <w:rFonts w:eastAsia="Arial" w:cs="Arial"/>
          <w:b/>
          <w:bCs/>
        </w:rPr>
      </w:pPr>
      <w:r w:rsidRPr="00950249">
        <w:rPr>
          <w:rFonts w:eastAsia="Arial" w:cs="Arial"/>
          <w:b/>
          <w:bCs/>
        </w:rPr>
        <w:t xml:space="preserve">Obrazložitev: </w:t>
      </w:r>
    </w:p>
    <w:p w14:paraId="5A0DB28D" w14:textId="77777777" w:rsidR="003A51C5" w:rsidRPr="00950249" w:rsidRDefault="003A51C5" w:rsidP="003A51C5">
      <w:pPr>
        <w:spacing w:after="120" w:line="240" w:lineRule="atLeast"/>
        <w:jc w:val="both"/>
        <w:rPr>
          <w:rFonts w:eastAsia="Arial" w:cs="Arial"/>
        </w:rPr>
      </w:pPr>
      <w:r w:rsidRPr="00950249">
        <w:rPr>
          <w:rFonts w:eastAsia="Arial" w:cs="Arial"/>
        </w:rPr>
        <w:t>Z amandmajem se predlaga dopolnitev tretjega odstavka, in sicer iz razloga, da je sedaj določeno rok, v katerem mora ministrstvo objaviti stališča do pripomb na okoljsko poročilo in plan. Rok 60 dni je vezan na konec javne razgrnitve. Amandma se predlaga tudi v skladu s pripombo Zakonodajno-pravne službe.</w:t>
      </w:r>
    </w:p>
    <w:p w14:paraId="5A87AB5B" w14:textId="77777777" w:rsidR="003A51C5" w:rsidRPr="00950249" w:rsidRDefault="003A51C5" w:rsidP="003A51C5">
      <w:pPr>
        <w:spacing w:after="120" w:line="240" w:lineRule="atLeast"/>
        <w:jc w:val="both"/>
        <w:rPr>
          <w:rFonts w:cs="Arial"/>
        </w:rPr>
      </w:pPr>
    </w:p>
    <w:p w14:paraId="21C59DA0" w14:textId="77777777" w:rsidR="003A51C5" w:rsidRPr="00950249" w:rsidRDefault="003A51C5" w:rsidP="003A51C5">
      <w:pPr>
        <w:spacing w:after="120" w:line="240" w:lineRule="atLeast"/>
        <w:jc w:val="both"/>
        <w:rPr>
          <w:rFonts w:eastAsia="Arial" w:cs="Arial"/>
          <w:b/>
          <w:bCs/>
        </w:rPr>
      </w:pPr>
      <w:r w:rsidRPr="00950249">
        <w:rPr>
          <w:rFonts w:eastAsia="Arial" w:cs="Arial"/>
          <w:b/>
          <w:bCs/>
        </w:rPr>
        <w:t>K 84. členu:</w:t>
      </w:r>
    </w:p>
    <w:p w14:paraId="353CB541" w14:textId="77777777" w:rsidR="003A51C5" w:rsidRPr="00950249" w:rsidRDefault="003A51C5" w:rsidP="003A51C5">
      <w:pPr>
        <w:spacing w:after="120" w:line="240" w:lineRule="atLeast"/>
        <w:jc w:val="both"/>
        <w:rPr>
          <w:rFonts w:eastAsia="Arial" w:cs="Arial"/>
          <w:b/>
          <w:bCs/>
        </w:rPr>
      </w:pPr>
      <w:r w:rsidRPr="00950249">
        <w:rPr>
          <w:rFonts w:eastAsia="Arial" w:cs="Arial"/>
          <w:b/>
          <w:bCs/>
        </w:rPr>
        <w:t>Predlog amandmaja:</w:t>
      </w:r>
    </w:p>
    <w:p w14:paraId="750245F1" w14:textId="77777777" w:rsidR="003A51C5" w:rsidRPr="00950249" w:rsidRDefault="003A51C5" w:rsidP="003A51C5">
      <w:pPr>
        <w:spacing w:after="120" w:line="240" w:lineRule="atLeast"/>
        <w:jc w:val="both"/>
        <w:rPr>
          <w:rFonts w:eastAsia="Arial" w:cs="Arial"/>
        </w:rPr>
      </w:pPr>
      <w:r w:rsidRPr="00950249">
        <w:rPr>
          <w:rFonts w:eastAsia="Arial" w:cs="Arial"/>
        </w:rPr>
        <w:lastRenderedPageBreak/>
        <w:t>Prvi odstavek se spremeni tako, da se glasi:</w:t>
      </w:r>
    </w:p>
    <w:p w14:paraId="73422BC1" w14:textId="77777777" w:rsidR="003A51C5" w:rsidRPr="00950249" w:rsidRDefault="003A51C5" w:rsidP="003A51C5">
      <w:pPr>
        <w:spacing w:after="120" w:line="240" w:lineRule="atLeast"/>
        <w:jc w:val="both"/>
        <w:rPr>
          <w:rFonts w:eastAsia="Arial" w:cs="Arial"/>
        </w:rPr>
      </w:pPr>
      <w:r w:rsidRPr="00950249">
        <w:rPr>
          <w:rFonts w:eastAsia="Arial" w:cs="Arial"/>
        </w:rPr>
        <w:t xml:space="preserve">»(1) Pripravljavec plana mora v čim večji meri smiselno upoštevati pisna mnenja in pripombe iz tretjega odstavka 79. člena tega zakona, mnenja in pripombe države članice iz 82. člena tega zakona, mnenja ministrstev in organizacij iz 80. člena tega zakona ter mnenja in pripombe javnosti iz 81. člena tega zakona, plan in okoljsko poročilo ustrezno spremeniti ali dopolniti ter ju poslati ministrstvu. V plan morajo biti vključeni omilitveni ukrepi iz okoljskega poročila.«. </w:t>
      </w:r>
    </w:p>
    <w:p w14:paraId="4C957908" w14:textId="77777777" w:rsidR="003A51C5" w:rsidRPr="00950249" w:rsidRDefault="003A51C5" w:rsidP="003A51C5">
      <w:pPr>
        <w:spacing w:after="120" w:line="240" w:lineRule="atLeast"/>
        <w:jc w:val="both"/>
        <w:rPr>
          <w:rFonts w:eastAsia="Arial" w:cs="Arial"/>
          <w:b/>
          <w:bCs/>
        </w:rPr>
      </w:pPr>
      <w:r w:rsidRPr="00950249">
        <w:rPr>
          <w:rFonts w:eastAsia="Arial" w:cs="Arial"/>
          <w:b/>
          <w:bCs/>
        </w:rPr>
        <w:t>Obrazložitev:</w:t>
      </w:r>
    </w:p>
    <w:p w14:paraId="1D5113BB" w14:textId="77777777" w:rsidR="003A51C5" w:rsidRPr="00950249" w:rsidRDefault="003A51C5" w:rsidP="003A51C5">
      <w:pPr>
        <w:spacing w:after="120" w:line="240" w:lineRule="atLeast"/>
        <w:jc w:val="both"/>
        <w:rPr>
          <w:rFonts w:eastAsia="Arial" w:cs="Arial"/>
        </w:rPr>
      </w:pPr>
      <w:r w:rsidRPr="00950249">
        <w:rPr>
          <w:rFonts w:eastAsia="Arial" w:cs="Arial"/>
        </w:rPr>
        <w:t>S tem amandmajem se odpravlja napačen sklic na četrti odstavek 79. člena.</w:t>
      </w:r>
    </w:p>
    <w:p w14:paraId="4A6EAF05" w14:textId="77777777" w:rsidR="003A51C5" w:rsidRPr="00950249" w:rsidRDefault="003A51C5" w:rsidP="003A51C5">
      <w:pPr>
        <w:pStyle w:val="paragraph"/>
        <w:spacing w:before="0" w:beforeAutospacing="0" w:after="0" w:afterAutospacing="0"/>
        <w:jc w:val="both"/>
        <w:textAlignment w:val="baseline"/>
        <w:rPr>
          <w:rFonts w:ascii="Arial" w:hAnsi="Arial" w:cs="Arial"/>
          <w:sz w:val="20"/>
          <w:szCs w:val="20"/>
        </w:rPr>
      </w:pPr>
      <w:bookmarkStart w:id="7" w:name="_Hlk71122963"/>
    </w:p>
    <w:p w14:paraId="133D349A" w14:textId="77777777" w:rsidR="003A51C5" w:rsidRPr="00950249" w:rsidRDefault="003A51C5" w:rsidP="003A51C5">
      <w:pPr>
        <w:pStyle w:val="paragraph"/>
        <w:spacing w:before="0" w:beforeAutospacing="0" w:after="0" w:afterAutospacing="0"/>
        <w:jc w:val="both"/>
        <w:textAlignment w:val="baseline"/>
        <w:rPr>
          <w:rStyle w:val="normaltextrun"/>
          <w:rFonts w:ascii="Arial" w:hAnsi="Arial" w:cs="Arial"/>
          <w:b/>
          <w:bCs/>
          <w:sz w:val="20"/>
          <w:szCs w:val="20"/>
        </w:rPr>
      </w:pPr>
      <w:r w:rsidRPr="00950249">
        <w:rPr>
          <w:rStyle w:val="normaltextrun"/>
          <w:rFonts w:ascii="Arial" w:hAnsi="Arial" w:cs="Arial"/>
          <w:b/>
          <w:bCs/>
          <w:sz w:val="20"/>
          <w:szCs w:val="20"/>
        </w:rPr>
        <w:t>K 88. členu:</w:t>
      </w:r>
    </w:p>
    <w:p w14:paraId="2E17ACFF" w14:textId="77777777" w:rsidR="003A51C5" w:rsidRPr="00950249" w:rsidRDefault="003A51C5" w:rsidP="003A51C5">
      <w:pPr>
        <w:pStyle w:val="paragraph"/>
        <w:spacing w:before="0" w:beforeAutospacing="0" w:after="0" w:afterAutospacing="0"/>
        <w:jc w:val="both"/>
        <w:textAlignment w:val="baseline"/>
        <w:rPr>
          <w:rStyle w:val="normaltextrun"/>
          <w:rFonts w:ascii="Arial" w:hAnsi="Arial" w:cs="Arial"/>
          <w:b/>
          <w:bCs/>
          <w:sz w:val="20"/>
          <w:szCs w:val="20"/>
        </w:rPr>
      </w:pPr>
    </w:p>
    <w:p w14:paraId="5D547D30" w14:textId="77777777" w:rsidR="003A51C5" w:rsidRPr="00950249" w:rsidRDefault="003A51C5" w:rsidP="003A51C5">
      <w:pPr>
        <w:spacing w:after="120" w:line="240" w:lineRule="atLeast"/>
        <w:jc w:val="both"/>
        <w:rPr>
          <w:rStyle w:val="normaltextrun"/>
          <w:rFonts w:eastAsia="Arial" w:cs="Arial"/>
          <w:b/>
          <w:bCs/>
        </w:rPr>
      </w:pPr>
      <w:r w:rsidRPr="00950249">
        <w:rPr>
          <w:rFonts w:eastAsia="Arial" w:cs="Arial"/>
          <w:b/>
          <w:bCs/>
        </w:rPr>
        <w:t>Predlog amandmaja:</w:t>
      </w:r>
    </w:p>
    <w:p w14:paraId="0D539061" w14:textId="77777777" w:rsidR="003A51C5" w:rsidRPr="00950249" w:rsidRDefault="003A51C5" w:rsidP="003A51C5">
      <w:pPr>
        <w:pStyle w:val="paragraph"/>
        <w:spacing w:before="0" w:beforeAutospacing="0" w:after="0" w:afterAutospacing="0"/>
        <w:jc w:val="both"/>
        <w:textAlignment w:val="baseline"/>
        <w:rPr>
          <w:rFonts w:ascii="Arial" w:hAnsi="Arial" w:cs="Arial"/>
        </w:rPr>
      </w:pPr>
      <w:r w:rsidRPr="00950249">
        <w:rPr>
          <w:rStyle w:val="normaltextrun"/>
          <w:rFonts w:ascii="Arial" w:hAnsi="Arial" w:cs="Arial"/>
          <w:sz w:val="20"/>
          <w:szCs w:val="20"/>
        </w:rPr>
        <w:t>Drugi odstavek se spremeni tako, da se glasi:</w:t>
      </w:r>
      <w:r w:rsidRPr="00950249">
        <w:rPr>
          <w:rStyle w:val="eop"/>
          <w:rFonts w:ascii="Arial" w:hAnsi="Arial" w:cs="Arial"/>
          <w:sz w:val="20"/>
          <w:szCs w:val="20"/>
        </w:rPr>
        <w:t> </w:t>
      </w:r>
    </w:p>
    <w:p w14:paraId="59D688F7" w14:textId="77777777" w:rsidR="003A51C5" w:rsidRPr="00950249" w:rsidRDefault="003A51C5" w:rsidP="003A51C5">
      <w:pPr>
        <w:pStyle w:val="paragraph"/>
        <w:shd w:val="clear" w:color="auto" w:fill="FFFFFF"/>
        <w:spacing w:before="0" w:beforeAutospacing="0" w:after="0" w:afterAutospacing="0"/>
        <w:jc w:val="both"/>
        <w:textAlignment w:val="baseline"/>
        <w:rPr>
          <w:rStyle w:val="eop"/>
          <w:rFonts w:ascii="Arial" w:hAnsi="Arial" w:cs="Arial"/>
        </w:rPr>
      </w:pPr>
      <w:r w:rsidRPr="00950249">
        <w:rPr>
          <w:rStyle w:val="eop"/>
          <w:rFonts w:ascii="Arial" w:hAnsi="Arial" w:cs="Arial"/>
          <w:sz w:val="20"/>
          <w:szCs w:val="20"/>
        </w:rPr>
        <w:t>“(2) Pred začetkom izvajanja posega, ki lahko pomembno vpliva na okolje in vključuje gradnjo, za katero je treba pridobiti gradbeno dovoljenje po predpisih o graditvi, je treba v okviru izdaje integralnega gradbenega dovoljenja izvesti presojo vplivov na okolje in presojo sprejemljivosti posega na varovana območja, v kolikor gre hkrati tudi za poseg na varovana območja.”.</w:t>
      </w:r>
    </w:p>
    <w:p w14:paraId="1651609F" w14:textId="77777777" w:rsidR="003A51C5" w:rsidRPr="00950249" w:rsidRDefault="003A51C5" w:rsidP="003A51C5">
      <w:pPr>
        <w:pStyle w:val="paragraph"/>
        <w:shd w:val="clear" w:color="auto" w:fill="FFFFFF"/>
        <w:spacing w:before="0" w:beforeAutospacing="0" w:after="0" w:afterAutospacing="0"/>
        <w:jc w:val="both"/>
        <w:textAlignment w:val="baseline"/>
        <w:rPr>
          <w:rStyle w:val="eop"/>
          <w:rFonts w:ascii="Arial" w:hAnsi="Arial" w:cs="Arial"/>
          <w:sz w:val="20"/>
          <w:szCs w:val="20"/>
        </w:rPr>
      </w:pPr>
    </w:p>
    <w:p w14:paraId="4AF47506" w14:textId="77777777" w:rsidR="003A51C5" w:rsidRPr="00950249" w:rsidRDefault="003A51C5" w:rsidP="003A51C5">
      <w:pPr>
        <w:pStyle w:val="paragraph"/>
        <w:spacing w:before="0" w:beforeAutospacing="0" w:after="0" w:afterAutospacing="0"/>
        <w:jc w:val="both"/>
        <w:textAlignment w:val="baseline"/>
        <w:rPr>
          <w:rFonts w:ascii="Arial" w:hAnsi="Arial" w:cs="Arial"/>
          <w:b/>
          <w:bCs/>
        </w:rPr>
      </w:pPr>
      <w:r w:rsidRPr="00950249">
        <w:rPr>
          <w:rStyle w:val="normaltextrun"/>
          <w:rFonts w:ascii="Arial" w:hAnsi="Arial" w:cs="Arial"/>
          <w:b/>
          <w:bCs/>
          <w:sz w:val="20"/>
          <w:szCs w:val="20"/>
        </w:rPr>
        <w:t>Obrazložitev:</w:t>
      </w:r>
      <w:r w:rsidRPr="00950249">
        <w:rPr>
          <w:rStyle w:val="eop"/>
          <w:rFonts w:ascii="Arial" w:hAnsi="Arial" w:cs="Arial"/>
          <w:b/>
          <w:bCs/>
          <w:sz w:val="20"/>
          <w:szCs w:val="20"/>
        </w:rPr>
        <w:t> </w:t>
      </w:r>
    </w:p>
    <w:p w14:paraId="1F3A490A" w14:textId="77777777" w:rsidR="003A51C5" w:rsidRPr="00950249" w:rsidRDefault="003A51C5" w:rsidP="003A51C5">
      <w:pPr>
        <w:pStyle w:val="paragraph"/>
        <w:shd w:val="clear" w:color="auto" w:fill="FFFFFF"/>
        <w:spacing w:before="0" w:beforeAutospacing="0" w:after="0" w:afterAutospacing="0"/>
        <w:jc w:val="both"/>
        <w:textAlignment w:val="baseline"/>
        <w:rPr>
          <w:rStyle w:val="eop"/>
          <w:rFonts w:ascii="Arial" w:hAnsi="Arial" w:cs="Arial"/>
        </w:rPr>
      </w:pPr>
      <w:r w:rsidRPr="00950249">
        <w:rPr>
          <w:rStyle w:val="eop"/>
          <w:rFonts w:ascii="Arial" w:hAnsi="Arial" w:cs="Arial"/>
          <w:sz w:val="20"/>
          <w:szCs w:val="20"/>
        </w:rPr>
        <w:t xml:space="preserve">Z amandmajem se bolj jasno in nedvoumno določa, da se tudi v okviru izdaje integralnega gradbenega dovoljenja izvede presoja vplivov na okolje. Predlog za spremembo je podan tudi na podlagi </w:t>
      </w:r>
      <w:r w:rsidRPr="00950249">
        <w:rPr>
          <w:rStyle w:val="normaltextrun"/>
          <w:rFonts w:ascii="Arial" w:hAnsi="Arial" w:cs="Arial"/>
          <w:sz w:val="20"/>
          <w:szCs w:val="20"/>
        </w:rPr>
        <w:t xml:space="preserve">Direktive Evropskega Parlamenta in Sveta z dne 13. decembra 2011 o presoji vplivov nekaterih javnih in zasebnih projektov na okolje, Uradni list Evropske Unije L 26/1, spremenjena z Direktivo </w:t>
      </w:r>
      <w:r w:rsidRPr="00950249">
        <w:rPr>
          <w:rFonts w:ascii="Arial" w:hAnsi="Arial" w:cs="Arial"/>
          <w:sz w:val="20"/>
          <w:szCs w:val="20"/>
          <w:shd w:val="clear" w:color="auto" w:fill="FFFFFF"/>
        </w:rPr>
        <w:t>2014/52/EU Evropskega parlamenta in Sveta z dne 16. aprila 2014 o spremembi Direktive 2011/92/EU o presoji vplivov nekaterih javnih in zasebnih projektov na okolje, Uradni list Evropske unije L 124/1</w:t>
      </w:r>
      <w:r w:rsidRPr="00950249">
        <w:rPr>
          <w:rStyle w:val="eop"/>
          <w:rFonts w:ascii="Arial" w:hAnsi="Arial" w:cs="Arial"/>
          <w:sz w:val="20"/>
          <w:szCs w:val="20"/>
        </w:rPr>
        <w:t xml:space="preserve">, ki omogoča združen postopek in 6(3) člena </w:t>
      </w:r>
      <w:r w:rsidRPr="00950249">
        <w:rPr>
          <w:rFonts w:ascii="Arial" w:hAnsi="Arial" w:cs="Arial"/>
          <w:sz w:val="20"/>
          <w:szCs w:val="20"/>
          <w:shd w:val="clear" w:color="auto" w:fill="FFFFFF"/>
        </w:rPr>
        <w:t>Direktive 92/43/EEC z dne 12. maja 1992 o ohranjanju naravnih habitatov ter prosto živečih živalskih in rastlinskih vrst, Uradni list Evropske unije L 206, s spremembami</w:t>
      </w:r>
      <w:r w:rsidRPr="00950249">
        <w:rPr>
          <w:rStyle w:val="eop"/>
          <w:rFonts w:ascii="Arial" w:hAnsi="Arial" w:cs="Arial"/>
          <w:sz w:val="20"/>
          <w:szCs w:val="20"/>
        </w:rPr>
        <w:t xml:space="preserve">. </w:t>
      </w:r>
    </w:p>
    <w:p w14:paraId="1A10C0A7" w14:textId="77777777" w:rsidR="003A51C5" w:rsidRPr="00950249" w:rsidRDefault="003A51C5" w:rsidP="003A51C5">
      <w:pPr>
        <w:pBdr>
          <w:top w:val="nil"/>
          <w:left w:val="nil"/>
          <w:bottom w:val="nil"/>
          <w:right w:val="nil"/>
          <w:between w:val="nil"/>
        </w:pBdr>
        <w:spacing w:after="120"/>
        <w:jc w:val="both"/>
        <w:rPr>
          <w:rFonts w:eastAsia="Arial" w:cs="Arial"/>
          <w:b/>
          <w:bCs/>
        </w:rPr>
      </w:pPr>
      <w:r w:rsidRPr="00950249">
        <w:rPr>
          <w:rFonts w:eastAsia="Arial" w:cs="Arial"/>
          <w:b/>
          <w:bCs/>
        </w:rPr>
        <w:t>K 89. členu:</w:t>
      </w:r>
    </w:p>
    <w:p w14:paraId="0FBB8D1B" w14:textId="77777777" w:rsidR="003A51C5" w:rsidRPr="00950249" w:rsidRDefault="003A51C5" w:rsidP="003A51C5">
      <w:pPr>
        <w:spacing w:after="120" w:line="240" w:lineRule="atLeast"/>
        <w:jc w:val="both"/>
        <w:rPr>
          <w:rFonts w:eastAsia="Arial" w:cs="Arial"/>
          <w:b/>
          <w:bCs/>
        </w:rPr>
      </w:pPr>
      <w:r w:rsidRPr="00950249">
        <w:rPr>
          <w:rFonts w:eastAsia="Arial" w:cs="Arial"/>
          <w:b/>
          <w:bCs/>
        </w:rPr>
        <w:t>Predlog amandmaja:</w:t>
      </w:r>
    </w:p>
    <w:p w14:paraId="2920EE65" w14:textId="77777777" w:rsidR="003A51C5" w:rsidRPr="00950249" w:rsidRDefault="003A51C5" w:rsidP="003A51C5">
      <w:pPr>
        <w:rPr>
          <w:rStyle w:val="eop"/>
          <w:rFonts w:cs="Arial"/>
          <w:lang w:val="it-IT"/>
        </w:rPr>
      </w:pPr>
      <w:r w:rsidRPr="00950249">
        <w:rPr>
          <w:rStyle w:val="normaltextrun"/>
          <w:rFonts w:cs="Arial"/>
        </w:rPr>
        <w:t>Peti odstavek se spremeni tako, da se glasi:</w:t>
      </w:r>
      <w:r w:rsidRPr="00950249">
        <w:rPr>
          <w:rStyle w:val="eop"/>
          <w:rFonts w:cs="Arial"/>
          <w:lang w:val="it-IT"/>
        </w:rPr>
        <w:t> </w:t>
      </w:r>
    </w:p>
    <w:p w14:paraId="6F666B43" w14:textId="77777777" w:rsidR="003A51C5" w:rsidRPr="00950249" w:rsidRDefault="003A51C5" w:rsidP="003A51C5">
      <w:pPr>
        <w:rPr>
          <w:rFonts w:cs="Arial"/>
          <w:lang w:val="it-IT"/>
        </w:rPr>
      </w:pPr>
    </w:p>
    <w:p w14:paraId="472DC99F"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eop"/>
          <w:rFonts w:ascii="Arial" w:hAnsi="Arial" w:cs="Arial"/>
          <w:sz w:val="20"/>
          <w:szCs w:val="20"/>
          <w:shd w:val="clear" w:color="auto" w:fill="FFFFFF"/>
        </w:rPr>
      </w:pPr>
      <w:r w:rsidRPr="00950249">
        <w:rPr>
          <w:rStyle w:val="eop"/>
          <w:rFonts w:ascii="Arial" w:hAnsi="Arial" w:cs="Arial"/>
          <w:sz w:val="20"/>
          <w:szCs w:val="20"/>
          <w:lang w:val="it-IT"/>
        </w:rPr>
        <w:t xml:space="preserve">“(5) </w:t>
      </w:r>
      <w:r w:rsidRPr="00950249">
        <w:rPr>
          <w:rStyle w:val="normaltextrun"/>
          <w:rFonts w:ascii="Arial" w:hAnsi="Arial" w:cs="Arial"/>
          <w:sz w:val="20"/>
          <w:szCs w:val="20"/>
          <w:shd w:val="clear" w:color="auto" w:fill="FFFFFF"/>
        </w:rPr>
        <w:t>Določbe tega zakona se ne uporabljajo za projekte ali dele projektov, ki so namenjeni izključno obrambi, ter za projekte, katerih edini namen je odziv na naravne in druge nesreče iz predpisa o naravnih in drugih nesrečah, kadar bi imela taka uporaba škodljiv učinek na te namene.</w:t>
      </w:r>
      <w:r w:rsidRPr="00950249">
        <w:rPr>
          <w:rStyle w:val="eop"/>
          <w:rFonts w:ascii="Arial" w:hAnsi="Arial" w:cs="Arial"/>
          <w:sz w:val="20"/>
          <w:szCs w:val="20"/>
          <w:shd w:val="clear" w:color="auto" w:fill="FFFFFF"/>
        </w:rPr>
        <w:t xml:space="preserve"> Odločitev o tem sprejme Vlada Republike Slovenije na predlog ministrstva, pristojnega za obrambo.«.</w:t>
      </w:r>
    </w:p>
    <w:p w14:paraId="429CC256"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eop"/>
          <w:rFonts w:ascii="Arial" w:hAnsi="Arial" w:cs="Arial"/>
          <w:sz w:val="20"/>
          <w:szCs w:val="20"/>
          <w:shd w:val="clear" w:color="auto" w:fill="FFFFFF"/>
        </w:rPr>
      </w:pPr>
    </w:p>
    <w:p w14:paraId="12D83476"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r w:rsidRPr="00950249">
        <w:rPr>
          <w:rStyle w:val="normaltextrun"/>
          <w:rFonts w:ascii="Arial" w:hAnsi="Arial" w:cs="Arial"/>
          <w:b/>
          <w:bCs/>
          <w:sz w:val="20"/>
          <w:szCs w:val="20"/>
        </w:rPr>
        <w:t>Obrazložitev:</w:t>
      </w:r>
      <w:r w:rsidRPr="00950249">
        <w:rPr>
          <w:rStyle w:val="eop"/>
          <w:rFonts w:ascii="Arial" w:hAnsi="Arial" w:cs="Arial"/>
          <w:b/>
          <w:bCs/>
          <w:sz w:val="20"/>
          <w:szCs w:val="20"/>
        </w:rPr>
        <w:t> </w:t>
      </w:r>
    </w:p>
    <w:p w14:paraId="0B6156D5"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eop"/>
          <w:rFonts w:ascii="Arial" w:hAnsi="Arial" w:cs="Arial"/>
          <w:sz w:val="20"/>
          <w:szCs w:val="20"/>
          <w:shd w:val="clear" w:color="auto" w:fill="FFFFFF"/>
        </w:rPr>
      </w:pPr>
      <w:r w:rsidRPr="00950249">
        <w:rPr>
          <w:rStyle w:val="eop"/>
          <w:rFonts w:ascii="Arial" w:hAnsi="Arial" w:cs="Arial"/>
          <w:sz w:val="20"/>
          <w:szCs w:val="20"/>
          <w:shd w:val="clear" w:color="auto" w:fill="FFFFFF"/>
        </w:rPr>
        <w:t xml:space="preserve">Sprememba petega odstavka se predlaga z namenom zagotovitve transparentnosti v zvezi izjemami, ki so določene v tem odstavku. O teh izjemah je namreč treba poročati Evropski Komisiji. </w:t>
      </w:r>
    </w:p>
    <w:p w14:paraId="304CD331" w14:textId="77777777" w:rsidR="003A51C5" w:rsidRPr="00950249" w:rsidRDefault="003A51C5" w:rsidP="003A51C5">
      <w:pPr>
        <w:rPr>
          <w:rFonts w:cs="Arial"/>
          <w:sz w:val="22"/>
          <w:szCs w:val="22"/>
        </w:rPr>
      </w:pPr>
    </w:p>
    <w:p w14:paraId="0E4EBFEB" w14:textId="77777777" w:rsidR="003A51C5" w:rsidRPr="00950249" w:rsidRDefault="003A51C5" w:rsidP="003A51C5">
      <w:pPr>
        <w:pBdr>
          <w:top w:val="nil"/>
          <w:left w:val="nil"/>
          <w:bottom w:val="nil"/>
          <w:right w:val="nil"/>
          <w:between w:val="nil"/>
        </w:pBdr>
        <w:spacing w:after="120"/>
        <w:jc w:val="both"/>
        <w:rPr>
          <w:rFonts w:eastAsia="Arial" w:cs="Arial"/>
          <w:b/>
          <w:bCs/>
        </w:rPr>
      </w:pPr>
      <w:r w:rsidRPr="00950249">
        <w:rPr>
          <w:rFonts w:eastAsia="Arial" w:cs="Arial"/>
          <w:b/>
          <w:bCs/>
        </w:rPr>
        <w:t>K 90. členu:</w:t>
      </w:r>
    </w:p>
    <w:p w14:paraId="7E2547ED" w14:textId="77777777" w:rsidR="003A51C5" w:rsidRPr="00950249" w:rsidRDefault="003A51C5" w:rsidP="003A51C5">
      <w:pPr>
        <w:spacing w:after="120" w:line="240" w:lineRule="atLeast"/>
        <w:jc w:val="both"/>
        <w:rPr>
          <w:rFonts w:eastAsia="Arial" w:cs="Arial"/>
          <w:b/>
          <w:bCs/>
        </w:rPr>
      </w:pPr>
      <w:r w:rsidRPr="00950249">
        <w:rPr>
          <w:rFonts w:eastAsia="Arial" w:cs="Arial"/>
          <w:b/>
          <w:bCs/>
        </w:rPr>
        <w:t>Predlog amandmaja:</w:t>
      </w:r>
    </w:p>
    <w:p w14:paraId="774539B8" w14:textId="77777777" w:rsidR="003A51C5" w:rsidRPr="00950249" w:rsidRDefault="003A51C5" w:rsidP="003A51C5">
      <w:pPr>
        <w:rPr>
          <w:rStyle w:val="eop"/>
          <w:rFonts w:cs="Arial"/>
          <w:lang w:val="it-IT"/>
        </w:rPr>
      </w:pPr>
      <w:r w:rsidRPr="00950249">
        <w:rPr>
          <w:rStyle w:val="normaltextrun"/>
          <w:rFonts w:cs="Arial"/>
        </w:rPr>
        <w:t>Prvi odstavek se spremeni tako, da se glasi:</w:t>
      </w:r>
      <w:r w:rsidRPr="00950249">
        <w:rPr>
          <w:rStyle w:val="eop"/>
          <w:rFonts w:cs="Arial"/>
          <w:lang w:val="it-IT"/>
        </w:rPr>
        <w:t> </w:t>
      </w:r>
    </w:p>
    <w:p w14:paraId="35C433F7" w14:textId="77777777" w:rsidR="003A51C5" w:rsidRPr="00950249" w:rsidRDefault="003A51C5" w:rsidP="003A51C5">
      <w:pPr>
        <w:rPr>
          <w:rFonts w:cs="Arial"/>
          <w:lang w:val="it-IT"/>
        </w:rPr>
      </w:pPr>
    </w:p>
    <w:p w14:paraId="430A68C4"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»(1) Nosilec nameravanega posega v okolje iz tretjega odstavka prejšnjega člena mora od ministrstva z vlogo zahtevati, da ugotovi, ali je za nameravani poseg v okolje, predpisan s predpisom iz četrtega odstavka prejšnjega člena, treba izvesti presojo vplivov na okolje in pridobiti okoljevarstveno soglasje ali integralno gradbeno dovoljenje v skladu z zakonom, ki ureja graditev. Ministrstvo lahko začne postopek predhodne presoje tudi po uradni dolžnosti, če izve ali je obveščeno o nameravani izvedbi posega v okolje ali spremembe posega v okolje, vloga za začetek predhodnega postopka ali vloga za pridobitev okoljevarstvenega soglasja ali integralnega gradbenega dovoljenja pa ni bila vložena.«</w:t>
      </w:r>
    </w:p>
    <w:p w14:paraId="0161FF79" w14:textId="77777777" w:rsidR="003A51C5" w:rsidRPr="00950249" w:rsidRDefault="003A51C5" w:rsidP="003A51C5">
      <w:pPr>
        <w:rPr>
          <w:rStyle w:val="eop"/>
          <w:rFonts w:cs="Arial"/>
          <w:lang w:val="it-IT"/>
        </w:rPr>
      </w:pPr>
      <w:r w:rsidRPr="00950249">
        <w:rPr>
          <w:rStyle w:val="normaltextrun"/>
          <w:rFonts w:cs="Arial"/>
        </w:rPr>
        <w:t>Drugi odstavek se spremeni tako, da se glasi:</w:t>
      </w:r>
      <w:r w:rsidRPr="00950249">
        <w:rPr>
          <w:rStyle w:val="eop"/>
          <w:rFonts w:cs="Arial"/>
          <w:lang w:val="it-IT"/>
        </w:rPr>
        <w:t> </w:t>
      </w:r>
    </w:p>
    <w:p w14:paraId="27927763"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lastRenderedPageBreak/>
        <w:t>»(2) Nosilec nameravanega posega v okolje mora vlogi iz prejšnjega odstavka priložiti opis tega posega, okolja ali delov okolja, za katere obstoja verjetnost, da bo poseg nanje vplival, in opis možnih pomembnih škodljivih vplivov nameravanega posega na okolje ali dele okolja. Vloga iz prejšnjega odstavka lahko vsebuje opis ukrepov, predvidenih za zmanjšanje ali preprečevanje pomembnih škodljivih vplivov na okolje.«</w:t>
      </w:r>
    </w:p>
    <w:p w14:paraId="38FACDCF" w14:textId="77777777" w:rsidR="003A51C5" w:rsidRPr="00950249" w:rsidRDefault="003A51C5" w:rsidP="003A51C5">
      <w:pPr>
        <w:rPr>
          <w:rStyle w:val="eop"/>
          <w:rFonts w:cs="Arial"/>
        </w:rPr>
      </w:pPr>
    </w:p>
    <w:p w14:paraId="08B65010" w14:textId="77777777" w:rsidR="003A51C5" w:rsidRPr="00950249" w:rsidRDefault="003A51C5" w:rsidP="003A51C5">
      <w:pPr>
        <w:rPr>
          <w:rStyle w:val="eop"/>
          <w:rFonts w:cs="Arial"/>
          <w:lang w:val="it-IT"/>
        </w:rPr>
      </w:pPr>
      <w:r w:rsidRPr="00950249">
        <w:rPr>
          <w:rStyle w:val="normaltextrun"/>
          <w:rFonts w:cs="Arial"/>
        </w:rPr>
        <w:t>Tretji odstavek se spremeni tako, da se glasi:</w:t>
      </w:r>
      <w:r w:rsidRPr="00950249">
        <w:rPr>
          <w:rStyle w:val="eop"/>
          <w:rFonts w:cs="Arial"/>
          <w:lang w:val="it-IT"/>
        </w:rPr>
        <w:t> </w:t>
      </w:r>
    </w:p>
    <w:p w14:paraId="552A271D" w14:textId="77777777" w:rsidR="003A51C5" w:rsidRPr="00950249" w:rsidRDefault="003A51C5" w:rsidP="003A51C5">
      <w:pPr>
        <w:pBdr>
          <w:top w:val="nil"/>
          <w:left w:val="nil"/>
          <w:bottom w:val="nil"/>
          <w:right w:val="nil"/>
          <w:between w:val="nil"/>
        </w:pBdr>
        <w:spacing w:after="120"/>
        <w:jc w:val="both"/>
        <w:rPr>
          <w:rStyle w:val="eop"/>
          <w:rFonts w:eastAsia="Arial" w:cs="Arial"/>
        </w:rPr>
      </w:pPr>
      <w:r w:rsidRPr="00950249">
        <w:rPr>
          <w:rFonts w:eastAsia="Arial" w:cs="Arial"/>
        </w:rPr>
        <w:t>(3) Ministrstvo lahko nosilca nameravanega posega v okolje pozove, da vlogo iz prvega odstavka tega člena dopolni, pri čemer mora navesti razloge za zahtevane dopolnitve. Nosilec nameravanega posega je dolžan v določenem roku, ki se lahko na njegovo zahtevo podaljša, pripraviti dopolnitev. Če nosilec nameravanega posega vloge iz prejšnjega stavka ne dopolni, se šteje, da je od nameravanega posega odstopil, ministrstvo pa postopek ustavi. Če nosilec nameravanega posega kljub ustavitvi postopka iz prejšnjega stavka namerava izvesti poseg, mora ponovno vložiti vlogo iz prvega odstavka tega člena.</w:t>
      </w:r>
    </w:p>
    <w:p w14:paraId="4D2B714E" w14:textId="77777777" w:rsidR="003A51C5" w:rsidRPr="00950249" w:rsidRDefault="003A51C5" w:rsidP="003A51C5">
      <w:pPr>
        <w:rPr>
          <w:rStyle w:val="eop"/>
          <w:rFonts w:cs="Arial"/>
          <w:lang w:val="it-IT"/>
        </w:rPr>
      </w:pPr>
      <w:r w:rsidRPr="00950249">
        <w:rPr>
          <w:rStyle w:val="normaltextrun"/>
          <w:rFonts w:cs="Arial"/>
        </w:rPr>
        <w:t>Osmi odstavek se spremeni tako, da se glasi:</w:t>
      </w:r>
      <w:r w:rsidRPr="00950249">
        <w:rPr>
          <w:rStyle w:val="eop"/>
          <w:rFonts w:cs="Arial"/>
          <w:lang w:val="it-IT"/>
        </w:rPr>
        <w:t> </w:t>
      </w:r>
    </w:p>
    <w:p w14:paraId="16A69B26"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 xml:space="preserve">»(8) Ministrstvo o ugotovitvi iz prvega odstavka tega člena izda odločbo v dveh mesecih po prejemu popolne vloge. V odločbi ugotovi, ali ima poseg v okolje verjetno pomembne škodljive vplive na okolje in je za nameravani poseg treba izvesti presojo vplivov na okolje, in glede tega navede glavne razloge za odločitev. Če ugotovi, da presoja vplivov na okolje ni potrebna, v odločbi navede, da je nameravani poseg sprejemljiv ob upoštevanju ukrepov, predvidenih za zmanjšanje ali preprečevanje pomembnih škodljivih vplivov na okolje, če so ti sestavni del vloge nosilca nameravanega posega, pri čemer izpostavi glavne razloge za odločitev ter morebitne značilnosti projekta in ukrepe, predvidene za zmanjšanje ali preprečevanje pomembnih škodljivih vplivov na okolje. </w:t>
      </w:r>
      <w:r w:rsidRPr="00950249">
        <w:rPr>
          <w:rFonts w:cs="Arial"/>
        </w:rPr>
        <w:t xml:space="preserve">Ministrstvo v primeru, da je nameravani poseg v očitnem nasprotju s predpisi, vlogo zavrne in utemelji razloge za tako odločitev. </w:t>
      </w:r>
      <w:r w:rsidRPr="00950249">
        <w:rPr>
          <w:rFonts w:eastAsia="Arial" w:cs="Arial"/>
        </w:rPr>
        <w:t>Vsebino odločbe podrobneje določa predpis iz dvanajstega odstavka 100. člena tega zakona. Ministrstvo pošlje odločbo pristojni inšpekciji in občini, na območju katere se nahaja nameravani poseg.«</w:t>
      </w:r>
    </w:p>
    <w:p w14:paraId="109AC42B" w14:textId="77777777" w:rsidR="003A51C5" w:rsidRPr="00950249" w:rsidRDefault="003A51C5" w:rsidP="003A51C5">
      <w:pPr>
        <w:rPr>
          <w:rStyle w:val="eop"/>
          <w:rFonts w:cs="Arial"/>
        </w:rPr>
      </w:pPr>
    </w:p>
    <w:p w14:paraId="1C64646A" w14:textId="77777777" w:rsidR="003A51C5" w:rsidRPr="00950249" w:rsidRDefault="003A51C5" w:rsidP="003A51C5">
      <w:pPr>
        <w:rPr>
          <w:rStyle w:val="eop"/>
          <w:rFonts w:cs="Arial"/>
          <w:lang w:val="it-IT"/>
        </w:rPr>
      </w:pPr>
      <w:r w:rsidRPr="00950249">
        <w:rPr>
          <w:rStyle w:val="normaltextrun"/>
          <w:rFonts w:cs="Arial"/>
        </w:rPr>
        <w:t>Deveti odstavek se spremeni tako, da se glasi:</w:t>
      </w:r>
      <w:r w:rsidRPr="00950249">
        <w:rPr>
          <w:rStyle w:val="eop"/>
          <w:rFonts w:cs="Arial"/>
          <w:lang w:val="it-IT"/>
        </w:rPr>
        <w:t> </w:t>
      </w:r>
    </w:p>
    <w:p w14:paraId="526CF23A" w14:textId="77777777" w:rsidR="003A51C5" w:rsidRPr="00950249" w:rsidRDefault="003A51C5" w:rsidP="003A51C5">
      <w:pPr>
        <w:spacing w:before="120" w:after="120"/>
        <w:jc w:val="both"/>
        <w:rPr>
          <w:rFonts w:cs="Arial"/>
        </w:rPr>
      </w:pPr>
      <w:r w:rsidRPr="00950249">
        <w:rPr>
          <w:rFonts w:cs="Arial"/>
        </w:rPr>
        <w:t>»(9) Ministrstvo v primeru, da nosilec nameravanega posega vloži vlogo za izvedbo predhodnega postopka za nameravani poseg, ki ni poseg iz predpisa iz četrtega odstavka 89. člena tega zakona, vlogo s sklepom zavrže in utemelji razloge za tako odločitev. Za vlogo iz prejšnjega stavka se ne uporabljajo določbe iz sedmega odstavka tega člena.«</w:t>
      </w:r>
    </w:p>
    <w:p w14:paraId="38956BFE" w14:textId="77777777" w:rsidR="003A51C5" w:rsidRPr="00950249" w:rsidRDefault="003A51C5" w:rsidP="003A51C5">
      <w:pPr>
        <w:autoSpaceDE w:val="0"/>
        <w:autoSpaceDN w:val="0"/>
        <w:jc w:val="both"/>
        <w:rPr>
          <w:rFonts w:cs="Arial"/>
        </w:rPr>
      </w:pPr>
    </w:p>
    <w:p w14:paraId="575CCFB4"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Enajsti odstavek se spremeni tako, da se glasi:</w:t>
      </w:r>
    </w:p>
    <w:p w14:paraId="1E9923D4"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sz w:val="20"/>
          <w:szCs w:val="20"/>
        </w:rPr>
      </w:pPr>
    </w:p>
    <w:p w14:paraId="74004405"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(11) Zoper odločbo iz osmega odstavka tega člena ni pritožbe, dopusten pa je upravni spor. Vložitev tožbe iz prejšnjega stavka ne zadrži izvšitve odločbe iz osmega odstavka tega člena, o tožbi pa mora sodišče odločiti prednostno. Za zagotavljanje dostopa do pravnega varstva zainteresirani javnosti se smiselno uporabljajo določbe iz 103. člena tega zakona.</w:t>
      </w:r>
    </w:p>
    <w:p w14:paraId="493E6302"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sz w:val="20"/>
          <w:szCs w:val="20"/>
        </w:rPr>
      </w:pPr>
    </w:p>
    <w:p w14:paraId="796932D8"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Dvanajsti odstavek se spremeni tako, da se glasi:</w:t>
      </w:r>
    </w:p>
    <w:p w14:paraId="53D0709E"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7E7D49D1"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eop"/>
          <w:rFonts w:ascii="Arial" w:hAnsi="Arial" w:cs="Arial"/>
          <w:sz w:val="20"/>
          <w:szCs w:val="20"/>
          <w:shd w:val="clear" w:color="auto" w:fill="FFFFFF"/>
        </w:rPr>
      </w:pPr>
      <w:r w:rsidRPr="00950249">
        <w:rPr>
          <w:rStyle w:val="normaltextrun"/>
          <w:rFonts w:ascii="Arial" w:hAnsi="Arial" w:cs="Arial"/>
          <w:sz w:val="20"/>
          <w:szCs w:val="20"/>
          <w:shd w:val="clear" w:color="auto" w:fill="FFFFFF"/>
        </w:rPr>
        <w:t>»(12) Če je po začetku izvedbe posega ali po njegovi izvedbi s pravnomočno sodbo ugotovljeno, da bi moral nosilec nameravanega posega za njegovo izvedbo pridobiti okoljevarstveno soglasje, mora nosilec posega vložiti vlogo za pridobitev okoljevarstvenega soglasja v skladu s 92. členom tega zakona ali vlogo za pridobitev integralnega gradbenega dovoljenja v skladu z zakonom, ki ureja graditev. Ministrstvo mu v upravni odločbi, izdani na podlagi vloge iz prejšnjega stavka, naloži izvedbo ukrepov, s katerimi se preprečijo, zmanjšajo ali odstranijo vplivi posega na okolje ali, če ugotovi, da je poseg kljub tem in izravnalnim ukrepom, nesprejemljiv, zavrne izdajo okoljevarstvenega soglasja ali izdajo integralnega gradbenega dovoljenja in nosilcu naloži odpravo posledic posega. V primeru, da je bilo za poseg že izdano gradbeno dovoljenje, se le-to nadomesti z izdajo integralnega gradbenega dovoljenja.</w:t>
      </w:r>
      <w:r w:rsidRPr="00950249">
        <w:rPr>
          <w:rStyle w:val="eop"/>
          <w:rFonts w:ascii="Arial" w:hAnsi="Arial" w:cs="Arial"/>
          <w:sz w:val="20"/>
          <w:szCs w:val="20"/>
          <w:shd w:val="clear" w:color="auto" w:fill="FFFFFF"/>
        </w:rPr>
        <w:t>«</w:t>
      </w:r>
    </w:p>
    <w:p w14:paraId="2785D0C3"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eop"/>
          <w:rFonts w:ascii="Arial" w:hAnsi="Arial" w:cs="Arial"/>
          <w:sz w:val="20"/>
          <w:szCs w:val="20"/>
          <w:shd w:val="clear" w:color="auto" w:fill="FFFFFF"/>
        </w:rPr>
      </w:pPr>
    </w:p>
    <w:p w14:paraId="53A689CD"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Štirinajsti odstavek se spremeni tako, da se glasi:</w:t>
      </w:r>
    </w:p>
    <w:p w14:paraId="370169D2"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lastRenderedPageBreak/>
        <w:t>»(14) Odločba iz osmega odstavka tega člena preneha veljati, če se poseg, za katerega je bila izdana, ne začne izvajati v petih letih po njeni pravnomočnosti. Če je za poseg treba pridobiti gradbeno dovoljenje po predpisih o graditvi objektov, odločba iz petega odstavka tega člena preneha veljati, če vloga za izdajo integralnega gradbenega dovoljenja ni vložena v petih letih po njegovi pravnomočnosti.«</w:t>
      </w:r>
    </w:p>
    <w:p w14:paraId="4C4569CA"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sz w:val="20"/>
          <w:szCs w:val="20"/>
        </w:rPr>
      </w:pPr>
      <w:r w:rsidRPr="00950249">
        <w:rPr>
          <w:rStyle w:val="normaltextrun"/>
          <w:rFonts w:ascii="Arial" w:hAnsi="Arial" w:cs="Arial"/>
          <w:sz w:val="20"/>
          <w:szCs w:val="20"/>
        </w:rPr>
        <w:t>Petnajsti odstavek se spremeni tako, da se glasi:</w:t>
      </w:r>
    </w:p>
    <w:p w14:paraId="1DF855AF"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»(15) Vlada predpiše vrsto in obseg podatkov iz drugega odstavka tega člena, ki jih mora nosilec nameravanega posega v okolje predložiti ministrstvu v vlogi iz prvega odstavka tega člena, ter podrobnejša merila iz četrtega odstavka tega člena.«</w:t>
      </w:r>
    </w:p>
    <w:p w14:paraId="5AFBD23F"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09BD9328"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sz w:val="20"/>
          <w:szCs w:val="20"/>
        </w:rPr>
      </w:pPr>
      <w:r w:rsidRPr="00950249">
        <w:rPr>
          <w:rStyle w:val="normaltextrun"/>
          <w:rFonts w:ascii="Arial" w:hAnsi="Arial" w:cs="Arial"/>
          <w:sz w:val="20"/>
          <w:szCs w:val="20"/>
        </w:rPr>
        <w:t>Sedemnajsti odstavek se spremeni tako, da se glasi:</w:t>
      </w:r>
    </w:p>
    <w:p w14:paraId="48C317F5"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(17) Ministrstvo lahko v primeru vstopa stranskega udeleženca v predhodni postopek podaljša rok iz osmega odstavka tega člena za odločitev iz istega odstavka tega člena za največ en mesec.</w:t>
      </w:r>
    </w:p>
    <w:p w14:paraId="7F7AF535" w14:textId="77777777" w:rsidR="003A51C5" w:rsidRPr="00950249" w:rsidRDefault="003A51C5" w:rsidP="003A51C5">
      <w:pPr>
        <w:pBdr>
          <w:top w:val="nil"/>
          <w:left w:val="nil"/>
          <w:bottom w:val="nil"/>
          <w:right w:val="nil"/>
          <w:between w:val="nil"/>
        </w:pBdr>
        <w:spacing w:after="120"/>
        <w:jc w:val="both"/>
        <w:rPr>
          <w:rFonts w:eastAsia="Arial" w:cs="Arial"/>
        </w:rPr>
      </w:pPr>
    </w:p>
    <w:p w14:paraId="2B1DDEFA"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r w:rsidRPr="00950249">
        <w:rPr>
          <w:rStyle w:val="normaltextrun"/>
          <w:rFonts w:ascii="Arial" w:hAnsi="Arial" w:cs="Arial"/>
          <w:b/>
          <w:bCs/>
          <w:sz w:val="20"/>
          <w:szCs w:val="20"/>
        </w:rPr>
        <w:t>Obrazložitev:</w:t>
      </w:r>
      <w:r w:rsidRPr="00950249">
        <w:rPr>
          <w:rStyle w:val="eop"/>
          <w:rFonts w:ascii="Arial" w:hAnsi="Arial" w:cs="Arial"/>
          <w:b/>
          <w:bCs/>
          <w:sz w:val="20"/>
          <w:szCs w:val="20"/>
        </w:rPr>
        <w:t> </w:t>
      </w:r>
    </w:p>
    <w:p w14:paraId="33FFE5E0"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sz w:val="20"/>
          <w:szCs w:val="20"/>
        </w:rPr>
      </w:pPr>
      <w:r w:rsidRPr="00950249">
        <w:rPr>
          <w:rFonts w:ascii="Arial" w:hAnsi="Arial" w:cs="Arial"/>
          <w:sz w:val="20"/>
          <w:szCs w:val="20"/>
        </w:rPr>
        <w:t xml:space="preserve">S predlaganim amandmajem se dopolnjuje dvanajsti odstavek, in sicer z določbo, se lahko izda tudi odločba o zavrnitvi izdaje integralnega gradbenega dovoljenja. Nadalje se dvanajsti odstavek  dopolnjuje z določitvijo, da se v primeru že izdanega gradbenega dovoljenja za poseg, za katerega se s sodbo ugotovi, da mora biti izdano okoljevarstveno soglasje, le-to nadomesti z izdajo integralnega gradbenega dovoljenja,  saj se od 1. 6. 2018 dalje v primeru, da je za gradnjo objekta, ki ima vplive na okolje in za katerega je treba izvesti presojo vplivov na okolje, izda integralno gradbeno dovoljenje. </w:t>
      </w:r>
    </w:p>
    <w:p w14:paraId="7B22A008"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sz w:val="20"/>
          <w:szCs w:val="20"/>
        </w:rPr>
      </w:pPr>
      <w:r w:rsidRPr="00950249">
        <w:rPr>
          <w:rFonts w:ascii="Arial" w:hAnsi="Arial" w:cs="Arial"/>
          <w:sz w:val="20"/>
          <w:szCs w:val="20"/>
        </w:rPr>
        <w:t xml:space="preserve">Iz evropske sodne prakse (sodba: Komisija proti Irski, C-261/18) izhaja, da je namen predhodnega postopka je utemeljen s tem, da v postopku sprejemanja odločitev pristojni organ upošteva vplive na okolje v najzgodnejši možni fazi v vseh postopkih tehničnega načrtovanja in sprejemanja odločitev, ker je cilj preprečevati povzročanje onesnaževanja ali motenj pri izvoru, ne pa poskušati naknadno zmanjšati njihove vplive. Če pa se v pritožbenem oz. tožbenem postopku (izpodbijanje odločbe iz predhodnega postopka, ki ugotovi, da presoja vplivov na okolje ni potrebna) ugotovi, da bi bilo potrebno izvesti presojo vplivov na okolje – potem, ko se je že izvedlo poseg (kar pomeni, da sprožitev upravnega spora ne zadrži izvršitve), pa je naknadna presoja vplivov na okolje dopustna pod pogojem, da se je v najzgodnejši fazi omogočilo sodelovanje zainteresirane javnosti, kar ta člen tudi ureja, z amandmajem pa je posledično dodana tudi pravica izvedbe posega ne glede na pravnomočnost odločbe iz predhodnega postopka. </w:t>
      </w:r>
    </w:p>
    <w:p w14:paraId="7A62550E"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sz w:val="20"/>
          <w:szCs w:val="20"/>
        </w:rPr>
      </w:pPr>
      <w:r w:rsidRPr="00950249">
        <w:rPr>
          <w:rFonts w:ascii="Arial" w:hAnsi="Arial" w:cs="Arial"/>
          <w:sz w:val="20"/>
          <w:szCs w:val="20"/>
        </w:rPr>
        <w:t>Z amandmajem se tudi odpravlja pravopisna napaka in izvedejo redakcijski popravki ter poenotenje terminologije vloge.</w:t>
      </w:r>
    </w:p>
    <w:p w14:paraId="2965E78F" w14:textId="77777777" w:rsidR="003A51C5" w:rsidRPr="00950249" w:rsidRDefault="003A51C5" w:rsidP="003A51C5">
      <w:pPr>
        <w:pBdr>
          <w:top w:val="nil"/>
          <w:left w:val="nil"/>
          <w:bottom w:val="nil"/>
          <w:right w:val="nil"/>
          <w:between w:val="nil"/>
        </w:pBdr>
        <w:spacing w:after="120"/>
        <w:jc w:val="both"/>
        <w:rPr>
          <w:rFonts w:eastAsia="Arial" w:cs="Arial"/>
        </w:rPr>
      </w:pPr>
    </w:p>
    <w:p w14:paraId="45711AF6" w14:textId="77777777" w:rsidR="003A51C5" w:rsidRPr="00950249" w:rsidRDefault="003A51C5" w:rsidP="003A51C5">
      <w:pPr>
        <w:pBdr>
          <w:top w:val="nil"/>
          <w:left w:val="nil"/>
          <w:bottom w:val="nil"/>
          <w:right w:val="nil"/>
          <w:between w:val="nil"/>
        </w:pBdr>
        <w:spacing w:after="120"/>
        <w:jc w:val="both"/>
        <w:rPr>
          <w:rFonts w:eastAsia="Arial" w:cs="Arial"/>
          <w:b/>
          <w:bCs/>
        </w:rPr>
      </w:pPr>
      <w:r w:rsidRPr="00950249">
        <w:rPr>
          <w:rFonts w:eastAsia="Arial" w:cs="Arial"/>
          <w:b/>
          <w:bCs/>
        </w:rPr>
        <w:t>K 91. členu:</w:t>
      </w:r>
    </w:p>
    <w:p w14:paraId="1F242A2F"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4973063F" w14:textId="77777777" w:rsidR="003A51C5" w:rsidRPr="00950249" w:rsidRDefault="003A51C5" w:rsidP="003A51C5">
      <w:pPr>
        <w:autoSpaceDE w:val="0"/>
        <w:autoSpaceDN w:val="0"/>
        <w:jc w:val="both"/>
        <w:rPr>
          <w:rFonts w:eastAsia="Arial" w:cs="Arial"/>
          <w:b/>
          <w:bCs/>
          <w:highlight w:val="cyan"/>
        </w:rPr>
      </w:pPr>
    </w:p>
    <w:p w14:paraId="5CC36910"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sz w:val="20"/>
          <w:szCs w:val="20"/>
        </w:rPr>
      </w:pPr>
      <w:r w:rsidRPr="00950249">
        <w:rPr>
          <w:rStyle w:val="normaltextrun"/>
          <w:rFonts w:ascii="Arial" w:hAnsi="Arial" w:cs="Arial"/>
          <w:sz w:val="20"/>
          <w:szCs w:val="20"/>
        </w:rPr>
        <w:t>Prvi odstavek se spremeni tako, da se glasi:</w:t>
      </w:r>
    </w:p>
    <w:p w14:paraId="4FA28445" w14:textId="77777777" w:rsidR="003A51C5" w:rsidRPr="00950249" w:rsidRDefault="003A51C5" w:rsidP="003A51C5">
      <w:pPr>
        <w:pBdr>
          <w:top w:val="nil"/>
          <w:left w:val="nil"/>
          <w:bottom w:val="nil"/>
          <w:right w:val="nil"/>
          <w:between w:val="nil"/>
        </w:pBdr>
        <w:spacing w:after="120"/>
        <w:jc w:val="both"/>
        <w:rPr>
          <w:rFonts w:eastAsia="Arial" w:cs="Arial"/>
        </w:rPr>
      </w:pPr>
    </w:p>
    <w:p w14:paraId="28B935C4"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bCs/>
        </w:rPr>
        <w:t>»(1</w:t>
      </w:r>
      <w:r w:rsidRPr="00950249">
        <w:rPr>
          <w:rFonts w:eastAsia="Arial" w:cs="Arial"/>
        </w:rPr>
        <w:t>) Nosilec nameravanega posega iz 88. člena tega zakona, ki mora pred začetkom izvajanja posega, ki lahko pomembno vpliva na okolje, pridobiti okoljevarstveno soglasje ministrstva ali integralno gradbeno dovoljenje v skladu z zakonom, ki ureja graditev, lahko pred začetkom postopka presoje vplivov na okolje od ministrstva zahteva informacijo o obsegu in vsebini poročila o vplivih nameravanega posega na okolje.«</w:t>
      </w:r>
    </w:p>
    <w:p w14:paraId="64506CDA"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r w:rsidRPr="00950249">
        <w:rPr>
          <w:rStyle w:val="normaltextrun"/>
          <w:rFonts w:ascii="Arial" w:hAnsi="Arial" w:cs="Arial"/>
          <w:b/>
          <w:bCs/>
          <w:sz w:val="20"/>
          <w:szCs w:val="20"/>
        </w:rPr>
        <w:t>Obrazložitev:</w:t>
      </w:r>
      <w:r w:rsidRPr="00950249">
        <w:rPr>
          <w:rStyle w:val="eop"/>
          <w:rFonts w:ascii="Arial" w:hAnsi="Arial" w:cs="Arial"/>
          <w:b/>
          <w:bCs/>
          <w:sz w:val="20"/>
          <w:szCs w:val="20"/>
        </w:rPr>
        <w:t> </w:t>
      </w:r>
    </w:p>
    <w:p w14:paraId="7C6CE06D"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 xml:space="preserve">Amandma je potreben zaradi redakciijskega popravka. </w:t>
      </w:r>
    </w:p>
    <w:p w14:paraId="77EAB1C0" w14:textId="77777777" w:rsidR="003A51C5" w:rsidRPr="00950249" w:rsidRDefault="003A51C5" w:rsidP="003A51C5">
      <w:pPr>
        <w:pBdr>
          <w:top w:val="nil"/>
          <w:left w:val="nil"/>
          <w:bottom w:val="nil"/>
          <w:right w:val="nil"/>
          <w:between w:val="nil"/>
        </w:pBdr>
        <w:spacing w:after="120"/>
        <w:jc w:val="both"/>
        <w:rPr>
          <w:rFonts w:eastAsia="Arial" w:cs="Arial"/>
          <w:b/>
          <w:bCs/>
        </w:rPr>
      </w:pPr>
      <w:r w:rsidRPr="00950249">
        <w:rPr>
          <w:rFonts w:eastAsia="Arial" w:cs="Arial"/>
          <w:b/>
          <w:bCs/>
        </w:rPr>
        <w:t>K 92. členu:</w:t>
      </w:r>
    </w:p>
    <w:p w14:paraId="01B21235"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27712DAF" w14:textId="77777777" w:rsidR="003A51C5" w:rsidRPr="00950249" w:rsidRDefault="003A51C5" w:rsidP="003A51C5">
      <w:pPr>
        <w:autoSpaceDE w:val="0"/>
        <w:autoSpaceDN w:val="0"/>
        <w:jc w:val="both"/>
        <w:rPr>
          <w:rFonts w:eastAsia="Arial" w:cs="Arial"/>
          <w:b/>
          <w:bCs/>
        </w:rPr>
      </w:pPr>
    </w:p>
    <w:p w14:paraId="3BF24F6B" w14:textId="77777777" w:rsidR="003A51C5" w:rsidRPr="00950249" w:rsidRDefault="003A51C5" w:rsidP="003A51C5">
      <w:pPr>
        <w:pStyle w:val="paragraph"/>
        <w:spacing w:before="0" w:beforeAutospacing="0" w:after="0" w:afterAutospacing="0"/>
        <w:ind w:hanging="2"/>
        <w:jc w:val="both"/>
        <w:textAlignment w:val="baseline"/>
        <w:rPr>
          <w:rStyle w:val="eop"/>
          <w:rFonts w:ascii="Arial" w:hAnsi="Arial" w:cs="Arial"/>
          <w:sz w:val="20"/>
          <w:szCs w:val="20"/>
          <w:lang w:val="it-IT"/>
        </w:rPr>
      </w:pPr>
      <w:r w:rsidRPr="00950249">
        <w:rPr>
          <w:rStyle w:val="normaltextrun"/>
          <w:rFonts w:ascii="Arial" w:hAnsi="Arial" w:cs="Arial"/>
          <w:sz w:val="20"/>
          <w:szCs w:val="20"/>
        </w:rPr>
        <w:t>Doda se nov, drugi odstavek, ki se glasi:</w:t>
      </w:r>
      <w:r w:rsidRPr="00950249">
        <w:rPr>
          <w:rStyle w:val="eop"/>
          <w:rFonts w:ascii="Arial" w:hAnsi="Arial" w:cs="Arial"/>
          <w:sz w:val="20"/>
          <w:szCs w:val="20"/>
          <w:lang w:val="it-IT"/>
        </w:rPr>
        <w:t> </w:t>
      </w:r>
    </w:p>
    <w:p w14:paraId="59DD993B" w14:textId="77777777" w:rsidR="003A51C5" w:rsidRPr="00950249" w:rsidRDefault="003A51C5" w:rsidP="003A51C5">
      <w:pPr>
        <w:pStyle w:val="paragraph"/>
        <w:spacing w:before="0" w:beforeAutospacing="0" w:after="0" w:afterAutospacing="0"/>
        <w:ind w:hanging="2"/>
        <w:jc w:val="both"/>
        <w:textAlignment w:val="baseline"/>
        <w:rPr>
          <w:rStyle w:val="eop"/>
          <w:rFonts w:ascii="Arial" w:hAnsi="Arial" w:cs="Arial"/>
          <w:sz w:val="20"/>
          <w:szCs w:val="20"/>
          <w:shd w:val="clear" w:color="auto" w:fill="FFFFFF"/>
        </w:rPr>
      </w:pPr>
      <w:r w:rsidRPr="00950249">
        <w:rPr>
          <w:rFonts w:ascii="Arial" w:hAnsi="Arial" w:cs="Arial"/>
          <w:sz w:val="20"/>
          <w:szCs w:val="20"/>
          <w:lang w:val="it-IT"/>
        </w:rPr>
        <w:t xml:space="preserve">“(2) </w:t>
      </w:r>
      <w:r w:rsidRPr="00950249">
        <w:rPr>
          <w:rStyle w:val="normaltextrun"/>
          <w:rFonts w:ascii="Arial" w:hAnsi="Arial" w:cs="Arial"/>
          <w:sz w:val="20"/>
          <w:szCs w:val="20"/>
          <w:shd w:val="clear" w:color="auto" w:fill="FFFFFF"/>
        </w:rPr>
        <w:t xml:space="preserve">Če gre za nameravani poseg na varovanem območju po predpisih o ohranjanju narave ali bi na to območje lahko vplival, mora nosilec nameravanega posega k vlogi iz prejšnjega odstavka </w:t>
      </w:r>
      <w:r w:rsidRPr="00950249">
        <w:rPr>
          <w:rStyle w:val="normaltextrun"/>
          <w:rFonts w:ascii="Arial" w:hAnsi="Arial" w:cs="Arial"/>
          <w:sz w:val="20"/>
          <w:szCs w:val="20"/>
          <w:shd w:val="clear" w:color="auto" w:fill="FFFFFF"/>
        </w:rPr>
        <w:lastRenderedPageBreak/>
        <w:t xml:space="preserve">priložiti tudi </w:t>
      </w:r>
      <w:r w:rsidRPr="00950249">
        <w:rPr>
          <w:rFonts w:ascii="Arial" w:hAnsi="Arial" w:cs="Arial"/>
          <w:sz w:val="20"/>
          <w:szCs w:val="20"/>
          <w:shd w:val="clear" w:color="auto" w:fill="FFFFFF"/>
        </w:rPr>
        <w:t xml:space="preserve">Dodatek za presojo sprejemljivosti, pripravljen v skladu s predpisi, </w:t>
      </w:r>
      <w:r w:rsidRPr="00950249">
        <w:rPr>
          <w:rStyle w:val="normaltextrun"/>
          <w:rFonts w:ascii="Arial" w:hAnsi="Arial" w:cs="Arial"/>
          <w:sz w:val="20"/>
          <w:szCs w:val="20"/>
          <w:shd w:val="clear" w:color="auto" w:fill="FFFFFF"/>
        </w:rPr>
        <w:t>ki urejajo presojo sprejemljivosti vplivov izvedbe planov in posegov v naravo na varovana območja.</w:t>
      </w:r>
      <w:r w:rsidRPr="00950249">
        <w:rPr>
          <w:rStyle w:val="eop"/>
          <w:rFonts w:ascii="Arial" w:hAnsi="Arial" w:cs="Arial"/>
          <w:sz w:val="20"/>
          <w:szCs w:val="20"/>
          <w:shd w:val="clear" w:color="auto" w:fill="FFFFFF"/>
        </w:rPr>
        <w:t>«.</w:t>
      </w:r>
    </w:p>
    <w:p w14:paraId="254C52B6" w14:textId="77777777" w:rsidR="003A51C5" w:rsidRPr="00950249" w:rsidRDefault="003A51C5" w:rsidP="003A51C5">
      <w:pPr>
        <w:autoSpaceDE w:val="0"/>
        <w:autoSpaceDN w:val="0"/>
        <w:jc w:val="both"/>
        <w:rPr>
          <w:rFonts w:eastAsia="Arial" w:cs="Arial"/>
          <w:b/>
          <w:bCs/>
        </w:rPr>
      </w:pPr>
    </w:p>
    <w:p w14:paraId="7C0DE7A1"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r w:rsidRPr="00950249">
        <w:rPr>
          <w:rStyle w:val="normaltextrun"/>
          <w:rFonts w:ascii="Arial" w:hAnsi="Arial" w:cs="Arial"/>
          <w:b/>
          <w:bCs/>
          <w:sz w:val="20"/>
          <w:szCs w:val="20"/>
        </w:rPr>
        <w:t>Obrazložitev:</w:t>
      </w:r>
      <w:r w:rsidRPr="00950249">
        <w:rPr>
          <w:rStyle w:val="eop"/>
          <w:rFonts w:ascii="Arial" w:hAnsi="Arial" w:cs="Arial"/>
          <w:b/>
          <w:bCs/>
          <w:sz w:val="20"/>
          <w:szCs w:val="20"/>
        </w:rPr>
        <w:t> </w:t>
      </w:r>
    </w:p>
    <w:p w14:paraId="3C7C11AF"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sz w:val="20"/>
          <w:szCs w:val="20"/>
          <w:shd w:val="clear" w:color="auto" w:fill="FFFFFF"/>
        </w:rPr>
      </w:pPr>
      <w:r w:rsidRPr="00950249">
        <w:rPr>
          <w:rStyle w:val="eop"/>
          <w:rFonts w:ascii="Arial" w:hAnsi="Arial" w:cs="Arial"/>
          <w:sz w:val="20"/>
          <w:szCs w:val="20"/>
          <w:shd w:val="clear" w:color="auto" w:fill="FFFFFF"/>
        </w:rPr>
        <w:t xml:space="preserve">S tem amandmajem se predlaga nov drugi odstavek, v katerem je določeno, da je potrebno k vlogi za izdajo okoljevarstvenega soglasja za poseg, ki je hkrati tudi poseg v varovana območja ali bi na ta območja lahko vplival, priložiti tudi dodatek za presojo sprejemljivosti, ki mora biti pripravljen v skladu z predpisi, </w:t>
      </w:r>
      <w:r w:rsidRPr="00950249">
        <w:rPr>
          <w:rStyle w:val="normaltextrun"/>
          <w:rFonts w:ascii="Arial" w:hAnsi="Arial" w:cs="Arial"/>
          <w:sz w:val="20"/>
          <w:szCs w:val="20"/>
          <w:shd w:val="clear" w:color="auto" w:fill="FFFFFF"/>
        </w:rPr>
        <w:t>ki urejajo presojo sprejemljivosti vplivov izvedbe planov in posegov v naravo na varovana območja. Dodatek za presojo sprejemljivosti je namreč dokument, na podlagi katerega se, v skladu s 40. členom Pravilnika o presoji sprejemljivosti v</w:t>
      </w:r>
      <w:r w:rsidRPr="00950249">
        <w:rPr>
          <w:rFonts w:ascii="Arial" w:hAnsi="Arial" w:cs="Arial"/>
          <w:sz w:val="20"/>
          <w:szCs w:val="20"/>
          <w:shd w:val="clear" w:color="auto" w:fill="FFFFFF"/>
        </w:rPr>
        <w:t>plivov izvedbe planov in posegov v naravo na varovana območja (Uradni list RS, št. 130/04, 53/06, 38/10 in 3/11), izvede presoja sprejemljivosti posega na varovana območja ter ocenijo morebitni vplivi.</w:t>
      </w:r>
    </w:p>
    <w:p w14:paraId="7EBF4CB3"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sz w:val="20"/>
          <w:szCs w:val="20"/>
          <w:shd w:val="clear" w:color="auto" w:fill="FFFFFF"/>
        </w:rPr>
      </w:pPr>
    </w:p>
    <w:p w14:paraId="0BEE5EF9"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93. členu:</w:t>
      </w:r>
    </w:p>
    <w:p w14:paraId="52BE3851"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sz w:val="20"/>
          <w:szCs w:val="20"/>
          <w:shd w:val="clear" w:color="auto" w:fill="FFFFFF"/>
        </w:rPr>
      </w:pPr>
    </w:p>
    <w:p w14:paraId="66836EAA"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5B395788"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sz w:val="20"/>
          <w:szCs w:val="20"/>
        </w:rPr>
      </w:pPr>
      <w:r w:rsidRPr="00950249">
        <w:rPr>
          <w:rStyle w:val="normaltextrun"/>
          <w:rFonts w:ascii="Arial" w:hAnsi="Arial" w:cs="Arial"/>
          <w:sz w:val="20"/>
          <w:szCs w:val="20"/>
        </w:rPr>
        <w:t>Prvi odstavek se spremeni tako, da se glasi:</w:t>
      </w:r>
    </w:p>
    <w:p w14:paraId="41DFEC33" w14:textId="77777777" w:rsidR="003A51C5" w:rsidRPr="00950249" w:rsidRDefault="003A51C5" w:rsidP="003A51C5">
      <w:pPr>
        <w:autoSpaceDE w:val="0"/>
        <w:autoSpaceDN w:val="0"/>
        <w:jc w:val="both"/>
        <w:rPr>
          <w:rFonts w:eastAsia="Arial" w:cs="Arial"/>
        </w:rPr>
      </w:pPr>
      <w:r w:rsidRPr="00950249">
        <w:rPr>
          <w:rFonts w:eastAsia="Arial" w:cs="Arial"/>
        </w:rPr>
        <w:t>»(1) Nosilec nameravanega posega mora za presojo vplivov na okolje zagotoviti projekt nameravanega posega v okolje (v nadaljnjem besedilu: projekt).«</w:t>
      </w:r>
    </w:p>
    <w:p w14:paraId="46753AAA" w14:textId="77777777" w:rsidR="003A51C5" w:rsidRPr="00950249" w:rsidRDefault="003A51C5" w:rsidP="003A51C5">
      <w:pPr>
        <w:autoSpaceDE w:val="0"/>
        <w:autoSpaceDN w:val="0"/>
        <w:jc w:val="both"/>
        <w:rPr>
          <w:rFonts w:eastAsia="Arial" w:cs="Arial"/>
          <w:b/>
          <w:bCs/>
        </w:rPr>
      </w:pPr>
    </w:p>
    <w:p w14:paraId="1A58794E"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r w:rsidRPr="00950249">
        <w:rPr>
          <w:rStyle w:val="normaltextrun"/>
          <w:rFonts w:ascii="Arial" w:hAnsi="Arial" w:cs="Arial"/>
          <w:b/>
          <w:bCs/>
          <w:sz w:val="20"/>
          <w:szCs w:val="20"/>
        </w:rPr>
        <w:t>Obrazložitev:</w:t>
      </w:r>
      <w:r w:rsidRPr="00950249">
        <w:rPr>
          <w:rStyle w:val="eop"/>
          <w:rFonts w:ascii="Arial" w:hAnsi="Arial" w:cs="Arial"/>
          <w:b/>
          <w:bCs/>
          <w:sz w:val="20"/>
          <w:szCs w:val="20"/>
        </w:rPr>
        <w:t> </w:t>
      </w:r>
    </w:p>
    <w:p w14:paraId="4F326E3E" w14:textId="77777777" w:rsidR="003A51C5" w:rsidRPr="00950249" w:rsidRDefault="003A51C5" w:rsidP="003A51C5">
      <w:pPr>
        <w:autoSpaceDE w:val="0"/>
        <w:autoSpaceDN w:val="0"/>
        <w:jc w:val="both"/>
        <w:rPr>
          <w:rFonts w:eastAsia="Arial" w:cs="Arial"/>
          <w:b/>
          <w:bCs/>
        </w:rPr>
      </w:pPr>
      <w:r w:rsidRPr="00950249">
        <w:rPr>
          <w:rFonts w:eastAsia="Arial" w:cs="Arial"/>
        </w:rPr>
        <w:t xml:space="preserve">Amandma je potreben zaradi redakciijskega popravka. </w:t>
      </w:r>
    </w:p>
    <w:p w14:paraId="5CBC103F"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95. členu:</w:t>
      </w:r>
    </w:p>
    <w:p w14:paraId="35C824EB"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5A3D11A7"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sz w:val="20"/>
          <w:szCs w:val="20"/>
        </w:rPr>
      </w:pPr>
      <w:r w:rsidRPr="00950249">
        <w:rPr>
          <w:rStyle w:val="normaltextrun"/>
          <w:rFonts w:ascii="Arial" w:hAnsi="Arial" w:cs="Arial"/>
          <w:sz w:val="20"/>
          <w:szCs w:val="20"/>
        </w:rPr>
        <w:t>Drugi odstavek se spremeni tako, da se glasi:</w:t>
      </w:r>
    </w:p>
    <w:p w14:paraId="73DB1C0A" w14:textId="77777777" w:rsidR="003A51C5" w:rsidRPr="00950249" w:rsidRDefault="003A51C5" w:rsidP="003A51C5">
      <w:pPr>
        <w:autoSpaceDE w:val="0"/>
        <w:autoSpaceDN w:val="0"/>
        <w:jc w:val="both"/>
        <w:rPr>
          <w:rFonts w:eastAsia="Arial" w:cs="Arial"/>
          <w:b/>
          <w:bCs/>
        </w:rPr>
      </w:pPr>
    </w:p>
    <w:p w14:paraId="37CFACCF"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(2) Ministrstvo skladno s 154. členom tega zakona na osrednjem spletnem mestu državne uprave vodi evidenco oseb, ki so izdelale poročila iz drugega odstavka prejšnjega člena.</w:t>
      </w:r>
    </w:p>
    <w:p w14:paraId="352560BC" w14:textId="77777777" w:rsidR="003A51C5" w:rsidRPr="00950249" w:rsidRDefault="003A51C5" w:rsidP="003A51C5">
      <w:pPr>
        <w:autoSpaceDE w:val="0"/>
        <w:autoSpaceDN w:val="0"/>
        <w:jc w:val="both"/>
        <w:rPr>
          <w:rFonts w:eastAsia="Arial" w:cs="Arial"/>
          <w:b/>
          <w:bCs/>
        </w:rPr>
      </w:pPr>
    </w:p>
    <w:p w14:paraId="75FCD679" w14:textId="77777777" w:rsidR="003A51C5" w:rsidRPr="00950249" w:rsidRDefault="003A51C5" w:rsidP="003A51C5">
      <w:pPr>
        <w:pStyle w:val="paragraph"/>
        <w:spacing w:before="0" w:beforeAutospacing="0" w:after="0" w:afterAutospacing="0"/>
        <w:ind w:hanging="2"/>
        <w:jc w:val="both"/>
        <w:textAlignment w:val="baseline"/>
        <w:rPr>
          <w:rStyle w:val="eop"/>
          <w:rFonts w:ascii="Arial" w:hAnsi="Arial" w:cs="Arial"/>
          <w:b/>
          <w:bCs/>
          <w:sz w:val="20"/>
          <w:szCs w:val="20"/>
        </w:rPr>
      </w:pPr>
      <w:r w:rsidRPr="00950249">
        <w:rPr>
          <w:rStyle w:val="normaltextrun"/>
          <w:rFonts w:ascii="Arial" w:hAnsi="Arial" w:cs="Arial"/>
          <w:b/>
          <w:bCs/>
          <w:sz w:val="20"/>
          <w:szCs w:val="20"/>
        </w:rPr>
        <w:t>Obrazložitev:</w:t>
      </w:r>
      <w:r w:rsidRPr="00950249">
        <w:rPr>
          <w:rStyle w:val="eop"/>
          <w:rFonts w:ascii="Arial" w:hAnsi="Arial" w:cs="Arial"/>
          <w:b/>
          <w:bCs/>
          <w:sz w:val="20"/>
          <w:szCs w:val="20"/>
        </w:rPr>
        <w:t> </w:t>
      </w:r>
    </w:p>
    <w:p w14:paraId="7FBCD96A" w14:textId="77777777" w:rsidR="003A51C5" w:rsidRPr="00950249" w:rsidRDefault="003A51C5" w:rsidP="003A51C5">
      <w:pPr>
        <w:autoSpaceDE w:val="0"/>
        <w:autoSpaceDN w:val="0"/>
        <w:jc w:val="both"/>
        <w:rPr>
          <w:rFonts w:eastAsia="Arial" w:cs="Arial"/>
          <w:b/>
          <w:bCs/>
        </w:rPr>
      </w:pPr>
      <w:r w:rsidRPr="00950249">
        <w:rPr>
          <w:rFonts w:eastAsia="Arial" w:cs="Arial"/>
        </w:rPr>
        <w:t xml:space="preserve">Amandma je potreben zaradi redakcijskega popravka. </w:t>
      </w:r>
    </w:p>
    <w:p w14:paraId="0AEDA249"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96. členu:</w:t>
      </w:r>
    </w:p>
    <w:p w14:paraId="597777DA"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573DBBEA"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765ED20D" w14:textId="77777777" w:rsidR="003A51C5" w:rsidRPr="00950249" w:rsidRDefault="003A51C5" w:rsidP="003A51C5">
      <w:pPr>
        <w:autoSpaceDE w:val="0"/>
        <w:autoSpaceDN w:val="0"/>
        <w:jc w:val="both"/>
        <w:rPr>
          <w:rFonts w:eastAsia="Arial" w:cs="Arial"/>
          <w:b/>
          <w:bCs/>
        </w:rPr>
      </w:pPr>
    </w:p>
    <w:p w14:paraId="2EAD38F5" w14:textId="77777777" w:rsidR="003A51C5" w:rsidRPr="00950249" w:rsidRDefault="003A51C5" w:rsidP="003A51C5">
      <w:pPr>
        <w:autoSpaceDE w:val="0"/>
        <w:autoSpaceDN w:val="0"/>
        <w:jc w:val="both"/>
        <w:rPr>
          <w:rFonts w:eastAsia="Arial" w:cs="Arial"/>
        </w:rPr>
      </w:pPr>
      <w:r w:rsidRPr="00950249">
        <w:rPr>
          <w:rFonts w:eastAsia="Arial" w:cs="Arial"/>
        </w:rPr>
        <w:t>2. točka prvega odstavka se spremeni tako, da se glasi:</w:t>
      </w:r>
    </w:p>
    <w:p w14:paraId="466EC8C6" w14:textId="77777777" w:rsidR="003A51C5" w:rsidRPr="00950249" w:rsidRDefault="003A51C5" w:rsidP="003A51C5">
      <w:pPr>
        <w:autoSpaceDE w:val="0"/>
        <w:autoSpaceDN w:val="0"/>
        <w:jc w:val="both"/>
        <w:rPr>
          <w:rFonts w:eastAsia="Arial" w:cs="Arial"/>
          <w:b/>
          <w:bCs/>
        </w:rPr>
      </w:pPr>
    </w:p>
    <w:p w14:paraId="23192F7F" w14:textId="77777777" w:rsidR="003A51C5" w:rsidRPr="00950249" w:rsidRDefault="003A51C5" w:rsidP="003A51C5">
      <w:pPr>
        <w:pBdr>
          <w:top w:val="nil"/>
          <w:left w:val="nil"/>
          <w:bottom w:val="nil"/>
          <w:right w:val="nil"/>
          <w:between w:val="nil"/>
        </w:pBdr>
        <w:jc w:val="both"/>
        <w:rPr>
          <w:rFonts w:eastAsia="Arial" w:cs="Arial"/>
        </w:rPr>
      </w:pPr>
      <w:r w:rsidRPr="00950249">
        <w:rPr>
          <w:rFonts w:eastAsia="Arial" w:cs="Arial"/>
        </w:rPr>
        <w:t>»2. nameravani poseg v okolje sprejemljiv z vidika njihove pristojnosti pod pogojem, da nosilec posega projekt iz 93. člena tega zakona ali poročilo o vplivih na okolje iz 94. člena tega zakona dopolni z dodatnimi ukrepi za preprečitev in odpravo ali zmanjšanje ali izravnavo pomembnejših škodljivih vplivov na okolje ali z dodatnimi ali podrobnejšimi informacijami;«</w:t>
      </w:r>
    </w:p>
    <w:p w14:paraId="183FCD44" w14:textId="77777777" w:rsidR="003A51C5" w:rsidRPr="00950249" w:rsidRDefault="003A51C5" w:rsidP="003A51C5">
      <w:pPr>
        <w:autoSpaceDE w:val="0"/>
        <w:autoSpaceDN w:val="0"/>
        <w:jc w:val="both"/>
        <w:rPr>
          <w:rFonts w:eastAsia="Arial" w:cs="Arial"/>
          <w:b/>
          <w:bCs/>
        </w:rPr>
      </w:pPr>
    </w:p>
    <w:p w14:paraId="62B27108" w14:textId="77777777" w:rsidR="003A51C5" w:rsidRPr="00950249" w:rsidRDefault="003A51C5" w:rsidP="003A51C5">
      <w:pPr>
        <w:autoSpaceDE w:val="0"/>
        <w:autoSpaceDN w:val="0"/>
        <w:jc w:val="both"/>
        <w:rPr>
          <w:rFonts w:eastAsia="Arial" w:cs="Arial"/>
        </w:rPr>
      </w:pPr>
      <w:r w:rsidRPr="00950249">
        <w:rPr>
          <w:rFonts w:eastAsia="Arial" w:cs="Arial"/>
        </w:rPr>
        <w:t>2. točka četrtega odstavka se spremeni tako, da se glasi:</w:t>
      </w:r>
    </w:p>
    <w:p w14:paraId="72A73D1C"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»2. s pomočjo izvedenca, pri čemer stroške izvedenca v celoti krije mnenjedajalec; «</w:t>
      </w:r>
    </w:p>
    <w:p w14:paraId="14E04905" w14:textId="77777777" w:rsidR="003A51C5" w:rsidRPr="00950249" w:rsidRDefault="003A51C5" w:rsidP="003A51C5">
      <w:pPr>
        <w:autoSpaceDE w:val="0"/>
        <w:autoSpaceDN w:val="0"/>
        <w:jc w:val="both"/>
        <w:rPr>
          <w:rFonts w:eastAsia="Arial" w:cs="Arial"/>
          <w:b/>
          <w:bCs/>
        </w:rPr>
      </w:pPr>
    </w:p>
    <w:p w14:paraId="7B5E0361"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Sedmi odstavek se spremeni tako, da se glasi:</w:t>
      </w:r>
    </w:p>
    <w:p w14:paraId="60B493C7"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 xml:space="preserve">»(7) Če je mnenjedajalec hkrati tudi nosilec nameravanega posega v okolje ali če mnenja zahtevajo med seboj nasprotujočo si dopolnitev, ministrstvo o ustrezni vsebinski dopolnitvi odloči po naslednjem vrstnem redu: </w:t>
      </w:r>
    </w:p>
    <w:p w14:paraId="0A9616BB" w14:textId="77777777" w:rsidR="003A51C5" w:rsidRPr="00950249" w:rsidRDefault="003A51C5" w:rsidP="003A51C5">
      <w:pPr>
        <w:numPr>
          <w:ilvl w:val="0"/>
          <w:numId w:val="25"/>
        </w:numPr>
        <w:pBdr>
          <w:top w:val="nil"/>
          <w:left w:val="nil"/>
          <w:bottom w:val="nil"/>
          <w:right w:val="nil"/>
          <w:between w:val="nil"/>
        </w:pBdr>
        <w:spacing w:after="120" w:line="240" w:lineRule="auto"/>
        <w:ind w:left="406"/>
        <w:jc w:val="both"/>
        <w:textDirection w:val="btLr"/>
        <w:rPr>
          <w:rFonts w:eastAsia="Arial" w:cs="Arial"/>
        </w:rPr>
      </w:pPr>
      <w:r w:rsidRPr="00950249">
        <w:rPr>
          <w:rFonts w:eastAsia="Arial" w:cs="Arial"/>
        </w:rPr>
        <w:t>s pomočjo mnenja pristojnega organa za nadzor nad mnenjedajalcem;</w:t>
      </w:r>
    </w:p>
    <w:p w14:paraId="3AF2CAD1" w14:textId="77777777" w:rsidR="003A51C5" w:rsidRPr="00950249" w:rsidRDefault="003A51C5" w:rsidP="003A51C5">
      <w:pPr>
        <w:numPr>
          <w:ilvl w:val="0"/>
          <w:numId w:val="25"/>
        </w:numPr>
        <w:pBdr>
          <w:top w:val="nil"/>
          <w:left w:val="nil"/>
          <w:bottom w:val="nil"/>
          <w:right w:val="nil"/>
          <w:between w:val="nil"/>
        </w:pBdr>
        <w:spacing w:after="120" w:line="240" w:lineRule="auto"/>
        <w:ind w:left="406"/>
        <w:jc w:val="both"/>
        <w:textDirection w:val="btLr"/>
        <w:rPr>
          <w:rFonts w:eastAsia="Arial" w:cs="Arial"/>
        </w:rPr>
      </w:pPr>
      <w:r w:rsidRPr="00950249">
        <w:rPr>
          <w:rFonts w:eastAsia="Arial" w:cs="Arial"/>
        </w:rPr>
        <w:t>s pomočjo izvedenca;</w:t>
      </w:r>
    </w:p>
    <w:p w14:paraId="0F5B8753" w14:textId="77777777" w:rsidR="003A51C5" w:rsidRPr="00950249" w:rsidRDefault="003A51C5" w:rsidP="003A51C5">
      <w:pPr>
        <w:numPr>
          <w:ilvl w:val="0"/>
          <w:numId w:val="25"/>
        </w:numPr>
        <w:pBdr>
          <w:top w:val="nil"/>
          <w:left w:val="nil"/>
          <w:bottom w:val="nil"/>
          <w:right w:val="nil"/>
          <w:between w:val="nil"/>
        </w:pBdr>
        <w:spacing w:after="120" w:line="240" w:lineRule="auto"/>
        <w:ind w:left="406"/>
        <w:jc w:val="both"/>
        <w:textDirection w:val="btLr"/>
        <w:rPr>
          <w:rFonts w:eastAsia="Arial" w:cs="Arial"/>
        </w:rPr>
      </w:pPr>
      <w:r w:rsidRPr="00950249">
        <w:rPr>
          <w:rFonts w:eastAsia="Arial" w:cs="Arial"/>
        </w:rPr>
        <w:t>o pomembnem vprašanju izvede ustno obravnavo;</w:t>
      </w:r>
    </w:p>
    <w:p w14:paraId="456334FF" w14:textId="77777777" w:rsidR="003A51C5" w:rsidRPr="00950249" w:rsidRDefault="003A51C5" w:rsidP="003A51C5">
      <w:pPr>
        <w:numPr>
          <w:ilvl w:val="0"/>
          <w:numId w:val="25"/>
        </w:numPr>
        <w:pBdr>
          <w:top w:val="nil"/>
          <w:left w:val="nil"/>
          <w:bottom w:val="nil"/>
          <w:right w:val="nil"/>
          <w:between w:val="nil"/>
        </w:pBdr>
        <w:spacing w:after="120" w:line="240" w:lineRule="auto"/>
        <w:ind w:left="406"/>
        <w:jc w:val="both"/>
        <w:textDirection w:val="btLr"/>
        <w:rPr>
          <w:rFonts w:eastAsia="Arial" w:cs="Arial"/>
        </w:rPr>
      </w:pPr>
      <w:r w:rsidRPr="00950249">
        <w:rPr>
          <w:rFonts w:eastAsia="Arial" w:cs="Arial"/>
        </w:rPr>
        <w:t>odloči samo.«</w:t>
      </w:r>
    </w:p>
    <w:p w14:paraId="09F4FD2C"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sz w:val="20"/>
          <w:szCs w:val="20"/>
        </w:rPr>
      </w:pPr>
    </w:p>
    <w:p w14:paraId="16A12EFE"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Štirinajsti odstavek se spremeni tako, da se glasi:</w:t>
      </w:r>
    </w:p>
    <w:p w14:paraId="40948DFB"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sz w:val="20"/>
          <w:szCs w:val="20"/>
        </w:rPr>
      </w:pPr>
    </w:p>
    <w:p w14:paraId="1E17A982"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lastRenderedPageBreak/>
        <w:t>»(14) Ministrstvo v skladu z 2. točko dvanajstega odstavka tega člena in po potrebi dopolnjenega projekta ali poročila o vplivih na okolje, če ju nosilec nameravanega posega v okviru priprave opredelitev sam ustrezno dopolni, tako da je nameravani poseg sprejemljiv, poročilo o vplivih na okolje in projekt pa ustrezna, pripravi osnutek okoljevarstvenega soglasja in nadaljuje postopek v skladu s 97. členom tega zakona ali pa zavrne izdajo okoljevarstvenega soglasja, če niso izpolnjeni pogoji za njegovo izdajo iz drugega odstavka 100. člena tega zakona.«</w:t>
      </w:r>
    </w:p>
    <w:p w14:paraId="0CCE931B" w14:textId="77777777" w:rsidR="003A51C5" w:rsidRPr="00950249" w:rsidRDefault="003A51C5" w:rsidP="003A51C5">
      <w:pPr>
        <w:autoSpaceDE w:val="0"/>
        <w:autoSpaceDN w:val="0"/>
        <w:jc w:val="both"/>
        <w:rPr>
          <w:rFonts w:eastAsia="Arial" w:cs="Arial"/>
        </w:rPr>
      </w:pPr>
      <w:r w:rsidRPr="00950249">
        <w:rPr>
          <w:rFonts w:eastAsia="Arial" w:cs="Arial"/>
        </w:rPr>
        <w:t>Sedemnajsti odstavek se črta, sedanji osemnajsti odstavek pa postane sedemnajsti.</w:t>
      </w:r>
    </w:p>
    <w:p w14:paraId="6BEE3318" w14:textId="77777777" w:rsidR="003A51C5" w:rsidRPr="00950249" w:rsidRDefault="003A51C5" w:rsidP="003A51C5">
      <w:pPr>
        <w:autoSpaceDE w:val="0"/>
        <w:autoSpaceDN w:val="0"/>
        <w:jc w:val="both"/>
        <w:rPr>
          <w:rFonts w:eastAsia="Arial" w:cs="Arial"/>
          <w:b/>
          <w:bCs/>
        </w:rPr>
      </w:pPr>
    </w:p>
    <w:p w14:paraId="2C2B1A14" w14:textId="77777777" w:rsidR="003A51C5" w:rsidRPr="00950249" w:rsidRDefault="003A51C5" w:rsidP="003A51C5">
      <w:pPr>
        <w:pStyle w:val="paragraph"/>
        <w:spacing w:before="0" w:beforeAutospacing="0" w:after="0" w:afterAutospacing="0"/>
        <w:ind w:hanging="2"/>
        <w:jc w:val="both"/>
        <w:textAlignment w:val="baseline"/>
        <w:rPr>
          <w:rStyle w:val="eop"/>
          <w:rFonts w:ascii="Arial" w:hAnsi="Arial" w:cs="Arial"/>
          <w:b/>
          <w:bCs/>
          <w:sz w:val="20"/>
          <w:szCs w:val="20"/>
        </w:rPr>
      </w:pPr>
      <w:r w:rsidRPr="00950249">
        <w:rPr>
          <w:rStyle w:val="normaltextrun"/>
          <w:rFonts w:ascii="Arial" w:hAnsi="Arial" w:cs="Arial"/>
          <w:b/>
          <w:bCs/>
          <w:sz w:val="20"/>
          <w:szCs w:val="20"/>
        </w:rPr>
        <w:t>Obrazložitev:</w:t>
      </w:r>
      <w:r w:rsidRPr="00950249">
        <w:rPr>
          <w:rStyle w:val="eop"/>
          <w:rFonts w:ascii="Arial" w:hAnsi="Arial" w:cs="Arial"/>
          <w:b/>
          <w:bCs/>
          <w:sz w:val="20"/>
          <w:szCs w:val="20"/>
        </w:rPr>
        <w:t> </w:t>
      </w:r>
    </w:p>
    <w:p w14:paraId="0C943C92" w14:textId="77777777" w:rsidR="003A51C5" w:rsidRPr="00950249" w:rsidRDefault="003A51C5" w:rsidP="003A51C5">
      <w:pPr>
        <w:autoSpaceDE w:val="0"/>
        <w:autoSpaceDN w:val="0"/>
        <w:jc w:val="both"/>
        <w:rPr>
          <w:rFonts w:eastAsia="Arial" w:cs="Arial"/>
          <w:b/>
          <w:bCs/>
        </w:rPr>
      </w:pPr>
      <w:r w:rsidRPr="00950249">
        <w:rPr>
          <w:rFonts w:eastAsia="Arial" w:cs="Arial"/>
        </w:rPr>
        <w:t xml:space="preserve">Amandma je potreben zaradi redakcijskih popravkov, črta pa se tudi predpis o vsebini mnenj mnenjedajalcev. </w:t>
      </w:r>
    </w:p>
    <w:p w14:paraId="2DE47592"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97. členu:</w:t>
      </w:r>
    </w:p>
    <w:p w14:paraId="307F3549" w14:textId="77777777" w:rsidR="003A51C5" w:rsidRPr="00950249" w:rsidRDefault="003A51C5" w:rsidP="003A51C5">
      <w:pPr>
        <w:autoSpaceDE w:val="0"/>
        <w:autoSpaceDN w:val="0"/>
        <w:jc w:val="both"/>
        <w:rPr>
          <w:rFonts w:eastAsia="Arial" w:cs="Arial"/>
          <w:b/>
          <w:bCs/>
        </w:rPr>
      </w:pPr>
    </w:p>
    <w:p w14:paraId="1B2C03CB"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029A4729" w14:textId="77777777" w:rsidR="003A51C5" w:rsidRPr="00950249" w:rsidRDefault="003A51C5" w:rsidP="003A51C5">
      <w:pPr>
        <w:pStyle w:val="paragraph"/>
        <w:shd w:val="clear" w:color="auto" w:fill="FFFFFF"/>
        <w:spacing w:before="0" w:beforeAutospacing="0" w:after="0" w:afterAutospacing="0"/>
        <w:jc w:val="both"/>
        <w:textAlignment w:val="baseline"/>
        <w:rPr>
          <w:rStyle w:val="normaltextrun"/>
          <w:rFonts w:ascii="Arial" w:hAnsi="Arial" w:cs="Arial"/>
          <w:sz w:val="20"/>
          <w:szCs w:val="20"/>
        </w:rPr>
      </w:pPr>
    </w:p>
    <w:p w14:paraId="73A89D26" w14:textId="77777777" w:rsidR="003A51C5" w:rsidRPr="00950249" w:rsidRDefault="003A51C5" w:rsidP="003A51C5">
      <w:pPr>
        <w:pStyle w:val="paragraph"/>
        <w:shd w:val="clear" w:color="auto" w:fill="FFFFFF"/>
        <w:spacing w:before="0" w:beforeAutospacing="0" w:after="0" w:afterAutospacing="0"/>
        <w:jc w:val="both"/>
        <w:textAlignment w:val="baseline"/>
        <w:rPr>
          <w:rFonts w:ascii="Arial" w:hAnsi="Arial" w:cs="Arial"/>
          <w:sz w:val="20"/>
          <w:szCs w:val="20"/>
        </w:rPr>
      </w:pPr>
      <w:r w:rsidRPr="00950249">
        <w:rPr>
          <w:rStyle w:val="normaltextrun"/>
          <w:rFonts w:ascii="Arial" w:hAnsi="Arial" w:cs="Arial"/>
          <w:sz w:val="20"/>
          <w:szCs w:val="20"/>
        </w:rPr>
        <w:t>4.točka drugega odstavka se spremeni tako, da se glasi:</w:t>
      </w:r>
    </w:p>
    <w:p w14:paraId="26A1AFEC" w14:textId="77777777" w:rsidR="003A51C5" w:rsidRPr="00950249" w:rsidRDefault="003A51C5" w:rsidP="003A51C5">
      <w:pPr>
        <w:pBdr>
          <w:top w:val="nil"/>
          <w:left w:val="nil"/>
          <w:bottom w:val="nil"/>
          <w:right w:val="nil"/>
          <w:between w:val="nil"/>
        </w:pBdr>
        <w:spacing w:after="120"/>
        <w:jc w:val="both"/>
        <w:rPr>
          <w:rFonts w:eastAsia="Arial" w:cs="Arial"/>
        </w:rPr>
      </w:pPr>
    </w:p>
    <w:p w14:paraId="23E6B78B"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»4. kraju, kjer bo mogoč vpogled javnosti v vlogo za pridobitev okoljevarstvenega soglasja, projekt iz 93. člena tega zakona, poročilo o vplivih na okolje iz 94. člena tega zakona, mnenja iz prvega odstavka 96. člena tega zakona in osnutek okoljevarstvenega soglasja;«</w:t>
      </w:r>
    </w:p>
    <w:p w14:paraId="651C1BEC"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r w:rsidRPr="00950249">
        <w:rPr>
          <w:rStyle w:val="normaltextrun"/>
          <w:rFonts w:ascii="Arial" w:hAnsi="Arial" w:cs="Arial"/>
          <w:b/>
          <w:bCs/>
          <w:sz w:val="20"/>
          <w:szCs w:val="20"/>
        </w:rPr>
        <w:t>Obrazložitev:</w:t>
      </w:r>
      <w:r w:rsidRPr="00950249">
        <w:rPr>
          <w:rStyle w:val="eop"/>
          <w:rFonts w:ascii="Arial" w:hAnsi="Arial" w:cs="Arial"/>
          <w:b/>
          <w:bCs/>
          <w:sz w:val="20"/>
          <w:szCs w:val="20"/>
        </w:rPr>
        <w:t> </w:t>
      </w:r>
    </w:p>
    <w:p w14:paraId="02681111" w14:textId="77777777" w:rsidR="003A51C5" w:rsidRPr="00950249" w:rsidRDefault="003A51C5" w:rsidP="003A51C5">
      <w:pPr>
        <w:autoSpaceDE w:val="0"/>
        <w:autoSpaceDN w:val="0"/>
        <w:jc w:val="both"/>
        <w:rPr>
          <w:rFonts w:eastAsia="Arial" w:cs="Arial"/>
        </w:rPr>
      </w:pPr>
      <w:r w:rsidRPr="00950249">
        <w:rPr>
          <w:rFonts w:eastAsia="Arial" w:cs="Arial"/>
        </w:rPr>
        <w:t xml:space="preserve">Amandma je potreben zaradi redakcijskega popravka. </w:t>
      </w:r>
    </w:p>
    <w:p w14:paraId="6D6374F7"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98. členu:</w:t>
      </w:r>
    </w:p>
    <w:p w14:paraId="1B8B25FD"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443D27DD"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792F11AA" w14:textId="77777777" w:rsidR="003A51C5" w:rsidRPr="00950249" w:rsidRDefault="003A51C5" w:rsidP="003A51C5">
      <w:pPr>
        <w:autoSpaceDE w:val="0"/>
        <w:autoSpaceDN w:val="0"/>
        <w:jc w:val="both"/>
        <w:rPr>
          <w:rFonts w:eastAsia="Arial" w:cs="Arial"/>
          <w:b/>
          <w:bCs/>
        </w:rPr>
      </w:pPr>
    </w:p>
    <w:p w14:paraId="1DC5926F"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2. točka prvega odstavka se spremeni tako, da se glasi:</w:t>
      </w:r>
    </w:p>
    <w:p w14:paraId="3F8F608D"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»2. vlogo za pridobitev okoljevarstvenega soglasja, projekt iz 93. člena tega zakona, poročilo o vplivih na okolje iz 94. člena tega zakona, mnenja iz prvega odstavka 96. člena tega zakona in osnutek okoljevarstvenega soglasja ter«</w:t>
      </w:r>
    </w:p>
    <w:p w14:paraId="7A77CBD9"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3. točka prvega odstavka se spremeni tako, da se glasi:</w:t>
      </w:r>
    </w:p>
    <w:p w14:paraId="60D440BC"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»3. podatek o roku, v katerem naj država članica obvesti ministrstvo, ali želi sodelovati v postopku presoje nameravanega posega v okolje, pri čemer ta rok ne sme biti daljši od 30 dni.«</w:t>
      </w:r>
    </w:p>
    <w:p w14:paraId="49C464B5"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Tretji odstavek se spremeni tako, da se glasi:</w:t>
      </w:r>
    </w:p>
    <w:p w14:paraId="0E5849A0"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sz w:val="20"/>
          <w:szCs w:val="20"/>
        </w:rPr>
      </w:pPr>
    </w:p>
    <w:p w14:paraId="6C0D38BE" w14:textId="77777777" w:rsidR="003A51C5" w:rsidRPr="00950249" w:rsidRDefault="003A51C5" w:rsidP="003A51C5">
      <w:pPr>
        <w:autoSpaceDE w:val="0"/>
        <w:autoSpaceDN w:val="0"/>
        <w:jc w:val="both"/>
        <w:rPr>
          <w:rFonts w:eastAsia="Arial" w:cs="Arial"/>
        </w:rPr>
      </w:pPr>
      <w:r w:rsidRPr="00950249">
        <w:rPr>
          <w:rFonts w:eastAsia="Arial" w:cs="Arial"/>
        </w:rPr>
        <w:t>»(3) Ministrstvo pošlje obvestilo iz prvega odstavka tega člena pristojnemu organu države članice tudi, če država članica to sama zahteva.«</w:t>
      </w:r>
    </w:p>
    <w:p w14:paraId="5246C503" w14:textId="77777777" w:rsidR="003A51C5" w:rsidRPr="00950249" w:rsidRDefault="003A51C5" w:rsidP="003A51C5">
      <w:pPr>
        <w:autoSpaceDE w:val="0"/>
        <w:autoSpaceDN w:val="0"/>
        <w:jc w:val="both"/>
        <w:rPr>
          <w:rFonts w:eastAsia="Arial" w:cs="Arial"/>
        </w:rPr>
      </w:pPr>
    </w:p>
    <w:p w14:paraId="0000E4D4"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Četrti odstavek se spremeni tako, da se glasi:</w:t>
      </w:r>
    </w:p>
    <w:p w14:paraId="3D57393C"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»(4) Če država članica obvesti ministrstvo, da želi sodelovati v postopku presoje vplivov na okolje, se ministrstvo s pristojnim organom te države dogovori o razumnem roku in načinu posvetovanja o zmanjšanju ali odpravi možnih škodljivih čezmejnih vplivov na okolje in spremljanju stanja ter mu pošlje vse potrebne podatke, če niso bili že posredovani v skladu s prvim odstavkom tega člena. Če ni dogovorjen drug način posvetovanja, ministrstvo državo članico pozove, da posreduje mnenje o nameravanem posegu v roku 45 dni. Rok iz prejšnjega stavka se lahko na prošnjo države članice podaljša za največ 30 dni.«</w:t>
      </w:r>
    </w:p>
    <w:p w14:paraId="563B90AF" w14:textId="77777777" w:rsidR="003A51C5" w:rsidRPr="00950249" w:rsidRDefault="003A51C5" w:rsidP="003A51C5">
      <w:pPr>
        <w:autoSpaceDE w:val="0"/>
        <w:autoSpaceDN w:val="0"/>
        <w:jc w:val="both"/>
        <w:rPr>
          <w:rFonts w:eastAsia="Arial" w:cs="Arial"/>
          <w:b/>
          <w:bCs/>
        </w:rPr>
      </w:pPr>
    </w:p>
    <w:p w14:paraId="462A61B1"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r w:rsidRPr="00950249">
        <w:rPr>
          <w:rStyle w:val="normaltextrun"/>
          <w:rFonts w:ascii="Arial" w:hAnsi="Arial" w:cs="Arial"/>
          <w:b/>
          <w:bCs/>
          <w:sz w:val="20"/>
          <w:szCs w:val="20"/>
        </w:rPr>
        <w:t>Obrazložitev:</w:t>
      </w:r>
      <w:r w:rsidRPr="00950249">
        <w:rPr>
          <w:rStyle w:val="eop"/>
          <w:rFonts w:ascii="Arial" w:hAnsi="Arial" w:cs="Arial"/>
          <w:b/>
          <w:bCs/>
          <w:sz w:val="20"/>
          <w:szCs w:val="20"/>
        </w:rPr>
        <w:t> </w:t>
      </w:r>
    </w:p>
    <w:p w14:paraId="62F28E27" w14:textId="77777777" w:rsidR="003A51C5" w:rsidRPr="00950249" w:rsidRDefault="003A51C5" w:rsidP="003A51C5">
      <w:pPr>
        <w:autoSpaceDE w:val="0"/>
        <w:autoSpaceDN w:val="0"/>
        <w:jc w:val="both"/>
        <w:rPr>
          <w:rStyle w:val="eop"/>
          <w:rFonts w:eastAsia="Arial" w:cs="Arial"/>
        </w:rPr>
      </w:pPr>
      <w:r w:rsidRPr="00950249">
        <w:rPr>
          <w:rFonts w:eastAsia="Arial" w:cs="Arial"/>
        </w:rPr>
        <w:t xml:space="preserve">Amandma je potreben zaradi redakcijskih popravkov in popravka v četrtem odstavku.  </w:t>
      </w:r>
      <w:r w:rsidRPr="00950249">
        <w:rPr>
          <w:rStyle w:val="eop"/>
          <w:rFonts w:cs="Arial"/>
        </w:rPr>
        <w:t>Direktiva 2011/92/EU zahteva vpeljavo orientacijskih rokov, na kar je Evropska komisija opozorila Slovenijo v predsodnem postopku. Vlada se je zavezala, da bo določila razumne roke. Roki so določeni glede na ureditve in roke v sosednjih državah, s katerimi Slovenija sodeluje.</w:t>
      </w:r>
    </w:p>
    <w:p w14:paraId="0E44599E" w14:textId="77777777" w:rsidR="003A51C5" w:rsidRPr="00950249" w:rsidRDefault="003A51C5" w:rsidP="003A51C5">
      <w:pPr>
        <w:autoSpaceDE w:val="0"/>
        <w:autoSpaceDN w:val="0"/>
        <w:jc w:val="both"/>
        <w:rPr>
          <w:rFonts w:eastAsia="Arial" w:cs="Arial"/>
          <w:b/>
          <w:bCs/>
        </w:rPr>
      </w:pPr>
    </w:p>
    <w:p w14:paraId="6F2EC801" w14:textId="77777777" w:rsidR="003A51C5" w:rsidRPr="00950249" w:rsidRDefault="003A51C5" w:rsidP="003A51C5">
      <w:pPr>
        <w:autoSpaceDE w:val="0"/>
        <w:autoSpaceDN w:val="0"/>
        <w:jc w:val="both"/>
        <w:rPr>
          <w:rFonts w:eastAsia="Arial" w:cs="Arial"/>
          <w:b/>
          <w:bCs/>
        </w:rPr>
      </w:pPr>
    </w:p>
    <w:p w14:paraId="70BBC4BF"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99. členu:</w:t>
      </w:r>
    </w:p>
    <w:p w14:paraId="6E77D349"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05F19A20"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20B261D1"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765F5E7F"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Tretji odstavek se spremeni tako, da se glasi:</w:t>
      </w:r>
    </w:p>
    <w:p w14:paraId="43B92A98"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31A3D7D2"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»(3) Če se ministrstvo odloči za sodelovanje v postopku presoje vplivov na okolje v državi članici, mora o dokumentaciji in podatkih v zvezi z nameravanim posegom, ki jih je pridobilo od države članice, pridobiti mnenja ministrstev in drugih organizacij iz tretjega odstavka 91. člena tega zakona ter zagotoviti sodelovanje zainteresirane javnosti v skladu z določbami 97. člena tega zakona. Podatke v zvezi z nameravanim posegom ministrstvo v desetih dneh od prejema dokumentacije posreduje ministrstvom in drugim organizacijam ter jih javno objavi na osrednjem spletnem mestu državne uprave. Rok za pripravo mnenj ministrstev in organizacij je 30 dni od prejema poziva za pripravo mnenja, ministrstvo pa na podlagi prejetih mnenj v 14 dneh oblikuje mnenje ministrstva in ga posreduje državi članici.«</w:t>
      </w:r>
    </w:p>
    <w:p w14:paraId="759B5B84"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Četrti odstavek se spremeni tako, da se glasi:</w:t>
      </w:r>
    </w:p>
    <w:p w14:paraId="6412DB0D"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426A648E"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cs="Arial"/>
          <w:lang w:eastAsia="sr-Cyrl-RS"/>
        </w:rPr>
        <w:t>»</w:t>
      </w:r>
      <w:r w:rsidRPr="00950249">
        <w:rPr>
          <w:rFonts w:eastAsia="Arial" w:cs="Arial"/>
        </w:rPr>
        <w:t>(4) Ministrstvo po pridobitvi mnenj ministrstev in organizacij  iz prejšnjega odstavka pripravi mnenje o nameravanem posegu in ga skupaj s pripombami zainteresirane javnosti v dogovorjenem roku pošlje pristojnemu organu države članice.«</w:t>
      </w:r>
    </w:p>
    <w:p w14:paraId="06A06578" w14:textId="77777777" w:rsidR="003A51C5" w:rsidRPr="00950249" w:rsidRDefault="003A51C5" w:rsidP="003A51C5">
      <w:pPr>
        <w:autoSpaceDE w:val="0"/>
        <w:autoSpaceDN w:val="0"/>
        <w:jc w:val="both"/>
        <w:rPr>
          <w:rFonts w:cs="Arial"/>
          <w:b/>
          <w:bCs/>
          <w:lang w:eastAsia="sr-Cyrl-RS"/>
        </w:rPr>
      </w:pPr>
      <w:r w:rsidRPr="00950249">
        <w:rPr>
          <w:rFonts w:cs="Arial"/>
          <w:b/>
          <w:bCs/>
        </w:rPr>
        <w:t>Obrazložitev:</w:t>
      </w:r>
    </w:p>
    <w:p w14:paraId="526163D1"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 xml:space="preserve">Amandma je potreben zaradi redakcijskih popravkov. </w:t>
      </w:r>
    </w:p>
    <w:p w14:paraId="7D3F1DBE" w14:textId="77777777" w:rsidR="003A51C5" w:rsidRPr="00950249" w:rsidRDefault="003A51C5" w:rsidP="003A51C5">
      <w:pPr>
        <w:pStyle w:val="paragraph"/>
        <w:spacing w:before="0" w:beforeAutospacing="0" w:after="0" w:afterAutospacing="0"/>
        <w:ind w:hanging="2"/>
        <w:jc w:val="both"/>
        <w:textAlignment w:val="baseline"/>
        <w:rPr>
          <w:rStyle w:val="eop"/>
          <w:rFonts w:ascii="Arial" w:hAnsi="Arial" w:cs="Arial"/>
          <w:b/>
          <w:bCs/>
          <w:sz w:val="20"/>
          <w:szCs w:val="20"/>
        </w:rPr>
      </w:pPr>
    </w:p>
    <w:p w14:paraId="7964F389"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100. členu:</w:t>
      </w:r>
    </w:p>
    <w:p w14:paraId="30DFD62B"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1627EBCB"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148D78C1"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Četrti odstavek se spremeni tako, da se glasi:</w:t>
      </w:r>
    </w:p>
    <w:p w14:paraId="125E4BD3"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»(4) Ministrstvo v okoljevarstvenem soglasju v izreku ugotovi sprejemljivost nameravanega posega v okolje ter navede:</w:t>
      </w:r>
    </w:p>
    <w:p w14:paraId="468F8A9C" w14:textId="77777777" w:rsidR="003A51C5" w:rsidRPr="00950249" w:rsidRDefault="003A51C5" w:rsidP="003A51C5">
      <w:pPr>
        <w:pStyle w:val="Odstavekseznama"/>
        <w:numPr>
          <w:ilvl w:val="0"/>
          <w:numId w:val="27"/>
        </w:numPr>
        <w:pBdr>
          <w:top w:val="nil"/>
          <w:left w:val="nil"/>
          <w:bottom w:val="nil"/>
          <w:right w:val="nil"/>
          <w:between w:val="nil"/>
        </w:pBdr>
        <w:spacing w:line="240" w:lineRule="auto"/>
        <w:ind w:left="426"/>
        <w:jc w:val="both"/>
        <w:rPr>
          <w:rFonts w:eastAsia="Arial" w:cs="Arial"/>
        </w:rPr>
      </w:pPr>
      <w:r w:rsidRPr="00950249">
        <w:rPr>
          <w:rFonts w:eastAsia="Arial" w:cs="Arial"/>
        </w:rPr>
        <w:t xml:space="preserve">podatke o oznaki projekta in poročila o vplivih na okolje,opredeli bistvene lastnosti nameravanega posega, </w:t>
      </w:r>
    </w:p>
    <w:p w14:paraId="0BC55BEA" w14:textId="77777777" w:rsidR="003A51C5" w:rsidRPr="00950249" w:rsidRDefault="003A51C5" w:rsidP="003A51C5">
      <w:pPr>
        <w:pStyle w:val="Odstavekseznama"/>
        <w:numPr>
          <w:ilvl w:val="0"/>
          <w:numId w:val="27"/>
        </w:numPr>
        <w:pBdr>
          <w:top w:val="nil"/>
          <w:left w:val="nil"/>
          <w:bottom w:val="nil"/>
          <w:right w:val="nil"/>
          <w:between w:val="nil"/>
        </w:pBdr>
        <w:spacing w:line="240" w:lineRule="auto"/>
        <w:ind w:left="426"/>
        <w:jc w:val="both"/>
        <w:rPr>
          <w:rFonts w:eastAsia="Arial" w:cs="Arial"/>
        </w:rPr>
      </w:pPr>
      <w:r w:rsidRPr="00950249">
        <w:rPr>
          <w:rFonts w:eastAsia="Arial" w:cs="Arial"/>
        </w:rPr>
        <w:t xml:space="preserve">določi pogoje za izvedbo nameravanega posega v okolje, </w:t>
      </w:r>
    </w:p>
    <w:p w14:paraId="2D63E04C" w14:textId="77777777" w:rsidR="003A51C5" w:rsidRPr="00950249" w:rsidRDefault="003A51C5" w:rsidP="003A51C5">
      <w:pPr>
        <w:pStyle w:val="Odstavekseznama"/>
        <w:numPr>
          <w:ilvl w:val="0"/>
          <w:numId w:val="27"/>
        </w:numPr>
        <w:pBdr>
          <w:top w:val="nil"/>
          <w:left w:val="nil"/>
          <w:bottom w:val="nil"/>
          <w:right w:val="nil"/>
          <w:between w:val="nil"/>
        </w:pBdr>
        <w:spacing w:line="240" w:lineRule="auto"/>
        <w:ind w:left="426"/>
        <w:jc w:val="both"/>
        <w:rPr>
          <w:rFonts w:eastAsia="Arial" w:cs="Arial"/>
        </w:rPr>
      </w:pPr>
      <w:r w:rsidRPr="00950249">
        <w:rPr>
          <w:rFonts w:eastAsia="Arial" w:cs="Arial"/>
        </w:rPr>
        <w:t xml:space="preserve">ugotovi pomembne škodljive vplive na okolje,  </w:t>
      </w:r>
    </w:p>
    <w:p w14:paraId="6BA0979A" w14:textId="77777777" w:rsidR="003A51C5" w:rsidRPr="00950249" w:rsidRDefault="003A51C5" w:rsidP="003A51C5">
      <w:pPr>
        <w:pStyle w:val="Odstavekseznama"/>
        <w:numPr>
          <w:ilvl w:val="0"/>
          <w:numId w:val="27"/>
        </w:numPr>
        <w:pBdr>
          <w:top w:val="nil"/>
          <w:left w:val="nil"/>
          <w:bottom w:val="nil"/>
          <w:right w:val="nil"/>
          <w:between w:val="nil"/>
        </w:pBdr>
        <w:spacing w:line="240" w:lineRule="auto"/>
        <w:ind w:left="426"/>
        <w:jc w:val="both"/>
        <w:rPr>
          <w:rFonts w:eastAsia="Arial" w:cs="Arial"/>
        </w:rPr>
      </w:pPr>
      <w:r w:rsidRPr="00950249">
        <w:rPr>
          <w:rFonts w:eastAsia="Arial" w:cs="Arial"/>
        </w:rPr>
        <w:t xml:space="preserve">določi ukrepe za preprečevanje in odpravo ali zmanjševanje pomembnih škodljivih vplivov na okolje ali za njihovo izravnavo, </w:t>
      </w:r>
    </w:p>
    <w:p w14:paraId="0AE4E08A" w14:textId="77777777" w:rsidR="003A51C5" w:rsidRPr="00950249" w:rsidRDefault="003A51C5" w:rsidP="003A51C5">
      <w:pPr>
        <w:pStyle w:val="Odstavekseznama"/>
        <w:numPr>
          <w:ilvl w:val="0"/>
          <w:numId w:val="27"/>
        </w:numPr>
        <w:pBdr>
          <w:top w:val="nil"/>
          <w:left w:val="nil"/>
          <w:bottom w:val="nil"/>
          <w:right w:val="nil"/>
          <w:between w:val="nil"/>
        </w:pBdr>
        <w:spacing w:line="240" w:lineRule="auto"/>
        <w:ind w:left="426"/>
        <w:jc w:val="both"/>
        <w:rPr>
          <w:rFonts w:eastAsia="Arial" w:cs="Arial"/>
        </w:rPr>
      </w:pPr>
      <w:r w:rsidRPr="00950249">
        <w:rPr>
          <w:rFonts w:eastAsia="Arial" w:cs="Arial"/>
        </w:rPr>
        <w:t>ter po potrebi določi monitoring, prilagojen naravi, lokaciji in velikosti projekta ter pomenu njegovega vpliva na okolje ukrepe.«</w:t>
      </w:r>
    </w:p>
    <w:p w14:paraId="0986CFB3"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13DAB709"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Osmi odstavek se spremeni tako, da se glasi:</w:t>
      </w:r>
    </w:p>
    <w:p w14:paraId="48AC7FCD"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sz w:val="20"/>
          <w:szCs w:val="20"/>
        </w:rPr>
      </w:pPr>
    </w:p>
    <w:p w14:paraId="1CAFC9C5"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»(8) Okoljevarstveno soglasje se lahko do začetka izvedbe nameravanega posega v okolje prenese na drugo osebo le s soglasjem ministrstva, če gre za spremembo nosilca posega, o čemer izda odločbo o spremembi okoljevarstvenega soglasja. Vloga za prenos okoljevarstvenega soglasja mora vsebovati overjeno izjavo imetnika tega soglasja, da se strinja s prenosom na drugo osebo, in izjavo novega imetnika, da bo izvedel vse pogoje in omilitvene in izravnalne ukrepe iz navedenega soglasja, če so ti potrebni za izvedbno nameravanega posega.«</w:t>
      </w:r>
    </w:p>
    <w:p w14:paraId="1EDC4C6E" w14:textId="77777777" w:rsidR="003A51C5" w:rsidRPr="00950249" w:rsidRDefault="003A51C5" w:rsidP="003A51C5">
      <w:pPr>
        <w:pBdr>
          <w:top w:val="nil"/>
          <w:left w:val="nil"/>
          <w:bottom w:val="nil"/>
          <w:right w:val="nil"/>
          <w:between w:val="nil"/>
        </w:pBdr>
        <w:jc w:val="both"/>
        <w:rPr>
          <w:rFonts w:eastAsia="Arial" w:cs="Arial"/>
        </w:rPr>
      </w:pPr>
    </w:p>
    <w:p w14:paraId="046CE4D7"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Deveti odstavek se spremeni tako, da se glasi:</w:t>
      </w:r>
    </w:p>
    <w:p w14:paraId="6093CD84"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214030C0"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»(9) Ministrstvo pošlje okoljevarstveno soglasje iz tretjega odstavka tega člena tudi pristojni inšpekciji in mnenjedajalcem iz 96. člena tega zakona.«</w:t>
      </w:r>
    </w:p>
    <w:p w14:paraId="369AE987" w14:textId="77777777" w:rsidR="003A51C5" w:rsidRPr="00950249" w:rsidRDefault="003A51C5" w:rsidP="003A51C5">
      <w:pPr>
        <w:pStyle w:val="paragraph"/>
        <w:spacing w:before="0" w:beforeAutospacing="0" w:after="0" w:afterAutospacing="0"/>
        <w:ind w:hanging="2"/>
        <w:jc w:val="both"/>
        <w:textAlignment w:val="baseline"/>
        <w:rPr>
          <w:rStyle w:val="normaltextrun"/>
          <w:rFonts w:ascii="Arial" w:hAnsi="Arial" w:cs="Arial"/>
          <w:b/>
          <w:bCs/>
          <w:sz w:val="20"/>
          <w:szCs w:val="20"/>
        </w:rPr>
      </w:pPr>
    </w:p>
    <w:p w14:paraId="6FFDA739"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Trinajsti odstavek se spremeni tako, da se glasi:</w:t>
      </w:r>
    </w:p>
    <w:p w14:paraId="710524F9"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6D685A9E"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»(13) Zoper odločbo iz tretjega odstavka tega člena ni pritožbe, dopusten pa je upravni spor.«</w:t>
      </w:r>
    </w:p>
    <w:p w14:paraId="57694A78" w14:textId="77777777" w:rsidR="003A51C5" w:rsidRPr="00950249" w:rsidRDefault="003A51C5" w:rsidP="003A51C5">
      <w:pPr>
        <w:pStyle w:val="paragraph"/>
        <w:spacing w:before="0" w:beforeAutospacing="0" w:after="0" w:afterAutospacing="0"/>
        <w:ind w:hanging="2"/>
        <w:jc w:val="both"/>
        <w:textAlignment w:val="baseline"/>
        <w:rPr>
          <w:rStyle w:val="normaltextrun"/>
          <w:rFonts w:ascii="Arial" w:hAnsi="Arial" w:cs="Arial"/>
          <w:b/>
          <w:bCs/>
          <w:sz w:val="20"/>
          <w:szCs w:val="20"/>
        </w:rPr>
      </w:pPr>
    </w:p>
    <w:p w14:paraId="7D5ACD29" w14:textId="77777777" w:rsidR="003A51C5" w:rsidRPr="00950249" w:rsidRDefault="003A51C5" w:rsidP="003A51C5">
      <w:pPr>
        <w:pStyle w:val="paragraph"/>
        <w:spacing w:before="0" w:beforeAutospacing="0" w:after="0" w:afterAutospacing="0"/>
        <w:ind w:hanging="2"/>
        <w:jc w:val="both"/>
        <w:textAlignment w:val="baseline"/>
        <w:rPr>
          <w:rStyle w:val="eop"/>
          <w:rFonts w:ascii="Arial" w:hAnsi="Arial" w:cs="Arial"/>
          <w:sz w:val="20"/>
          <w:szCs w:val="20"/>
          <w:lang w:val="it-IT"/>
        </w:rPr>
      </w:pPr>
      <w:r w:rsidRPr="00950249">
        <w:rPr>
          <w:rStyle w:val="normaltextrun"/>
          <w:rFonts w:ascii="Arial" w:hAnsi="Arial" w:cs="Arial"/>
          <w:sz w:val="20"/>
          <w:szCs w:val="20"/>
        </w:rPr>
        <w:t>Doda se novi petnajsti odstavek, ki se glasi:</w:t>
      </w:r>
      <w:r w:rsidRPr="00950249">
        <w:rPr>
          <w:rStyle w:val="eop"/>
          <w:rFonts w:ascii="Arial" w:hAnsi="Arial" w:cs="Arial"/>
          <w:sz w:val="20"/>
          <w:szCs w:val="20"/>
          <w:lang w:val="it-IT"/>
        </w:rPr>
        <w:t> </w:t>
      </w:r>
    </w:p>
    <w:p w14:paraId="1F7D897E"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sz w:val="20"/>
          <w:szCs w:val="20"/>
          <w:lang w:val="it-IT"/>
        </w:rPr>
      </w:pPr>
    </w:p>
    <w:p w14:paraId="2E107A52"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sz w:val="20"/>
          <w:szCs w:val="20"/>
          <w:lang w:val="it-IT"/>
        </w:rPr>
      </w:pPr>
      <w:r w:rsidRPr="00950249">
        <w:rPr>
          <w:rStyle w:val="eop"/>
          <w:rFonts w:ascii="Arial" w:hAnsi="Arial" w:cs="Arial"/>
          <w:sz w:val="20"/>
          <w:szCs w:val="20"/>
          <w:lang w:val="it-IT"/>
        </w:rPr>
        <w:t> “</w:t>
      </w:r>
      <w:r w:rsidRPr="00950249">
        <w:rPr>
          <w:rStyle w:val="normaltextrun"/>
          <w:rFonts w:ascii="Arial" w:hAnsi="Arial" w:cs="Arial"/>
          <w:sz w:val="20"/>
          <w:szCs w:val="20"/>
        </w:rPr>
        <w:t>(15) Če mora nosilec nameravanega posega na podlagi izdanega okoljevarstvenega soglasja izvesti monitoring, mora rezultat monitoringa posredovati ministrstvu najkasneje v roku 1 meseca po njegovi izvedbi.«</w:t>
      </w:r>
    </w:p>
    <w:p w14:paraId="49316392" w14:textId="77777777" w:rsidR="003A51C5" w:rsidRPr="00950249" w:rsidRDefault="003A51C5" w:rsidP="003A51C5">
      <w:pPr>
        <w:pStyle w:val="paragraph"/>
        <w:spacing w:before="0" w:beforeAutospacing="0" w:after="0" w:afterAutospacing="0"/>
        <w:ind w:hanging="2"/>
        <w:jc w:val="both"/>
        <w:textAlignment w:val="baseline"/>
        <w:rPr>
          <w:rStyle w:val="normaltextrun"/>
          <w:rFonts w:ascii="Arial" w:hAnsi="Arial" w:cs="Arial"/>
          <w:b/>
          <w:bCs/>
          <w:sz w:val="20"/>
          <w:szCs w:val="20"/>
          <w:lang w:val="it-IT"/>
        </w:rPr>
      </w:pPr>
    </w:p>
    <w:p w14:paraId="06C5B255"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r w:rsidRPr="00950249">
        <w:rPr>
          <w:rStyle w:val="normaltextrun"/>
          <w:rFonts w:ascii="Arial" w:hAnsi="Arial" w:cs="Arial"/>
          <w:b/>
          <w:bCs/>
          <w:sz w:val="20"/>
          <w:szCs w:val="20"/>
        </w:rPr>
        <w:t>Obrazložitev:</w:t>
      </w:r>
      <w:r w:rsidRPr="00950249">
        <w:rPr>
          <w:rStyle w:val="eop"/>
          <w:rFonts w:ascii="Arial" w:hAnsi="Arial" w:cs="Arial"/>
          <w:b/>
          <w:bCs/>
          <w:sz w:val="20"/>
          <w:szCs w:val="20"/>
        </w:rPr>
        <w:t> </w:t>
      </w:r>
    </w:p>
    <w:p w14:paraId="695715A2" w14:textId="77777777" w:rsidR="003A51C5" w:rsidRPr="00950249" w:rsidRDefault="003A51C5" w:rsidP="003A51C5">
      <w:pPr>
        <w:pBdr>
          <w:top w:val="nil"/>
          <w:left w:val="nil"/>
          <w:bottom w:val="nil"/>
          <w:right w:val="nil"/>
          <w:between w:val="nil"/>
        </w:pBdr>
        <w:spacing w:after="120"/>
        <w:jc w:val="both"/>
        <w:rPr>
          <w:rStyle w:val="normaltextrun"/>
          <w:rFonts w:cs="Arial"/>
        </w:rPr>
      </w:pPr>
      <w:r w:rsidRPr="00950249">
        <w:rPr>
          <w:rFonts w:eastAsia="Arial" w:cs="Arial"/>
        </w:rPr>
        <w:t>Amandma je potreben zaradi redakcijskih popravkov. Z novim odstavkom pa se ureja tudi področje posredovanja rezultatov monitoringov, če jih mora izvajati nosilec nameravanega posega in ki sedaj ni urejeno v ZVO-2. Glede na dejstvo, da mora poročilo o vplivih na okolje vsebovati tudi (po potrebi) predlog monitoringa, se s tem amandmajem določa obveznost posredovanja rezultatov izvedbe teh monitoringov ministrstvu, pristojnemu za varstvo okolja. Monitoringi so namreč namenjeni spremljanju učinkovitosti izvajanja ukrepov, potrebnih za zmanjšanje ali preprečitev oziroma izravnavo pomembnih škodljivih vplivov na okolje. Ministrstvo, pristojno za varstvo okolja, bo te rezultate monitoringov preverilo (bodisi samo bodisi s pomočjo mnenjedajalcev) ter po potrebi nadalje ukrepalo.</w:t>
      </w:r>
    </w:p>
    <w:p w14:paraId="4CE5CEE1" w14:textId="77777777" w:rsidR="003A51C5" w:rsidRPr="00950249" w:rsidRDefault="003A51C5" w:rsidP="003A51C5">
      <w:pPr>
        <w:pStyle w:val="paragraph"/>
        <w:spacing w:before="0" w:beforeAutospacing="0" w:after="0" w:afterAutospacing="0"/>
        <w:jc w:val="both"/>
        <w:textAlignment w:val="baseline"/>
        <w:rPr>
          <w:rFonts w:ascii="Arial" w:hAnsi="Arial" w:cs="Arial"/>
          <w:b/>
          <w:bCs/>
          <w:sz w:val="20"/>
          <w:szCs w:val="20"/>
        </w:rPr>
      </w:pPr>
    </w:p>
    <w:p w14:paraId="273E5E37"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101. členu:</w:t>
      </w:r>
    </w:p>
    <w:p w14:paraId="1EB11A9B" w14:textId="77777777" w:rsidR="003A51C5" w:rsidRPr="00950249" w:rsidRDefault="003A51C5" w:rsidP="003A51C5">
      <w:pPr>
        <w:autoSpaceDE w:val="0"/>
        <w:autoSpaceDN w:val="0"/>
        <w:jc w:val="both"/>
        <w:rPr>
          <w:rFonts w:eastAsia="Arial" w:cs="Arial"/>
          <w:b/>
          <w:bCs/>
        </w:rPr>
      </w:pPr>
    </w:p>
    <w:p w14:paraId="0B566FBF"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0E09B826"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25EA4167"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Prvi odstavek se spremeni tako, da se glasi:</w:t>
      </w:r>
    </w:p>
    <w:p w14:paraId="26DBDDB8" w14:textId="77777777" w:rsidR="003A51C5" w:rsidRPr="00950249" w:rsidRDefault="003A51C5" w:rsidP="003A51C5">
      <w:pPr>
        <w:pStyle w:val="paragraph"/>
        <w:spacing w:before="0" w:beforeAutospacing="0" w:after="0" w:afterAutospacing="0"/>
        <w:ind w:hanging="2"/>
        <w:jc w:val="both"/>
        <w:textAlignment w:val="baseline"/>
        <w:rPr>
          <w:rStyle w:val="normaltextrun"/>
          <w:rFonts w:ascii="Arial" w:hAnsi="Arial" w:cs="Arial"/>
          <w:sz w:val="20"/>
          <w:szCs w:val="20"/>
        </w:rPr>
      </w:pPr>
    </w:p>
    <w:p w14:paraId="5BD59264" w14:textId="77777777" w:rsidR="003A51C5" w:rsidRPr="00950249" w:rsidRDefault="003A51C5" w:rsidP="003A51C5">
      <w:pPr>
        <w:pStyle w:val="paragraph"/>
        <w:spacing w:before="0" w:beforeAutospacing="0" w:after="0" w:afterAutospacing="0"/>
        <w:ind w:hanging="2"/>
        <w:jc w:val="both"/>
        <w:textAlignment w:val="baseline"/>
        <w:rPr>
          <w:rStyle w:val="eop"/>
          <w:rFonts w:ascii="Arial" w:hAnsi="Arial" w:cs="Arial"/>
          <w:sz w:val="20"/>
          <w:szCs w:val="20"/>
          <w:shd w:val="clear" w:color="auto" w:fill="FFFFFF"/>
        </w:rPr>
      </w:pPr>
      <w:r w:rsidRPr="00950249">
        <w:rPr>
          <w:rStyle w:val="normaltextrun"/>
          <w:rFonts w:ascii="Arial" w:hAnsi="Arial" w:cs="Arial"/>
          <w:sz w:val="20"/>
          <w:szCs w:val="20"/>
          <w:shd w:val="clear" w:color="auto" w:fill="FFFFFF"/>
        </w:rPr>
        <w:t>»(1) Če želi nosilec posega iz prvega odstavka 88. člena tega zakona spremeniti poseg v okolje po pridobitvi okoljevarstvenega soglasja in pred pridobitvijo gradbenega dovoljenja, v kolikor je to predpisano, ali pred začetkom izvajanja posega v okolje, mora nameravano spremembo pisno prijaviti ministrstvu, kar izkazuje s potrdilom o oddani pošiljki.</w:t>
      </w:r>
      <w:r w:rsidRPr="00950249">
        <w:rPr>
          <w:rStyle w:val="eop"/>
          <w:rFonts w:ascii="Arial" w:hAnsi="Arial" w:cs="Arial"/>
          <w:sz w:val="20"/>
          <w:szCs w:val="20"/>
          <w:shd w:val="clear" w:color="auto" w:fill="FFFFFF"/>
        </w:rPr>
        <w:t>«</w:t>
      </w:r>
    </w:p>
    <w:p w14:paraId="2B5DE929" w14:textId="77777777" w:rsidR="003A51C5" w:rsidRPr="00950249" w:rsidRDefault="003A51C5" w:rsidP="003A51C5">
      <w:pPr>
        <w:pStyle w:val="paragraph"/>
        <w:spacing w:before="0" w:beforeAutospacing="0" w:after="0" w:afterAutospacing="0"/>
        <w:ind w:hanging="2"/>
        <w:jc w:val="both"/>
        <w:textAlignment w:val="baseline"/>
        <w:rPr>
          <w:rStyle w:val="eop"/>
          <w:rFonts w:ascii="Arial" w:hAnsi="Arial" w:cs="Arial"/>
          <w:sz w:val="20"/>
          <w:szCs w:val="20"/>
          <w:shd w:val="clear" w:color="auto" w:fill="FFFFFF"/>
        </w:rPr>
      </w:pPr>
    </w:p>
    <w:p w14:paraId="4CC693C6"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Četrti odstavek se spremeni tako, da se glasi:</w:t>
      </w:r>
    </w:p>
    <w:p w14:paraId="791FF083" w14:textId="77777777" w:rsidR="003A51C5" w:rsidRPr="00950249" w:rsidRDefault="003A51C5" w:rsidP="003A51C5">
      <w:pPr>
        <w:pStyle w:val="paragraph"/>
        <w:spacing w:before="0" w:beforeAutospacing="0" w:after="0" w:afterAutospacing="0"/>
        <w:ind w:hanging="2"/>
        <w:jc w:val="both"/>
        <w:textAlignment w:val="baseline"/>
        <w:rPr>
          <w:rStyle w:val="eop"/>
          <w:rFonts w:ascii="Arial" w:hAnsi="Arial" w:cs="Arial"/>
          <w:sz w:val="20"/>
          <w:szCs w:val="20"/>
          <w:shd w:val="clear" w:color="auto" w:fill="FFFFFF"/>
        </w:rPr>
      </w:pPr>
    </w:p>
    <w:p w14:paraId="595ACCC5"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(4) Če ministrstvo ugotovi, da je za nameravano spremembo posega treba izvesti presojo vplivov na okolje in spremeniti okoljevarstveno soglasje, nosilec posega vloži vlogo za spremembo okoljevarstvenega soglasja, ki mora vsebovati sestavine iz 92. člena tega zakona, razen če od namere odstopi.</w:t>
      </w:r>
    </w:p>
    <w:p w14:paraId="0B6E9316"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Peti odstavek se spremeni tako, da se glasi:</w:t>
      </w:r>
    </w:p>
    <w:p w14:paraId="2C0D6D96"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sz w:val="20"/>
          <w:szCs w:val="20"/>
        </w:rPr>
      </w:pPr>
    </w:p>
    <w:p w14:paraId="1A31EEFB"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(5) Če ministrstvo ugotovi, da za nameravano spremembo posega ni treba izvesti presoje vplivov na okolje in spremeniti okoljevarstvenega soglasja, lahko nosilec to spremembo izvede.</w:t>
      </w:r>
    </w:p>
    <w:p w14:paraId="08A9E4B6" w14:textId="77777777" w:rsidR="003A51C5" w:rsidRPr="00950249" w:rsidRDefault="003A51C5" w:rsidP="003A51C5">
      <w:pPr>
        <w:pStyle w:val="paragraph"/>
        <w:shd w:val="clear" w:color="auto" w:fill="FFFFFF"/>
        <w:spacing w:before="0" w:beforeAutospacing="0" w:after="0" w:afterAutospacing="0"/>
        <w:jc w:val="both"/>
        <w:textAlignment w:val="baseline"/>
        <w:rPr>
          <w:rStyle w:val="normaltextrun"/>
          <w:rFonts w:ascii="Arial" w:hAnsi="Arial" w:cs="Arial"/>
          <w:sz w:val="20"/>
          <w:szCs w:val="20"/>
        </w:rPr>
      </w:pPr>
    </w:p>
    <w:p w14:paraId="78B7BF34"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r w:rsidRPr="00950249">
        <w:rPr>
          <w:rStyle w:val="normaltextrun"/>
          <w:rFonts w:ascii="Arial" w:hAnsi="Arial" w:cs="Arial"/>
          <w:b/>
          <w:bCs/>
          <w:sz w:val="20"/>
          <w:szCs w:val="20"/>
        </w:rPr>
        <w:t>Obrazložitev:</w:t>
      </w:r>
      <w:r w:rsidRPr="00950249">
        <w:rPr>
          <w:rStyle w:val="eop"/>
          <w:rFonts w:ascii="Arial" w:hAnsi="Arial" w:cs="Arial"/>
          <w:b/>
          <w:bCs/>
          <w:sz w:val="20"/>
          <w:szCs w:val="20"/>
        </w:rPr>
        <w:t> </w:t>
      </w:r>
    </w:p>
    <w:p w14:paraId="3C2F2AB9"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sz w:val="20"/>
          <w:szCs w:val="20"/>
        </w:rPr>
      </w:pPr>
      <w:r w:rsidRPr="00950249">
        <w:rPr>
          <w:rFonts w:ascii="Arial" w:hAnsi="Arial" w:cs="Arial"/>
          <w:sz w:val="20"/>
          <w:szCs w:val="20"/>
        </w:rPr>
        <w:t>S tem amandmajem se urejajo primeri, ko je potrebno za poseg v okolje, za katerega je bilo izdano okoljevarstveno soglasje, pridobiti tudi gradbeno dovoljenje. Agencija RS za okolje ima v obravnavi vloge za izdajo okoljevarstvenega soglasja za posege, ki so hkrati gradnja, ki so bile podane pred 1. 6. 2018, torej pred začetkom uporabe Gradbenega zakona. To pomeni, da se za te primere ne izdaja integralno gradbeno dovoljenje, ampak gradbeno dovoljenje v skladu z določili  45. člena Gradbenega zakona. Sedaj veljavni Zakon o varstvu okolja določa, da je treba v primeru spremembe nameravanega posega, le-to prijaviti pred pridobitvijo gradbenega dovoljenja. Zato se s tem amandmajem predlaga, da se v tem zakonu uredi enako. S tem se odpravi pravna praznina v primeru spremembe nameravanega posega, za katerega je bilo izdajo okoljevarstveno soglasje za poseg, ki je hkrati gradnja, in pri katerem bi prišlo do spremembe posega. Amandma je potreben tudi zaradi redakcijskih popravkov.</w:t>
      </w:r>
    </w:p>
    <w:p w14:paraId="7886C65B"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p>
    <w:p w14:paraId="65749861"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p>
    <w:p w14:paraId="45069CE0"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r w:rsidRPr="00950249">
        <w:rPr>
          <w:rFonts w:ascii="Arial" w:hAnsi="Arial" w:cs="Arial"/>
          <w:b/>
          <w:bCs/>
          <w:sz w:val="20"/>
          <w:szCs w:val="20"/>
        </w:rPr>
        <w:t>K 102. členu:</w:t>
      </w:r>
    </w:p>
    <w:p w14:paraId="29BD1CD6"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p>
    <w:p w14:paraId="570800F4"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691967DB" w14:textId="77777777" w:rsidR="003A51C5" w:rsidRPr="00950249" w:rsidRDefault="003A51C5" w:rsidP="003A51C5">
      <w:pPr>
        <w:pStyle w:val="paragraph"/>
        <w:spacing w:before="0" w:beforeAutospacing="0" w:after="0" w:afterAutospacing="0"/>
        <w:jc w:val="both"/>
        <w:textAlignment w:val="baseline"/>
        <w:rPr>
          <w:rFonts w:ascii="Arial" w:hAnsi="Arial" w:cs="Arial"/>
          <w:b/>
          <w:bCs/>
          <w:sz w:val="20"/>
          <w:szCs w:val="20"/>
        </w:rPr>
      </w:pPr>
    </w:p>
    <w:p w14:paraId="0EB226E3"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r w:rsidRPr="00950249">
        <w:rPr>
          <w:rFonts w:ascii="Arial" w:hAnsi="Arial" w:cs="Arial"/>
          <w:sz w:val="20"/>
          <w:szCs w:val="20"/>
        </w:rPr>
        <w:t>D</w:t>
      </w:r>
      <w:r w:rsidRPr="00950249">
        <w:rPr>
          <w:rStyle w:val="normaltextrun"/>
          <w:rFonts w:ascii="Arial" w:hAnsi="Arial" w:cs="Arial"/>
          <w:sz w:val="20"/>
          <w:szCs w:val="20"/>
        </w:rPr>
        <w:t>rugi odstavek se spremeni tako, da se glasi:</w:t>
      </w:r>
      <w:r w:rsidRPr="00950249">
        <w:rPr>
          <w:rStyle w:val="eop"/>
          <w:rFonts w:ascii="Arial" w:hAnsi="Arial" w:cs="Arial"/>
          <w:sz w:val="20"/>
          <w:szCs w:val="20"/>
          <w:lang w:val="it-IT"/>
        </w:rPr>
        <w:t> </w:t>
      </w:r>
    </w:p>
    <w:p w14:paraId="638A7C46"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sz w:val="20"/>
          <w:szCs w:val="20"/>
        </w:rPr>
      </w:pPr>
      <w:r w:rsidRPr="00950249">
        <w:rPr>
          <w:rStyle w:val="eop"/>
          <w:rFonts w:ascii="Arial" w:hAnsi="Arial" w:cs="Arial"/>
          <w:sz w:val="20"/>
          <w:szCs w:val="20"/>
        </w:rPr>
        <w:t>»</w:t>
      </w:r>
      <w:r w:rsidRPr="00950249">
        <w:rPr>
          <w:rStyle w:val="normaltextrun"/>
          <w:rFonts w:ascii="Arial" w:hAnsi="Arial" w:cs="Arial"/>
          <w:sz w:val="20"/>
          <w:szCs w:val="20"/>
        </w:rPr>
        <w:t xml:space="preserve">(2) Stranski udeleženec v postopku izdaje okoljevarstvenega soglasja je lahko oseba, ki izkaže, da bi nameravani poseg v okolje lahko vplival na njene pravne koristi in ki vloži zahtevo za vstop v postopek v 30 dneh od dneva objave iz drugega odstavka 97. člena tega zakona. Če je zahteva </w:t>
      </w:r>
      <w:r w:rsidRPr="00950249">
        <w:rPr>
          <w:rStyle w:val="normaltextrun"/>
          <w:rFonts w:ascii="Arial" w:hAnsi="Arial" w:cs="Arial"/>
          <w:sz w:val="20"/>
          <w:szCs w:val="20"/>
        </w:rPr>
        <w:lastRenderedPageBreak/>
        <w:t>za vstop v postopek za izdajo okoljevarstvenega soglasja iz tretjega odstavka 100. člena tega zakona vložena zunaj roka iz prejšnjega stavka, se s sklepom zavrže.«</w:t>
      </w:r>
      <w:r w:rsidRPr="00950249">
        <w:rPr>
          <w:rStyle w:val="eop"/>
          <w:rFonts w:ascii="Arial" w:hAnsi="Arial" w:cs="Arial"/>
          <w:sz w:val="20"/>
          <w:szCs w:val="20"/>
        </w:rPr>
        <w:t> </w:t>
      </w:r>
    </w:p>
    <w:p w14:paraId="52CE70E8"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sz w:val="20"/>
          <w:szCs w:val="20"/>
        </w:rPr>
      </w:pPr>
      <w:r w:rsidRPr="00950249">
        <w:rPr>
          <w:rStyle w:val="eop"/>
          <w:rFonts w:ascii="Arial" w:hAnsi="Arial" w:cs="Arial"/>
          <w:sz w:val="20"/>
          <w:szCs w:val="20"/>
        </w:rPr>
        <w:t> </w:t>
      </w:r>
    </w:p>
    <w:p w14:paraId="54CE4833"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r w:rsidRPr="00950249">
        <w:rPr>
          <w:rStyle w:val="normaltextrun"/>
          <w:rFonts w:ascii="Arial" w:hAnsi="Arial" w:cs="Arial"/>
          <w:b/>
          <w:bCs/>
          <w:sz w:val="20"/>
          <w:szCs w:val="20"/>
        </w:rPr>
        <w:t>Obrazložitev:</w:t>
      </w:r>
      <w:r w:rsidRPr="00950249">
        <w:rPr>
          <w:rStyle w:val="eop"/>
          <w:rFonts w:ascii="Arial" w:hAnsi="Arial" w:cs="Arial"/>
          <w:b/>
          <w:bCs/>
          <w:sz w:val="20"/>
          <w:szCs w:val="20"/>
        </w:rPr>
        <w:t> </w:t>
      </w:r>
    </w:p>
    <w:p w14:paraId="08B4B727"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sz w:val="20"/>
          <w:szCs w:val="20"/>
        </w:rPr>
      </w:pPr>
      <w:r w:rsidRPr="00950249">
        <w:rPr>
          <w:rStyle w:val="normaltextrun"/>
          <w:rFonts w:ascii="Arial" w:hAnsi="Arial" w:cs="Arial"/>
          <w:sz w:val="20"/>
          <w:szCs w:val="20"/>
        </w:rPr>
        <w:t xml:space="preserve">Amandma drugi odstavek tega člena dopolnjuje z rokom, v katerem lahko zainteresirana javnost iz 18.1. točke 3. člena tega zakona (pravne in fizične osebe, ki lahko pridobijo status stranskega udeleženca) vloži zahtevo za vstop v postopek izdaje okoljevarstvenega soglasja in v združenih postopkih po 140. členu ZVO-2. V kolikor rok za vložitev zahteve za vstop stranskih udeležencev v postopek izdaje okoljevarstvenega soglasja ne bo določen, to pomeni, da lahko zainteresirana javnost iz 18.1. točke 3. člena tega zakona poda zahtevo za vstop v postopek vse do izdaje okoljevarstvenega soglasja, kar pomeni podaljšanje postopkov ter veliko negotovost za nosilca nameravanega posega oziroma investitorja. </w:t>
      </w:r>
      <w:r w:rsidRPr="00950249">
        <w:rPr>
          <w:rStyle w:val="eop"/>
          <w:rFonts w:ascii="Arial" w:hAnsi="Arial" w:cs="Arial"/>
          <w:sz w:val="20"/>
          <w:szCs w:val="20"/>
        </w:rPr>
        <w:t> </w:t>
      </w:r>
    </w:p>
    <w:p w14:paraId="17E318DB" w14:textId="77777777" w:rsidR="003A51C5" w:rsidRPr="00950249" w:rsidRDefault="003A51C5" w:rsidP="003A51C5">
      <w:pPr>
        <w:pStyle w:val="paragraph"/>
        <w:spacing w:before="0" w:beforeAutospacing="0" w:after="0" w:afterAutospacing="0"/>
        <w:ind w:hanging="2"/>
        <w:jc w:val="both"/>
        <w:textAlignment w:val="baseline"/>
        <w:rPr>
          <w:rStyle w:val="scxw11259218"/>
          <w:rFonts w:ascii="Arial" w:hAnsi="Arial" w:cs="Arial"/>
        </w:rPr>
      </w:pPr>
      <w:r w:rsidRPr="00950249">
        <w:rPr>
          <w:rStyle w:val="scxw11259218"/>
          <w:rFonts w:ascii="Arial" w:hAnsi="Arial" w:cs="Arial"/>
        </w:rPr>
        <w:t> </w:t>
      </w:r>
    </w:p>
    <w:p w14:paraId="7E3D3A2F" w14:textId="77777777" w:rsidR="003A51C5" w:rsidRPr="00950249" w:rsidRDefault="003A51C5" w:rsidP="003A51C5">
      <w:pPr>
        <w:pStyle w:val="paragraph"/>
        <w:spacing w:before="0" w:beforeAutospacing="0" w:after="0" w:afterAutospacing="0"/>
        <w:jc w:val="both"/>
        <w:textAlignment w:val="baseline"/>
        <w:rPr>
          <w:rFonts w:ascii="Arial" w:hAnsi="Arial" w:cs="Arial"/>
          <w:b/>
          <w:bCs/>
          <w:sz w:val="20"/>
          <w:szCs w:val="20"/>
        </w:rPr>
      </w:pPr>
    </w:p>
    <w:p w14:paraId="0DEE18DC"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103. členu:</w:t>
      </w:r>
    </w:p>
    <w:p w14:paraId="023C6619"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62258D12" w14:textId="77777777" w:rsidR="003A51C5" w:rsidRPr="00950249" w:rsidRDefault="003A51C5" w:rsidP="003A51C5">
      <w:pPr>
        <w:pStyle w:val="paragraph"/>
        <w:spacing w:before="0" w:beforeAutospacing="0" w:after="0" w:afterAutospacing="0"/>
        <w:ind w:hanging="2"/>
        <w:jc w:val="both"/>
        <w:textAlignment w:val="baseline"/>
        <w:rPr>
          <w:rStyle w:val="scxw11259218"/>
          <w:rFonts w:ascii="Arial" w:hAnsi="Arial" w:cs="Arial"/>
          <w:b/>
          <w:bCs/>
          <w:sz w:val="20"/>
          <w:szCs w:val="20"/>
        </w:rPr>
      </w:pPr>
    </w:p>
    <w:p w14:paraId="55A1CA06"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sz w:val="20"/>
          <w:szCs w:val="20"/>
          <w:lang w:val="it-IT"/>
        </w:rPr>
      </w:pPr>
      <w:r w:rsidRPr="00950249">
        <w:rPr>
          <w:rStyle w:val="normaltextrun"/>
          <w:rFonts w:ascii="Arial" w:hAnsi="Arial" w:cs="Arial"/>
          <w:sz w:val="20"/>
          <w:szCs w:val="20"/>
        </w:rPr>
        <w:t>Četrti odstavek se spremeni tako, da se glasi:</w:t>
      </w:r>
      <w:r w:rsidRPr="00950249">
        <w:rPr>
          <w:rStyle w:val="eop"/>
          <w:rFonts w:ascii="Arial" w:hAnsi="Arial" w:cs="Arial"/>
          <w:sz w:val="20"/>
          <w:szCs w:val="20"/>
          <w:lang w:val="it-IT"/>
        </w:rPr>
        <w:t> </w:t>
      </w:r>
    </w:p>
    <w:p w14:paraId="3AD03AE5"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sz w:val="20"/>
          <w:szCs w:val="20"/>
        </w:rPr>
      </w:pPr>
      <w:r w:rsidRPr="00950249">
        <w:rPr>
          <w:rStyle w:val="normaltextrun"/>
          <w:rFonts w:ascii="Arial" w:hAnsi="Arial" w:cs="Arial"/>
          <w:sz w:val="20"/>
          <w:szCs w:val="20"/>
          <w:shd w:val="clear" w:color="auto" w:fill="FFFFFF"/>
        </w:rPr>
        <w:t>»(4) Rok za vložitev tožbe iz prvega in drugega odstavka tega člena je 30 dni. Rok za vložitev tožbe iz prvega odstavka tega člena začne za stranske udeležence teči po vročitvi odločbe iz tretjega odstavka 100. člena tega zakona, rok za vložitev tožbe iz drugega odstavka pa z objavo odločbe iz tretjega odstavka 100. člena tega zakona na način iz 104. člena tega zakona.</w:t>
      </w:r>
      <w:r w:rsidRPr="00950249">
        <w:rPr>
          <w:rStyle w:val="eop"/>
          <w:rFonts w:ascii="Arial" w:hAnsi="Arial" w:cs="Arial"/>
          <w:sz w:val="20"/>
          <w:szCs w:val="20"/>
          <w:shd w:val="clear" w:color="auto" w:fill="FFFFFF"/>
        </w:rPr>
        <w:t>«.</w:t>
      </w:r>
    </w:p>
    <w:p w14:paraId="6170408D" w14:textId="77777777" w:rsidR="003A51C5" w:rsidRPr="00950249" w:rsidRDefault="003A51C5" w:rsidP="003A51C5">
      <w:pPr>
        <w:jc w:val="both"/>
        <w:rPr>
          <w:rStyle w:val="normaltextrun"/>
          <w:rFonts w:cs="Arial"/>
          <w:shd w:val="clear" w:color="auto" w:fill="FFFFFF"/>
        </w:rPr>
      </w:pPr>
    </w:p>
    <w:p w14:paraId="2A694780"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r w:rsidRPr="00950249">
        <w:rPr>
          <w:rStyle w:val="normaltextrun"/>
          <w:rFonts w:ascii="Arial" w:hAnsi="Arial" w:cs="Arial"/>
          <w:b/>
          <w:bCs/>
          <w:sz w:val="20"/>
          <w:szCs w:val="20"/>
        </w:rPr>
        <w:t>Obrazložitev:</w:t>
      </w:r>
      <w:r w:rsidRPr="00950249">
        <w:rPr>
          <w:rStyle w:val="eop"/>
          <w:rFonts w:ascii="Arial" w:hAnsi="Arial" w:cs="Arial"/>
          <w:b/>
          <w:bCs/>
          <w:sz w:val="20"/>
          <w:szCs w:val="20"/>
        </w:rPr>
        <w:t> </w:t>
      </w:r>
    </w:p>
    <w:p w14:paraId="23E8D105" w14:textId="77777777" w:rsidR="003A51C5" w:rsidRPr="00950249" w:rsidRDefault="003A51C5" w:rsidP="003A51C5">
      <w:pPr>
        <w:jc w:val="both"/>
        <w:rPr>
          <w:rStyle w:val="normaltextrun"/>
          <w:rFonts w:cs="Arial"/>
          <w:shd w:val="clear" w:color="auto" w:fill="FFFFFF"/>
        </w:rPr>
      </w:pPr>
      <w:r w:rsidRPr="00950249">
        <w:rPr>
          <w:rStyle w:val="normaltextrun"/>
          <w:rFonts w:cs="Arial"/>
          <w:shd w:val="clear" w:color="auto" w:fill="FFFFFF"/>
        </w:rPr>
        <w:t>S tem amandmajem se jasno določi, kdaj komu začne teči rok za vložitev tožbe zoper odločbo iz tretjega odstavka 100. člena. Tako se določa, da začne rok za vložitev tožbe za stranske udeležence (prvi odstavek 103. člena) teči od vročitve te odločbe, za primere iz drugega odstavka tega člena pa začne teči rok za vložitev tožbe od dneva objave odločbe iz tretjega odstavka 100. člena tega zakona. Za vložitev tožbe zoper odločbo iz tretjega odstavka 100. člena tega člena se določa, da je rok za vložitev tožbe 30 dni.</w:t>
      </w:r>
    </w:p>
    <w:p w14:paraId="35A7664A"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720BE492"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p>
    <w:p w14:paraId="4D4C9E03"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105. členu:</w:t>
      </w:r>
    </w:p>
    <w:p w14:paraId="0F56C55D"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0EDE4652"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003C80D9"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Sedmi odstavek se spremeni tako, da se glasi:</w:t>
      </w:r>
    </w:p>
    <w:p w14:paraId="2C27BC21"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»(7) Ne glede na prejšnji odstavek se v primeru, ko je za gradnjo naprave treba pridobiti integralno gradbeno dovoljenje po predpisih o graditvi objektov, gradnja začne po pravnomočnosti integralnega gradbenega dovoljenja.«</w:t>
      </w:r>
    </w:p>
    <w:p w14:paraId="0B6919C8"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5A0EBCB6"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r w:rsidRPr="00950249">
        <w:rPr>
          <w:rStyle w:val="normaltextrun"/>
          <w:rFonts w:ascii="Arial" w:hAnsi="Arial" w:cs="Arial"/>
          <w:b/>
          <w:bCs/>
          <w:sz w:val="20"/>
          <w:szCs w:val="20"/>
        </w:rPr>
        <w:t>Obrazložitev:</w:t>
      </w:r>
      <w:r w:rsidRPr="00950249">
        <w:rPr>
          <w:rStyle w:val="eop"/>
          <w:rFonts w:ascii="Arial" w:hAnsi="Arial" w:cs="Arial"/>
          <w:b/>
          <w:bCs/>
          <w:sz w:val="20"/>
          <w:szCs w:val="20"/>
        </w:rPr>
        <w:t> </w:t>
      </w:r>
    </w:p>
    <w:p w14:paraId="026A6EA8" w14:textId="77777777" w:rsidR="003A51C5" w:rsidRPr="00950249" w:rsidRDefault="003A51C5" w:rsidP="003A51C5">
      <w:pPr>
        <w:pStyle w:val="Telobesedila"/>
        <w:spacing w:before="166"/>
        <w:ind w:right="107" w:hanging="2"/>
        <w:jc w:val="both"/>
        <w:rPr>
          <w:spacing w:val="-1"/>
          <w:lang w:val="sl-SI"/>
        </w:rPr>
      </w:pPr>
      <w:r w:rsidRPr="00950249">
        <w:rPr>
          <w:spacing w:val="-1"/>
          <w:lang w:val="sl-SI"/>
        </w:rPr>
        <w:t xml:space="preserve">Zahteva, da se v okoljevarstvenem dovoljenju opredlijo tudi ukrepi v času gradnje obrata, izhaja iz 1.c iz 10. člena </w:t>
      </w:r>
      <w:r w:rsidRPr="00950249">
        <w:rPr>
          <w:lang w:val="sl-SI"/>
        </w:rPr>
        <w:t xml:space="preserve">2012/18/EU, zato smo upoštevali pripombo ZPS v povezavi s sedmin odstavkom 105. člena in 134. členom. </w:t>
      </w:r>
    </w:p>
    <w:p w14:paraId="4823E305" w14:textId="77777777" w:rsidR="003A51C5" w:rsidRPr="00950249" w:rsidRDefault="003A51C5" w:rsidP="003A51C5">
      <w:pPr>
        <w:pStyle w:val="paragraph"/>
        <w:spacing w:before="0" w:beforeAutospacing="0" w:after="0" w:afterAutospacing="0"/>
        <w:jc w:val="both"/>
        <w:textAlignment w:val="baseline"/>
        <w:rPr>
          <w:rFonts w:ascii="Arial" w:hAnsi="Arial" w:cs="Arial"/>
          <w:b/>
          <w:bCs/>
          <w:sz w:val="20"/>
          <w:szCs w:val="20"/>
        </w:rPr>
      </w:pPr>
    </w:p>
    <w:p w14:paraId="23C9154E"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p>
    <w:p w14:paraId="74431DAF"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106. členu:</w:t>
      </w:r>
    </w:p>
    <w:p w14:paraId="4DD6C64C"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43823809"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75AC96B8"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Tretji odstavek se spremeni tako, da se glasi:</w:t>
      </w:r>
    </w:p>
    <w:p w14:paraId="791F0ECC" w14:textId="77777777" w:rsidR="003A51C5" w:rsidRPr="00950249" w:rsidRDefault="003A51C5" w:rsidP="003A51C5">
      <w:pPr>
        <w:spacing w:before="120" w:after="120"/>
        <w:jc w:val="both"/>
        <w:rPr>
          <w:rFonts w:cs="Arial"/>
        </w:rPr>
      </w:pPr>
      <w:r w:rsidRPr="00950249">
        <w:rPr>
          <w:rFonts w:cs="Arial"/>
        </w:rPr>
        <w:t>»(3) Obvezna vsebina vloge iz prvega odstavka tega člena je tudi opredelitev upravljavca, ali se poseg, za katerega vlaga vlogo za pridobitev okoljevarstvenega dovoljenja, uvršča med posege iz drugega ali tretjega odstavka 89. člena tega zakona, pri čemer se zlasti podrobno opredeli:</w:t>
      </w:r>
    </w:p>
    <w:p w14:paraId="37878EFD" w14:textId="77777777" w:rsidR="003A51C5" w:rsidRPr="00950249" w:rsidRDefault="003A51C5" w:rsidP="003A51C5">
      <w:pPr>
        <w:spacing w:before="120" w:after="120"/>
        <w:jc w:val="both"/>
        <w:rPr>
          <w:rFonts w:cs="Arial"/>
        </w:rPr>
      </w:pPr>
      <w:r w:rsidRPr="00950249">
        <w:rPr>
          <w:rFonts w:cs="Arial"/>
        </w:rPr>
        <w:t>1. glede bistvene lastnosti posega, predpisane v predpisu iz četrtega odstavka 89. člena tega zakona;</w:t>
      </w:r>
    </w:p>
    <w:p w14:paraId="66854285" w14:textId="77777777" w:rsidR="003A51C5" w:rsidRPr="00950249" w:rsidRDefault="003A51C5" w:rsidP="003A51C5">
      <w:pPr>
        <w:spacing w:before="120" w:after="120"/>
        <w:jc w:val="both"/>
        <w:rPr>
          <w:rFonts w:cs="Arial"/>
        </w:rPr>
      </w:pPr>
      <w:r w:rsidRPr="00950249">
        <w:rPr>
          <w:rFonts w:cs="Arial"/>
        </w:rPr>
        <w:t xml:space="preserve">2. ali gre za kumulativni poseg, </w:t>
      </w:r>
      <w:r w:rsidRPr="00950249">
        <w:rPr>
          <w:rFonts w:cs="Arial"/>
          <w:position w:val="-1"/>
          <w:lang w:eastAsia="sl-SI"/>
        </w:rPr>
        <w:t xml:space="preserve">ki je sestavljen iz dveh ali več posegov v okolje, </w:t>
      </w:r>
      <w:r w:rsidRPr="00950249">
        <w:rPr>
          <w:rFonts w:cs="Arial"/>
        </w:rPr>
        <w:t>označenih v predpisu iz četrtega odstavka 89. člena tega zakona z</w:t>
      </w:r>
      <w:r w:rsidRPr="00950249">
        <w:rPr>
          <w:rFonts w:cs="Arial"/>
          <w:position w:val="-1"/>
          <w:lang w:eastAsia="sl-SI"/>
        </w:rPr>
        <w:t xml:space="preserve"> isto oznako vrste posega, ki so na isti </w:t>
      </w:r>
      <w:r w:rsidRPr="00950249">
        <w:rPr>
          <w:rFonts w:cs="Arial"/>
          <w:position w:val="-1"/>
          <w:lang w:eastAsia="sl-SI"/>
        </w:rPr>
        <w:lastRenderedPageBreak/>
        <w:t>lokaciji ali med seboj funkcionalno povezani, tako da eden od posegov v okolje omogoča dejavnost, ki je vzrok ali pogoj ali podpora izvedbi ali obratovanju drugega posega v okolje, in so ekonomsko povezani</w:t>
      </w:r>
      <w:r w:rsidRPr="00950249">
        <w:rPr>
          <w:rFonts w:cs="Arial"/>
        </w:rPr>
        <w:t xml:space="preserve">, tako da je </w:t>
      </w:r>
      <w:r w:rsidRPr="00950249">
        <w:rPr>
          <w:rFonts w:cs="Arial"/>
          <w:position w:val="-1"/>
          <w:lang w:eastAsia="sl-SI"/>
        </w:rPr>
        <w:t>njihov nosilec ista oseba ali več oseb, ki so medsebojno povezane kot povezane družbe v skladu s predpisi, ki urejajo gospodarske družbe,</w:t>
      </w:r>
      <w:r w:rsidRPr="00950249">
        <w:rPr>
          <w:rFonts w:cs="Arial"/>
        </w:rPr>
        <w:t xml:space="preserve"> in </w:t>
      </w:r>
    </w:p>
    <w:p w14:paraId="2155D484" w14:textId="77777777" w:rsidR="003A51C5" w:rsidRPr="00950249" w:rsidRDefault="003A51C5" w:rsidP="003A51C5">
      <w:pPr>
        <w:spacing w:before="120" w:after="120"/>
        <w:jc w:val="both"/>
        <w:rPr>
          <w:rFonts w:cs="Arial"/>
        </w:rPr>
      </w:pPr>
      <w:r w:rsidRPr="00950249">
        <w:rPr>
          <w:rFonts w:cs="Arial"/>
        </w:rPr>
        <w:t>3. ali gre za spremembo že dovoljenega posega, za katerega je že bilo pridobljeno okoljevarstveno soglasje ali pa je bil izveden v času veljavnosti predpisov, ki zanj niso določali obveznosti izvedbe predhodnega postopka ali presoje vplivov na okolje.«</w:t>
      </w:r>
    </w:p>
    <w:p w14:paraId="74C68A84"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7FBCDD7D"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r w:rsidRPr="00950249">
        <w:rPr>
          <w:rStyle w:val="normaltextrun"/>
          <w:rFonts w:ascii="Arial" w:hAnsi="Arial" w:cs="Arial"/>
          <w:b/>
          <w:bCs/>
          <w:sz w:val="20"/>
          <w:szCs w:val="20"/>
        </w:rPr>
        <w:t>Obrazložitev:</w:t>
      </w:r>
      <w:r w:rsidRPr="00950249">
        <w:rPr>
          <w:rStyle w:val="eop"/>
          <w:rFonts w:ascii="Arial" w:hAnsi="Arial" w:cs="Arial"/>
          <w:b/>
          <w:bCs/>
          <w:sz w:val="20"/>
          <w:szCs w:val="20"/>
        </w:rPr>
        <w:t> </w:t>
      </w:r>
    </w:p>
    <w:p w14:paraId="0B8A0836" w14:textId="77777777" w:rsidR="003A51C5" w:rsidRPr="00950249" w:rsidRDefault="003A51C5" w:rsidP="003A51C5">
      <w:pPr>
        <w:pStyle w:val="paragraph"/>
        <w:shd w:val="clear" w:color="auto" w:fill="FFFFFF"/>
        <w:spacing w:before="0" w:beforeAutospacing="0" w:after="0" w:afterAutospacing="0"/>
        <w:ind w:left="-2"/>
        <w:jc w:val="both"/>
        <w:textAlignment w:val="baseline"/>
        <w:rPr>
          <w:rStyle w:val="normaltextrun"/>
          <w:rFonts w:ascii="Arial" w:hAnsi="Arial" w:cs="Arial"/>
          <w:sz w:val="20"/>
          <w:szCs w:val="20"/>
        </w:rPr>
      </w:pPr>
      <w:r w:rsidRPr="00950249">
        <w:rPr>
          <w:rStyle w:val="normaltextrun"/>
          <w:rFonts w:ascii="Arial" w:hAnsi="Arial" w:cs="Arial"/>
          <w:sz w:val="20"/>
          <w:szCs w:val="20"/>
        </w:rPr>
        <w:t>Popravi se besedilo iz 1. točke tretjega odstavka in dopolni besedilo iz 2. in 3. točke tretjega odstavka, s čimer se pojasni pojma kumulativni poseg in dovoljeni poseg.</w:t>
      </w:r>
    </w:p>
    <w:p w14:paraId="4969C693"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p>
    <w:p w14:paraId="79F3CFC3"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109. členu:</w:t>
      </w:r>
    </w:p>
    <w:p w14:paraId="19766E4B" w14:textId="77777777" w:rsidR="003A51C5" w:rsidRPr="00950249" w:rsidRDefault="003A51C5" w:rsidP="003A51C5">
      <w:pPr>
        <w:autoSpaceDE w:val="0"/>
        <w:autoSpaceDN w:val="0"/>
        <w:jc w:val="both"/>
        <w:rPr>
          <w:rFonts w:eastAsia="Arial" w:cs="Arial"/>
          <w:b/>
          <w:bCs/>
        </w:rPr>
      </w:pPr>
    </w:p>
    <w:p w14:paraId="6F71EFDC"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010BC91B"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3C2EBFCA"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Četrti odstavek se spremeni tako, da se glasi:</w:t>
      </w:r>
    </w:p>
    <w:p w14:paraId="68807DF3"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246CC937"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 xml:space="preserve">(4) Če okoljevarstveno dovoljenje ni več potrebno zaradi spremembe predpisov ali spremembe naprave ali dejavnosti, ministrstvo izda odločbo o prenehanju okoljevarstvenega dovoljenja. </w:t>
      </w:r>
    </w:p>
    <w:p w14:paraId="7C701912" w14:textId="77777777" w:rsidR="003A51C5" w:rsidRPr="00950249" w:rsidRDefault="003A51C5" w:rsidP="003A51C5">
      <w:pPr>
        <w:pBdr>
          <w:top w:val="nil"/>
          <w:left w:val="nil"/>
          <w:bottom w:val="nil"/>
          <w:right w:val="nil"/>
          <w:between w:val="nil"/>
        </w:pBdr>
        <w:spacing w:after="120"/>
        <w:jc w:val="both"/>
        <w:rPr>
          <w:rFonts w:eastAsia="Arial" w:cs="Arial"/>
        </w:rPr>
      </w:pPr>
    </w:p>
    <w:p w14:paraId="737EBC6D"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r w:rsidRPr="00950249">
        <w:rPr>
          <w:rStyle w:val="normaltextrun"/>
          <w:rFonts w:ascii="Arial" w:hAnsi="Arial" w:cs="Arial"/>
          <w:b/>
          <w:bCs/>
          <w:sz w:val="20"/>
          <w:szCs w:val="20"/>
        </w:rPr>
        <w:t>Obrazložitev:</w:t>
      </w:r>
      <w:r w:rsidRPr="00950249">
        <w:rPr>
          <w:rStyle w:val="eop"/>
          <w:rFonts w:ascii="Arial" w:hAnsi="Arial" w:cs="Arial"/>
          <w:b/>
          <w:bCs/>
          <w:sz w:val="20"/>
          <w:szCs w:val="20"/>
        </w:rPr>
        <w:t> </w:t>
      </w:r>
    </w:p>
    <w:p w14:paraId="600F8939"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Amandma je potreben zaradi redakcijskega popravka.</w:t>
      </w:r>
    </w:p>
    <w:p w14:paraId="4F1031A3"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p>
    <w:p w14:paraId="3B4D2391"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110. členu:</w:t>
      </w:r>
    </w:p>
    <w:p w14:paraId="195A33FD"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3489413C"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109869D9" w14:textId="77777777" w:rsidR="003A51C5" w:rsidRPr="00950249" w:rsidRDefault="003A51C5" w:rsidP="003A51C5">
      <w:pPr>
        <w:autoSpaceDE w:val="0"/>
        <w:autoSpaceDN w:val="0"/>
        <w:jc w:val="both"/>
        <w:rPr>
          <w:rFonts w:eastAsia="Arial" w:cs="Arial"/>
          <w:b/>
          <w:bCs/>
        </w:rPr>
      </w:pPr>
    </w:p>
    <w:p w14:paraId="42217583"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Tretji odstavek se spremeni tako, da se glasi:</w:t>
      </w:r>
    </w:p>
    <w:p w14:paraId="18A5E79A"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2FB2BD96"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 xml:space="preserve">(3) Vlada predpiše vrste dejavnosti in naprav iz prvega odstavka tega člena. Vlada v predpisu iz prejšnjega stavka predpiše tudi podrobnejšo vsebino ocene možnosti onesnaženja tal in podzemne vode (v nadaljnjem besedilu: ocena možnosti onesnaženja) in izhodiščnega poročila. </w:t>
      </w:r>
    </w:p>
    <w:p w14:paraId="771FF7A2"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Peti odstavek se črta.</w:t>
      </w:r>
    </w:p>
    <w:p w14:paraId="206C0162" w14:textId="77777777" w:rsidR="003A51C5" w:rsidRPr="00950249" w:rsidRDefault="003A51C5" w:rsidP="003A51C5">
      <w:pPr>
        <w:autoSpaceDE w:val="0"/>
        <w:autoSpaceDN w:val="0"/>
        <w:jc w:val="both"/>
        <w:rPr>
          <w:rFonts w:eastAsia="Arial" w:cs="Arial"/>
          <w:b/>
          <w:bCs/>
        </w:rPr>
      </w:pPr>
    </w:p>
    <w:p w14:paraId="6A7DC612" w14:textId="77777777" w:rsidR="003A51C5" w:rsidRPr="00950249" w:rsidRDefault="003A51C5" w:rsidP="003A51C5">
      <w:pPr>
        <w:pStyle w:val="paragraph"/>
        <w:spacing w:before="0" w:beforeAutospacing="0" w:after="0" w:afterAutospacing="0"/>
        <w:ind w:hanging="2"/>
        <w:jc w:val="both"/>
        <w:textAlignment w:val="baseline"/>
        <w:rPr>
          <w:rStyle w:val="eop"/>
          <w:rFonts w:ascii="Arial" w:hAnsi="Arial" w:cs="Arial"/>
          <w:b/>
          <w:bCs/>
          <w:sz w:val="20"/>
          <w:szCs w:val="20"/>
        </w:rPr>
      </w:pPr>
      <w:r w:rsidRPr="00950249">
        <w:rPr>
          <w:rStyle w:val="normaltextrun"/>
          <w:rFonts w:ascii="Arial" w:hAnsi="Arial" w:cs="Arial"/>
          <w:b/>
          <w:bCs/>
          <w:sz w:val="20"/>
          <w:szCs w:val="20"/>
        </w:rPr>
        <w:t>Obrazložitev:</w:t>
      </w:r>
      <w:r w:rsidRPr="00950249">
        <w:rPr>
          <w:rStyle w:val="eop"/>
          <w:rFonts w:ascii="Arial" w:hAnsi="Arial" w:cs="Arial"/>
          <w:b/>
          <w:bCs/>
          <w:sz w:val="20"/>
          <w:szCs w:val="20"/>
        </w:rPr>
        <w:t> </w:t>
      </w:r>
    </w:p>
    <w:p w14:paraId="76248697" w14:textId="77777777" w:rsidR="003A51C5" w:rsidRPr="00950249" w:rsidRDefault="003A51C5" w:rsidP="003A51C5">
      <w:pPr>
        <w:pStyle w:val="paragraph"/>
        <w:spacing w:before="0" w:beforeAutospacing="0" w:after="0" w:afterAutospacing="0"/>
        <w:ind w:hanging="2"/>
        <w:jc w:val="both"/>
        <w:textAlignment w:val="baseline"/>
        <w:rPr>
          <w:rFonts w:ascii="Arial" w:eastAsia="Arial" w:hAnsi="Arial" w:cs="Arial"/>
          <w:sz w:val="20"/>
          <w:szCs w:val="20"/>
          <w:lang w:eastAsia="en-GB"/>
        </w:rPr>
      </w:pPr>
      <w:r w:rsidRPr="00950249">
        <w:rPr>
          <w:rFonts w:ascii="Arial" w:eastAsia="Arial" w:hAnsi="Arial" w:cs="Arial"/>
          <w:sz w:val="20"/>
          <w:szCs w:val="20"/>
          <w:lang w:eastAsia="en-GB"/>
        </w:rPr>
        <w:t xml:space="preserve">Upoštevana je pripomba ZPS o vsebini predpisa glede podrobnejše vsebine ocene možnosti onesnaženja tal in podzemne vode in se peti odstavek črta. Z njegovo vsebino se popravi definicijo Zakjlučkov o BAT v 3. členu in dopolni 2. točko prvega odstavka 112. člena. </w:t>
      </w:r>
    </w:p>
    <w:p w14:paraId="724C37D4"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p>
    <w:p w14:paraId="7106AC49"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112. členu:</w:t>
      </w:r>
    </w:p>
    <w:p w14:paraId="280C587E" w14:textId="77777777" w:rsidR="003A51C5" w:rsidRPr="00950249" w:rsidRDefault="003A51C5" w:rsidP="003A51C5">
      <w:pPr>
        <w:pStyle w:val="paragraph"/>
        <w:shd w:val="clear" w:color="auto" w:fill="FFFFFF"/>
        <w:spacing w:before="0" w:beforeAutospacing="0" w:after="0" w:afterAutospacing="0"/>
        <w:jc w:val="both"/>
        <w:textAlignment w:val="baseline"/>
        <w:rPr>
          <w:rFonts w:ascii="Arial" w:hAnsi="Arial" w:cs="Arial"/>
          <w:b/>
          <w:bCs/>
          <w:sz w:val="20"/>
          <w:szCs w:val="20"/>
          <w:shd w:val="clear" w:color="auto" w:fill="FFFFFF"/>
        </w:rPr>
      </w:pPr>
    </w:p>
    <w:p w14:paraId="7CABA9DE"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60A0B085"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0FA0B65C"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2. točka prvega odstavka 112. člena se spremeni tako, da se glasi:</w:t>
      </w:r>
    </w:p>
    <w:p w14:paraId="2380AB4F"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1A38BEE8" w14:textId="77777777" w:rsidR="003A51C5" w:rsidRPr="00950249" w:rsidRDefault="003A51C5" w:rsidP="003A51C5">
      <w:pPr>
        <w:autoSpaceDE w:val="0"/>
        <w:autoSpaceDN w:val="0"/>
        <w:jc w:val="both"/>
        <w:rPr>
          <w:rFonts w:eastAsia="Arial" w:cs="Arial"/>
        </w:rPr>
      </w:pPr>
      <w:r w:rsidRPr="00950249">
        <w:rPr>
          <w:rFonts w:eastAsia="Arial" w:cs="Arial"/>
        </w:rPr>
        <w:t>»2. uporabo najboljših razpoložljivih tehnik, predpisanih v zaključkih o BAT ali v referenčnih dokumentih BAT, razen glede mejnih vrednosti, če gre za referenčni dokument BAT, ki je bil objavljen pred 6. januarjem 2011, če zaključki o BAT še niso izdani, pri čemer se v primerih, ko je področje uporabe zaključkov o BAT ožje ali širše od področja dejavnosti in naprav iz predpisa iz tretjega odstavka 110. člena tega zakona, zagotovi uporaba zaključkov o BAT na način, kot ga definirajo posamezni zaključki o BAT;«</w:t>
      </w:r>
    </w:p>
    <w:p w14:paraId="0E008F85" w14:textId="77777777" w:rsidR="003A51C5" w:rsidRPr="00950249" w:rsidRDefault="003A51C5" w:rsidP="003A51C5">
      <w:pPr>
        <w:autoSpaceDE w:val="0"/>
        <w:autoSpaceDN w:val="0"/>
        <w:jc w:val="both"/>
        <w:rPr>
          <w:rFonts w:eastAsia="Arial" w:cs="Arial"/>
        </w:rPr>
      </w:pPr>
    </w:p>
    <w:p w14:paraId="468E8E80" w14:textId="77777777" w:rsidR="003A51C5" w:rsidRPr="00950249" w:rsidRDefault="003A51C5" w:rsidP="003A51C5">
      <w:pPr>
        <w:autoSpaceDE w:val="0"/>
        <w:autoSpaceDN w:val="0"/>
        <w:jc w:val="both"/>
        <w:rPr>
          <w:rFonts w:eastAsia="Arial" w:cs="Arial"/>
        </w:rPr>
      </w:pPr>
      <w:r w:rsidRPr="00950249">
        <w:rPr>
          <w:rFonts w:eastAsia="Arial" w:cs="Arial"/>
        </w:rPr>
        <w:t>Doda se nova 12. točka drugega odstavka, ki se glasi:</w:t>
      </w:r>
    </w:p>
    <w:p w14:paraId="65FD8C48" w14:textId="77777777" w:rsidR="003A51C5" w:rsidRPr="00950249" w:rsidRDefault="003A51C5" w:rsidP="003A51C5">
      <w:pPr>
        <w:autoSpaceDE w:val="0"/>
        <w:autoSpaceDN w:val="0"/>
        <w:jc w:val="both"/>
        <w:rPr>
          <w:rFonts w:eastAsia="Arial" w:cs="Arial"/>
        </w:rPr>
      </w:pPr>
    </w:p>
    <w:p w14:paraId="4AFB8072"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lastRenderedPageBreak/>
        <w:t>»12. podatke in ukrepe, ki niso zajeti v prejšnjih točkah tega odstavka, v skladu s predpisi, ki urejajo okoljevarstvene zahteve za obratovanje naprave in izvajanje dejavnosti, določene v predpisih iz 18., 21., 24., 28. in 29. člena tega zakona ter 25. in 30. členu tega zakona, in«</w:t>
      </w:r>
    </w:p>
    <w:p w14:paraId="2D7B6A89" w14:textId="77777777" w:rsidR="003A51C5" w:rsidRPr="00950249" w:rsidRDefault="003A51C5" w:rsidP="003A51C5">
      <w:pPr>
        <w:autoSpaceDE w:val="0"/>
        <w:autoSpaceDN w:val="0"/>
        <w:jc w:val="both"/>
        <w:rPr>
          <w:rFonts w:eastAsia="Arial" w:cs="Arial"/>
        </w:rPr>
      </w:pPr>
    </w:p>
    <w:p w14:paraId="72B2CA6E" w14:textId="77777777" w:rsidR="003A51C5" w:rsidRPr="00950249" w:rsidRDefault="003A51C5" w:rsidP="003A51C5">
      <w:pPr>
        <w:autoSpaceDE w:val="0"/>
        <w:autoSpaceDN w:val="0"/>
        <w:jc w:val="both"/>
        <w:rPr>
          <w:rFonts w:eastAsia="Arial" w:cs="Arial"/>
        </w:rPr>
      </w:pPr>
      <w:r w:rsidRPr="00950249">
        <w:rPr>
          <w:rFonts w:eastAsia="Arial" w:cs="Arial"/>
        </w:rPr>
        <w:t>12. točka postane 13. točka.</w:t>
      </w:r>
    </w:p>
    <w:p w14:paraId="500CD4CC" w14:textId="77777777" w:rsidR="003A51C5" w:rsidRPr="00950249" w:rsidRDefault="003A51C5" w:rsidP="003A51C5">
      <w:pPr>
        <w:pBdr>
          <w:top w:val="nil"/>
          <w:left w:val="nil"/>
          <w:bottom w:val="nil"/>
          <w:right w:val="nil"/>
          <w:between w:val="nil"/>
        </w:pBdr>
        <w:spacing w:after="120"/>
        <w:jc w:val="both"/>
        <w:rPr>
          <w:rFonts w:eastAsia="Arial" w:cs="Arial"/>
        </w:rPr>
      </w:pPr>
    </w:p>
    <w:p w14:paraId="174C7340"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Četrti odstavek se spremeni tako, da se glasi:</w:t>
      </w:r>
    </w:p>
    <w:p w14:paraId="6AEE0942" w14:textId="77777777" w:rsidR="003A51C5" w:rsidRPr="00950249" w:rsidRDefault="003A51C5" w:rsidP="003A51C5">
      <w:pPr>
        <w:pBdr>
          <w:top w:val="nil"/>
          <w:left w:val="nil"/>
          <w:bottom w:val="nil"/>
          <w:right w:val="nil"/>
          <w:between w:val="nil"/>
        </w:pBdr>
        <w:spacing w:after="120"/>
        <w:jc w:val="both"/>
        <w:rPr>
          <w:rFonts w:eastAsia="Arial" w:cs="Arial"/>
        </w:rPr>
      </w:pPr>
    </w:p>
    <w:p w14:paraId="48E60CDB"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»(4) Upravljavec mora vlogi iz drugega odstavka tega člena priložiti tudi oceno možnosti onesnaženja. Podrobnejša vsebina ocene možnosti onesnaženja je določena v predpisu iz tretjega odstavka 110. člena tega zakona. Če iz ocene možnosti onesnaženja izhaja, da lahko zadevne nevarne snovi, ki se uporabljajo ali proizvajajo v napravi ali jih ta izpušča, povzročijo onesnaženje tal in podzemne vode, mora upravljavec k vlogi iz drugega odstavka tega člena namesto ocene možnosti onesnaženja priložiti delno izhodiščno poročilo.«</w:t>
      </w:r>
    </w:p>
    <w:p w14:paraId="3C880C58" w14:textId="77777777" w:rsidR="003A51C5" w:rsidRPr="00950249" w:rsidRDefault="003A51C5" w:rsidP="003A51C5">
      <w:pPr>
        <w:autoSpaceDE w:val="0"/>
        <w:autoSpaceDN w:val="0"/>
        <w:jc w:val="both"/>
        <w:rPr>
          <w:rFonts w:eastAsia="Arial" w:cs="Arial"/>
          <w:b/>
          <w:bCs/>
        </w:rPr>
      </w:pPr>
    </w:p>
    <w:p w14:paraId="4A4E5D31"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r w:rsidRPr="00950249">
        <w:rPr>
          <w:rStyle w:val="normaltextrun"/>
          <w:rFonts w:ascii="Arial" w:hAnsi="Arial" w:cs="Arial"/>
          <w:b/>
          <w:bCs/>
          <w:sz w:val="20"/>
          <w:szCs w:val="20"/>
        </w:rPr>
        <w:t>Obrazložitev:</w:t>
      </w:r>
      <w:r w:rsidRPr="00950249">
        <w:rPr>
          <w:rStyle w:val="eop"/>
          <w:rFonts w:ascii="Arial" w:hAnsi="Arial" w:cs="Arial"/>
          <w:b/>
          <w:bCs/>
          <w:sz w:val="20"/>
          <w:szCs w:val="20"/>
        </w:rPr>
        <w:t> </w:t>
      </w:r>
    </w:p>
    <w:p w14:paraId="3B59F6BF" w14:textId="77777777" w:rsidR="003A51C5" w:rsidRPr="00950249" w:rsidRDefault="003A51C5" w:rsidP="003A51C5">
      <w:pPr>
        <w:pStyle w:val="paragraph"/>
        <w:spacing w:before="0" w:beforeAutospacing="0" w:after="0" w:afterAutospacing="0"/>
        <w:ind w:hanging="2"/>
        <w:jc w:val="both"/>
        <w:textAlignment w:val="baseline"/>
        <w:rPr>
          <w:rFonts w:ascii="Arial" w:eastAsia="Arial" w:hAnsi="Arial" w:cs="Arial"/>
          <w:sz w:val="20"/>
          <w:szCs w:val="20"/>
          <w:lang w:eastAsia="en-GB"/>
        </w:rPr>
      </w:pPr>
      <w:r w:rsidRPr="00950249">
        <w:rPr>
          <w:rFonts w:ascii="Arial" w:eastAsia="Arial" w:hAnsi="Arial" w:cs="Arial"/>
          <w:sz w:val="20"/>
          <w:szCs w:val="20"/>
          <w:lang w:eastAsia="en-GB"/>
        </w:rPr>
        <w:t xml:space="preserve">Del vsebine iz črtanega petega odstavka 110. člena je prenesen v dopolnjeno 2. točko prvega odstavka 112. člena. Dopolnitev z novo 12. točka drugega odstavka je pripravljena v zvezi s pripombo ZPS k 25. členu. Okrajšava pojma </w:t>
      </w:r>
      <w:r w:rsidRPr="00950249">
        <w:rPr>
          <w:rFonts w:ascii="Arial" w:eastAsia="Arial" w:hAnsi="Arial" w:cs="Arial"/>
          <w:sz w:val="20"/>
          <w:szCs w:val="20"/>
        </w:rPr>
        <w:t xml:space="preserve">ocene možnosti onesnaženja se črta, ker je dodana v 110. člen. </w:t>
      </w:r>
    </w:p>
    <w:p w14:paraId="055BBDFB" w14:textId="77777777" w:rsidR="003A51C5" w:rsidRPr="00950249" w:rsidRDefault="003A51C5" w:rsidP="003A51C5">
      <w:pPr>
        <w:pBdr>
          <w:top w:val="nil"/>
          <w:left w:val="nil"/>
          <w:bottom w:val="nil"/>
          <w:right w:val="nil"/>
          <w:between w:val="nil"/>
        </w:pBdr>
        <w:spacing w:after="120"/>
        <w:jc w:val="both"/>
        <w:rPr>
          <w:rFonts w:eastAsia="Arial" w:cs="Arial"/>
        </w:rPr>
      </w:pPr>
      <w:bookmarkStart w:id="8" w:name="_Hlk71125489"/>
      <w:bookmarkEnd w:id="7"/>
    </w:p>
    <w:p w14:paraId="2B93E954"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113. členu:</w:t>
      </w:r>
    </w:p>
    <w:p w14:paraId="646AF642"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76762B66"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2E6BD7B3" w14:textId="77777777" w:rsidR="003A51C5" w:rsidRPr="00950249" w:rsidRDefault="003A51C5" w:rsidP="003A51C5">
      <w:pPr>
        <w:autoSpaceDE w:val="0"/>
        <w:autoSpaceDN w:val="0"/>
        <w:jc w:val="both"/>
        <w:rPr>
          <w:rFonts w:eastAsia="Arial" w:cs="Arial"/>
          <w:b/>
          <w:bCs/>
        </w:rPr>
      </w:pPr>
    </w:p>
    <w:p w14:paraId="7A3EBA60"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Drugi odstavek se spremeni tako, da se glasi:</w:t>
      </w:r>
    </w:p>
    <w:p w14:paraId="5380F899"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(2) Ministrstvo z javnim naznanilom na krajevno običajen način in z objavo na osrednjem spletnem mestu državne uprave obvesti javnost zlasti o:</w:t>
      </w:r>
    </w:p>
    <w:p w14:paraId="15CDEC03" w14:textId="77777777" w:rsidR="003A51C5" w:rsidRPr="00950249" w:rsidRDefault="003A51C5" w:rsidP="003A51C5">
      <w:pPr>
        <w:pStyle w:val="Odstavekseznama"/>
        <w:numPr>
          <w:ilvl w:val="0"/>
          <w:numId w:val="26"/>
        </w:numPr>
        <w:pBdr>
          <w:top w:val="nil"/>
          <w:left w:val="nil"/>
          <w:bottom w:val="nil"/>
          <w:right w:val="nil"/>
          <w:between w:val="nil"/>
        </w:pBdr>
        <w:spacing w:after="120" w:line="240" w:lineRule="auto"/>
        <w:ind w:left="378"/>
        <w:rPr>
          <w:rFonts w:eastAsia="Arial" w:cs="Arial"/>
        </w:rPr>
      </w:pPr>
      <w:r w:rsidRPr="00950249">
        <w:rPr>
          <w:rFonts w:eastAsia="Arial" w:cs="Arial"/>
        </w:rPr>
        <w:t>vsebini odločitve in razlogih, na katerih temelji odločitev;</w:t>
      </w:r>
    </w:p>
    <w:p w14:paraId="17E3EE2F" w14:textId="77777777" w:rsidR="003A51C5" w:rsidRPr="00950249" w:rsidRDefault="003A51C5" w:rsidP="003A51C5">
      <w:pPr>
        <w:pStyle w:val="Odstavekseznama"/>
        <w:numPr>
          <w:ilvl w:val="0"/>
          <w:numId w:val="26"/>
        </w:numPr>
        <w:pBdr>
          <w:top w:val="nil"/>
          <w:left w:val="nil"/>
          <w:bottom w:val="nil"/>
          <w:right w:val="nil"/>
          <w:between w:val="nil"/>
        </w:pBdr>
        <w:spacing w:after="120" w:line="240" w:lineRule="auto"/>
        <w:ind w:left="378"/>
        <w:rPr>
          <w:rFonts w:eastAsia="Arial" w:cs="Arial"/>
        </w:rPr>
      </w:pPr>
      <w:r w:rsidRPr="00950249">
        <w:rPr>
          <w:rFonts w:eastAsia="Arial" w:cs="Arial"/>
        </w:rPr>
        <w:t>osnutku okoljevarstvenega dovoljenja ali njegove spremembe, vključno s kopijo okoljevarstvenega dovoljenja in njegovih sprememb, če gre za novo spremembo okoljevarstvenega dovoljenja;</w:t>
      </w:r>
    </w:p>
    <w:p w14:paraId="1E35324E" w14:textId="77777777" w:rsidR="003A51C5" w:rsidRPr="00950249" w:rsidRDefault="003A51C5" w:rsidP="003A51C5">
      <w:pPr>
        <w:pStyle w:val="Odstavekseznama"/>
        <w:numPr>
          <w:ilvl w:val="0"/>
          <w:numId w:val="26"/>
        </w:numPr>
        <w:pBdr>
          <w:top w:val="nil"/>
          <w:left w:val="nil"/>
          <w:bottom w:val="nil"/>
          <w:right w:val="nil"/>
          <w:between w:val="nil"/>
        </w:pBdr>
        <w:spacing w:after="120" w:line="240" w:lineRule="auto"/>
        <w:ind w:left="378"/>
        <w:rPr>
          <w:rFonts w:eastAsia="Arial" w:cs="Arial"/>
        </w:rPr>
      </w:pPr>
      <w:r w:rsidRPr="00950249">
        <w:rPr>
          <w:rFonts w:eastAsia="Arial" w:cs="Arial"/>
        </w:rPr>
        <w:t>vlogi za izdajo okoljevarstvenega dovoljenja za napravo z dejavnostjo iz 110. člena tega zakona ali o njegovi večji spremembi;</w:t>
      </w:r>
    </w:p>
    <w:p w14:paraId="79D79AC5" w14:textId="77777777" w:rsidR="003A51C5" w:rsidRPr="00950249" w:rsidRDefault="003A51C5" w:rsidP="003A51C5">
      <w:pPr>
        <w:pStyle w:val="Odstavekseznama"/>
        <w:numPr>
          <w:ilvl w:val="0"/>
          <w:numId w:val="26"/>
        </w:numPr>
        <w:pBdr>
          <w:top w:val="nil"/>
          <w:left w:val="nil"/>
          <w:bottom w:val="nil"/>
          <w:right w:val="nil"/>
          <w:between w:val="nil"/>
        </w:pBdr>
        <w:spacing w:after="120" w:line="240" w:lineRule="auto"/>
        <w:ind w:left="378"/>
        <w:rPr>
          <w:rFonts w:eastAsia="Arial" w:cs="Arial"/>
        </w:rPr>
      </w:pPr>
      <w:r w:rsidRPr="00950249">
        <w:rPr>
          <w:rFonts w:eastAsia="Arial" w:cs="Arial"/>
        </w:rPr>
        <w:t>naslovu referenčnih dokumentov BAT, ki se nanašajo na napravo in dejavnosti;</w:t>
      </w:r>
    </w:p>
    <w:p w14:paraId="5F597FDC" w14:textId="77777777" w:rsidR="003A51C5" w:rsidRPr="00950249" w:rsidRDefault="003A51C5" w:rsidP="003A51C5">
      <w:pPr>
        <w:pStyle w:val="Odstavekseznama"/>
        <w:numPr>
          <w:ilvl w:val="0"/>
          <w:numId w:val="26"/>
        </w:numPr>
        <w:pBdr>
          <w:top w:val="nil"/>
          <w:left w:val="nil"/>
          <w:bottom w:val="nil"/>
          <w:right w:val="nil"/>
          <w:between w:val="nil"/>
        </w:pBdr>
        <w:spacing w:after="120" w:line="240" w:lineRule="auto"/>
        <w:ind w:left="378"/>
        <w:rPr>
          <w:rFonts w:eastAsia="Arial" w:cs="Arial"/>
        </w:rPr>
      </w:pPr>
      <w:r w:rsidRPr="00950249">
        <w:rPr>
          <w:rFonts w:eastAsia="Arial" w:cs="Arial"/>
        </w:rPr>
        <w:t>organu, ki bo izdal okoljevarstveno dovoljenje ali njegovo spremembo iz prejšnjega odstavka tega člena, posredoval zahtevane podatke o napravi in dejavnostih iz 110. člena tega zakona ter sprejemal mnenja in pripombe;</w:t>
      </w:r>
    </w:p>
    <w:p w14:paraId="078B045A" w14:textId="77777777" w:rsidR="003A51C5" w:rsidRPr="00950249" w:rsidRDefault="003A51C5" w:rsidP="003A51C5">
      <w:pPr>
        <w:pStyle w:val="Odstavekseznama"/>
        <w:numPr>
          <w:ilvl w:val="0"/>
          <w:numId w:val="26"/>
        </w:numPr>
        <w:pBdr>
          <w:top w:val="nil"/>
          <w:left w:val="nil"/>
          <w:bottom w:val="nil"/>
          <w:right w:val="nil"/>
          <w:between w:val="nil"/>
        </w:pBdr>
        <w:spacing w:after="120" w:line="240" w:lineRule="auto"/>
        <w:ind w:left="378"/>
        <w:rPr>
          <w:rFonts w:eastAsia="Arial" w:cs="Arial"/>
        </w:rPr>
      </w:pPr>
      <w:r w:rsidRPr="00950249">
        <w:rPr>
          <w:rFonts w:eastAsia="Arial" w:cs="Arial"/>
        </w:rPr>
        <w:t>sodelovanju države članice v primeru iz osmega odstavka tega člena;</w:t>
      </w:r>
    </w:p>
    <w:p w14:paraId="7B32939C" w14:textId="77777777" w:rsidR="003A51C5" w:rsidRPr="00950249" w:rsidRDefault="003A51C5" w:rsidP="003A51C5">
      <w:pPr>
        <w:pStyle w:val="Odstavekseznama"/>
        <w:numPr>
          <w:ilvl w:val="0"/>
          <w:numId w:val="26"/>
        </w:numPr>
        <w:pBdr>
          <w:top w:val="nil"/>
          <w:left w:val="nil"/>
          <w:bottom w:val="nil"/>
          <w:right w:val="nil"/>
          <w:between w:val="nil"/>
        </w:pBdr>
        <w:spacing w:after="120" w:line="240" w:lineRule="auto"/>
        <w:ind w:left="378"/>
        <w:rPr>
          <w:rFonts w:eastAsia="Arial" w:cs="Arial"/>
        </w:rPr>
      </w:pPr>
      <w:r w:rsidRPr="00950249">
        <w:rPr>
          <w:rFonts w:eastAsia="Arial" w:cs="Arial"/>
        </w:rPr>
        <w:t>kraju, kjer bo, poleg objave na osrednjem spletnem mestu dražavne uprave, mogoč vpogled javnosti v dokumentacijo iz tega odstavka;</w:t>
      </w:r>
    </w:p>
    <w:p w14:paraId="5E55BA3C" w14:textId="77777777" w:rsidR="003A51C5" w:rsidRPr="00950249" w:rsidRDefault="003A51C5" w:rsidP="003A51C5">
      <w:pPr>
        <w:pStyle w:val="Odstavekseznama"/>
        <w:numPr>
          <w:ilvl w:val="0"/>
          <w:numId w:val="26"/>
        </w:numPr>
        <w:pBdr>
          <w:top w:val="nil"/>
          <w:left w:val="nil"/>
          <w:bottom w:val="nil"/>
          <w:right w:val="nil"/>
          <w:between w:val="nil"/>
        </w:pBdr>
        <w:spacing w:after="120" w:line="240" w:lineRule="auto"/>
        <w:ind w:left="378"/>
        <w:rPr>
          <w:rFonts w:eastAsia="Arial" w:cs="Arial"/>
        </w:rPr>
      </w:pPr>
      <w:r w:rsidRPr="00950249">
        <w:rPr>
          <w:rFonts w:eastAsia="Arial" w:cs="Arial"/>
        </w:rPr>
        <w:t>možnosti in načinu dajanja mnenj, predlogov in pripomb zainteresirane javnosti;</w:t>
      </w:r>
    </w:p>
    <w:p w14:paraId="19D685A9" w14:textId="77777777" w:rsidR="003A51C5" w:rsidRPr="00950249" w:rsidRDefault="003A51C5" w:rsidP="003A51C5">
      <w:pPr>
        <w:pStyle w:val="Odstavekseznama"/>
        <w:numPr>
          <w:ilvl w:val="0"/>
          <w:numId w:val="26"/>
        </w:numPr>
        <w:pBdr>
          <w:top w:val="nil"/>
          <w:left w:val="nil"/>
          <w:bottom w:val="nil"/>
          <w:right w:val="nil"/>
          <w:between w:val="nil"/>
        </w:pBdr>
        <w:spacing w:after="120" w:line="240" w:lineRule="auto"/>
        <w:ind w:left="378"/>
        <w:rPr>
          <w:rFonts w:eastAsia="Arial" w:cs="Arial"/>
        </w:rPr>
      </w:pPr>
      <w:r w:rsidRPr="00950249">
        <w:rPr>
          <w:rFonts w:eastAsia="Arial" w:cs="Arial"/>
        </w:rPr>
        <w:t>možnosti pridobitve statusa stranskega udeleženca v postopku izdaje okoljevarstvenega dovoljenja ali njegove spremembe iz prejšnjega odstavka tega člena, in</w:t>
      </w:r>
    </w:p>
    <w:p w14:paraId="55D27385" w14:textId="77777777" w:rsidR="003A51C5" w:rsidRPr="00950249" w:rsidRDefault="003A51C5" w:rsidP="003A51C5">
      <w:pPr>
        <w:pStyle w:val="Odstavekseznama"/>
        <w:numPr>
          <w:ilvl w:val="0"/>
          <w:numId w:val="26"/>
        </w:numPr>
        <w:pBdr>
          <w:top w:val="nil"/>
          <w:left w:val="nil"/>
          <w:bottom w:val="nil"/>
          <w:right w:val="nil"/>
          <w:between w:val="nil"/>
        </w:pBdr>
        <w:spacing w:after="120" w:line="240" w:lineRule="auto"/>
        <w:ind w:left="378"/>
        <w:rPr>
          <w:rFonts w:eastAsia="Arial" w:cs="Arial"/>
        </w:rPr>
      </w:pPr>
      <w:r w:rsidRPr="00950249">
        <w:rPr>
          <w:rFonts w:eastAsia="Arial" w:cs="Arial"/>
        </w:rPr>
        <w:t>času trajanja javne razgrnitve.</w:t>
      </w:r>
    </w:p>
    <w:p w14:paraId="05A687F7" w14:textId="77777777" w:rsidR="003A51C5" w:rsidRPr="00950249" w:rsidRDefault="003A51C5" w:rsidP="003A51C5">
      <w:pPr>
        <w:autoSpaceDE w:val="0"/>
        <w:autoSpaceDN w:val="0"/>
        <w:jc w:val="both"/>
        <w:rPr>
          <w:rFonts w:eastAsia="Arial" w:cs="Arial"/>
          <w:b/>
          <w:bCs/>
        </w:rPr>
      </w:pPr>
    </w:p>
    <w:p w14:paraId="60BACF9E"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r w:rsidRPr="00950249">
        <w:rPr>
          <w:rStyle w:val="normaltextrun"/>
          <w:rFonts w:ascii="Arial" w:hAnsi="Arial" w:cs="Arial"/>
          <w:b/>
          <w:bCs/>
          <w:sz w:val="20"/>
          <w:szCs w:val="20"/>
        </w:rPr>
        <w:t>Obrazložitev:</w:t>
      </w:r>
      <w:r w:rsidRPr="00950249">
        <w:rPr>
          <w:rStyle w:val="eop"/>
          <w:rFonts w:ascii="Arial" w:hAnsi="Arial" w:cs="Arial"/>
          <w:b/>
          <w:bCs/>
          <w:sz w:val="20"/>
          <w:szCs w:val="20"/>
        </w:rPr>
        <w:t> </w:t>
      </w:r>
    </w:p>
    <w:p w14:paraId="79BBC5C6"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sz w:val="20"/>
          <w:szCs w:val="20"/>
        </w:rPr>
      </w:pPr>
      <w:r w:rsidRPr="00950249">
        <w:rPr>
          <w:rFonts w:ascii="Arial" w:hAnsi="Arial" w:cs="Arial"/>
          <w:sz w:val="20"/>
          <w:szCs w:val="20"/>
        </w:rPr>
        <w:t xml:space="preserve">Vsebina podatkov, ki morajo biti na voljo javnosti v času javne ragrnitve, je podrobneje usklajena z Direktivo 2010/75/EU. </w:t>
      </w:r>
    </w:p>
    <w:p w14:paraId="339F33EB"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p>
    <w:p w14:paraId="7D9782ED"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p>
    <w:p w14:paraId="3886C605"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114. členu:</w:t>
      </w:r>
    </w:p>
    <w:p w14:paraId="2567747A"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0CEC2AD0"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5B3333C5"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5655EDF9" w14:textId="77777777" w:rsidR="003A51C5" w:rsidRPr="00950249" w:rsidRDefault="003A51C5" w:rsidP="003A51C5">
      <w:pPr>
        <w:jc w:val="both"/>
        <w:rPr>
          <w:rFonts w:cs="Arial"/>
        </w:rPr>
      </w:pPr>
      <w:r w:rsidRPr="00950249">
        <w:rPr>
          <w:rFonts w:cs="Arial"/>
        </w:rPr>
        <w:t>Drugi odstavek se spremeni tako, da se glasi:</w:t>
      </w:r>
    </w:p>
    <w:p w14:paraId="39974864" w14:textId="77777777" w:rsidR="003A51C5" w:rsidRPr="00950249" w:rsidRDefault="003A51C5" w:rsidP="003A51C5">
      <w:pPr>
        <w:jc w:val="both"/>
        <w:rPr>
          <w:rFonts w:cs="Arial"/>
        </w:rPr>
      </w:pPr>
    </w:p>
    <w:p w14:paraId="7BC1037C" w14:textId="77777777" w:rsidR="003A51C5" w:rsidRPr="00950249" w:rsidRDefault="003A51C5" w:rsidP="003A51C5">
      <w:pPr>
        <w:jc w:val="both"/>
        <w:rPr>
          <w:rFonts w:cs="Arial"/>
        </w:rPr>
      </w:pPr>
      <w:r w:rsidRPr="00950249">
        <w:rPr>
          <w:rFonts w:cs="Arial"/>
        </w:rPr>
        <w:lastRenderedPageBreak/>
        <w:t>»(2) Stranski udeleženec v postopku izdaje okoljevarstvenega soglasja je lahko oseba, ki izkaže, da bi nameravani poseg v okolje lahko vplival na njene pravne koristi in ki vloži zahtevo za vstop v postopek v 30 dneh od dneva objave iz drugega odstavka 113. člena tega zakona. Če je zahteva za vstop v postopek iz prvega odstavka 113. člena tega zakona vložena zunaj roka iz prejšnjega stavka, se s sklepom zavrže.«</w:t>
      </w:r>
    </w:p>
    <w:p w14:paraId="36AFA01D" w14:textId="77777777" w:rsidR="003A51C5" w:rsidRPr="00950249" w:rsidRDefault="003A51C5" w:rsidP="003A51C5">
      <w:pPr>
        <w:jc w:val="both"/>
        <w:rPr>
          <w:rFonts w:cs="Arial"/>
        </w:rPr>
      </w:pPr>
    </w:p>
    <w:p w14:paraId="0A9E39F3" w14:textId="77777777" w:rsidR="003A51C5" w:rsidRPr="00950249" w:rsidRDefault="003A51C5" w:rsidP="003A51C5">
      <w:pPr>
        <w:jc w:val="both"/>
        <w:rPr>
          <w:rFonts w:cs="Arial"/>
          <w:b/>
        </w:rPr>
      </w:pPr>
      <w:r w:rsidRPr="00950249">
        <w:rPr>
          <w:rFonts w:cs="Arial"/>
          <w:b/>
        </w:rPr>
        <w:t>Obrazložitev:</w:t>
      </w:r>
    </w:p>
    <w:p w14:paraId="7321E8B4" w14:textId="77777777" w:rsidR="003A51C5" w:rsidRPr="00950249" w:rsidRDefault="003A51C5" w:rsidP="003A51C5">
      <w:pPr>
        <w:jc w:val="both"/>
        <w:rPr>
          <w:rFonts w:cs="Arial"/>
        </w:rPr>
      </w:pPr>
      <w:r w:rsidRPr="00950249">
        <w:rPr>
          <w:rFonts w:cs="Arial"/>
        </w:rPr>
        <w:t>Amandma vključuje dopolnitev z rokom, do katerega lahko zainteresirana javnost iz 18.1. točke 3. člena tega zakona (pravne in fizične osebe, ki lahko pridobijo status stranskega udeleženca) vloži zahtevo za vstop v postopek za izdajo okoljevarstvenega dovoljenja po določbah 115. člena tega zakona in njegove spremembe iz 1. točke četrtega odstavka 119. člena tega zakona, enajstega odstavka 116. člena ter 3. in 4. točke prvega odstavka 121. člena tega zakona. Z amandmajem se odpravlja možnost, da bi zainteresirana javnost iz 18.1. točke 3. člena tega zakona lahko podajala zahteve za vstop v predhodno navedene postopke vse do izdaje upravnih aktov, s katerimi se postopki zaključijo, kar bi pomenilo podaljšanje postopkov ter veliko negotovost za upravljavce naprav oziroma investitorja.</w:t>
      </w:r>
    </w:p>
    <w:p w14:paraId="76E941E4"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6D91B572" w14:textId="77777777" w:rsidR="003A51C5" w:rsidRPr="00950249" w:rsidRDefault="003A51C5" w:rsidP="003A51C5">
      <w:pPr>
        <w:pStyle w:val="paragraph"/>
        <w:spacing w:before="0" w:beforeAutospacing="0" w:after="0" w:afterAutospacing="0"/>
        <w:jc w:val="both"/>
        <w:textAlignment w:val="baseline"/>
        <w:rPr>
          <w:rStyle w:val="eop"/>
          <w:rFonts w:ascii="Arial" w:hAnsi="Arial" w:cs="Arial"/>
          <w:b/>
          <w:bCs/>
          <w:sz w:val="20"/>
          <w:szCs w:val="20"/>
        </w:rPr>
      </w:pPr>
    </w:p>
    <w:p w14:paraId="09EACCBB" w14:textId="77777777" w:rsidR="003A51C5" w:rsidRPr="00950249" w:rsidRDefault="003A51C5" w:rsidP="003A51C5">
      <w:pPr>
        <w:jc w:val="both"/>
        <w:rPr>
          <w:rFonts w:cs="Arial"/>
          <w:b/>
        </w:rPr>
      </w:pPr>
      <w:r w:rsidRPr="00950249">
        <w:rPr>
          <w:rFonts w:cs="Arial"/>
          <w:b/>
        </w:rPr>
        <w:t>K 115. členu:</w:t>
      </w:r>
    </w:p>
    <w:p w14:paraId="0FBCCE38" w14:textId="77777777" w:rsidR="003A51C5" w:rsidRPr="00950249" w:rsidRDefault="003A51C5" w:rsidP="003A51C5">
      <w:pPr>
        <w:jc w:val="both"/>
        <w:rPr>
          <w:rFonts w:cs="Arial"/>
        </w:rPr>
      </w:pPr>
    </w:p>
    <w:p w14:paraId="593FFB3B"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0695EBD1" w14:textId="77777777" w:rsidR="003A51C5" w:rsidRPr="00950249" w:rsidRDefault="003A51C5" w:rsidP="003A51C5">
      <w:pPr>
        <w:jc w:val="both"/>
        <w:rPr>
          <w:rFonts w:cs="Arial"/>
        </w:rPr>
      </w:pPr>
    </w:p>
    <w:p w14:paraId="40845B30" w14:textId="77777777" w:rsidR="003A51C5" w:rsidRPr="00950249" w:rsidRDefault="003A51C5" w:rsidP="003A51C5">
      <w:pPr>
        <w:jc w:val="both"/>
        <w:rPr>
          <w:rFonts w:cs="Arial"/>
        </w:rPr>
      </w:pPr>
      <w:r w:rsidRPr="00950249">
        <w:rPr>
          <w:rFonts w:cs="Arial"/>
        </w:rPr>
        <w:t>Peti odstavek se spremeni tako, da se glasi:</w:t>
      </w:r>
    </w:p>
    <w:p w14:paraId="30AB0500" w14:textId="77777777" w:rsidR="003A51C5" w:rsidRPr="00950249" w:rsidRDefault="003A51C5" w:rsidP="003A51C5">
      <w:pPr>
        <w:jc w:val="both"/>
        <w:rPr>
          <w:rFonts w:cs="Arial"/>
        </w:rPr>
      </w:pPr>
    </w:p>
    <w:p w14:paraId="2BEB8C32" w14:textId="77777777" w:rsidR="003A51C5" w:rsidRPr="00950249" w:rsidRDefault="003A51C5" w:rsidP="003A51C5">
      <w:pPr>
        <w:jc w:val="both"/>
        <w:rPr>
          <w:rFonts w:cs="Arial"/>
        </w:rPr>
      </w:pPr>
      <w:r w:rsidRPr="00950249">
        <w:rPr>
          <w:rFonts w:cs="Arial"/>
        </w:rPr>
        <w:t>»(5) Ministrstvo pošlje kopijo okoljevarstvenega dovoljenja tudi državi članici, ki je v skladu z osmim odstavkom 113. člena tega zakona sodelovala v postopku izdaje okoljevarstvenega dovoljenja ali njegove spremembe.«</w:t>
      </w:r>
    </w:p>
    <w:p w14:paraId="066E20AD" w14:textId="77777777" w:rsidR="003A51C5" w:rsidRPr="00950249" w:rsidRDefault="003A51C5" w:rsidP="003A51C5">
      <w:pPr>
        <w:jc w:val="both"/>
        <w:rPr>
          <w:rFonts w:cs="Arial"/>
          <w:b/>
        </w:rPr>
      </w:pPr>
    </w:p>
    <w:p w14:paraId="49E83D67" w14:textId="77777777" w:rsidR="003A51C5" w:rsidRPr="00950249" w:rsidRDefault="003A51C5" w:rsidP="003A51C5">
      <w:pPr>
        <w:jc w:val="both"/>
        <w:rPr>
          <w:rFonts w:cs="Arial"/>
          <w:b/>
        </w:rPr>
      </w:pPr>
      <w:r w:rsidRPr="00950249">
        <w:rPr>
          <w:rFonts w:cs="Arial"/>
          <w:b/>
        </w:rPr>
        <w:t>Obrazložitev:</w:t>
      </w:r>
    </w:p>
    <w:p w14:paraId="6D8866DE" w14:textId="77777777" w:rsidR="003A51C5" w:rsidRPr="00950249" w:rsidRDefault="003A51C5" w:rsidP="003A51C5">
      <w:pPr>
        <w:jc w:val="both"/>
        <w:rPr>
          <w:rFonts w:cs="Arial"/>
        </w:rPr>
      </w:pPr>
      <w:r w:rsidRPr="00950249">
        <w:rPr>
          <w:rFonts w:cs="Arial"/>
        </w:rPr>
        <w:t xml:space="preserve">S tem amandmajem se odpravlja napačen sklic na šesti odstavek tega člena, ki se ne nanaša na sodelovanje države članice v postopku izdaje okoljevarstvenega dovoljenja. </w:t>
      </w:r>
    </w:p>
    <w:p w14:paraId="24DF334F"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21C01D77"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116. členu:</w:t>
      </w:r>
    </w:p>
    <w:p w14:paraId="623727CF"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78FF1845"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6D531ABB" w14:textId="77777777" w:rsidR="003A51C5" w:rsidRPr="00950249" w:rsidRDefault="003A51C5" w:rsidP="003A51C5">
      <w:pPr>
        <w:pBdr>
          <w:top w:val="nil"/>
          <w:left w:val="nil"/>
          <w:bottom w:val="nil"/>
          <w:right w:val="nil"/>
          <w:between w:val="nil"/>
        </w:pBdr>
        <w:spacing w:after="120"/>
        <w:jc w:val="both"/>
        <w:rPr>
          <w:rFonts w:eastAsia="Arial" w:cs="Arial"/>
        </w:rPr>
      </w:pPr>
    </w:p>
    <w:p w14:paraId="283567F4"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Tretji odstavek se spremeni tako, da se glasi:</w:t>
      </w:r>
    </w:p>
    <w:p w14:paraId="23E1C466" w14:textId="77777777" w:rsidR="003A51C5" w:rsidRPr="00950249" w:rsidRDefault="003A51C5" w:rsidP="003A51C5">
      <w:pPr>
        <w:pBdr>
          <w:top w:val="nil"/>
          <w:left w:val="nil"/>
          <w:bottom w:val="nil"/>
          <w:right w:val="nil"/>
          <w:between w:val="nil"/>
        </w:pBdr>
        <w:spacing w:after="120"/>
        <w:jc w:val="both"/>
        <w:rPr>
          <w:rFonts w:eastAsia="Arial" w:cs="Arial"/>
        </w:rPr>
      </w:pPr>
    </w:p>
    <w:p w14:paraId="27383ED8"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»(4) Mejne vrednosti emisij ter pogoji in ukrepi iz drugega odstavka tega člena se določijo specifično za vsako napravo posebej in tako, da emisije pri običajnih pogojih obratovanja ne presegajo ravni emisij, povezanih z najboljšimi razpoložljivimi tehnikami iz zaključkov o BAT. Pri določitvi mejnih vrednosti emisij ter pogojev in ukrepov iz drugega odstavka tega člena se upoštevajo tudi tehnične značilnosti naprave, okoljske značilnosti območja naprave in možnost prehajanja emisij iz enega dela okolja v drugega, ne da bi bila zahtevana uporaba določene tehnike ali tehnologije. Če ukrepi in drugi pogoji obratovanja naprave iz 4. in 5. točke drugega odstavka tega člena niso predpisani ali za njih še ni uveljavljen zaključek o BAT, se določijo na podlagi referenčnega dokumenta o BAT.«</w:t>
      </w:r>
    </w:p>
    <w:p w14:paraId="33CFAA61" w14:textId="77777777" w:rsidR="003A51C5" w:rsidRPr="00950249" w:rsidRDefault="003A51C5" w:rsidP="003A51C5">
      <w:pPr>
        <w:pBdr>
          <w:top w:val="nil"/>
          <w:left w:val="nil"/>
          <w:bottom w:val="nil"/>
          <w:right w:val="nil"/>
          <w:between w:val="nil"/>
        </w:pBdr>
        <w:jc w:val="both"/>
        <w:rPr>
          <w:rFonts w:eastAsia="Arial" w:cs="Arial"/>
        </w:rPr>
      </w:pPr>
    </w:p>
    <w:p w14:paraId="40C810C6"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Doda se nov štirinajsti odstavek, ki se glasi:</w:t>
      </w:r>
    </w:p>
    <w:p w14:paraId="563844FC"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 xml:space="preserve">»(14) Ministrstvo v obrazložitvi okoljevarstvenega dovoljenja pojasni, kako so bili določeni pogoji in mejne vrednosti emisij glede na najboljše razpoložljive tehnologije in ravni emisij, povezane z najboljšimi razpoložljivimi tehnologijami, navede zemljiške parcele in katastrsko občino, na katerih obratuje upravljavec in navede zemljiške parcele in katastrsko občino območja naprave, če je to manjše od območja, za katerega upravljavec pridobiva okoljevarstveno dovoljenje, navede podatke o lastništvu nepremičnin in premičnin, če gre za napravo, v kateri se bo izvajala </w:t>
      </w:r>
      <w:r w:rsidRPr="00950249">
        <w:rPr>
          <w:rFonts w:eastAsia="Arial" w:cs="Arial"/>
        </w:rPr>
        <w:lastRenderedPageBreak/>
        <w:t>dejavnost obdelave odpadkov ali dejavnost iz desetega odstavka 25. člena tega zakona, če so v okoljevarstvenem dovoljenju določeni parametri in tehnični ukrepi, s katerimi se enakovredno nadomesti ali dopolni mejne vrednosti emisij, pojasni, kateri parametri in mejne vrednosti so bili nadomeščeni z enakovrednimi parametri in tehničnimi ukrepi, s katerimi bo zagotovljena enaka raven varstva okolja, kot bi bila dosežena z določitvijo mejnih vrednosti emisij v skladu z zaključki o BAT, če so v okoljevarstvenem dovoljenju določene manj stroge mejne vrednosti emisij, kot se določijo na podlagi ravni emisij iz zaključkov o BAT, pa v obrazložitvi navede tudi razloge in utemeljitve pogojev ter rezultate ocene stroškov v primerjavi s koristmi za okolje.«</w:t>
      </w:r>
    </w:p>
    <w:p w14:paraId="47BB5535"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Štirinajsti odstavek postane petnajsti odstavek.</w:t>
      </w:r>
    </w:p>
    <w:p w14:paraId="78C0AE0A" w14:textId="77777777" w:rsidR="003A51C5" w:rsidRPr="00950249" w:rsidRDefault="003A51C5" w:rsidP="003A51C5">
      <w:pPr>
        <w:autoSpaceDE w:val="0"/>
        <w:autoSpaceDN w:val="0"/>
        <w:jc w:val="both"/>
        <w:rPr>
          <w:rFonts w:eastAsia="Arial" w:cs="Arial"/>
          <w:b/>
          <w:bCs/>
        </w:rPr>
      </w:pPr>
    </w:p>
    <w:p w14:paraId="12E1A308"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r w:rsidRPr="00950249">
        <w:rPr>
          <w:rStyle w:val="normaltextrun"/>
          <w:rFonts w:ascii="Arial" w:hAnsi="Arial" w:cs="Arial"/>
          <w:b/>
          <w:bCs/>
          <w:sz w:val="20"/>
          <w:szCs w:val="20"/>
        </w:rPr>
        <w:t>Obrazložitev:</w:t>
      </w:r>
      <w:r w:rsidRPr="00950249">
        <w:rPr>
          <w:rStyle w:val="eop"/>
          <w:rFonts w:ascii="Arial" w:hAnsi="Arial" w:cs="Arial"/>
          <w:b/>
          <w:bCs/>
          <w:sz w:val="20"/>
          <w:szCs w:val="20"/>
        </w:rPr>
        <w:t> </w:t>
      </w:r>
    </w:p>
    <w:p w14:paraId="753824DF"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 xml:space="preserve">V četrtem odstavku gre za dodano vejico, nov štirinajsti odstavek pa bolj določno predpisuje obvezne vsebine obrazložitve, saj morajo biti sestavni del razgrnjene dojumentacije pred javnostjo. </w:t>
      </w:r>
    </w:p>
    <w:p w14:paraId="05EB7D58"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p>
    <w:p w14:paraId="36345609"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118. členu:</w:t>
      </w:r>
    </w:p>
    <w:p w14:paraId="10D57289"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6797AE62"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4109E3C8" w14:textId="77777777" w:rsidR="003A51C5" w:rsidRPr="00950249" w:rsidRDefault="003A51C5" w:rsidP="003A51C5">
      <w:pPr>
        <w:autoSpaceDE w:val="0"/>
        <w:autoSpaceDN w:val="0"/>
        <w:jc w:val="both"/>
        <w:rPr>
          <w:rFonts w:eastAsia="Arial" w:cs="Arial"/>
          <w:b/>
          <w:bCs/>
        </w:rPr>
      </w:pPr>
    </w:p>
    <w:p w14:paraId="33744500"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Prvi odstavek se spremeni tako, da se glasi:</w:t>
      </w:r>
    </w:p>
    <w:p w14:paraId="0E87E692"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»(1) Izpolnjenost pogojev iz okoljevarstvenega dovoljenja pred začetkom obratovanja naprave ali njene večje spremembe se v primeru iz šestega in sedmega odstavka 105. člena tega zakona ugotavlja v postopku za izdajo uporabnega dovoljenja po predpisih o graditvi objektov.«</w:t>
      </w:r>
    </w:p>
    <w:p w14:paraId="0EA53327"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72A816E9"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Drugi odstavek se spremeni tako, da se glasi:</w:t>
      </w:r>
    </w:p>
    <w:p w14:paraId="3583EE3E"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»(2) V primeru iz šestega odstavka 105. člena tega zakona mora biti v preverjanje izpolnjenosti pogojev iz prejšnjega odstavka vključeno tudi ministrstvo tako, da pristojna upravna enota v primeru poskusnega obratovanja pošlje prve meritve, izvedene v času poskusnega obratovanja, ministrstvu, ki o teh meritvah poda mnenje.</w:t>
      </w:r>
      <w:r w:rsidRPr="00950249">
        <w:rPr>
          <w:rFonts w:cs="Arial"/>
          <w:shd w:val="clear" w:color="auto" w:fill="FFFFFF"/>
        </w:rPr>
        <w:t>V primeru iz prejšnjega stavka mora organ, ki je izdal uporabno dovoljenje, kopijo tega dovoljenja poslati ministrstvu in pristojni inšpekciji, skupaj s potrdilom o njegovi pravnomočnosti.«</w:t>
      </w:r>
    </w:p>
    <w:p w14:paraId="21579545" w14:textId="77777777" w:rsidR="003A51C5" w:rsidRPr="00950249" w:rsidRDefault="003A51C5" w:rsidP="003A51C5">
      <w:pPr>
        <w:autoSpaceDE w:val="0"/>
        <w:autoSpaceDN w:val="0"/>
        <w:jc w:val="both"/>
        <w:rPr>
          <w:rFonts w:eastAsia="Arial" w:cs="Arial"/>
          <w:b/>
          <w:bCs/>
        </w:rPr>
      </w:pPr>
    </w:p>
    <w:p w14:paraId="38063C41"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r w:rsidRPr="00950249">
        <w:rPr>
          <w:rStyle w:val="normaltextrun"/>
          <w:rFonts w:ascii="Arial" w:hAnsi="Arial" w:cs="Arial"/>
          <w:b/>
          <w:bCs/>
          <w:sz w:val="20"/>
          <w:szCs w:val="20"/>
        </w:rPr>
        <w:t>Obrazložitev:</w:t>
      </w:r>
      <w:r w:rsidRPr="00950249">
        <w:rPr>
          <w:rStyle w:val="eop"/>
          <w:rFonts w:ascii="Arial" w:hAnsi="Arial" w:cs="Arial"/>
          <w:b/>
          <w:bCs/>
          <w:sz w:val="20"/>
          <w:szCs w:val="20"/>
        </w:rPr>
        <w:t> </w:t>
      </w:r>
    </w:p>
    <w:p w14:paraId="62424854"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p>
    <w:p w14:paraId="23DD99A1"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 xml:space="preserve">Amandma vsebuje redakcijske popravke. </w:t>
      </w:r>
    </w:p>
    <w:p w14:paraId="075B8A89"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p>
    <w:p w14:paraId="5DDE6376"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119. členu:</w:t>
      </w:r>
    </w:p>
    <w:p w14:paraId="379AA0D3" w14:textId="77777777" w:rsidR="003A51C5" w:rsidRPr="00950249" w:rsidRDefault="003A51C5" w:rsidP="003A51C5">
      <w:pPr>
        <w:autoSpaceDE w:val="0"/>
        <w:autoSpaceDN w:val="0"/>
        <w:jc w:val="both"/>
        <w:rPr>
          <w:rFonts w:eastAsia="Arial" w:cs="Arial"/>
          <w:b/>
          <w:bCs/>
        </w:rPr>
      </w:pPr>
    </w:p>
    <w:p w14:paraId="42189B44"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450946A9"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0FE89BC3"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Tretji odstavek se spremeni tako, da se glasi:</w:t>
      </w:r>
    </w:p>
    <w:p w14:paraId="69AC3D90" w14:textId="77777777" w:rsidR="003A51C5" w:rsidRPr="00950249" w:rsidRDefault="003A51C5" w:rsidP="003A51C5">
      <w:pPr>
        <w:pStyle w:val="paragraph"/>
        <w:spacing w:before="0" w:beforeAutospacing="0" w:after="0" w:afterAutospacing="0"/>
        <w:jc w:val="both"/>
        <w:textAlignment w:val="baseline"/>
        <w:rPr>
          <w:rFonts w:ascii="Arial" w:hAnsi="Arial" w:cs="Arial"/>
          <w:b/>
          <w:bCs/>
          <w:sz w:val="20"/>
          <w:szCs w:val="20"/>
        </w:rPr>
      </w:pPr>
    </w:p>
    <w:p w14:paraId="0FC2A039"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»(3) Ministrstvo v zvezi z zahtevo iz prejšnjega odstavka pripravi pisno informacijo in jo posreduje upravljavcu v 30 dneh od prejema njegove zahteve, sicer se šteje, da je nameravana sprememba dopustna glede na veljavne predpise.«</w:t>
      </w:r>
    </w:p>
    <w:p w14:paraId="38895531"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Osmi odstavek se spremeni tako, da se glasi:</w:t>
      </w:r>
    </w:p>
    <w:p w14:paraId="07961245"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sz w:val="20"/>
          <w:szCs w:val="20"/>
        </w:rPr>
      </w:pPr>
    </w:p>
    <w:p w14:paraId="23478FE6" w14:textId="77777777" w:rsidR="003A51C5" w:rsidRPr="00950249" w:rsidRDefault="003A51C5" w:rsidP="003A51C5">
      <w:pPr>
        <w:pBdr>
          <w:top w:val="nil"/>
          <w:left w:val="nil"/>
          <w:bottom w:val="nil"/>
          <w:right w:val="nil"/>
          <w:between w:val="nil"/>
        </w:pBdr>
        <w:spacing w:after="120"/>
        <w:jc w:val="both"/>
        <w:rPr>
          <w:rFonts w:cs="Arial"/>
          <w:sz w:val="22"/>
          <w:szCs w:val="22"/>
          <w:highlight w:val="yellow"/>
          <w:lang w:eastAsia="sl-SI"/>
        </w:rPr>
      </w:pPr>
      <w:r w:rsidRPr="00950249">
        <w:rPr>
          <w:rFonts w:eastAsia="Arial" w:cs="Arial"/>
        </w:rPr>
        <w:t>»(8) Če sprememba iz 1., 2. in 3. točke četrtega odstavka tega člena obsega tudi spremembo nabora zadevnih nevarnih snovi naprave, mora vloga iz šestega in sedmega odstavka tega člena vsebovati dopolnitev ocene možnosti onesnaženja iz četrtega odstavka 112. člena tega ali delno izhodiščno poročilo iz petega odstavka 112. člena tega zakona, če iz dopolnjene ocene možnosti onesnaženja izhaja, da bo moral upravljavec izdelati izhodiščno poročilo iz osmega odstavka 112. člena tega zakona.</w:t>
      </w:r>
      <w:r w:rsidRPr="00950249">
        <w:rPr>
          <w:rFonts w:cs="Arial"/>
          <w:sz w:val="22"/>
          <w:szCs w:val="22"/>
          <w:highlight w:val="yellow"/>
          <w:lang w:eastAsia="sl-SI"/>
        </w:rPr>
        <w:t xml:space="preserve"> </w:t>
      </w:r>
      <w:r w:rsidRPr="00950249">
        <w:rPr>
          <w:rFonts w:eastAsia="Arial" w:cs="Arial"/>
        </w:rPr>
        <w:t xml:space="preserve">Če sprememba iz 1., 2. in 3. točke četrtega odstavka tega člena obsega tudi spremembo območja naprave, zaradi katere merilna in vzorčna mesta za spremljanje stanja tal in podzemne vode niso več zadostna, mora vloga iz šestega in sedmega odstavka tega člena </w:t>
      </w:r>
      <w:r w:rsidRPr="00950249">
        <w:rPr>
          <w:rFonts w:eastAsia="Arial" w:cs="Arial"/>
        </w:rPr>
        <w:lastRenderedPageBreak/>
        <w:t>vsebovati z vsebinami iz petega odstavka 112. člena tega zakona dopolnjeno izhodiščno poročilo s podatki, ki se nanašajo na novo območje naprave. Upravljavec mora zagotoviti sledljivost sprememb in dopolnitev na spremenjenih ali dopolnjenih delih ocene možnosti onesnaženja ali delnega izhodiščnega poročila in po prejemu sklepa iz šestega odstavka 112. člena tega zakona tudi izhodiščnega poročila.«</w:t>
      </w:r>
    </w:p>
    <w:p w14:paraId="0B683231"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Trinajsti odstavek se spremeni tako, da se glasi:</w:t>
      </w:r>
    </w:p>
    <w:p w14:paraId="375A27CA" w14:textId="77777777" w:rsidR="003A51C5" w:rsidRPr="00950249" w:rsidRDefault="003A51C5" w:rsidP="003A51C5">
      <w:pPr>
        <w:pBdr>
          <w:top w:val="nil"/>
          <w:left w:val="nil"/>
          <w:bottom w:val="nil"/>
          <w:right w:val="nil"/>
          <w:between w:val="nil"/>
        </w:pBdr>
        <w:jc w:val="both"/>
        <w:rPr>
          <w:rFonts w:eastAsia="Arial" w:cs="Arial"/>
        </w:rPr>
      </w:pPr>
    </w:p>
    <w:p w14:paraId="18B54DBF"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(13) V primeru iz 4. točke četrtega odstavka tega člena upravljavec vloži vlogo za spremembo okoljevarstvenega dovoljenja, ki mora vsebovati podatke in dokazila glede spremembe v posesti naprave ali dela naprave z zamenjavo pravne ali fizične osebe z drugo pravno ali fizično osebo, ali njeno pripojitev k novemu upravljavcu, ali spremembo imena ali organizacijske oblike ali sedeža upravljavca. Ministrstvo o vlogi iz prejšnjega stavka odloči v 30 dneh od vložitve popolne vloge, pri čemer se ne uporabljajo določbe 113., 114. in 122. člena tega zakona.</w:t>
      </w:r>
    </w:p>
    <w:p w14:paraId="7E74584C" w14:textId="77777777" w:rsidR="003A51C5" w:rsidRPr="00950249" w:rsidRDefault="003A51C5" w:rsidP="003A51C5">
      <w:pPr>
        <w:autoSpaceDE w:val="0"/>
        <w:autoSpaceDN w:val="0"/>
        <w:jc w:val="both"/>
        <w:rPr>
          <w:rFonts w:cs="Arial"/>
          <w:u w:val="single"/>
        </w:rPr>
      </w:pPr>
    </w:p>
    <w:p w14:paraId="506C597D" w14:textId="77777777" w:rsidR="003A51C5" w:rsidRPr="00950249" w:rsidRDefault="003A51C5" w:rsidP="003A51C5">
      <w:pPr>
        <w:autoSpaceDE w:val="0"/>
        <w:autoSpaceDN w:val="0"/>
        <w:jc w:val="both"/>
        <w:rPr>
          <w:rFonts w:cs="Arial"/>
          <w:b/>
          <w:bCs/>
          <w:lang w:eastAsia="sr-Cyrl-RS"/>
        </w:rPr>
      </w:pPr>
      <w:r w:rsidRPr="00950249">
        <w:rPr>
          <w:rFonts w:cs="Arial"/>
          <w:b/>
          <w:bCs/>
        </w:rPr>
        <w:t>Obrazložitev:</w:t>
      </w:r>
    </w:p>
    <w:p w14:paraId="67B1F03E"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 xml:space="preserve">Amandma vsebuje redakcijski popravek ter podrobnejšo opredlitev, kdaj je potrebna sprememba ocene možnosti onesnaženja ali izhodiščnega poročila. Izhodiščno poročilo je dokument, s katerim se določi izhodišno stanje tal in podzemne vode v presečnem trenutku in služi za primerjavo k morebitnemu onesnaženju tal in podzemne vode, do katerega lahko pride tekom obratovanja naprave. Zato se praviloma ne spreminjsa, saj služi le kot izhodišče za primerjave, je pa njegova sprememba potrebna, če se bistveno spremeni območje naprave. V trinajstem odstavku je upoštevana pripomba ZPS, da je potrebno določiti vsebino vloge v primeru spremembe uprabvljavca.  </w:t>
      </w:r>
    </w:p>
    <w:p w14:paraId="305A6094" w14:textId="77777777" w:rsidR="003A51C5" w:rsidRPr="00950249" w:rsidRDefault="003A51C5" w:rsidP="003A51C5">
      <w:pPr>
        <w:pBdr>
          <w:top w:val="nil"/>
          <w:left w:val="nil"/>
          <w:bottom w:val="nil"/>
          <w:right w:val="nil"/>
          <w:between w:val="nil"/>
        </w:pBdr>
        <w:spacing w:after="120"/>
        <w:jc w:val="both"/>
        <w:rPr>
          <w:rFonts w:eastAsia="Arial" w:cs="Arial"/>
        </w:rPr>
      </w:pPr>
    </w:p>
    <w:p w14:paraId="1637D061"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123. členu:</w:t>
      </w:r>
    </w:p>
    <w:p w14:paraId="7641DF12" w14:textId="77777777" w:rsidR="003A51C5" w:rsidRPr="00950249" w:rsidRDefault="003A51C5" w:rsidP="003A51C5">
      <w:pPr>
        <w:autoSpaceDE w:val="0"/>
        <w:autoSpaceDN w:val="0"/>
        <w:jc w:val="both"/>
        <w:rPr>
          <w:rFonts w:eastAsia="Arial" w:cs="Arial"/>
          <w:b/>
          <w:bCs/>
        </w:rPr>
      </w:pPr>
    </w:p>
    <w:p w14:paraId="58179A77"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1C8DBAD9" w14:textId="77777777" w:rsidR="003A51C5" w:rsidRPr="00950249" w:rsidRDefault="003A51C5" w:rsidP="003A51C5">
      <w:pPr>
        <w:autoSpaceDE w:val="0"/>
        <w:autoSpaceDN w:val="0"/>
        <w:jc w:val="both"/>
        <w:rPr>
          <w:rFonts w:eastAsia="Arial" w:cs="Arial"/>
          <w:b/>
          <w:bCs/>
        </w:rPr>
      </w:pPr>
    </w:p>
    <w:p w14:paraId="0445D4BA" w14:textId="77777777" w:rsidR="003A51C5" w:rsidRPr="00950249" w:rsidRDefault="003A51C5" w:rsidP="003A51C5">
      <w:pPr>
        <w:pStyle w:val="paragraph"/>
        <w:shd w:val="clear" w:color="auto" w:fill="FFFFFF"/>
        <w:spacing w:before="0" w:beforeAutospacing="0" w:after="0" w:afterAutospacing="0"/>
        <w:jc w:val="both"/>
        <w:textAlignment w:val="baseline"/>
        <w:rPr>
          <w:rStyle w:val="normaltextrun"/>
          <w:rFonts w:ascii="Arial" w:hAnsi="Arial" w:cs="Arial"/>
          <w:sz w:val="20"/>
          <w:szCs w:val="20"/>
        </w:rPr>
      </w:pPr>
      <w:r w:rsidRPr="00950249">
        <w:rPr>
          <w:rStyle w:val="normaltextrun"/>
          <w:rFonts w:ascii="Arial" w:hAnsi="Arial" w:cs="Arial"/>
          <w:sz w:val="20"/>
          <w:szCs w:val="20"/>
        </w:rPr>
        <w:t>Prvi odstavek se spremeni tako, da se glasi:</w:t>
      </w:r>
    </w:p>
    <w:p w14:paraId="05FE9866" w14:textId="77777777" w:rsidR="003A51C5" w:rsidRPr="00950249" w:rsidRDefault="003A51C5" w:rsidP="003A51C5">
      <w:pPr>
        <w:pStyle w:val="paragraph"/>
        <w:shd w:val="clear" w:color="auto" w:fill="FFFFFF"/>
        <w:spacing w:before="0" w:beforeAutospacing="0" w:after="0" w:afterAutospacing="0"/>
        <w:jc w:val="both"/>
        <w:textAlignment w:val="baseline"/>
        <w:rPr>
          <w:rStyle w:val="normaltextrun"/>
          <w:rFonts w:ascii="Arial" w:hAnsi="Arial" w:cs="Arial"/>
          <w:sz w:val="20"/>
          <w:szCs w:val="20"/>
        </w:rPr>
      </w:pPr>
    </w:p>
    <w:p w14:paraId="132936B5" w14:textId="77777777" w:rsidR="003A51C5" w:rsidRPr="00950249" w:rsidRDefault="003A51C5" w:rsidP="003A51C5">
      <w:pPr>
        <w:spacing w:after="120"/>
        <w:jc w:val="both"/>
        <w:rPr>
          <w:rFonts w:eastAsia="Arial" w:cs="Arial"/>
        </w:rPr>
      </w:pPr>
      <w:r w:rsidRPr="00950249">
        <w:rPr>
          <w:rFonts w:eastAsia="Arial" w:cs="Arial"/>
        </w:rPr>
        <w:t>»(1) Če namerava upravljavec začasno prenehati z obratovanjem naprave iz 110. člena tega zakona ali njenega dela, o tem obvesti ministrstvo. V obvestilu iz prejšnjega stavka tudi navede predvideni datum začasnega prenehanja obratovanja naprave in navede ukrepe, ki jih bo izvedel zaradi preprečitve morebitne ali potencialne čezmerne obremenitve okolja ali okoljske škode in ki vključujejo najmanj:</w:t>
      </w:r>
    </w:p>
    <w:p w14:paraId="2F247354" w14:textId="77777777" w:rsidR="003A51C5" w:rsidRPr="00950249" w:rsidRDefault="003A51C5" w:rsidP="003A51C5">
      <w:pPr>
        <w:spacing w:after="120"/>
        <w:jc w:val="both"/>
        <w:rPr>
          <w:rFonts w:eastAsia="Arial" w:cs="Arial"/>
        </w:rPr>
      </w:pPr>
      <w:r w:rsidRPr="00950249">
        <w:rPr>
          <w:rFonts w:eastAsia="Arial" w:cs="Arial"/>
        </w:rPr>
        <w:t>1. izpraznitev tekočih nevarnih snovi ali tekočih odpadkov iz nepremičnih rezervoarjev, cevovodov in tehnoloških enot ter njihovo čiščenje;</w:t>
      </w:r>
    </w:p>
    <w:p w14:paraId="2469327C" w14:textId="77777777" w:rsidR="003A51C5" w:rsidRPr="00950249" w:rsidRDefault="003A51C5" w:rsidP="003A51C5">
      <w:pPr>
        <w:spacing w:after="120"/>
        <w:jc w:val="both"/>
        <w:rPr>
          <w:rFonts w:eastAsia="Arial" w:cs="Arial"/>
        </w:rPr>
      </w:pPr>
      <w:r w:rsidRPr="00950249">
        <w:rPr>
          <w:rFonts w:eastAsia="Arial" w:cs="Arial"/>
        </w:rPr>
        <w:t xml:space="preserve">2. zagotovitev </w:t>
      </w:r>
      <w:r w:rsidRPr="00950249">
        <w:rPr>
          <w:rFonts w:cs="Arial"/>
          <w:shd w:val="clear" w:color="auto" w:fill="FFFFFF"/>
        </w:rPr>
        <w:t>obdelave</w:t>
      </w:r>
      <w:r w:rsidRPr="00950249">
        <w:rPr>
          <w:rFonts w:eastAsia="Arial" w:cs="Arial"/>
        </w:rPr>
        <w:t xml:space="preserve"> vseh odpadkov v skladu s prvim odstavkom 32. člena tega zakona najkasneje v roku enega meseca od predvidenega datuma začasnega prenehanja obratovanja naprave in</w:t>
      </w:r>
    </w:p>
    <w:p w14:paraId="72C29822" w14:textId="77777777" w:rsidR="003A51C5" w:rsidRPr="00950249" w:rsidRDefault="003A51C5" w:rsidP="003A51C5">
      <w:pPr>
        <w:spacing w:after="120"/>
        <w:jc w:val="both"/>
        <w:rPr>
          <w:rFonts w:eastAsia="Arial" w:cs="Arial"/>
        </w:rPr>
      </w:pPr>
      <w:r w:rsidRPr="00950249">
        <w:rPr>
          <w:rFonts w:eastAsia="Arial" w:cs="Arial"/>
        </w:rPr>
        <w:t>3. odstranitev vseh nevarnih snovi, povezanih z obratovanjem naprave, z območja naprave.«</w:t>
      </w:r>
    </w:p>
    <w:p w14:paraId="2E534F6E" w14:textId="77777777" w:rsidR="003A51C5" w:rsidRPr="00950249" w:rsidRDefault="003A51C5" w:rsidP="003A51C5">
      <w:pPr>
        <w:spacing w:after="120"/>
        <w:jc w:val="both"/>
        <w:rPr>
          <w:rFonts w:eastAsia="Arial" w:cs="Arial"/>
        </w:rPr>
      </w:pPr>
      <w:r w:rsidRPr="00950249">
        <w:rPr>
          <w:rStyle w:val="normaltextrun"/>
          <w:rFonts w:cs="Arial"/>
        </w:rPr>
        <w:t>Drugi odstavek se spremeni tako, da se glasi:</w:t>
      </w:r>
      <w:r w:rsidRPr="00950249">
        <w:rPr>
          <w:rFonts w:eastAsia="Arial" w:cs="Arial"/>
        </w:rPr>
        <w:t xml:space="preserve"> </w:t>
      </w:r>
    </w:p>
    <w:p w14:paraId="4D1B0B32" w14:textId="77777777" w:rsidR="003A51C5" w:rsidRPr="00950249" w:rsidRDefault="003A51C5" w:rsidP="003A51C5">
      <w:pPr>
        <w:spacing w:after="120"/>
        <w:jc w:val="both"/>
        <w:rPr>
          <w:rFonts w:eastAsia="Arial" w:cs="Arial"/>
        </w:rPr>
      </w:pPr>
      <w:r w:rsidRPr="00950249">
        <w:rPr>
          <w:rFonts w:eastAsia="Arial" w:cs="Arial"/>
        </w:rPr>
        <w:t>»(2) Med začasnim prenehanjem obratovanja naprave ali njenega dela upravljavcu mirujejo njegove pravice do obratovanja naprave ali njenega dela in obveznost monitoringa. O mirovanju pravic in obveznosti iz prejšnjega stavka ministrstvo izda sklep.«</w:t>
      </w:r>
    </w:p>
    <w:p w14:paraId="21896E02" w14:textId="77777777" w:rsidR="003A51C5" w:rsidRPr="00950249" w:rsidRDefault="003A51C5" w:rsidP="003A51C5">
      <w:pPr>
        <w:spacing w:after="120"/>
        <w:jc w:val="both"/>
        <w:rPr>
          <w:rFonts w:eastAsia="Arial" w:cs="Arial"/>
        </w:rPr>
      </w:pPr>
      <w:r w:rsidRPr="00950249">
        <w:rPr>
          <w:rStyle w:val="normaltextrun"/>
          <w:rFonts w:cs="Arial"/>
        </w:rPr>
        <w:t>Tretji odstavek se spremeni tako, da se glasi:</w:t>
      </w:r>
      <w:r w:rsidRPr="00950249">
        <w:rPr>
          <w:rFonts w:eastAsia="Arial" w:cs="Arial"/>
        </w:rPr>
        <w:t xml:space="preserve"> </w:t>
      </w:r>
    </w:p>
    <w:p w14:paraId="304E0B55" w14:textId="77777777" w:rsidR="003A51C5" w:rsidRPr="00950249" w:rsidRDefault="003A51C5" w:rsidP="003A51C5">
      <w:pPr>
        <w:spacing w:after="120"/>
        <w:jc w:val="both"/>
        <w:rPr>
          <w:rFonts w:eastAsia="Arial" w:cs="Arial"/>
        </w:rPr>
      </w:pPr>
      <w:r w:rsidRPr="00950249">
        <w:rPr>
          <w:rFonts w:eastAsia="Arial" w:cs="Arial"/>
        </w:rPr>
        <w:t>»(3) Upravljavec obvesti ministrstvo, da bo ponovno začel z obratovanjem naprave ali njenega delanajmanj 30 dni pred nameravanim začetkom ponovnega obratovanja.«</w:t>
      </w:r>
    </w:p>
    <w:p w14:paraId="3D159618" w14:textId="77777777" w:rsidR="003A51C5" w:rsidRPr="00950249" w:rsidRDefault="003A51C5" w:rsidP="003A51C5">
      <w:pPr>
        <w:autoSpaceDE w:val="0"/>
        <w:autoSpaceDN w:val="0"/>
        <w:jc w:val="both"/>
        <w:rPr>
          <w:rFonts w:eastAsia="Arial" w:cs="Arial"/>
          <w:b/>
          <w:bCs/>
        </w:rPr>
      </w:pPr>
    </w:p>
    <w:p w14:paraId="002BE4E0"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r w:rsidRPr="00950249">
        <w:rPr>
          <w:rStyle w:val="normaltextrun"/>
          <w:rFonts w:ascii="Arial" w:hAnsi="Arial" w:cs="Arial"/>
          <w:b/>
          <w:bCs/>
          <w:sz w:val="20"/>
          <w:szCs w:val="20"/>
        </w:rPr>
        <w:t>Obrazložitev:</w:t>
      </w:r>
      <w:r w:rsidRPr="00950249">
        <w:rPr>
          <w:rStyle w:val="eop"/>
          <w:rFonts w:ascii="Arial" w:hAnsi="Arial" w:cs="Arial"/>
          <w:b/>
          <w:bCs/>
          <w:sz w:val="20"/>
          <w:szCs w:val="20"/>
        </w:rPr>
        <w:t> </w:t>
      </w:r>
    </w:p>
    <w:p w14:paraId="2EF803CC"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lastRenderedPageBreak/>
        <w:t xml:space="preserve">Amandma sledi pripombam ZPS, da je potrebno odpraviti notranje neskladje prvega odstavka ter popravek glede vsebine, o kateri ministrstvo izda sklep. </w:t>
      </w:r>
    </w:p>
    <w:p w14:paraId="7BB67935" w14:textId="77777777" w:rsidR="003A51C5" w:rsidRPr="00950249" w:rsidRDefault="003A51C5" w:rsidP="003A51C5">
      <w:pPr>
        <w:pBdr>
          <w:top w:val="nil"/>
          <w:left w:val="nil"/>
          <w:bottom w:val="nil"/>
          <w:right w:val="nil"/>
          <w:between w:val="nil"/>
        </w:pBdr>
        <w:spacing w:after="120"/>
        <w:jc w:val="both"/>
        <w:rPr>
          <w:rFonts w:eastAsia="Arial" w:cs="Arial"/>
        </w:rPr>
      </w:pPr>
    </w:p>
    <w:p w14:paraId="2254D526"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124. členu:</w:t>
      </w:r>
    </w:p>
    <w:p w14:paraId="2B81E60D"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316352FF"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4A73C50C" w14:textId="77777777" w:rsidR="003A51C5" w:rsidRPr="00950249" w:rsidRDefault="003A51C5" w:rsidP="003A51C5">
      <w:pPr>
        <w:autoSpaceDE w:val="0"/>
        <w:autoSpaceDN w:val="0"/>
        <w:jc w:val="both"/>
        <w:rPr>
          <w:rFonts w:eastAsia="Arial" w:cs="Arial"/>
          <w:b/>
          <w:bCs/>
        </w:rPr>
      </w:pPr>
    </w:p>
    <w:p w14:paraId="565B30FA"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Drugi odstavek se spremeni tako, da se glasi:</w:t>
      </w:r>
    </w:p>
    <w:p w14:paraId="0372DBF0"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686C35FD" w14:textId="77777777" w:rsidR="003A51C5" w:rsidRPr="00950249" w:rsidRDefault="003A51C5" w:rsidP="003A51C5">
      <w:pPr>
        <w:pBdr>
          <w:top w:val="nil"/>
          <w:left w:val="nil"/>
          <w:bottom w:val="nil"/>
          <w:right w:val="nil"/>
          <w:between w:val="nil"/>
        </w:pBdr>
        <w:spacing w:after="120"/>
        <w:jc w:val="both"/>
        <w:rPr>
          <w:rStyle w:val="normaltextrun"/>
          <w:rFonts w:eastAsia="Arial" w:cs="Arial"/>
        </w:rPr>
      </w:pPr>
      <w:r w:rsidRPr="00950249">
        <w:rPr>
          <w:rFonts w:eastAsia="Arial" w:cs="Arial"/>
        </w:rPr>
        <w:t>»(2) Ministrstvo na predlog pristojnega inšpektorja izda odločbo o začasni prepovedi obratovanja naprave, če upravljavec v štirih letih od sprejema zaključkov o BAT naprave ne prilagodi novim ali spremenjenim zaključkom o BAT iz prvega odstavka 120. člena tega zakona. Prepoved obratovanja naprave iz prejšnjega stavka učinkuje do prilagoditve naprave novim ali spremenjenim zaključkom o BAT iz prejšnjega stavka.«</w:t>
      </w:r>
    </w:p>
    <w:p w14:paraId="1A6026C5" w14:textId="77777777" w:rsidR="003A51C5" w:rsidRPr="00950249" w:rsidRDefault="003A51C5" w:rsidP="003A51C5">
      <w:pPr>
        <w:autoSpaceDE w:val="0"/>
        <w:autoSpaceDN w:val="0"/>
        <w:jc w:val="both"/>
        <w:rPr>
          <w:rFonts w:eastAsia="Arial" w:cs="Arial"/>
          <w:b/>
          <w:bCs/>
        </w:rPr>
      </w:pPr>
    </w:p>
    <w:p w14:paraId="75BC10B4"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r w:rsidRPr="00950249">
        <w:rPr>
          <w:rStyle w:val="normaltextrun"/>
          <w:rFonts w:ascii="Arial" w:hAnsi="Arial" w:cs="Arial"/>
          <w:b/>
          <w:bCs/>
          <w:sz w:val="20"/>
          <w:szCs w:val="20"/>
        </w:rPr>
        <w:t>Obrazložitev:</w:t>
      </w:r>
      <w:r w:rsidRPr="00950249">
        <w:rPr>
          <w:rStyle w:val="eop"/>
          <w:rFonts w:ascii="Arial" w:hAnsi="Arial" w:cs="Arial"/>
          <w:b/>
          <w:bCs/>
          <w:sz w:val="20"/>
          <w:szCs w:val="20"/>
        </w:rPr>
        <w:t> </w:t>
      </w:r>
    </w:p>
    <w:p w14:paraId="4AD9D1FC"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 xml:space="preserve">Amandma sledi pripombi ZPS, da je treba določiti, kako bo ministstvo izvedelo za neskladnost naprave z zaključki o BAT. </w:t>
      </w:r>
    </w:p>
    <w:p w14:paraId="21598F7C" w14:textId="77777777" w:rsidR="003A51C5" w:rsidRPr="00950249" w:rsidRDefault="003A51C5" w:rsidP="003A51C5">
      <w:pPr>
        <w:pBdr>
          <w:top w:val="nil"/>
          <w:left w:val="nil"/>
          <w:bottom w:val="nil"/>
          <w:right w:val="nil"/>
          <w:between w:val="nil"/>
        </w:pBdr>
        <w:spacing w:after="120"/>
        <w:jc w:val="both"/>
        <w:rPr>
          <w:rFonts w:eastAsia="Arial" w:cs="Arial"/>
        </w:rPr>
      </w:pPr>
    </w:p>
    <w:p w14:paraId="03E240D9"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125. členu:</w:t>
      </w:r>
    </w:p>
    <w:p w14:paraId="19DE6C2C"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04E89553"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69B5539D" w14:textId="77777777" w:rsidR="003A51C5" w:rsidRPr="00950249" w:rsidRDefault="003A51C5" w:rsidP="003A51C5">
      <w:pPr>
        <w:autoSpaceDE w:val="0"/>
        <w:autoSpaceDN w:val="0"/>
        <w:jc w:val="both"/>
        <w:rPr>
          <w:rFonts w:eastAsia="Arial" w:cs="Arial"/>
          <w:b/>
          <w:bCs/>
        </w:rPr>
      </w:pPr>
    </w:p>
    <w:p w14:paraId="6C558C4B"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Prvi odstavek se spremeni tako, da se glasi:</w:t>
      </w:r>
    </w:p>
    <w:p w14:paraId="28F4066B"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34A70360"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(1) Upravljavec, ob stečaju pa stečajni upravitelj, mora ministrstvo z vlogo pisno obvestiti o nameri dokončnega prenehanja obratovanja naprave iz 110. člena tega zakona, kar dokazuje s potrdilom o oddani pošiljki. Določbe iz prejšnjega stavka se na zahtevo upravljavca uporabljajo tudi v primeru prenehanja ene od dejavnosti ali prenehanja dela ene od dejavnosti, ki se izvajajo v napravi iz 110. člena tega zakona, če je teh dejavnosti več.</w:t>
      </w:r>
    </w:p>
    <w:p w14:paraId="06393ED0" w14:textId="77777777" w:rsidR="003A51C5" w:rsidRPr="00950249" w:rsidRDefault="003A51C5" w:rsidP="003A51C5">
      <w:pPr>
        <w:jc w:val="both"/>
        <w:rPr>
          <w:rFonts w:cs="Arial"/>
        </w:rPr>
      </w:pPr>
      <w:r w:rsidRPr="00950249">
        <w:rPr>
          <w:rFonts w:cs="Arial"/>
        </w:rPr>
        <w:t>Šestiodstavek se spremeni tako, da se glasi:</w:t>
      </w:r>
    </w:p>
    <w:p w14:paraId="5D2B693C" w14:textId="77777777" w:rsidR="003A51C5" w:rsidRPr="00950249" w:rsidRDefault="003A51C5" w:rsidP="003A51C5">
      <w:pPr>
        <w:pBdr>
          <w:top w:val="nil"/>
          <w:left w:val="nil"/>
          <w:bottom w:val="nil"/>
          <w:right w:val="nil"/>
          <w:between w:val="nil"/>
        </w:pBdr>
        <w:jc w:val="both"/>
        <w:rPr>
          <w:rFonts w:cs="Arial"/>
        </w:rPr>
      </w:pPr>
    </w:p>
    <w:p w14:paraId="6570FB0F"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cs="Arial"/>
        </w:rPr>
        <w:t>»(</w:t>
      </w:r>
      <w:r w:rsidRPr="00950249">
        <w:rPr>
          <w:rFonts w:eastAsia="Arial" w:cs="Arial"/>
        </w:rPr>
        <w:t>6) Ministrstvo preuči oceno iz drugega odstavka tega člena in predlog ukrepov iz tretjega, četrtega ali petega odstavka tega člena ter izda odločbo o razgradnji naprave v roku 30 dni, v kateri, če je to potrebno, ob smiselni uporabi predpisa iz sedmega odstavka 165. člena tega zakona določi ukrepe, ki jih mora upravljavec izvesti za odstranitev, nadzor, obvladovanje ali zmanjševanje vsebnosti zadevnih nevarnih snovi v tleh ali podzemni vodi, tako da območje naprave, ob upoštevanju njene obstoječe ali s prostorskimi akti določene prihodnje namenske rabe, ne predstavlja več znatnega tveganja za zdravje ljudi in bo doseženo predpisano stanje okolja, določi pa tudi rok za njihovo izvedbo. Ministrstvo  v odločbi iz prejšnjega stavka določi čas veljavnosti odločbe glede na obseg predvidenih ukrepov. Ministrstvo v roku in na način iz četrtega odstavka 115. člena tega zakona obvesti o izdaji odločbe tudi javnost. Zoper odločbo iz tega odstavka tega člena ni pritožbe, dopusten pa je upravni spor</w:t>
      </w:r>
      <w:r w:rsidRPr="00950249">
        <w:rPr>
          <w:rFonts w:cs="Arial"/>
        </w:rPr>
        <w:t>.«</w:t>
      </w:r>
    </w:p>
    <w:p w14:paraId="3A5C6D9A" w14:textId="77777777" w:rsidR="003A51C5" w:rsidRPr="00950249" w:rsidRDefault="003A51C5" w:rsidP="003A51C5">
      <w:pPr>
        <w:autoSpaceDE w:val="0"/>
        <w:autoSpaceDN w:val="0"/>
        <w:jc w:val="both"/>
        <w:rPr>
          <w:rFonts w:cs="Arial"/>
          <w:b/>
          <w:bCs/>
          <w:lang w:eastAsia="sr-Cyrl-RS"/>
        </w:rPr>
      </w:pPr>
      <w:r w:rsidRPr="00950249">
        <w:rPr>
          <w:rFonts w:cs="Arial"/>
          <w:b/>
          <w:bCs/>
        </w:rPr>
        <w:t>Obrazložitev:</w:t>
      </w:r>
    </w:p>
    <w:p w14:paraId="06E59027" w14:textId="77777777" w:rsidR="003A51C5" w:rsidRPr="00950249" w:rsidRDefault="003A51C5" w:rsidP="003A51C5">
      <w:pPr>
        <w:autoSpaceDE w:val="0"/>
        <w:autoSpaceDN w:val="0"/>
        <w:jc w:val="both"/>
        <w:rPr>
          <w:rFonts w:cs="Arial"/>
        </w:rPr>
      </w:pPr>
    </w:p>
    <w:p w14:paraId="2FD7EE87" w14:textId="77777777" w:rsidR="003A51C5" w:rsidRPr="00950249" w:rsidRDefault="003A51C5" w:rsidP="003A51C5">
      <w:pPr>
        <w:autoSpaceDE w:val="0"/>
        <w:autoSpaceDN w:val="0"/>
        <w:jc w:val="both"/>
        <w:rPr>
          <w:rFonts w:cs="Arial"/>
        </w:rPr>
      </w:pPr>
      <w:r w:rsidRPr="00950249">
        <w:rPr>
          <w:rFonts w:cs="Arial"/>
        </w:rPr>
        <w:t xml:space="preserve">Ta amandma odpravlja nejasnosti drugega stavka v skladu s pripombami ZPS ter določa, da mora ministrstvo v odločbi iz šestega odstavka določiti tudi njen rok veljavnosti, saj mora upravljavec v primeru, da ukrepov iz roka iz odločbe ne izvede, ponovno začeti postopek iz 125. člena. Ta ureditev omogoča, da tudi upravljavec, ki je že začel upravi postopek razgradnje naprave in pridobil odločbo, pa je nato napravo prodal drugi osebi, tako da lahko ta druga oseba začne s to napravo obratovati in torej razgradfnje in z njo povezanih ukrepov ne izvede, odločba iz šestega odstavka pa preneha veljati. </w:t>
      </w:r>
    </w:p>
    <w:p w14:paraId="09E67A07" w14:textId="77777777" w:rsidR="003A51C5" w:rsidRPr="00950249" w:rsidRDefault="003A51C5" w:rsidP="003A51C5">
      <w:pPr>
        <w:pBdr>
          <w:top w:val="nil"/>
          <w:left w:val="nil"/>
          <w:bottom w:val="nil"/>
          <w:right w:val="nil"/>
          <w:between w:val="nil"/>
        </w:pBdr>
        <w:spacing w:after="120"/>
        <w:jc w:val="both"/>
        <w:rPr>
          <w:rFonts w:eastAsia="Arial" w:cs="Arial"/>
        </w:rPr>
      </w:pPr>
    </w:p>
    <w:p w14:paraId="69E40EDF"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126. členu:</w:t>
      </w:r>
    </w:p>
    <w:p w14:paraId="6D1B60EB"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4E620464"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214F5542"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Prvi odstavek se spremeni tako, da se glasi:</w:t>
      </w:r>
    </w:p>
    <w:p w14:paraId="7B869226"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74A1BF73"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»(1) Upravljavec mora pridobiti okoljevarstveno dovoljenje tudi za obratovanje druge dejavnosti in druge naprave, ki ni naprava z dejavnostjo iz 110. člena tega zakona, če je s predpisi iz tretjega odstavka 18. člena in tretjega odstavka 21. člena tega zakona določena obveznost pridobitve okoljevarstvenega dovoljenja. Okoljevarstveno dovoljenje za druge dejavnosti in naprave mora pridobiti tudi upravljavec, ki je obdelovalec odpadkov, predpisom iz šestega odstavka 24. člena če se njegova dejavnost ali naprava za obdelavo odpadkov ne uvršča med naprave z dejavnostmi iz 110. člena tega zakona.«</w:t>
      </w:r>
    </w:p>
    <w:p w14:paraId="7C3AA485"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Tretji odstavek se spremeni tako, da se glasi:</w:t>
      </w:r>
    </w:p>
    <w:p w14:paraId="70C68B5C" w14:textId="77777777" w:rsidR="003A51C5" w:rsidRPr="00950249" w:rsidRDefault="003A51C5" w:rsidP="003A51C5">
      <w:pPr>
        <w:pBdr>
          <w:top w:val="nil"/>
          <w:left w:val="nil"/>
          <w:bottom w:val="nil"/>
          <w:right w:val="nil"/>
          <w:between w:val="nil"/>
        </w:pBdr>
        <w:jc w:val="both"/>
        <w:rPr>
          <w:rFonts w:eastAsia="Arial" w:cs="Arial"/>
        </w:rPr>
      </w:pPr>
    </w:p>
    <w:p w14:paraId="0BDD2ACE" w14:textId="77777777" w:rsidR="003A51C5" w:rsidRPr="00950249" w:rsidRDefault="003A51C5" w:rsidP="003A51C5">
      <w:pPr>
        <w:pBdr>
          <w:top w:val="nil"/>
          <w:left w:val="nil"/>
          <w:bottom w:val="nil"/>
          <w:right w:val="nil"/>
          <w:between w:val="nil"/>
        </w:pBdr>
        <w:shd w:val="clear" w:color="auto" w:fill="FFFFFF"/>
        <w:spacing w:after="120"/>
        <w:jc w:val="both"/>
        <w:rPr>
          <w:rFonts w:eastAsia="Arial" w:cs="Arial"/>
        </w:rPr>
      </w:pPr>
      <w:r w:rsidRPr="00950249">
        <w:rPr>
          <w:rFonts w:eastAsia="Arial" w:cs="Arial"/>
        </w:rPr>
        <w:t>»(3) Če je naprava iz prvega odstavka odlagališče odpadkov, se zanjo uporablja drugi odstavek 110. člena tega zakona. «</w:t>
      </w:r>
    </w:p>
    <w:p w14:paraId="3EBFE758" w14:textId="77777777" w:rsidR="003A51C5" w:rsidRPr="00950249" w:rsidRDefault="003A51C5" w:rsidP="003A51C5">
      <w:pPr>
        <w:autoSpaceDE w:val="0"/>
        <w:autoSpaceDN w:val="0"/>
        <w:jc w:val="both"/>
        <w:rPr>
          <w:rFonts w:eastAsia="Arial" w:cs="Arial"/>
          <w:b/>
          <w:bCs/>
        </w:rPr>
      </w:pPr>
    </w:p>
    <w:p w14:paraId="631AF1E2"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r w:rsidRPr="00950249">
        <w:rPr>
          <w:rStyle w:val="normaltextrun"/>
          <w:rFonts w:ascii="Arial" w:hAnsi="Arial" w:cs="Arial"/>
          <w:b/>
          <w:bCs/>
          <w:sz w:val="20"/>
          <w:szCs w:val="20"/>
        </w:rPr>
        <w:t>Obrazložitev:</w:t>
      </w:r>
      <w:r w:rsidRPr="00950249">
        <w:rPr>
          <w:rStyle w:val="eop"/>
          <w:rFonts w:ascii="Arial" w:hAnsi="Arial" w:cs="Arial"/>
          <w:b/>
          <w:bCs/>
          <w:sz w:val="20"/>
          <w:szCs w:val="20"/>
        </w:rPr>
        <w:t> </w:t>
      </w:r>
    </w:p>
    <w:p w14:paraId="1BBE5FEB"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 xml:space="preserve">Amandma v prvem odstavku sledi popravkom 25. člena in sledfi pripombi ZPS v zvezi z bolj jasno ureditvijo. </w:t>
      </w:r>
    </w:p>
    <w:p w14:paraId="717274AA" w14:textId="77777777" w:rsidR="003A51C5" w:rsidRPr="00950249" w:rsidRDefault="003A51C5" w:rsidP="003A51C5">
      <w:pPr>
        <w:pBdr>
          <w:top w:val="nil"/>
          <w:left w:val="nil"/>
          <w:bottom w:val="nil"/>
          <w:right w:val="nil"/>
          <w:between w:val="nil"/>
        </w:pBdr>
        <w:spacing w:after="120"/>
        <w:jc w:val="both"/>
        <w:rPr>
          <w:rFonts w:eastAsia="Arial" w:cs="Arial"/>
        </w:rPr>
      </w:pPr>
    </w:p>
    <w:p w14:paraId="4EF283BC"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128. členu:</w:t>
      </w:r>
    </w:p>
    <w:p w14:paraId="48B4A561"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55394B29"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12054455" w14:textId="77777777" w:rsidR="003A51C5" w:rsidRPr="00950249" w:rsidRDefault="003A51C5" w:rsidP="003A51C5">
      <w:pPr>
        <w:autoSpaceDE w:val="0"/>
        <w:autoSpaceDN w:val="0"/>
        <w:jc w:val="both"/>
        <w:rPr>
          <w:rFonts w:eastAsia="Arial" w:cs="Arial"/>
          <w:b/>
          <w:bCs/>
        </w:rPr>
      </w:pPr>
    </w:p>
    <w:p w14:paraId="6F1B1B96"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Drugi odstavek se spremeni tako, da se glasi:</w:t>
      </w:r>
    </w:p>
    <w:p w14:paraId="7DFE37DC" w14:textId="77777777" w:rsidR="003A51C5" w:rsidRPr="00950249" w:rsidRDefault="003A51C5" w:rsidP="003A51C5">
      <w:pPr>
        <w:jc w:val="both"/>
        <w:rPr>
          <w:rFonts w:cs="Arial"/>
        </w:rPr>
      </w:pPr>
      <w:bookmarkStart w:id="9" w:name="_Hlk96382602"/>
      <w:r w:rsidRPr="00950249">
        <w:rPr>
          <w:rFonts w:cs="Arial"/>
        </w:rPr>
        <w:t>»(2) Stranski udeleženec v postopku izdaje okoljevarstvenega dovoljenja za napravo iz tretjega odstavka 27. člena tega zakona je lahko oseba, ki izkaže, da bi nameravani poseg v okolje lahko vplival na njene pravne koristi in ki vloži zahtevo za vstop v postopek v 30 dneh od dneva objave iz četrtega odstavka prejšnjega člena. Če je zahteva za vstop v postopek izdaje okoljevarstvenega dovoljenja za napravo iz tretjega odstavka 27. člena tega zakona vložena zunaj roka iz prejšnjega stavka, se s sklepom zavrže.«</w:t>
      </w:r>
    </w:p>
    <w:bookmarkEnd w:id="9"/>
    <w:p w14:paraId="1CB1E231" w14:textId="77777777" w:rsidR="003A51C5" w:rsidRPr="00950249" w:rsidRDefault="003A51C5" w:rsidP="003A51C5">
      <w:pPr>
        <w:autoSpaceDE w:val="0"/>
        <w:autoSpaceDN w:val="0"/>
        <w:jc w:val="both"/>
        <w:rPr>
          <w:rFonts w:eastAsia="Arial" w:cs="Arial"/>
          <w:b/>
          <w:bCs/>
        </w:rPr>
      </w:pPr>
    </w:p>
    <w:p w14:paraId="6F3F4199"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r w:rsidRPr="00950249">
        <w:rPr>
          <w:rStyle w:val="normaltextrun"/>
          <w:rFonts w:ascii="Arial" w:hAnsi="Arial" w:cs="Arial"/>
          <w:b/>
          <w:bCs/>
          <w:sz w:val="20"/>
          <w:szCs w:val="20"/>
        </w:rPr>
        <w:t>Obrazložitev:</w:t>
      </w:r>
      <w:r w:rsidRPr="00950249">
        <w:rPr>
          <w:rStyle w:val="eop"/>
          <w:rFonts w:ascii="Arial" w:hAnsi="Arial" w:cs="Arial"/>
          <w:b/>
          <w:bCs/>
          <w:sz w:val="20"/>
          <w:szCs w:val="20"/>
        </w:rPr>
        <w:t> </w:t>
      </w:r>
    </w:p>
    <w:p w14:paraId="68C47594" w14:textId="77777777" w:rsidR="003A51C5" w:rsidRPr="00950249" w:rsidRDefault="003A51C5" w:rsidP="003A51C5">
      <w:pPr>
        <w:jc w:val="both"/>
        <w:rPr>
          <w:rFonts w:cs="Arial"/>
        </w:rPr>
      </w:pPr>
      <w:r w:rsidRPr="00950249">
        <w:rPr>
          <w:rFonts w:cs="Arial"/>
        </w:rPr>
        <w:t>Amandma vključuje dopolnitev z rokom, do katerega lahko zainteresirana javnost iz 18.1. točke 3. člena tega zakona (pravne in fizične osebe, ki lahko pridobijo status stranskega udeleženca) vloži zahtevo za vstop v postopek za izdajo okoljevarstvenega dovoljenja za napravo za sežig ali sosežig odpadkov. Z amandmajem se odpravlja možnost, da bi zainteresirana javnost iz 18.1. točke 3. člena tega zakona lahko podajala zahteve za vstop v predhodno navedene postopke vse do izdaje upravnih aktov, s katerimi se postopki zaključijo, kar bi pomenilo podaljšanje postopkov ter veliko negotovost za upravljavce naprav oziroma investitorja.</w:t>
      </w:r>
    </w:p>
    <w:p w14:paraId="53DF974A" w14:textId="77777777" w:rsidR="003A51C5" w:rsidRPr="00950249" w:rsidRDefault="003A51C5" w:rsidP="003A51C5">
      <w:pPr>
        <w:pBdr>
          <w:top w:val="nil"/>
          <w:left w:val="nil"/>
          <w:bottom w:val="nil"/>
          <w:right w:val="nil"/>
          <w:between w:val="nil"/>
        </w:pBdr>
        <w:spacing w:after="120"/>
        <w:jc w:val="both"/>
        <w:rPr>
          <w:rFonts w:eastAsia="Arial" w:cs="Arial"/>
        </w:rPr>
      </w:pPr>
    </w:p>
    <w:p w14:paraId="43BBDAA2"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130. členu:</w:t>
      </w:r>
    </w:p>
    <w:p w14:paraId="18BF5025"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7E72665E"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05CE1691" w14:textId="77777777" w:rsidR="003A51C5" w:rsidRPr="00950249" w:rsidRDefault="003A51C5" w:rsidP="003A51C5">
      <w:pPr>
        <w:autoSpaceDE w:val="0"/>
        <w:autoSpaceDN w:val="0"/>
        <w:jc w:val="both"/>
        <w:rPr>
          <w:rFonts w:eastAsia="Arial" w:cs="Arial"/>
          <w:b/>
          <w:bCs/>
        </w:rPr>
      </w:pPr>
    </w:p>
    <w:p w14:paraId="4E447A3D"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Deveti odstavek se spremeni tako, da se glasi:</w:t>
      </w:r>
    </w:p>
    <w:p w14:paraId="34124D87"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3D3505F1"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(9) Za mirovanje naprave ali izvajanja dejavnosti in prenehanje veljavnosti okoljevarstvenega dovoljenja iz prvega odstavka 126. člena tega zakona se smiselno uporablja 123. člen tega zakona, za prepoved obratovanja naprave ali opravljanja dejavnosti iz 126. člena tega zakona ali za odvzem okoljevarstvenega dovoljenja iz prvega odstavka 126. člena tega zakona pa 124. člen tega zakona.</w:t>
      </w:r>
    </w:p>
    <w:p w14:paraId="3631B67C" w14:textId="77777777" w:rsidR="003A51C5" w:rsidRPr="00950249" w:rsidRDefault="003A51C5" w:rsidP="003A51C5">
      <w:pPr>
        <w:autoSpaceDE w:val="0"/>
        <w:autoSpaceDN w:val="0"/>
        <w:jc w:val="both"/>
        <w:rPr>
          <w:rFonts w:eastAsia="Arial" w:cs="Arial"/>
          <w:b/>
          <w:bCs/>
        </w:rPr>
      </w:pPr>
    </w:p>
    <w:p w14:paraId="2C3274E9"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r w:rsidRPr="00950249">
        <w:rPr>
          <w:rStyle w:val="normaltextrun"/>
          <w:rFonts w:ascii="Arial" w:hAnsi="Arial" w:cs="Arial"/>
          <w:b/>
          <w:bCs/>
          <w:sz w:val="20"/>
          <w:szCs w:val="20"/>
        </w:rPr>
        <w:t>Obrazložitev:</w:t>
      </w:r>
      <w:r w:rsidRPr="00950249">
        <w:rPr>
          <w:rStyle w:val="eop"/>
          <w:rFonts w:ascii="Arial" w:hAnsi="Arial" w:cs="Arial"/>
          <w:b/>
          <w:bCs/>
          <w:sz w:val="20"/>
          <w:szCs w:val="20"/>
        </w:rPr>
        <w:t> </w:t>
      </w:r>
    </w:p>
    <w:p w14:paraId="26BBDB86"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lastRenderedPageBreak/>
        <w:t xml:space="preserve">Amandma podrobneje obrazloži, da določbe iz devetega odstavka veljajo za napravo in za dejavnost. </w:t>
      </w:r>
    </w:p>
    <w:p w14:paraId="0FE16518" w14:textId="77777777" w:rsidR="003A51C5" w:rsidRPr="00950249" w:rsidRDefault="003A51C5" w:rsidP="003A51C5">
      <w:pPr>
        <w:pBdr>
          <w:top w:val="nil"/>
          <w:left w:val="nil"/>
          <w:bottom w:val="nil"/>
          <w:right w:val="nil"/>
          <w:between w:val="nil"/>
        </w:pBdr>
        <w:spacing w:after="120"/>
        <w:jc w:val="both"/>
        <w:rPr>
          <w:rFonts w:eastAsia="Arial" w:cs="Arial"/>
        </w:rPr>
      </w:pPr>
    </w:p>
    <w:p w14:paraId="54F01326"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131. členu:</w:t>
      </w:r>
    </w:p>
    <w:p w14:paraId="191B72F2"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4D157518"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4B3A08FD" w14:textId="77777777" w:rsidR="003A51C5" w:rsidRPr="00950249" w:rsidRDefault="003A51C5" w:rsidP="003A51C5">
      <w:pPr>
        <w:autoSpaceDE w:val="0"/>
        <w:autoSpaceDN w:val="0"/>
        <w:jc w:val="both"/>
        <w:rPr>
          <w:rFonts w:eastAsia="Arial" w:cs="Arial"/>
          <w:b/>
          <w:bCs/>
        </w:rPr>
      </w:pPr>
    </w:p>
    <w:p w14:paraId="0C77A1A3"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Drugi odstavek se spremeni tako, da se glasi:</w:t>
      </w:r>
    </w:p>
    <w:p w14:paraId="6480A7E1"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36B54F63"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(2) Upravljavec lahko izvede spremembo iz 1. in 2. točke prvega odstavka 135. člena tega zakona le na podlagi pravnomočne odločbe o spremembi okoljevarstvenega dovoljenja.</w:t>
      </w:r>
    </w:p>
    <w:p w14:paraId="64B34AFA" w14:textId="77777777" w:rsidR="003A51C5" w:rsidRPr="00950249" w:rsidRDefault="003A51C5" w:rsidP="003A51C5">
      <w:pPr>
        <w:autoSpaceDE w:val="0"/>
        <w:autoSpaceDN w:val="0"/>
        <w:jc w:val="both"/>
        <w:rPr>
          <w:rFonts w:eastAsia="Arial" w:cs="Arial"/>
          <w:b/>
          <w:bCs/>
        </w:rPr>
      </w:pPr>
    </w:p>
    <w:p w14:paraId="4D5033A2"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r w:rsidRPr="00950249">
        <w:rPr>
          <w:rStyle w:val="normaltextrun"/>
          <w:rFonts w:ascii="Arial" w:hAnsi="Arial" w:cs="Arial"/>
          <w:b/>
          <w:bCs/>
          <w:sz w:val="20"/>
          <w:szCs w:val="20"/>
        </w:rPr>
        <w:t>Obrazložitev:</w:t>
      </w:r>
      <w:r w:rsidRPr="00950249">
        <w:rPr>
          <w:rStyle w:val="eop"/>
          <w:rFonts w:ascii="Arial" w:hAnsi="Arial" w:cs="Arial"/>
          <w:b/>
          <w:bCs/>
          <w:sz w:val="20"/>
          <w:szCs w:val="20"/>
        </w:rPr>
        <w:t> </w:t>
      </w:r>
    </w:p>
    <w:p w14:paraId="18D9AD63"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 xml:space="preserve">Amandma pomeni popravek po navodilih ZPS - </w:t>
      </w:r>
      <w:r w:rsidRPr="00950249">
        <w:rPr>
          <w:rFonts w:cs="Arial"/>
        </w:rPr>
        <w:t xml:space="preserve">odstavek ureja prenos 11. člena Direktive 2012/18/EU.  </w:t>
      </w:r>
    </w:p>
    <w:p w14:paraId="71DD7924" w14:textId="77777777" w:rsidR="003A51C5" w:rsidRPr="00950249" w:rsidRDefault="003A51C5" w:rsidP="003A51C5">
      <w:pPr>
        <w:pBdr>
          <w:top w:val="nil"/>
          <w:left w:val="nil"/>
          <w:bottom w:val="nil"/>
          <w:right w:val="nil"/>
          <w:between w:val="nil"/>
        </w:pBdr>
        <w:spacing w:after="120"/>
        <w:jc w:val="both"/>
        <w:rPr>
          <w:rFonts w:eastAsia="Arial" w:cs="Arial"/>
        </w:rPr>
      </w:pPr>
    </w:p>
    <w:p w14:paraId="587D5389"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135. členu:</w:t>
      </w:r>
    </w:p>
    <w:p w14:paraId="5AFA998B"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5AE13D1D"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0DF276A7" w14:textId="77777777" w:rsidR="003A51C5" w:rsidRPr="00950249" w:rsidRDefault="003A51C5" w:rsidP="003A51C5">
      <w:pPr>
        <w:autoSpaceDE w:val="0"/>
        <w:autoSpaceDN w:val="0"/>
        <w:jc w:val="both"/>
        <w:rPr>
          <w:rFonts w:eastAsia="Arial" w:cs="Arial"/>
          <w:b/>
          <w:bCs/>
        </w:rPr>
      </w:pPr>
    </w:p>
    <w:p w14:paraId="29BE9479" w14:textId="77777777" w:rsidR="003A51C5" w:rsidRPr="00950249" w:rsidRDefault="003A51C5" w:rsidP="003A51C5">
      <w:pPr>
        <w:jc w:val="both"/>
        <w:rPr>
          <w:rFonts w:cs="Arial"/>
        </w:rPr>
      </w:pPr>
      <w:r w:rsidRPr="00950249">
        <w:rPr>
          <w:rFonts w:cs="Arial"/>
        </w:rPr>
        <w:t>Enajsti odstavek se spremeni tako, da se glasi:</w:t>
      </w:r>
    </w:p>
    <w:p w14:paraId="0F52BB74" w14:textId="77777777" w:rsidR="003A51C5" w:rsidRPr="00950249" w:rsidRDefault="003A51C5" w:rsidP="003A51C5">
      <w:pPr>
        <w:jc w:val="both"/>
        <w:rPr>
          <w:rFonts w:cs="Arial"/>
        </w:rPr>
      </w:pPr>
    </w:p>
    <w:p w14:paraId="73EE0E47" w14:textId="77777777" w:rsidR="003A51C5" w:rsidRPr="00950249" w:rsidRDefault="003A51C5" w:rsidP="003A51C5">
      <w:pPr>
        <w:jc w:val="both"/>
        <w:rPr>
          <w:rFonts w:cs="Arial"/>
        </w:rPr>
      </w:pPr>
      <w:r w:rsidRPr="00950249">
        <w:rPr>
          <w:rFonts w:cs="Arial"/>
        </w:rPr>
        <w:t>»(11) Upravljavec obrata mora spremenjeno ali dopolnjeno varnostno poročilo ali spremenjeno ali dopolnjeno zasnovo zmanjšanja tveganja iz prvega odstavka 132. člena tega zakona iz razlogov iz devetega odstavka tega člena poslati pristojni inšpekciji.«</w:t>
      </w:r>
    </w:p>
    <w:p w14:paraId="0EA6C264" w14:textId="77777777" w:rsidR="003A51C5" w:rsidRPr="00950249" w:rsidRDefault="003A51C5" w:rsidP="003A51C5">
      <w:pPr>
        <w:jc w:val="both"/>
        <w:rPr>
          <w:rFonts w:cs="Arial"/>
        </w:rPr>
      </w:pPr>
    </w:p>
    <w:p w14:paraId="2E7C2EE6" w14:textId="77777777" w:rsidR="003A51C5" w:rsidRPr="00950249" w:rsidRDefault="003A51C5" w:rsidP="003A51C5">
      <w:pPr>
        <w:jc w:val="both"/>
        <w:rPr>
          <w:rFonts w:cs="Arial"/>
          <w:b/>
        </w:rPr>
      </w:pPr>
      <w:r w:rsidRPr="00950249">
        <w:rPr>
          <w:rFonts w:cs="Arial"/>
          <w:b/>
        </w:rPr>
        <w:t>Obrazložitev:</w:t>
      </w:r>
    </w:p>
    <w:p w14:paraId="6D200CB6" w14:textId="77777777" w:rsidR="003A51C5" w:rsidRPr="00950249" w:rsidRDefault="003A51C5" w:rsidP="003A51C5">
      <w:pPr>
        <w:jc w:val="both"/>
        <w:rPr>
          <w:rFonts w:cs="Arial"/>
        </w:rPr>
      </w:pPr>
      <w:r w:rsidRPr="00950249">
        <w:rPr>
          <w:rFonts w:cs="Arial"/>
        </w:rPr>
        <w:t>Z amandmajem se spremeni enajsti odstavek tako, da upravljavcu obrata spremenjeno ali dopolnjeno varnostno poročilo iz razlogov iz devetega odstavka tega člena ni treba posredovati ministrstvu, ampak zgolj pristojni inšpekciji, saj navedeni dokument potrebuje pristojna inšpekcija za izvajanje nadzora. V katerih primerih pa mora upravljavec obrata podati vlogo za spremembo okoljevarstvenega dovoljenja na ministrstvo, pa že izhaja iz prvega odstavka tega člena. Poleg tega se dodaja tudi, da mora upravljavec obrata pristojni inšpekciji posredovati tudi spremenjeno ali dopolnjeno zasnovo zmanjšanja tveganja iz prvega odstavka 132. člena tega zakona, saj se deveti odstavek tega člena nanaša na dopolnjevanje oziroma spremembo obeh dokumentov.</w:t>
      </w:r>
    </w:p>
    <w:p w14:paraId="0194962F" w14:textId="77777777" w:rsidR="003A51C5" w:rsidRPr="00950249" w:rsidRDefault="003A51C5" w:rsidP="003A51C5">
      <w:pPr>
        <w:pBdr>
          <w:top w:val="nil"/>
          <w:left w:val="nil"/>
          <w:bottom w:val="nil"/>
          <w:right w:val="nil"/>
          <w:between w:val="nil"/>
        </w:pBdr>
        <w:spacing w:after="120"/>
        <w:jc w:val="both"/>
        <w:rPr>
          <w:rFonts w:eastAsia="Arial" w:cs="Arial"/>
        </w:rPr>
      </w:pPr>
    </w:p>
    <w:p w14:paraId="3C524A7D"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140. členu:</w:t>
      </w:r>
    </w:p>
    <w:p w14:paraId="3C0066D7"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76762BB5"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2E77A448" w14:textId="77777777" w:rsidR="003A51C5" w:rsidRPr="00950249" w:rsidRDefault="003A51C5" w:rsidP="003A51C5">
      <w:pPr>
        <w:autoSpaceDE w:val="0"/>
        <w:autoSpaceDN w:val="0"/>
        <w:jc w:val="both"/>
        <w:rPr>
          <w:rFonts w:eastAsia="Arial" w:cs="Arial"/>
          <w:b/>
          <w:bCs/>
        </w:rPr>
      </w:pPr>
    </w:p>
    <w:p w14:paraId="3EE63CCB"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Drugi odstavek se spremeni tako, da se glasi:</w:t>
      </w:r>
    </w:p>
    <w:p w14:paraId="21B6FB09"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03C94018"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»(2) Če je nameravani poseg iz drugega odstavka 88. člena tega zakona hkrati tudi naprava z dejavnostjo iz 110. člena tega zakona ali druga naprava ali dejavnost iz 126. člena tega zakona ali obrat iz 131. člena tega zakona, se lahko, na zahtevo vlagatelja vloge za pridobitev okoljevarstvenega dovoljenja, presoja vplivov na okolje izvede v postopku za izdajo gradbenega dovoljenja in okoljevarstvenega dovoljenja za napravo ali dejavnost iz 110. ali 126. člena tega zakona ali obrat iz 131. člena tega zakona.«</w:t>
      </w:r>
    </w:p>
    <w:p w14:paraId="5AAC988E"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Četrti odstavek se spremeni tako, da se glasi:</w:t>
      </w:r>
    </w:p>
    <w:p w14:paraId="2A657680"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117FCA18"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 xml:space="preserve">»(4) V primeru iz prvega in drugega odstavka tega člena se za obveščanje javnosti in sodelovanje zainteresirane javnosti uporabljajo določbe 97. člena tega zakona, v primeru možnih čezmejnih vplivov naprave na okolje določbe 98. člena tega zakona, za sodelovanje stranskih udeležencev pa določbe 102. člena tega zakona. Ne glede na prejšnji stavek mora ministrstvo, poleg vsebin </w:t>
      </w:r>
      <w:r w:rsidRPr="00950249">
        <w:rPr>
          <w:rFonts w:eastAsia="Arial" w:cs="Arial"/>
        </w:rPr>
        <w:lastRenderedPageBreak/>
        <w:t xml:space="preserve">iz prejšnjega stavka, obvestiti javnost tudi z dokumentacijo in podatki iz drugega odstavka 113. člena tega zakona, če gre za nameravani poseg, ki je tudi naprava iz 110. člena tega zakona, ali z vlogo iz šestega odstavka 27. člena tega zakona,  če gre za nameravani poseg, ki je tudi naprava iz tretjega odstavka 27. člena tega zakona, ali z dokumentacijo in podatki iz drugega odstavka 133. člena tega zakona, če gre za nameravani poseg, ki je hkrati tudi obrat tveganja iz 131. člena tega zakona.« </w:t>
      </w:r>
    </w:p>
    <w:p w14:paraId="6E78BA08"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Peti odstavek se spremeni tako, da se glasi:</w:t>
      </w:r>
    </w:p>
    <w:p w14:paraId="2885B167"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2BF396DC" w14:textId="77777777" w:rsidR="003A51C5" w:rsidRPr="00950249" w:rsidRDefault="003A51C5" w:rsidP="003A51C5">
      <w:pPr>
        <w:pBdr>
          <w:top w:val="nil"/>
          <w:left w:val="nil"/>
          <w:bottom w:val="nil"/>
          <w:right w:val="nil"/>
          <w:between w:val="nil"/>
        </w:pBdr>
        <w:spacing w:after="120"/>
        <w:jc w:val="both"/>
        <w:rPr>
          <w:rStyle w:val="normaltextrun"/>
          <w:rFonts w:eastAsia="Arial" w:cs="Arial"/>
        </w:rPr>
      </w:pPr>
      <w:r w:rsidRPr="00950249">
        <w:rPr>
          <w:rFonts w:eastAsia="Arial" w:cs="Arial"/>
        </w:rPr>
        <w:t xml:space="preserve">»(5) V primeru iz prvega odstavka tega člena se šteje, da je z izdajo okoljevarstvenega dovoljenja izdano tudi okoljevarstveno soglasje. V primeru iz drugega odstavka tega člena se šteje, da je z izdajo okoljevarstvenega dovoljenja izdano tudi integralno gradbeno dovoljenje. </w:t>
      </w:r>
      <w:r w:rsidRPr="00950249">
        <w:rPr>
          <w:rFonts w:cs="Arial"/>
        </w:rPr>
        <w:t>Pri določitvi vsebine okoljevarstvenega dovoljenja pa se smiselno uporabljajo tudi določbe 100. člena tega zakona, ki se nanašajo na vsebino okoljevarstvenega soglasja.«</w:t>
      </w:r>
    </w:p>
    <w:p w14:paraId="3AEF329D" w14:textId="77777777" w:rsidR="003A51C5" w:rsidRPr="00950249" w:rsidRDefault="003A51C5" w:rsidP="003A51C5">
      <w:pPr>
        <w:autoSpaceDE w:val="0"/>
        <w:autoSpaceDN w:val="0"/>
        <w:jc w:val="both"/>
        <w:rPr>
          <w:rFonts w:eastAsia="Arial" w:cs="Arial"/>
          <w:b/>
          <w:bCs/>
        </w:rPr>
      </w:pPr>
    </w:p>
    <w:p w14:paraId="05758FD3"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r w:rsidRPr="00950249">
        <w:rPr>
          <w:rStyle w:val="normaltextrun"/>
          <w:rFonts w:ascii="Arial" w:hAnsi="Arial" w:cs="Arial"/>
          <w:b/>
          <w:bCs/>
          <w:sz w:val="20"/>
          <w:szCs w:val="20"/>
        </w:rPr>
        <w:t>Obrazložitev:</w:t>
      </w:r>
      <w:r w:rsidRPr="00950249">
        <w:rPr>
          <w:rStyle w:val="eop"/>
          <w:rFonts w:ascii="Arial" w:hAnsi="Arial" w:cs="Arial"/>
          <w:b/>
          <w:bCs/>
          <w:sz w:val="20"/>
          <w:szCs w:val="20"/>
        </w:rPr>
        <w:t> </w:t>
      </w:r>
    </w:p>
    <w:p w14:paraId="0A1B3C84" w14:textId="77777777" w:rsidR="003A51C5" w:rsidRPr="00950249" w:rsidRDefault="003A51C5" w:rsidP="003A51C5">
      <w:pPr>
        <w:autoSpaceDE w:val="0"/>
        <w:autoSpaceDN w:val="0"/>
        <w:jc w:val="both"/>
        <w:rPr>
          <w:rFonts w:cs="Arial"/>
        </w:rPr>
      </w:pPr>
      <w:r w:rsidRPr="00950249">
        <w:rPr>
          <w:rFonts w:cs="Arial"/>
        </w:rPr>
        <w:t xml:space="preserve">Amandma je v skladu s pripombami ZPS zaradi večje jasnosti; združevanje postopkov je mogoče, ker vse te postopke vodi isti organ.  </w:t>
      </w:r>
    </w:p>
    <w:p w14:paraId="51ED4388" w14:textId="77777777" w:rsidR="003A51C5" w:rsidRPr="00950249" w:rsidRDefault="003A51C5" w:rsidP="003A51C5">
      <w:pPr>
        <w:pBdr>
          <w:top w:val="nil"/>
          <w:left w:val="nil"/>
          <w:bottom w:val="nil"/>
          <w:right w:val="nil"/>
          <w:between w:val="nil"/>
        </w:pBdr>
        <w:spacing w:after="120"/>
        <w:jc w:val="both"/>
        <w:rPr>
          <w:rFonts w:eastAsia="Arial" w:cs="Arial"/>
        </w:rPr>
      </w:pPr>
    </w:p>
    <w:p w14:paraId="16449F5C"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141. členu:</w:t>
      </w:r>
    </w:p>
    <w:p w14:paraId="61A255ED"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2BC74635"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16DD2251" w14:textId="77777777" w:rsidR="003A51C5" w:rsidRPr="00950249" w:rsidRDefault="003A51C5" w:rsidP="003A51C5">
      <w:pPr>
        <w:autoSpaceDE w:val="0"/>
        <w:autoSpaceDN w:val="0"/>
        <w:jc w:val="both"/>
        <w:rPr>
          <w:rFonts w:eastAsia="Arial" w:cs="Arial"/>
          <w:b/>
          <w:bCs/>
        </w:rPr>
      </w:pPr>
    </w:p>
    <w:p w14:paraId="3C7A46B5"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Prvi odstavek se spremeni tako, da se glasi:</w:t>
      </w:r>
    </w:p>
    <w:p w14:paraId="39F759F5"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6142DB6D" w14:textId="77777777" w:rsidR="003A51C5" w:rsidRPr="00950249" w:rsidRDefault="003A51C5" w:rsidP="003A51C5">
      <w:pPr>
        <w:pBdr>
          <w:top w:val="nil"/>
          <w:left w:val="nil"/>
          <w:bottom w:val="nil"/>
          <w:right w:val="nil"/>
          <w:between w:val="nil"/>
        </w:pBdr>
        <w:spacing w:after="120"/>
        <w:jc w:val="both"/>
        <w:rPr>
          <w:rStyle w:val="normaltextrun"/>
          <w:rFonts w:eastAsia="Arial" w:cs="Arial"/>
        </w:rPr>
      </w:pPr>
      <w:r w:rsidRPr="00950249">
        <w:rPr>
          <w:rFonts w:eastAsia="Arial" w:cs="Arial"/>
        </w:rPr>
        <w:t xml:space="preserve">»(1) Pristojni organ občine lahko za javne shode in javne prireditve po predpisih o javnih zbiranjih izda dovoljenje za začasno ali občasno čezmerno obremenitev okolja s hrupom skladno s predpisom, ki določa uporabo zvočnih naprav, ki na shodih in prireditvah povzročajo hrup. Zoper odločbo iz prejšnjega stavka je dopustna pritožba, o kateri odloča župan. </w:t>
      </w:r>
      <w:r w:rsidRPr="00950249">
        <w:rPr>
          <w:rFonts w:cs="Arial"/>
        </w:rPr>
        <w:t>Pritožba zoper dovoljenje iz prejšnjega stavka ne zadrži njegove izvršitve</w:t>
      </w:r>
      <w:r w:rsidRPr="00950249">
        <w:rPr>
          <w:rFonts w:eastAsia="Arial" w:cs="Arial"/>
        </w:rPr>
        <w:t xml:space="preserve">.« </w:t>
      </w:r>
    </w:p>
    <w:p w14:paraId="5CE8D31E" w14:textId="77777777" w:rsidR="003A51C5" w:rsidRPr="00950249" w:rsidRDefault="003A51C5" w:rsidP="003A51C5">
      <w:pPr>
        <w:autoSpaceDE w:val="0"/>
        <w:autoSpaceDN w:val="0"/>
        <w:jc w:val="both"/>
        <w:rPr>
          <w:rFonts w:eastAsia="Arial" w:cs="Arial"/>
          <w:b/>
          <w:bCs/>
        </w:rPr>
      </w:pPr>
    </w:p>
    <w:p w14:paraId="6AF7FCAA"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r w:rsidRPr="00950249">
        <w:rPr>
          <w:rStyle w:val="normaltextrun"/>
          <w:rFonts w:ascii="Arial" w:hAnsi="Arial" w:cs="Arial"/>
          <w:b/>
          <w:bCs/>
          <w:sz w:val="20"/>
          <w:szCs w:val="20"/>
        </w:rPr>
        <w:t>Obrazložitev:</w:t>
      </w:r>
      <w:r w:rsidRPr="00950249">
        <w:rPr>
          <w:rStyle w:val="eop"/>
          <w:rFonts w:ascii="Arial" w:hAnsi="Arial" w:cs="Arial"/>
          <w:b/>
          <w:bCs/>
          <w:sz w:val="20"/>
          <w:szCs w:val="20"/>
        </w:rPr>
        <w:t> </w:t>
      </w:r>
    </w:p>
    <w:p w14:paraId="46A4ECA2"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 xml:space="preserve">Z amandmajem se določa izjemo od odložilnega učinka pri izdaji dovoljenj za začasno čezmerno obremenitev okolja s hrupom zaradi posebnosti pravnega področja. V skladu s šestim odstavkom 6. člena Uredbe o načinu uporabe zvočnih naprav, ki na shodih in prireditvah povzročajo hrup (Uradni list RS, št. 118/05) mora biti vloga za izdajo dovoljenja pri pristojnem občinskem organu vložena vsaj trideset dni pred začetkom prireditve, vendar to ne zagotavlja, da se bo v primeru izdanega dovoljenja prireditev lahko izvedla. Morebitni stranski udeleženci lahko z uporabo različnih procesnih dejanj in na koncu z vloženo pritožbo preprečijo izvedbo prireditve. Z določitvijo, da pritožba zoper dovoljenje ne zadrži njegove izvršitve, je pravno sredstvo še vedno učinkovito in omogoča instančni nadzor nad delom organa prve stopnje, vendar preprečuje zlorabe s ciljem onemogočanja prireditev. Da pritožba ne zadrži izvršitve odločbe, je določeno tudi na področju prijave obratovalnih časov v skladu s šestim odstavkom 12. člena Zakona o gostinstvu (ZGos, Uradni list RS, št. 93/07 – uradno prečiščeno besedilo, 26/14 – ZKme-1B in 52/16). </w:t>
      </w:r>
    </w:p>
    <w:p w14:paraId="4016EBD4" w14:textId="77777777" w:rsidR="003A51C5" w:rsidRPr="00950249" w:rsidRDefault="003A51C5" w:rsidP="003A51C5">
      <w:pPr>
        <w:autoSpaceDE w:val="0"/>
        <w:autoSpaceDN w:val="0"/>
        <w:adjustRightInd w:val="0"/>
        <w:rPr>
          <w:rFonts w:cs="Arial"/>
          <w:lang w:eastAsia="sl-SI"/>
        </w:rPr>
      </w:pPr>
    </w:p>
    <w:p w14:paraId="4A61E9D9"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142. členu:</w:t>
      </w:r>
    </w:p>
    <w:p w14:paraId="29550EC3"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3F241C04"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6753A2BD" w14:textId="77777777" w:rsidR="003A51C5" w:rsidRPr="00950249" w:rsidRDefault="003A51C5" w:rsidP="003A51C5">
      <w:pPr>
        <w:autoSpaceDE w:val="0"/>
        <w:autoSpaceDN w:val="0"/>
        <w:jc w:val="both"/>
        <w:rPr>
          <w:rFonts w:eastAsia="Arial" w:cs="Arial"/>
          <w:b/>
          <w:bCs/>
        </w:rPr>
      </w:pPr>
    </w:p>
    <w:p w14:paraId="0E970BF9"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Peti odstavek se spremeni tako, da se glasi:</w:t>
      </w:r>
    </w:p>
    <w:p w14:paraId="53B304BB"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15C95965"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 xml:space="preserve">»(5) Vloga za izdajo dovoljenja iz prvega odstavka tega člena vsebuje vsebine iz drugega odstavka tega člena, v primeru, da upravljavec odlagališča namerava odložene odpadke obdelati sam, pa tudi vsebine, ki so predpisane za pridobitev okoljevarstvenega dovoljenja za napravo iz 110. člena tega zakona ali za napravo ali dejavnost iz 126. člena tega zakona. Vlada v dovoljenju </w:t>
      </w:r>
      <w:r w:rsidRPr="00950249">
        <w:rPr>
          <w:rFonts w:eastAsia="Arial" w:cs="Arial"/>
        </w:rPr>
        <w:lastRenderedPageBreak/>
        <w:t xml:space="preserve">iz prvega odstavka tega člena določi tudi časovno omejeno veljavnost dovoljenja, ki je določena glede na količino odloženih odpadkov, ki jih bo potrebno odstraniti iz odlagališča odpadkov.« </w:t>
      </w:r>
    </w:p>
    <w:p w14:paraId="68773AE6" w14:textId="77777777" w:rsidR="003A51C5" w:rsidRPr="00950249" w:rsidRDefault="003A51C5" w:rsidP="003A51C5">
      <w:pPr>
        <w:autoSpaceDE w:val="0"/>
        <w:autoSpaceDN w:val="0"/>
        <w:jc w:val="both"/>
        <w:rPr>
          <w:rFonts w:eastAsia="Arial" w:cs="Arial"/>
          <w:b/>
          <w:bCs/>
        </w:rPr>
      </w:pPr>
    </w:p>
    <w:p w14:paraId="411B8722"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r w:rsidRPr="00950249">
        <w:rPr>
          <w:rStyle w:val="normaltextrun"/>
          <w:rFonts w:ascii="Arial" w:hAnsi="Arial" w:cs="Arial"/>
          <w:b/>
          <w:bCs/>
          <w:sz w:val="20"/>
          <w:szCs w:val="20"/>
        </w:rPr>
        <w:t>Obrazložitev:</w:t>
      </w:r>
      <w:r w:rsidRPr="00950249">
        <w:rPr>
          <w:rStyle w:val="eop"/>
          <w:rFonts w:ascii="Arial" w:hAnsi="Arial" w:cs="Arial"/>
          <w:b/>
          <w:bCs/>
          <w:sz w:val="20"/>
          <w:szCs w:val="20"/>
        </w:rPr>
        <w:t> </w:t>
      </w:r>
    </w:p>
    <w:p w14:paraId="581C0DAC"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 xml:space="preserve">Amandma skladno s pripombo ZPS vsebuje vsebino vloge za izdajo dovoljenja za odstranitev odlagališča. </w:t>
      </w:r>
    </w:p>
    <w:p w14:paraId="47457605" w14:textId="77777777" w:rsidR="003A51C5" w:rsidRPr="00950249" w:rsidRDefault="003A51C5" w:rsidP="003A51C5">
      <w:pPr>
        <w:pBdr>
          <w:top w:val="nil"/>
          <w:left w:val="nil"/>
          <w:bottom w:val="nil"/>
          <w:right w:val="nil"/>
          <w:between w:val="nil"/>
        </w:pBdr>
        <w:spacing w:after="120"/>
        <w:jc w:val="both"/>
        <w:rPr>
          <w:rFonts w:eastAsia="Arial" w:cs="Arial"/>
        </w:rPr>
      </w:pPr>
    </w:p>
    <w:p w14:paraId="4ECD854B"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143. členu:</w:t>
      </w:r>
    </w:p>
    <w:p w14:paraId="3D7F622B"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5AE5CFE1"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3D64D6C9" w14:textId="77777777" w:rsidR="003A51C5" w:rsidRPr="00950249" w:rsidRDefault="003A51C5" w:rsidP="003A51C5">
      <w:pPr>
        <w:autoSpaceDE w:val="0"/>
        <w:autoSpaceDN w:val="0"/>
        <w:jc w:val="both"/>
        <w:rPr>
          <w:rFonts w:eastAsia="Arial" w:cs="Arial"/>
          <w:b/>
          <w:bCs/>
        </w:rPr>
      </w:pPr>
    </w:p>
    <w:p w14:paraId="6090B402" w14:textId="77777777" w:rsidR="003A51C5" w:rsidRPr="00950249" w:rsidRDefault="003A51C5" w:rsidP="003A51C5">
      <w:pPr>
        <w:pStyle w:val="paragraph"/>
        <w:shd w:val="clear" w:color="auto" w:fill="FFFFFF"/>
        <w:spacing w:before="0" w:beforeAutospacing="0" w:after="0" w:afterAutospacing="0"/>
        <w:jc w:val="both"/>
        <w:textAlignment w:val="baseline"/>
        <w:rPr>
          <w:rStyle w:val="normaltextrun"/>
          <w:rFonts w:ascii="Arial" w:hAnsi="Arial" w:cs="Arial"/>
          <w:sz w:val="20"/>
          <w:szCs w:val="20"/>
        </w:rPr>
      </w:pPr>
      <w:r w:rsidRPr="00950249">
        <w:rPr>
          <w:rStyle w:val="normaltextrun"/>
          <w:rFonts w:ascii="Arial" w:hAnsi="Arial" w:cs="Arial"/>
          <w:sz w:val="20"/>
          <w:szCs w:val="20"/>
        </w:rPr>
        <w:t>1. točka prvega odstavka se spremeni tako, da se glasi: odstavek se spremeni tako, da se glasi:</w:t>
      </w:r>
    </w:p>
    <w:p w14:paraId="2A56AC82"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»1. podnebna nevtralnost v Sloveniji do leta 2050;«</w:t>
      </w:r>
    </w:p>
    <w:p w14:paraId="5A24D3C3" w14:textId="77777777" w:rsidR="003A51C5" w:rsidRPr="00950249" w:rsidRDefault="003A51C5" w:rsidP="003A51C5">
      <w:pPr>
        <w:autoSpaceDE w:val="0"/>
        <w:autoSpaceDN w:val="0"/>
        <w:jc w:val="both"/>
        <w:rPr>
          <w:rFonts w:eastAsia="Arial" w:cs="Arial"/>
          <w:b/>
          <w:bCs/>
        </w:rPr>
      </w:pPr>
    </w:p>
    <w:p w14:paraId="51DCC631" w14:textId="77777777" w:rsidR="003A51C5" w:rsidRPr="00950249" w:rsidRDefault="003A51C5" w:rsidP="003A51C5">
      <w:pPr>
        <w:pStyle w:val="paragraph"/>
        <w:spacing w:before="0" w:beforeAutospacing="0" w:after="0" w:afterAutospacing="0"/>
        <w:ind w:hanging="2"/>
        <w:jc w:val="both"/>
        <w:textAlignment w:val="baseline"/>
        <w:rPr>
          <w:rStyle w:val="eop"/>
          <w:rFonts w:ascii="Arial" w:hAnsi="Arial" w:cs="Arial"/>
          <w:b/>
          <w:bCs/>
          <w:sz w:val="20"/>
          <w:szCs w:val="20"/>
        </w:rPr>
      </w:pPr>
      <w:r w:rsidRPr="00950249">
        <w:rPr>
          <w:rStyle w:val="normaltextrun"/>
          <w:rFonts w:ascii="Arial" w:hAnsi="Arial" w:cs="Arial"/>
          <w:b/>
          <w:bCs/>
          <w:sz w:val="20"/>
          <w:szCs w:val="20"/>
        </w:rPr>
        <w:t>Obrazložitev:</w:t>
      </w:r>
      <w:r w:rsidRPr="00950249">
        <w:rPr>
          <w:rStyle w:val="eop"/>
          <w:rFonts w:ascii="Arial" w:hAnsi="Arial" w:cs="Arial"/>
          <w:b/>
          <w:bCs/>
          <w:sz w:val="20"/>
          <w:szCs w:val="20"/>
        </w:rPr>
        <w:t> </w:t>
      </w:r>
    </w:p>
    <w:p w14:paraId="1DAC244A"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p>
    <w:p w14:paraId="6FF8E03B"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 xml:space="preserve">Amandma črta pojem negativnih emisij, ker niso obrazložene v pojmih, prav tako pa se nanašajo na daljno obdobje čez tri desetletja. </w:t>
      </w:r>
    </w:p>
    <w:p w14:paraId="39BF1DDC" w14:textId="77777777" w:rsidR="003A51C5" w:rsidRPr="00950249" w:rsidRDefault="003A51C5" w:rsidP="003A51C5">
      <w:pPr>
        <w:pBdr>
          <w:top w:val="nil"/>
          <w:left w:val="nil"/>
          <w:bottom w:val="nil"/>
          <w:right w:val="nil"/>
          <w:between w:val="nil"/>
        </w:pBdr>
        <w:spacing w:after="120"/>
        <w:rPr>
          <w:rFonts w:eastAsia="Arial" w:cs="Arial"/>
        </w:rPr>
      </w:pPr>
    </w:p>
    <w:bookmarkEnd w:id="8"/>
    <w:p w14:paraId="73E96672"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144. členu:</w:t>
      </w:r>
    </w:p>
    <w:p w14:paraId="5C0C2856"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59744E12"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5DE3F8C8" w14:textId="77777777" w:rsidR="003A51C5" w:rsidRPr="00950249" w:rsidRDefault="003A51C5" w:rsidP="003A51C5">
      <w:pPr>
        <w:autoSpaceDE w:val="0"/>
        <w:autoSpaceDN w:val="0"/>
        <w:jc w:val="both"/>
        <w:rPr>
          <w:rFonts w:eastAsia="Arial" w:cs="Arial"/>
          <w:b/>
          <w:bCs/>
        </w:rPr>
      </w:pPr>
    </w:p>
    <w:p w14:paraId="0DCBEE3F"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144. člen se spremeni tako, da se glasi:</w:t>
      </w:r>
    </w:p>
    <w:p w14:paraId="637F9557"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sz w:val="20"/>
          <w:szCs w:val="20"/>
        </w:rPr>
      </w:pPr>
    </w:p>
    <w:p w14:paraId="30911C20"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(1) Dolgoročna podnebna strategija predstavlja temeljni dolgoročni razvojni dokument za doseganje ciljev podnebne politike iz prejšnjega člena in zajema obdobje najmanj naslednjih 30 let.</w:t>
      </w:r>
    </w:p>
    <w:p w14:paraId="49F0B238"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(2) Dolgoročna podnebna strategija vsebuje:</w:t>
      </w:r>
    </w:p>
    <w:p w14:paraId="31F1E9D5"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1. analizo stanja in znanstvenih dognanj glede podnebnih sprememb;</w:t>
      </w:r>
    </w:p>
    <w:p w14:paraId="28A461E7"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2. določitev dolgoročnih ciljev zmanjšanja emisij toplogrednih plinov in prilagajanja na podnebne spremembe z vmesnimi cilji;</w:t>
      </w:r>
    </w:p>
    <w:p w14:paraId="454CA65F"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3. možne scenarije zmanjševanja emisij toplogrednih plinov in povečevanja ponorov ogljika za doseganje ciljev podnebne politike ter okvirno oceno posledic teh scenarijev;</w:t>
      </w:r>
    </w:p>
    <w:p w14:paraId="289760FB"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4. možne ukrepe za doseganje ciljev podnebne politike po posameznih sektorjih;</w:t>
      </w:r>
    </w:p>
    <w:p w14:paraId="52704830"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5. kazalnike, ki omogočajo spremljanje napredka pri doseganju ciljev, ter</w:t>
      </w:r>
    </w:p>
    <w:p w14:paraId="388E2C75"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6. analizo skladnosti z drugimi sektorskimi politikami in sprejetimi razvojnimi dokumenti.</w:t>
      </w:r>
    </w:p>
    <w:p w14:paraId="414C683C"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(3) Osnutek dolgoročne podnebne strategije pripravi ministrstvo, pristojno za podnebne spremembe. Za sodelovanje javnosti v postopku priprave in sprejema dolgoročne podnebne strategije se smiselno uporabljajo določbe 74. člena tega zakona.</w:t>
      </w:r>
    </w:p>
    <w:p w14:paraId="2B479692"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(4) Dolgoročno podnebno strategijo na predlog Vlade Republike Slovenije sprejme Državni zbor.</w:t>
      </w:r>
    </w:p>
    <w:p w14:paraId="74683188"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(5) Dolgoročna podnebna strategija se pregleda in po potrebi dopolni ali spremeni najmanj vsakih 10 let.</w:t>
      </w:r>
    </w:p>
    <w:p w14:paraId="5C412E15" w14:textId="77777777" w:rsidR="003A51C5" w:rsidRPr="00950249" w:rsidRDefault="003A51C5" w:rsidP="003A51C5">
      <w:pPr>
        <w:autoSpaceDE w:val="0"/>
        <w:autoSpaceDN w:val="0"/>
        <w:jc w:val="both"/>
        <w:rPr>
          <w:rFonts w:eastAsia="Arial" w:cs="Arial"/>
          <w:b/>
          <w:bCs/>
        </w:rPr>
      </w:pPr>
    </w:p>
    <w:p w14:paraId="4B91C940"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r w:rsidRPr="00950249">
        <w:rPr>
          <w:rStyle w:val="normaltextrun"/>
          <w:rFonts w:ascii="Arial" w:hAnsi="Arial" w:cs="Arial"/>
          <w:b/>
          <w:bCs/>
          <w:sz w:val="20"/>
          <w:szCs w:val="20"/>
        </w:rPr>
        <w:t>Obrazložitev:</w:t>
      </w:r>
      <w:r w:rsidRPr="00950249">
        <w:rPr>
          <w:rStyle w:val="eop"/>
          <w:rFonts w:ascii="Arial" w:hAnsi="Arial" w:cs="Arial"/>
          <w:b/>
          <w:bCs/>
          <w:sz w:val="20"/>
          <w:szCs w:val="20"/>
        </w:rPr>
        <w:t> </w:t>
      </w:r>
    </w:p>
    <w:p w14:paraId="32E26C20"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Amandma je potreben zaradi redakcijskih popravkov - se črta okrajšava »strategija« in uporabi celoten izraz skozi cel člen.</w:t>
      </w:r>
    </w:p>
    <w:p w14:paraId="335AD33B" w14:textId="77777777" w:rsidR="003A51C5" w:rsidRPr="00950249" w:rsidRDefault="003A51C5" w:rsidP="003A51C5">
      <w:pPr>
        <w:pBdr>
          <w:top w:val="nil"/>
          <w:left w:val="nil"/>
          <w:bottom w:val="nil"/>
          <w:right w:val="nil"/>
          <w:between w:val="nil"/>
        </w:pBdr>
        <w:spacing w:after="120"/>
        <w:jc w:val="both"/>
        <w:rPr>
          <w:rFonts w:eastAsia="Arial" w:cs="Arial"/>
        </w:rPr>
      </w:pPr>
    </w:p>
    <w:p w14:paraId="3E663C7A"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145. členu:</w:t>
      </w:r>
    </w:p>
    <w:p w14:paraId="732AD714"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4D8A1466"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453D69E4" w14:textId="77777777" w:rsidR="003A51C5" w:rsidRPr="00950249" w:rsidRDefault="003A51C5" w:rsidP="003A51C5">
      <w:pPr>
        <w:autoSpaceDE w:val="0"/>
        <w:autoSpaceDN w:val="0"/>
        <w:jc w:val="both"/>
        <w:rPr>
          <w:rFonts w:eastAsia="Arial" w:cs="Arial"/>
          <w:b/>
          <w:bCs/>
        </w:rPr>
      </w:pPr>
    </w:p>
    <w:p w14:paraId="60142BB0" w14:textId="77777777" w:rsidR="003A51C5" w:rsidRPr="00950249" w:rsidRDefault="003A51C5" w:rsidP="003A51C5">
      <w:pPr>
        <w:pStyle w:val="paragraph"/>
        <w:shd w:val="clear" w:color="auto" w:fill="FFFFFF"/>
        <w:spacing w:before="0" w:beforeAutospacing="0" w:after="0" w:afterAutospacing="0"/>
        <w:jc w:val="both"/>
        <w:textAlignment w:val="baseline"/>
        <w:rPr>
          <w:rStyle w:val="normaltextrun"/>
          <w:rFonts w:ascii="Arial" w:hAnsi="Arial" w:cs="Arial"/>
          <w:sz w:val="20"/>
          <w:szCs w:val="20"/>
        </w:rPr>
      </w:pPr>
      <w:r w:rsidRPr="00950249">
        <w:rPr>
          <w:rStyle w:val="normaltextrun"/>
          <w:rFonts w:ascii="Arial" w:hAnsi="Arial" w:cs="Arial"/>
          <w:sz w:val="20"/>
          <w:szCs w:val="20"/>
        </w:rPr>
        <w:t>1. točka četrtega odstavka se spremeni tako, da se glasi:</w:t>
      </w:r>
    </w:p>
    <w:p w14:paraId="00DCF34E" w14:textId="77777777" w:rsidR="003A51C5" w:rsidRPr="00950249" w:rsidRDefault="003A51C5" w:rsidP="003A51C5">
      <w:pPr>
        <w:pStyle w:val="paragraph"/>
        <w:shd w:val="clear" w:color="auto" w:fill="FFFFFF"/>
        <w:spacing w:before="0" w:beforeAutospacing="0" w:after="0" w:afterAutospacing="0"/>
        <w:jc w:val="both"/>
        <w:textAlignment w:val="baseline"/>
        <w:rPr>
          <w:rStyle w:val="normaltextrun"/>
          <w:rFonts w:ascii="Arial" w:hAnsi="Arial" w:cs="Arial"/>
          <w:sz w:val="20"/>
          <w:szCs w:val="20"/>
        </w:rPr>
      </w:pPr>
    </w:p>
    <w:p w14:paraId="376EAE2F"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»1. spremlja izvajanje in revizije Dolgoročne podnebne strategije Republike Slovenije, Celovitega energetskega in podnebnega načrta Slovenije in druge strateške dokumente, ki urejajo blaženje in prilagajanje na podnebne spremembe, se opredeli do poročil o njihovem izvajanju ter predlaga ukrepe za njihovo učinkovito izvajanje;«</w:t>
      </w:r>
    </w:p>
    <w:p w14:paraId="2C1D196B" w14:textId="77777777" w:rsidR="003A51C5" w:rsidRPr="00950249" w:rsidRDefault="003A51C5" w:rsidP="003A51C5">
      <w:pPr>
        <w:pStyle w:val="paragraph"/>
        <w:shd w:val="clear" w:color="auto" w:fill="FFFFFF"/>
        <w:spacing w:before="0" w:beforeAutospacing="0" w:after="0" w:afterAutospacing="0"/>
        <w:jc w:val="both"/>
        <w:textAlignment w:val="baseline"/>
        <w:rPr>
          <w:rStyle w:val="normaltextrun"/>
          <w:rFonts w:ascii="Arial" w:hAnsi="Arial" w:cs="Arial"/>
          <w:sz w:val="20"/>
          <w:szCs w:val="20"/>
        </w:rPr>
      </w:pPr>
      <w:r w:rsidRPr="00950249">
        <w:rPr>
          <w:rStyle w:val="normaltextrun"/>
          <w:rFonts w:ascii="Arial" w:hAnsi="Arial" w:cs="Arial"/>
          <w:sz w:val="20"/>
          <w:szCs w:val="20"/>
        </w:rPr>
        <w:t>3. točka četrtega odstavka se spremeni tako, da se glasi:</w:t>
      </w:r>
    </w:p>
    <w:p w14:paraId="7364E2BA" w14:textId="77777777" w:rsidR="003A51C5" w:rsidRPr="00950249" w:rsidRDefault="003A51C5" w:rsidP="003A51C5">
      <w:pPr>
        <w:pBdr>
          <w:top w:val="nil"/>
          <w:left w:val="nil"/>
          <w:bottom w:val="nil"/>
          <w:right w:val="nil"/>
          <w:between w:val="nil"/>
        </w:pBdr>
        <w:spacing w:after="120"/>
        <w:jc w:val="both"/>
        <w:rPr>
          <w:rStyle w:val="normaltextrun"/>
          <w:rFonts w:eastAsia="Arial" w:cs="Arial"/>
        </w:rPr>
      </w:pPr>
      <w:r w:rsidRPr="00950249">
        <w:rPr>
          <w:rFonts w:eastAsia="Arial" w:cs="Arial"/>
        </w:rPr>
        <w:t>»3. pripravi letno poročilo o svojem delu in ga javno objavi na osrednjem spletnem mestu državne uprave;«</w:t>
      </w:r>
    </w:p>
    <w:p w14:paraId="005AF701"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Peti odstavek se spremeni tako, da se glasi:</w:t>
      </w:r>
    </w:p>
    <w:p w14:paraId="3CC29789"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sz w:val="20"/>
          <w:szCs w:val="20"/>
        </w:rPr>
      </w:pPr>
    </w:p>
    <w:p w14:paraId="103C4920"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(5) Mnenja in priporočila iz četrtega odstavka je Vlada dolžna obravnavati in se do njih pisno opredeliti. Pred obravnavo gradiv, ki se nanašajo na podnebne spremembe, je Vlada dolžna pridobiti mnenje Podnebnega sveta. Podnebni svet svoja mnenja in priporočila javno objavi na osrednjem spletnem mestu državne uprave.</w:t>
      </w:r>
    </w:p>
    <w:p w14:paraId="73CE1721"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950249">
        <w:rPr>
          <w:rStyle w:val="normaltextrun"/>
          <w:rFonts w:ascii="Arial" w:hAnsi="Arial" w:cs="Arial"/>
          <w:sz w:val="20"/>
          <w:szCs w:val="20"/>
        </w:rPr>
        <w:t>Sedmi odstavek se spremeni tako, da se glasi:</w:t>
      </w:r>
    </w:p>
    <w:p w14:paraId="445A4A45"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sz w:val="20"/>
          <w:szCs w:val="20"/>
        </w:rPr>
      </w:pPr>
    </w:p>
    <w:p w14:paraId="56E00784"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(7) Podnebni svet deluje na podlagi poslovnika, ki ga na predlog ministrstva, pristojnega za podnebne spremembe, sprejme Vlada Republike Slovenije. V poslovniku se določita način dela sveta in nadomestila za delo članov sveta.</w:t>
      </w:r>
    </w:p>
    <w:p w14:paraId="6B8D339C" w14:textId="77777777" w:rsidR="003A51C5" w:rsidRPr="00950249" w:rsidRDefault="003A51C5" w:rsidP="003A51C5">
      <w:pPr>
        <w:autoSpaceDE w:val="0"/>
        <w:autoSpaceDN w:val="0"/>
        <w:jc w:val="both"/>
        <w:rPr>
          <w:rFonts w:eastAsia="Arial" w:cs="Arial"/>
          <w:b/>
          <w:bCs/>
        </w:rPr>
      </w:pPr>
    </w:p>
    <w:p w14:paraId="2301CDA7" w14:textId="77777777" w:rsidR="003A51C5" w:rsidRPr="00950249" w:rsidRDefault="003A51C5" w:rsidP="003A51C5">
      <w:pPr>
        <w:pStyle w:val="paragraph"/>
        <w:spacing w:before="0" w:beforeAutospacing="0" w:after="0" w:afterAutospacing="0"/>
        <w:ind w:hanging="2"/>
        <w:jc w:val="both"/>
        <w:textAlignment w:val="baseline"/>
        <w:rPr>
          <w:rFonts w:ascii="Arial" w:hAnsi="Arial" w:cs="Arial"/>
          <w:b/>
          <w:bCs/>
          <w:sz w:val="20"/>
          <w:szCs w:val="20"/>
        </w:rPr>
      </w:pPr>
      <w:r w:rsidRPr="00950249">
        <w:rPr>
          <w:rStyle w:val="normaltextrun"/>
          <w:rFonts w:ascii="Arial" w:hAnsi="Arial" w:cs="Arial"/>
          <w:b/>
          <w:bCs/>
          <w:sz w:val="20"/>
          <w:szCs w:val="20"/>
        </w:rPr>
        <w:t>Obrazložitev:</w:t>
      </w:r>
      <w:r w:rsidRPr="00950249">
        <w:rPr>
          <w:rStyle w:val="eop"/>
          <w:rFonts w:ascii="Arial" w:hAnsi="Arial" w:cs="Arial"/>
          <w:b/>
          <w:bCs/>
          <w:sz w:val="20"/>
          <w:szCs w:val="20"/>
        </w:rPr>
        <w:t> </w:t>
      </w:r>
    </w:p>
    <w:p w14:paraId="173B3B63"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Amandma je potreben zaradi redakcijskih popravkov, doda pa se tudi mesto objave mnenj in priporočil.</w:t>
      </w:r>
    </w:p>
    <w:p w14:paraId="566215E3" w14:textId="77777777" w:rsidR="003A51C5" w:rsidRPr="00950249" w:rsidRDefault="003A51C5" w:rsidP="003A51C5">
      <w:pPr>
        <w:pStyle w:val="paragraph"/>
        <w:shd w:val="clear" w:color="auto" w:fill="FFFFFF"/>
        <w:spacing w:before="0" w:beforeAutospacing="0" w:after="0" w:afterAutospacing="0"/>
        <w:jc w:val="both"/>
        <w:textAlignment w:val="baseline"/>
        <w:rPr>
          <w:rFonts w:ascii="Arial" w:hAnsi="Arial" w:cs="Arial"/>
          <w:b/>
          <w:bCs/>
          <w:sz w:val="20"/>
          <w:szCs w:val="20"/>
          <w:shd w:val="clear" w:color="auto" w:fill="FFFFFF"/>
        </w:rPr>
      </w:pPr>
    </w:p>
    <w:p w14:paraId="0BEE85E7"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147. členu:</w:t>
      </w:r>
    </w:p>
    <w:p w14:paraId="589399A0"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31797D7F"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1CD039F8" w14:textId="77777777" w:rsidR="003A51C5" w:rsidRPr="00950249" w:rsidRDefault="003A51C5" w:rsidP="003A51C5">
      <w:pPr>
        <w:autoSpaceDE w:val="0"/>
        <w:autoSpaceDN w:val="0"/>
        <w:jc w:val="both"/>
        <w:rPr>
          <w:rFonts w:eastAsia="Arial" w:cs="Arial"/>
          <w:b/>
          <w:bCs/>
        </w:rPr>
      </w:pPr>
    </w:p>
    <w:p w14:paraId="7B4CA7D9" w14:textId="77777777" w:rsidR="003A51C5" w:rsidRPr="00950249" w:rsidRDefault="003A51C5" w:rsidP="003A51C5">
      <w:pPr>
        <w:spacing w:after="120"/>
        <w:jc w:val="both"/>
        <w:rPr>
          <w:rFonts w:eastAsiaTheme="minorEastAsia" w:cs="Arial"/>
        </w:rPr>
      </w:pPr>
      <w:r w:rsidRPr="00950249">
        <w:rPr>
          <w:rFonts w:eastAsiaTheme="minorEastAsia" w:cs="Arial"/>
        </w:rPr>
        <w:t>Prvi odstavek se spremeni tako, da se glasi:</w:t>
      </w:r>
    </w:p>
    <w:p w14:paraId="46D017FB" w14:textId="77777777" w:rsidR="003A51C5" w:rsidRPr="00950249" w:rsidRDefault="003A51C5" w:rsidP="003A51C5">
      <w:pPr>
        <w:spacing w:after="120"/>
        <w:jc w:val="both"/>
        <w:rPr>
          <w:rFonts w:eastAsiaTheme="minorEastAsia" w:cs="Arial"/>
        </w:rPr>
      </w:pPr>
      <w:r w:rsidRPr="00950249">
        <w:rPr>
          <w:rFonts w:eastAsia="Arial" w:cs="Arial"/>
          <w:sz w:val="19"/>
          <w:szCs w:val="19"/>
        </w:rPr>
        <w:t>»</w:t>
      </w:r>
      <w:r w:rsidRPr="00950249">
        <w:rPr>
          <w:rFonts w:eastAsiaTheme="minorEastAsia" w:cs="Arial"/>
        </w:rPr>
        <w:t>(1) Monitoring meteoroloških, hidroloških, oceanografskih in seizmoloških pojavov se zagotavlja v skladu z zakonom, ki ureja državno meteorološko, hidrološko, oceanografsko in seizmološko službo.</w:t>
      </w:r>
      <w:r w:rsidRPr="00950249">
        <w:rPr>
          <w:rFonts w:eastAsia="Arial" w:cs="Arial"/>
          <w:sz w:val="19"/>
          <w:szCs w:val="19"/>
        </w:rPr>
        <w:t>«</w:t>
      </w:r>
    </w:p>
    <w:p w14:paraId="3834E49B" w14:textId="77777777" w:rsidR="003A51C5" w:rsidRPr="00950249" w:rsidRDefault="003A51C5" w:rsidP="003A51C5">
      <w:pPr>
        <w:spacing w:after="120" w:line="240" w:lineRule="atLeast"/>
        <w:jc w:val="both"/>
        <w:rPr>
          <w:rFonts w:eastAsia="Arial" w:cs="Arial"/>
        </w:rPr>
      </w:pPr>
      <w:r w:rsidRPr="00950249">
        <w:rPr>
          <w:rFonts w:eastAsia="Arial" w:cs="Arial"/>
        </w:rPr>
        <w:t xml:space="preserve">V 147. členu se v drugem odstavku črta besedilo »kot javno službo«. </w:t>
      </w:r>
    </w:p>
    <w:p w14:paraId="6032E1C7" w14:textId="77777777" w:rsidR="003A51C5" w:rsidRPr="00950249" w:rsidRDefault="003A51C5" w:rsidP="003A51C5">
      <w:pPr>
        <w:spacing w:after="120" w:line="240" w:lineRule="atLeast"/>
        <w:jc w:val="both"/>
        <w:rPr>
          <w:rFonts w:eastAsia="Arial" w:cs="Arial"/>
        </w:rPr>
      </w:pPr>
      <w:r w:rsidRPr="00950249">
        <w:rPr>
          <w:rFonts w:eastAsia="Arial" w:cs="Arial"/>
        </w:rPr>
        <w:t>V 147. členu se v tretjemu odstavku črta besedilo »kot javno službo«.</w:t>
      </w:r>
    </w:p>
    <w:p w14:paraId="1B0C7679" w14:textId="77777777" w:rsidR="003A51C5" w:rsidRPr="00950249" w:rsidRDefault="003A51C5" w:rsidP="003A51C5">
      <w:pPr>
        <w:spacing w:after="120" w:line="240" w:lineRule="atLeast"/>
        <w:jc w:val="both"/>
        <w:rPr>
          <w:rFonts w:eastAsia="Arial" w:cs="Arial"/>
        </w:rPr>
      </w:pPr>
      <w:r w:rsidRPr="00950249">
        <w:rPr>
          <w:rFonts w:eastAsia="Arial" w:cs="Arial"/>
        </w:rPr>
        <w:t>V 147. členu se četrti odstavek spremeni tako, da se glasi:</w:t>
      </w:r>
    </w:p>
    <w:p w14:paraId="4829B801" w14:textId="77777777" w:rsidR="003A51C5" w:rsidRPr="00950249" w:rsidRDefault="003A51C5" w:rsidP="003A51C5">
      <w:pPr>
        <w:spacing w:after="120" w:line="240" w:lineRule="atLeast"/>
        <w:jc w:val="both"/>
        <w:rPr>
          <w:rFonts w:eastAsia="Arial" w:cs="Arial"/>
        </w:rPr>
      </w:pPr>
      <w:r w:rsidRPr="00950249">
        <w:rPr>
          <w:rFonts w:eastAsia="Arial" w:cs="Arial"/>
        </w:rPr>
        <w:t>»(4) Monitoring stanja okolja za sestavine biotske raznovrstnosti zagotavlja ministrstvo, v sodelovanju z ministrstvom, pristojnim za kmetijstvo in gozdarstvo, neposredno, ali pa ga izvaja javni zavod, katerega ustanoviteljica je Republika Slovenija. Če ministrstvo v sodelovanju z ministrstvom, pristojnim za kmetijstvo in gozdarstvo, ne zagotovi monitoringa iz prejšnjega stavka neposredno, ga izvaja javni zavod, katerega ustanoviteljica je Republika Slovenija. Če ministrstvo ne zagotovi izvajanja monitoringa iz tega odstavka neposredno ali prek javnega zavoda, zagotovi njegovo izvedbo s podelitvijo koncesije, ki jo skladno s predpisi, ki urejajo koncesije, podeli eni ali več pravnim osebam ali samostojnim podjetnikom, registriranim za opravljanje te dejavnosti, ki imajo ustrezna strokovna znanja in opremo ter pridobljeno akreditacijo, če je ta potrebna za izvajanje monitoringa iz prejšnjega stavka. Koncesija iz prejšnjega stavka se lahko podeli za večletno obdobje, če to utemeljujeta narava monitoringa in ekonomičnost izbire.«</w:t>
      </w:r>
    </w:p>
    <w:p w14:paraId="0384D31C" w14:textId="77777777" w:rsidR="003A51C5" w:rsidRPr="00950249" w:rsidRDefault="003A51C5" w:rsidP="003A51C5">
      <w:pPr>
        <w:spacing w:after="120" w:line="240" w:lineRule="atLeast"/>
        <w:jc w:val="both"/>
        <w:rPr>
          <w:rFonts w:eastAsia="Arial" w:cs="Arial"/>
        </w:rPr>
      </w:pPr>
      <w:r w:rsidRPr="00950249">
        <w:rPr>
          <w:rFonts w:eastAsia="Arial" w:cs="Arial"/>
        </w:rPr>
        <w:t>V 147. členu se v četrtem odstavku besedilo »prejšnjega odstavka« nadomesti z besedilom »tretjega odstavka tega člena«.</w:t>
      </w:r>
    </w:p>
    <w:p w14:paraId="19A39D5C" w14:textId="77777777" w:rsidR="003A51C5" w:rsidRPr="00950249" w:rsidRDefault="003A51C5" w:rsidP="003A51C5">
      <w:pPr>
        <w:spacing w:after="120" w:line="240" w:lineRule="atLeast"/>
        <w:jc w:val="both"/>
        <w:rPr>
          <w:rFonts w:eastAsia="Arial" w:cs="Arial"/>
        </w:rPr>
      </w:pPr>
      <w:r w:rsidRPr="00950249">
        <w:rPr>
          <w:rFonts w:eastAsia="Arial" w:cs="Arial"/>
        </w:rPr>
        <w:t>V 147. členu se v šestem odstavku črta besedilo »kot javno službo«.</w:t>
      </w:r>
    </w:p>
    <w:p w14:paraId="34D89123" w14:textId="77777777" w:rsidR="003A51C5" w:rsidRPr="00950249" w:rsidRDefault="003A51C5" w:rsidP="003A51C5">
      <w:pPr>
        <w:spacing w:after="120" w:line="240" w:lineRule="atLeast"/>
        <w:jc w:val="both"/>
        <w:rPr>
          <w:rFonts w:eastAsia="Arial" w:cs="Arial"/>
        </w:rPr>
      </w:pPr>
      <w:r w:rsidRPr="00950249">
        <w:rPr>
          <w:rFonts w:eastAsia="Arial" w:cs="Arial"/>
        </w:rPr>
        <w:lastRenderedPageBreak/>
        <w:t>V 147. členu se osmi odstavek spremeni tako, da se glasi:</w:t>
      </w:r>
    </w:p>
    <w:p w14:paraId="7344C6D3" w14:textId="77777777" w:rsidR="003A51C5" w:rsidRPr="00950249" w:rsidRDefault="003A51C5" w:rsidP="003A51C5">
      <w:pPr>
        <w:spacing w:after="120" w:line="240" w:lineRule="atLeast"/>
        <w:jc w:val="both"/>
        <w:rPr>
          <w:rFonts w:eastAsia="Arial" w:cs="Arial"/>
        </w:rPr>
      </w:pPr>
      <w:r w:rsidRPr="00950249">
        <w:rPr>
          <w:rFonts w:eastAsia="Arial" w:cs="Arial"/>
        </w:rPr>
        <w:t>»(8) Ministri za področja iz tretjega in četrtega odstavka tega člena predpišejo zasnovo in predmet monitoringa stanja okolja in metodologijo za njegovo izvajanje.«</w:t>
      </w:r>
    </w:p>
    <w:p w14:paraId="308C880F" w14:textId="77777777" w:rsidR="003A51C5" w:rsidRPr="00950249" w:rsidRDefault="003A51C5" w:rsidP="003A51C5">
      <w:pPr>
        <w:spacing w:after="120" w:line="240" w:lineRule="atLeast"/>
        <w:jc w:val="both"/>
        <w:rPr>
          <w:rFonts w:eastAsia="Arial" w:cs="Arial"/>
          <w:b/>
          <w:bCs/>
        </w:rPr>
      </w:pPr>
      <w:r w:rsidRPr="00950249">
        <w:rPr>
          <w:rFonts w:eastAsia="Arial" w:cs="Arial"/>
          <w:b/>
          <w:bCs/>
        </w:rPr>
        <w:t>Obrazložitev:</w:t>
      </w:r>
    </w:p>
    <w:p w14:paraId="1A4C8796" w14:textId="77777777" w:rsidR="003A51C5" w:rsidRPr="00950249" w:rsidRDefault="003A51C5" w:rsidP="003A51C5">
      <w:pPr>
        <w:spacing w:after="120" w:line="240" w:lineRule="atLeast"/>
        <w:jc w:val="both"/>
        <w:rPr>
          <w:rFonts w:eastAsia="Arial" w:cs="Arial"/>
        </w:rPr>
      </w:pPr>
      <w:r w:rsidRPr="00950249">
        <w:rPr>
          <w:rFonts w:eastAsiaTheme="minorEastAsia" w:cs="Arial"/>
        </w:rPr>
        <w:t>ARSO je opozoril na napako pri navajanju pojavov, ki se zagotavljajo na podlagi Zakona o državni meteorološki, hidrološki, oceanografski in seizmološki službi in sicer se radiološke meritve ne izvajajo na podlagi navedenega zakona, zato je treba to dejavnost črtati.</w:t>
      </w:r>
    </w:p>
    <w:p w14:paraId="04FA3AB2" w14:textId="77777777" w:rsidR="003A51C5" w:rsidRPr="00950249" w:rsidRDefault="003A51C5" w:rsidP="003A51C5">
      <w:pPr>
        <w:spacing w:after="120" w:line="240" w:lineRule="atLeast"/>
        <w:jc w:val="both"/>
        <w:rPr>
          <w:rFonts w:eastAsia="Arial" w:cs="Arial"/>
        </w:rPr>
      </w:pPr>
      <w:r w:rsidRPr="00950249">
        <w:rPr>
          <w:rFonts w:eastAsia="Arial" w:cs="Arial"/>
        </w:rPr>
        <w:t xml:space="preserve">Upoštevajo se pripombe ZPS glede navedbe, da bi morala biti ureditev skladna s splošno ureditvijo področja izvajanja javnih služb, če se navedeni monitoring lahko izvaja kot javna služba, in če izpolnjuje za to predpisane pogoje v Zakonu o gospodarskih javnih službah oziroma Zakonu o zavodih. Ko ministrstvo izvaja monitoring neposredno, ga izvajajo javni uslužbenci največkrat v organu v sestavi ministrstva, zato ne gre za javno službo. Glede na navedeno se predlaga, da se navedeno besedilo črta. </w:t>
      </w:r>
    </w:p>
    <w:p w14:paraId="0EAA70CB" w14:textId="77777777" w:rsidR="003A51C5" w:rsidRPr="00950249" w:rsidRDefault="003A51C5" w:rsidP="003A51C5">
      <w:pPr>
        <w:spacing w:after="120" w:line="240" w:lineRule="atLeast"/>
        <w:jc w:val="both"/>
        <w:rPr>
          <w:rFonts w:eastAsia="Arial" w:cs="Arial"/>
        </w:rPr>
      </w:pPr>
      <w:r w:rsidRPr="00950249">
        <w:rPr>
          <w:rFonts w:eastAsia="Arial" w:cs="Arial"/>
        </w:rPr>
        <w:t xml:space="preserve">Upoštevajo se pripombe ZPS glede navedbe, da bi morala biti ureditev skladna s splošno ureditvijo področja izvajanja javnih služb, če se navedeni monitoring lahko izvaja kot javna služba, in če izpolnjuje za to predpisane pogoje v Zakonu o gospodarskih javnih službah oziroma Zakonu o zavodih. Ko ministrstvo izvaja monitoring neposredno, ga izvajajo javni uslužbenci največkrat v organu v sestavi ministrstva, zato ne gre za javno službo. Glede na navedeno se predlaga, da se navedeno besedilo črta. </w:t>
      </w:r>
    </w:p>
    <w:p w14:paraId="3BB5E314" w14:textId="77777777" w:rsidR="003A51C5" w:rsidRPr="00950249" w:rsidRDefault="003A51C5" w:rsidP="003A51C5">
      <w:pPr>
        <w:spacing w:after="120" w:line="240" w:lineRule="atLeast"/>
        <w:jc w:val="both"/>
        <w:rPr>
          <w:rFonts w:eastAsia="Arial" w:cs="Arial"/>
        </w:rPr>
      </w:pPr>
      <w:r w:rsidRPr="00950249">
        <w:rPr>
          <w:rFonts w:eastAsia="Arial" w:cs="Arial"/>
        </w:rPr>
        <w:t>Upoštevajo se pripombe ZPS glede navedbe, da bi morala biti ureditev skladna s splošno ureditvijo področja izvajanja javnih služb, če se navedeni monitoring lahko izvaja kot javna služba, in če izpolnjuje za to predpisane pogoje v Zakonu o gospodarskih javnih službah oziroma Zakonu o zavodih.</w:t>
      </w:r>
      <w:r w:rsidRPr="00950249">
        <w:rPr>
          <w:rFonts w:cs="Arial"/>
        </w:rPr>
        <w:t xml:space="preserve"> </w:t>
      </w:r>
      <w:r w:rsidRPr="00950249">
        <w:rPr>
          <w:rFonts w:eastAsia="Arial" w:cs="Arial"/>
        </w:rPr>
        <w:t xml:space="preserve">Ko ministrstvo izvaja monitoring neposredno, ga izvajajo javni uslužbenci največkrat v organu v sestavi ministrstva, zato ne gre za javno službo. Glede na navedeno se predlaga, da se navedeno besedilo črta.  </w:t>
      </w:r>
    </w:p>
    <w:p w14:paraId="4BD54D1B" w14:textId="77777777" w:rsidR="003A51C5" w:rsidRPr="00950249" w:rsidRDefault="003A51C5" w:rsidP="003A51C5">
      <w:pPr>
        <w:spacing w:after="120" w:line="240" w:lineRule="atLeast"/>
        <w:jc w:val="both"/>
        <w:rPr>
          <w:rFonts w:eastAsia="Arial" w:cs="Arial"/>
        </w:rPr>
      </w:pPr>
      <w:r w:rsidRPr="00950249">
        <w:rPr>
          <w:rFonts w:eastAsia="Arial" w:cs="Arial"/>
        </w:rPr>
        <w:t>Upoštevajo se pripombe ZPS glede napačnega sklica.</w:t>
      </w:r>
    </w:p>
    <w:p w14:paraId="50FBF2A7" w14:textId="77777777" w:rsidR="003A51C5" w:rsidRPr="00950249" w:rsidRDefault="003A51C5" w:rsidP="003A51C5">
      <w:pPr>
        <w:spacing w:after="120" w:line="240" w:lineRule="atLeast"/>
        <w:jc w:val="both"/>
        <w:rPr>
          <w:rFonts w:eastAsia="Arial" w:cs="Arial"/>
        </w:rPr>
      </w:pPr>
      <w:r w:rsidRPr="00950249">
        <w:rPr>
          <w:rFonts w:eastAsia="Arial" w:cs="Arial"/>
        </w:rPr>
        <w:t>Upoštevajo se pripombe ZPS glede navedbe, da bi morala biti ureditev skladna s splošno ureditvijo področja izvajanja javnih služb, če se navedeni monitoring lahko izvaja kot javna služba, in če izpolnjuje za to predpisane pogoje v Zakonu o gospodarskih javnih službah oziroma Zakonu o zavodih.</w:t>
      </w:r>
      <w:r w:rsidRPr="00950249">
        <w:rPr>
          <w:rFonts w:cs="Arial"/>
        </w:rPr>
        <w:t xml:space="preserve"> </w:t>
      </w:r>
      <w:r w:rsidRPr="00950249">
        <w:rPr>
          <w:rFonts w:eastAsia="Arial" w:cs="Arial"/>
        </w:rPr>
        <w:t xml:space="preserve">Ko ministrstvo izvaja monitoring neposredno, ga izvajajo javni uslužbenci največkrat v organu v sestavi ministrstva, zato ne gre za javno službo. Glede na navedeno se predlaga, da se navedeno besedilo črta. Glede na to, da v kolikor izvaja monitoring občina neposredno, ne gre za javno službo, temveč ga izvajajo javni uslužbenci, zato se navedeno besedilo črta. </w:t>
      </w:r>
    </w:p>
    <w:p w14:paraId="6C98D572" w14:textId="77777777" w:rsidR="003A51C5" w:rsidRPr="00950249" w:rsidRDefault="003A51C5" w:rsidP="003A51C5">
      <w:pPr>
        <w:spacing w:after="120" w:line="240" w:lineRule="atLeast"/>
        <w:jc w:val="both"/>
        <w:rPr>
          <w:rFonts w:eastAsia="Arial" w:cs="Arial"/>
        </w:rPr>
      </w:pPr>
      <w:r w:rsidRPr="00950249">
        <w:rPr>
          <w:rFonts w:eastAsia="Arial" w:cs="Arial"/>
        </w:rPr>
        <w:t>Upoštevajo se pripombe ZPS glede napačnega sklica, s tem, da se doda sklic na tretji odstavek, ki ureja monitoring stanja okolja v splošnem. V tem oziru je četrti odstavek le posebnost monitoringa stanja okolja, ki se izvaja za sestavine biotske raznovrstnosti.</w:t>
      </w:r>
    </w:p>
    <w:p w14:paraId="3E415C04" w14:textId="77777777" w:rsidR="003A51C5" w:rsidRPr="00950249" w:rsidRDefault="003A51C5" w:rsidP="003A51C5">
      <w:pPr>
        <w:pBdr>
          <w:top w:val="nil"/>
          <w:left w:val="nil"/>
          <w:bottom w:val="nil"/>
          <w:right w:val="nil"/>
          <w:between w:val="nil"/>
        </w:pBdr>
        <w:spacing w:after="120"/>
        <w:jc w:val="both"/>
        <w:rPr>
          <w:rFonts w:eastAsia="Arial" w:cs="Arial"/>
        </w:rPr>
      </w:pPr>
    </w:p>
    <w:p w14:paraId="6C73EAFB"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149. členu:</w:t>
      </w:r>
    </w:p>
    <w:p w14:paraId="360A7DBE"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4B86C4DA"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0C3ACF71" w14:textId="77777777" w:rsidR="003A51C5" w:rsidRPr="00950249" w:rsidRDefault="003A51C5" w:rsidP="003A51C5">
      <w:pPr>
        <w:autoSpaceDE w:val="0"/>
        <w:autoSpaceDN w:val="0"/>
        <w:jc w:val="both"/>
        <w:rPr>
          <w:rFonts w:eastAsia="Arial" w:cs="Arial"/>
          <w:b/>
          <w:bCs/>
        </w:rPr>
      </w:pPr>
    </w:p>
    <w:p w14:paraId="4734D946" w14:textId="77777777" w:rsidR="003A51C5" w:rsidRPr="00950249" w:rsidRDefault="003A51C5" w:rsidP="003A51C5">
      <w:pPr>
        <w:spacing w:after="120" w:line="240" w:lineRule="atLeast"/>
        <w:jc w:val="both"/>
        <w:rPr>
          <w:rFonts w:eastAsia="Arial" w:cs="Arial"/>
        </w:rPr>
      </w:pPr>
      <w:r w:rsidRPr="00950249">
        <w:rPr>
          <w:rFonts w:eastAsia="Arial" w:cs="Arial"/>
        </w:rPr>
        <w:t xml:space="preserve">V 149. členu se četrti odstavek spremeni tako, da se glasi:  </w:t>
      </w:r>
    </w:p>
    <w:p w14:paraId="5180273F" w14:textId="77777777" w:rsidR="003A51C5" w:rsidRPr="00950249" w:rsidRDefault="003A51C5" w:rsidP="003A51C5">
      <w:pPr>
        <w:spacing w:after="120" w:line="240" w:lineRule="atLeast"/>
        <w:jc w:val="both"/>
        <w:rPr>
          <w:rFonts w:eastAsia="Arial" w:cs="Arial"/>
        </w:rPr>
      </w:pPr>
      <w:r w:rsidRPr="00950249">
        <w:rPr>
          <w:rFonts w:eastAsia="Arial" w:cs="Arial"/>
        </w:rPr>
        <w:t>»(4) Če je uporaba zemljišča zaradi omejitev iz prejšnjega odstavka trajno onemogočena, ima lastnik tega zemljišča pravico do odškodnine ali nadomestila v naravi, ki se določi ob smiselni uporabi določb o razlastitvi v skladu z zakonom, ki ureja prostor.«</w:t>
      </w:r>
    </w:p>
    <w:p w14:paraId="3C6E8D67" w14:textId="77777777" w:rsidR="003A51C5" w:rsidRPr="00950249" w:rsidRDefault="003A51C5" w:rsidP="003A51C5">
      <w:pPr>
        <w:spacing w:after="120" w:line="240" w:lineRule="atLeast"/>
        <w:jc w:val="both"/>
        <w:rPr>
          <w:rFonts w:eastAsia="Arial" w:cs="Arial"/>
        </w:rPr>
      </w:pPr>
      <w:r w:rsidRPr="00950249">
        <w:rPr>
          <w:rFonts w:eastAsia="Arial" w:cs="Arial"/>
        </w:rPr>
        <w:t xml:space="preserve">V 149. členu se peti odstavek črta.  </w:t>
      </w:r>
    </w:p>
    <w:p w14:paraId="7833895F" w14:textId="77777777" w:rsidR="003A51C5" w:rsidRPr="00950249" w:rsidRDefault="003A51C5" w:rsidP="003A51C5">
      <w:pPr>
        <w:spacing w:after="120" w:line="240" w:lineRule="atLeast"/>
        <w:jc w:val="both"/>
        <w:rPr>
          <w:rFonts w:eastAsia="Arial" w:cs="Arial"/>
          <w:b/>
          <w:bCs/>
        </w:rPr>
      </w:pPr>
      <w:r w:rsidRPr="00950249">
        <w:rPr>
          <w:rFonts w:eastAsia="Arial" w:cs="Arial"/>
          <w:b/>
          <w:bCs/>
        </w:rPr>
        <w:t>Obrazložitev:</w:t>
      </w:r>
    </w:p>
    <w:p w14:paraId="6C2A035C" w14:textId="77777777" w:rsidR="003A51C5" w:rsidRPr="00950249" w:rsidRDefault="003A51C5" w:rsidP="003A51C5">
      <w:pPr>
        <w:spacing w:after="120" w:line="240" w:lineRule="atLeast"/>
        <w:jc w:val="both"/>
        <w:rPr>
          <w:rFonts w:eastAsia="Arial" w:cs="Arial"/>
        </w:rPr>
      </w:pPr>
      <w:r w:rsidRPr="00950249">
        <w:rPr>
          <w:rFonts w:eastAsia="Arial" w:cs="Arial"/>
        </w:rPr>
        <w:t>Upoštevajo se pripombe ZPS glede pravilnega sklica na Zakon o urejanju prostora.</w:t>
      </w:r>
    </w:p>
    <w:p w14:paraId="22CFD862" w14:textId="77777777" w:rsidR="003A51C5" w:rsidRPr="00950249" w:rsidRDefault="003A51C5" w:rsidP="003A51C5">
      <w:pPr>
        <w:pStyle w:val="paragraph"/>
        <w:shd w:val="clear" w:color="auto" w:fill="FFFFFF"/>
        <w:spacing w:before="0" w:beforeAutospacing="0" w:after="0" w:afterAutospacing="0"/>
        <w:ind w:left="-2"/>
        <w:jc w:val="both"/>
        <w:textAlignment w:val="baseline"/>
        <w:rPr>
          <w:rFonts w:ascii="Arial" w:hAnsi="Arial" w:cs="Arial"/>
          <w:sz w:val="20"/>
          <w:szCs w:val="20"/>
        </w:rPr>
      </w:pPr>
      <w:r w:rsidRPr="00950249">
        <w:rPr>
          <w:rFonts w:ascii="Arial" w:eastAsia="Arial" w:hAnsi="Arial" w:cs="Arial"/>
          <w:sz w:val="20"/>
          <w:szCs w:val="20"/>
        </w:rPr>
        <w:t xml:space="preserve">Upoštevajo se pripombe ZPS, da gre pri razlastitvi za poseg v ustavno varovano lastninsko pravico, zato mora biti v primeru razlastitve, torej ko ne pride do sporazuma med strankama, poleg namena razlastitve izkazana tudi javna korist izvajanja monitoringa ter opredeljena nujnost razlastitve. Glede na to, da pri postavljanju merilnih mest obstaja precejšnja mera prilagodljivosti, se postavlja vprašanje glede urejanja možnosti razlastitve za primere monitoringa. Merilna mesta </w:t>
      </w:r>
      <w:r w:rsidRPr="00950249">
        <w:rPr>
          <w:rFonts w:ascii="Arial" w:eastAsia="Arial" w:hAnsi="Arial" w:cs="Arial"/>
          <w:sz w:val="20"/>
          <w:szCs w:val="20"/>
        </w:rPr>
        <w:lastRenderedPageBreak/>
        <w:t>se namreč  lahko postavijo na različnih točkah v prostoru. Določba o razlastitvi obstaja že na podlagi 100. člena ZVO-1, vendar se ni nikoli uporabila, ker so se izvajalci monitoringa vedno uspeli dogovoriti o postavitvi merilnih mest. Zaradi ne nujnosti razlastitve v primeru postavljanja merilnih mest za izvajanje monitoringa, se predlaga črtanje te določbe.</w:t>
      </w:r>
    </w:p>
    <w:p w14:paraId="1AACFA1A" w14:textId="77777777" w:rsidR="003A51C5" w:rsidRPr="00950249" w:rsidRDefault="003A51C5" w:rsidP="003A51C5">
      <w:pPr>
        <w:jc w:val="both"/>
        <w:rPr>
          <w:rFonts w:cs="Arial"/>
        </w:rPr>
      </w:pPr>
    </w:p>
    <w:p w14:paraId="79036A65"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152. členu:</w:t>
      </w:r>
    </w:p>
    <w:p w14:paraId="13159251"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3D9AD703"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783760A8" w14:textId="77777777" w:rsidR="003A51C5" w:rsidRPr="00950249" w:rsidRDefault="003A51C5" w:rsidP="003A51C5">
      <w:pPr>
        <w:pStyle w:val="Navadensplet"/>
        <w:spacing w:after="120" w:line="240" w:lineRule="atLeast"/>
        <w:ind w:hanging="2"/>
        <w:rPr>
          <w:rFonts w:ascii="Arial" w:hAnsi="Arial" w:cs="Arial"/>
          <w:sz w:val="20"/>
          <w:szCs w:val="20"/>
        </w:rPr>
      </w:pPr>
    </w:p>
    <w:p w14:paraId="7F8413AD" w14:textId="77777777" w:rsidR="003A51C5" w:rsidRPr="00950249" w:rsidRDefault="003A51C5" w:rsidP="003A51C5">
      <w:pPr>
        <w:pStyle w:val="Navadensplet"/>
        <w:spacing w:after="120" w:line="240" w:lineRule="atLeast"/>
        <w:ind w:hanging="2"/>
        <w:rPr>
          <w:rFonts w:ascii="Arial" w:hAnsi="Arial" w:cs="Arial"/>
          <w:sz w:val="20"/>
          <w:szCs w:val="20"/>
        </w:rPr>
      </w:pPr>
      <w:r w:rsidRPr="00950249">
        <w:rPr>
          <w:rFonts w:ascii="Arial" w:hAnsi="Arial" w:cs="Arial"/>
          <w:sz w:val="20"/>
          <w:szCs w:val="20"/>
        </w:rPr>
        <w:t>Tretji odstavek se spremeni tako, da se glasi:</w:t>
      </w:r>
    </w:p>
    <w:p w14:paraId="08F3BD6D" w14:textId="77777777" w:rsidR="003A51C5" w:rsidRPr="00950249" w:rsidRDefault="003A51C5" w:rsidP="003A51C5">
      <w:pPr>
        <w:pStyle w:val="Navadensplet"/>
        <w:spacing w:after="120" w:line="240" w:lineRule="atLeast"/>
        <w:ind w:hanging="2"/>
        <w:rPr>
          <w:rFonts w:ascii="Arial" w:hAnsi="Arial" w:cs="Arial"/>
          <w:sz w:val="20"/>
          <w:szCs w:val="20"/>
        </w:rPr>
      </w:pPr>
      <w:r w:rsidRPr="00950249">
        <w:rPr>
          <w:rFonts w:ascii="Arial" w:hAnsi="Arial" w:cs="Arial"/>
          <w:sz w:val="20"/>
          <w:szCs w:val="20"/>
        </w:rPr>
        <w:t>»(3) Minister podrobneje predpiše način preverjanja kakovosti izvajanja monitoringa iz prejšnjega odstavka.«</w:t>
      </w:r>
    </w:p>
    <w:p w14:paraId="09B6AF88" w14:textId="77777777" w:rsidR="003A51C5" w:rsidRPr="00950249" w:rsidRDefault="003A51C5" w:rsidP="003A51C5">
      <w:pPr>
        <w:pStyle w:val="Navadensplet"/>
        <w:spacing w:after="120" w:line="240" w:lineRule="atLeast"/>
        <w:ind w:hanging="2"/>
        <w:rPr>
          <w:rFonts w:ascii="Arial" w:hAnsi="Arial" w:cs="Arial"/>
          <w:b/>
          <w:bCs/>
          <w:sz w:val="20"/>
          <w:szCs w:val="20"/>
        </w:rPr>
      </w:pPr>
      <w:r w:rsidRPr="00950249">
        <w:rPr>
          <w:rFonts w:ascii="Arial" w:hAnsi="Arial" w:cs="Arial"/>
          <w:b/>
          <w:bCs/>
          <w:sz w:val="20"/>
          <w:szCs w:val="20"/>
        </w:rPr>
        <w:t>Obrazložitev:</w:t>
      </w:r>
    </w:p>
    <w:p w14:paraId="407898F9" w14:textId="77777777" w:rsidR="003A51C5" w:rsidRPr="00950249" w:rsidRDefault="003A51C5" w:rsidP="003A51C5">
      <w:pPr>
        <w:pStyle w:val="Navadensplet"/>
        <w:spacing w:after="120" w:line="240" w:lineRule="atLeast"/>
        <w:ind w:hanging="2"/>
        <w:rPr>
          <w:rFonts w:ascii="Arial" w:hAnsi="Arial" w:cs="Arial"/>
          <w:sz w:val="20"/>
          <w:szCs w:val="20"/>
        </w:rPr>
      </w:pPr>
      <w:r w:rsidRPr="00950249">
        <w:rPr>
          <w:rFonts w:ascii="Arial" w:hAnsi="Arial" w:cs="Arial"/>
          <w:sz w:val="20"/>
          <w:szCs w:val="20"/>
        </w:rPr>
        <w:t xml:space="preserve">Amandma je slovnični popravek. </w:t>
      </w:r>
    </w:p>
    <w:p w14:paraId="6D915482"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7B63E713"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154. členu:</w:t>
      </w:r>
    </w:p>
    <w:p w14:paraId="42A4BAD0"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449FA198"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3B070A81" w14:textId="77777777" w:rsidR="003A51C5" w:rsidRPr="00950249" w:rsidRDefault="003A51C5" w:rsidP="003A51C5">
      <w:pPr>
        <w:jc w:val="both"/>
        <w:rPr>
          <w:rFonts w:cs="Arial"/>
          <w:b/>
        </w:rPr>
      </w:pPr>
    </w:p>
    <w:p w14:paraId="182AB8E1" w14:textId="77777777" w:rsidR="003A51C5" w:rsidRPr="00950249" w:rsidRDefault="003A51C5" w:rsidP="003A51C5">
      <w:pPr>
        <w:jc w:val="both"/>
        <w:rPr>
          <w:rFonts w:cs="Arial"/>
        </w:rPr>
      </w:pPr>
      <w:r w:rsidRPr="00950249">
        <w:rPr>
          <w:rFonts w:cs="Arial"/>
        </w:rPr>
        <w:t>V prvem odstavku se doda nova točka 13, ki se glasi:</w:t>
      </w:r>
    </w:p>
    <w:p w14:paraId="3A034430" w14:textId="77777777" w:rsidR="003A51C5" w:rsidRPr="00950249" w:rsidRDefault="003A51C5" w:rsidP="003A51C5">
      <w:pPr>
        <w:jc w:val="both"/>
        <w:rPr>
          <w:rFonts w:cs="Arial"/>
        </w:rPr>
      </w:pPr>
    </w:p>
    <w:p w14:paraId="2A5BC4F9" w14:textId="77777777" w:rsidR="003A51C5" w:rsidRPr="00950249" w:rsidRDefault="003A51C5" w:rsidP="003A51C5">
      <w:pPr>
        <w:jc w:val="both"/>
        <w:rPr>
          <w:rFonts w:cs="Arial"/>
        </w:rPr>
      </w:pPr>
      <w:r w:rsidRPr="00950249">
        <w:rPr>
          <w:rFonts w:cs="Arial"/>
        </w:rPr>
        <w:t xml:space="preserve">»13. evidenco organizacij, ki so pridobile dovoljenje za skupno izpolnjevanje obveznosti po tem zakonu in evidenco proizvajalcev, ki so pridobili dovoljenje za samostojno izpolnjevanje obveznosti po tem zakonu.« </w:t>
      </w:r>
    </w:p>
    <w:p w14:paraId="1DA04EA3" w14:textId="77777777" w:rsidR="003A51C5" w:rsidRPr="00950249" w:rsidRDefault="003A51C5" w:rsidP="003A51C5">
      <w:pPr>
        <w:jc w:val="both"/>
        <w:rPr>
          <w:rFonts w:cs="Arial"/>
        </w:rPr>
      </w:pPr>
    </w:p>
    <w:p w14:paraId="29F59650" w14:textId="77777777" w:rsidR="003A51C5" w:rsidRPr="00950249" w:rsidRDefault="003A51C5" w:rsidP="003A51C5">
      <w:pPr>
        <w:jc w:val="both"/>
        <w:rPr>
          <w:rFonts w:cs="Arial"/>
        </w:rPr>
      </w:pPr>
      <w:r w:rsidRPr="00950249">
        <w:rPr>
          <w:rFonts w:cs="Arial"/>
        </w:rPr>
        <w:t>Štirinajsti odstavek se spremeni tako, da se glasi:</w:t>
      </w:r>
    </w:p>
    <w:p w14:paraId="4D943F66" w14:textId="77777777" w:rsidR="003A51C5" w:rsidRPr="00950249" w:rsidRDefault="003A51C5" w:rsidP="003A51C5">
      <w:pPr>
        <w:jc w:val="both"/>
        <w:rPr>
          <w:rFonts w:cs="Arial"/>
        </w:rPr>
      </w:pPr>
    </w:p>
    <w:p w14:paraId="4B50F8B5" w14:textId="77777777" w:rsidR="003A51C5" w:rsidRPr="00950249" w:rsidRDefault="003A51C5" w:rsidP="003A51C5">
      <w:pPr>
        <w:jc w:val="both"/>
        <w:rPr>
          <w:rFonts w:cs="Arial"/>
        </w:rPr>
      </w:pPr>
      <w:r w:rsidRPr="00950249">
        <w:rPr>
          <w:rFonts w:cs="Arial"/>
        </w:rPr>
        <w:t>»(14) Evidenca organizacij, ki so pridobile dovoljenje za skupno izpolnjevanje obveznosti po tem zakonu vsebuje:</w:t>
      </w:r>
    </w:p>
    <w:p w14:paraId="7C620A9F" w14:textId="77777777" w:rsidR="003A51C5" w:rsidRPr="00950249" w:rsidRDefault="003A51C5" w:rsidP="003A51C5">
      <w:pPr>
        <w:pStyle w:val="Odstavekseznama"/>
        <w:numPr>
          <w:ilvl w:val="0"/>
          <w:numId w:val="28"/>
        </w:numPr>
        <w:tabs>
          <w:tab w:val="left" w:pos="709"/>
        </w:tabs>
        <w:spacing w:line="259" w:lineRule="auto"/>
        <w:jc w:val="both"/>
        <w:rPr>
          <w:rFonts w:cs="Arial"/>
        </w:rPr>
      </w:pPr>
      <w:r w:rsidRPr="00950249">
        <w:rPr>
          <w:rFonts w:cs="Arial"/>
        </w:rPr>
        <w:t>firmo in sedež organizacije,</w:t>
      </w:r>
    </w:p>
    <w:p w14:paraId="583E71EB" w14:textId="77777777" w:rsidR="003A51C5" w:rsidRPr="00950249" w:rsidRDefault="003A51C5" w:rsidP="003A51C5">
      <w:pPr>
        <w:pStyle w:val="Odstavekseznama"/>
        <w:numPr>
          <w:ilvl w:val="0"/>
          <w:numId w:val="28"/>
        </w:numPr>
        <w:tabs>
          <w:tab w:val="left" w:pos="709"/>
        </w:tabs>
        <w:spacing w:line="259" w:lineRule="auto"/>
        <w:jc w:val="both"/>
        <w:rPr>
          <w:rFonts w:cs="Arial"/>
        </w:rPr>
      </w:pPr>
      <w:r w:rsidRPr="00950249">
        <w:rPr>
          <w:rFonts w:cs="Arial"/>
        </w:rPr>
        <w:t xml:space="preserve">vrste in skupine proizvodov, za katere velja PRO, ki jih pridruženi proizvajalci organizacije dajejo na trg v Republiki Sloveniji, </w:t>
      </w:r>
    </w:p>
    <w:p w14:paraId="6EA51D75" w14:textId="77777777" w:rsidR="003A51C5" w:rsidRPr="00950249" w:rsidRDefault="003A51C5" w:rsidP="003A51C5">
      <w:pPr>
        <w:pStyle w:val="Odstavekseznama"/>
        <w:numPr>
          <w:ilvl w:val="0"/>
          <w:numId w:val="28"/>
        </w:numPr>
        <w:tabs>
          <w:tab w:val="left" w:pos="709"/>
        </w:tabs>
        <w:spacing w:line="259" w:lineRule="auto"/>
        <w:jc w:val="both"/>
        <w:rPr>
          <w:rFonts w:cs="Arial"/>
        </w:rPr>
      </w:pPr>
      <w:r w:rsidRPr="00950249">
        <w:rPr>
          <w:rFonts w:cs="Arial"/>
        </w:rPr>
        <w:t>odpadke iz proizvodov, za katere organizacija zagotavlja izvajanje skupnega izpolnjevanja obveznosti ter</w:t>
      </w:r>
    </w:p>
    <w:p w14:paraId="4F681095" w14:textId="77777777" w:rsidR="003A51C5" w:rsidRPr="00950249" w:rsidRDefault="003A51C5" w:rsidP="003A51C5">
      <w:pPr>
        <w:pStyle w:val="Odstavekseznama"/>
        <w:numPr>
          <w:ilvl w:val="0"/>
          <w:numId w:val="28"/>
        </w:numPr>
        <w:tabs>
          <w:tab w:val="left" w:pos="709"/>
        </w:tabs>
        <w:spacing w:line="259" w:lineRule="auto"/>
        <w:jc w:val="both"/>
        <w:rPr>
          <w:rFonts w:cs="Arial"/>
        </w:rPr>
      </w:pPr>
      <w:r w:rsidRPr="00950249">
        <w:rPr>
          <w:rFonts w:cs="Arial"/>
        </w:rPr>
        <w:t>številko, datum izdaje dovoljenja in podatek o pravnomočnosti akta.«</w:t>
      </w:r>
    </w:p>
    <w:p w14:paraId="6651005D" w14:textId="77777777" w:rsidR="003A51C5" w:rsidRPr="00950249" w:rsidRDefault="003A51C5" w:rsidP="003A51C5">
      <w:pPr>
        <w:jc w:val="both"/>
        <w:rPr>
          <w:rFonts w:cs="Arial"/>
        </w:rPr>
      </w:pPr>
    </w:p>
    <w:p w14:paraId="4C87E0A0" w14:textId="77777777" w:rsidR="003A51C5" w:rsidRPr="00950249" w:rsidRDefault="003A51C5" w:rsidP="003A51C5">
      <w:pPr>
        <w:jc w:val="both"/>
        <w:rPr>
          <w:rFonts w:cs="Arial"/>
        </w:rPr>
      </w:pPr>
      <w:r w:rsidRPr="00950249">
        <w:rPr>
          <w:rFonts w:cs="Arial"/>
        </w:rPr>
        <w:t>Petnajsti odstavek se spremeni tako, da se glasi:</w:t>
      </w:r>
    </w:p>
    <w:p w14:paraId="13C14919" w14:textId="77777777" w:rsidR="003A51C5" w:rsidRPr="00950249" w:rsidRDefault="003A51C5" w:rsidP="003A51C5">
      <w:pPr>
        <w:jc w:val="both"/>
        <w:rPr>
          <w:rFonts w:cs="Arial"/>
        </w:rPr>
      </w:pPr>
    </w:p>
    <w:p w14:paraId="791DF7EE" w14:textId="77777777" w:rsidR="003A51C5" w:rsidRPr="00950249" w:rsidRDefault="003A51C5" w:rsidP="003A51C5">
      <w:pPr>
        <w:jc w:val="both"/>
        <w:rPr>
          <w:rFonts w:cs="Arial"/>
        </w:rPr>
      </w:pPr>
      <w:r w:rsidRPr="00950249">
        <w:rPr>
          <w:rFonts w:cs="Arial"/>
        </w:rPr>
        <w:t>»(15) Evidenca proizvajalcev, ki so pridobili dovoljenje za samostojno izpolnjevanje obveznosti po tem zakonu vsebuje:</w:t>
      </w:r>
    </w:p>
    <w:p w14:paraId="0DBD59FA" w14:textId="77777777" w:rsidR="003A51C5" w:rsidRPr="00950249" w:rsidRDefault="003A51C5" w:rsidP="003A51C5">
      <w:pPr>
        <w:ind w:left="426"/>
        <w:jc w:val="both"/>
        <w:rPr>
          <w:rFonts w:cs="Arial"/>
        </w:rPr>
      </w:pPr>
      <w:r w:rsidRPr="00950249">
        <w:rPr>
          <w:rFonts w:cs="Arial"/>
        </w:rPr>
        <w:t>1. osebno ime in naslov stalnega ali začasnega prebivališča ali firmo in sedež proizvajalca,</w:t>
      </w:r>
    </w:p>
    <w:p w14:paraId="343190AE" w14:textId="77777777" w:rsidR="003A51C5" w:rsidRPr="00950249" w:rsidRDefault="003A51C5" w:rsidP="003A51C5">
      <w:pPr>
        <w:ind w:left="426"/>
        <w:jc w:val="both"/>
        <w:rPr>
          <w:rFonts w:cs="Arial"/>
        </w:rPr>
      </w:pPr>
      <w:r w:rsidRPr="00950249">
        <w:rPr>
          <w:rFonts w:cs="Arial"/>
        </w:rPr>
        <w:t>2. vrste in skupine proizvodov, za katere velja PRO, ki jih proizvajalec daje na trg v Republiki Sloveniji,</w:t>
      </w:r>
    </w:p>
    <w:p w14:paraId="6C883A46" w14:textId="77777777" w:rsidR="003A51C5" w:rsidRPr="00950249" w:rsidRDefault="003A51C5" w:rsidP="003A51C5">
      <w:pPr>
        <w:ind w:left="426"/>
        <w:jc w:val="both"/>
        <w:rPr>
          <w:rFonts w:cs="Arial"/>
        </w:rPr>
      </w:pPr>
      <w:r w:rsidRPr="00950249">
        <w:rPr>
          <w:rFonts w:cs="Arial"/>
        </w:rPr>
        <w:t>3. odpadke iz proizvodov, za katere proizvajalec zagotavlja izvajanje samostojnega izpolnjevanja obveznosti ter</w:t>
      </w:r>
    </w:p>
    <w:p w14:paraId="4130922E" w14:textId="77777777" w:rsidR="003A51C5" w:rsidRPr="00950249" w:rsidRDefault="003A51C5" w:rsidP="003A51C5">
      <w:pPr>
        <w:ind w:left="426"/>
        <w:jc w:val="both"/>
        <w:rPr>
          <w:rFonts w:cs="Arial"/>
        </w:rPr>
      </w:pPr>
      <w:r w:rsidRPr="00950249">
        <w:rPr>
          <w:rFonts w:cs="Arial"/>
        </w:rPr>
        <w:t>4. številko, datum izdaje dovoljenja in podatek o pravnomočnosti akta.«</w:t>
      </w:r>
    </w:p>
    <w:p w14:paraId="7F64C733" w14:textId="77777777" w:rsidR="003A51C5" w:rsidRPr="00950249" w:rsidRDefault="003A51C5" w:rsidP="003A51C5">
      <w:pPr>
        <w:jc w:val="both"/>
        <w:rPr>
          <w:rFonts w:cs="Arial"/>
        </w:rPr>
      </w:pPr>
    </w:p>
    <w:p w14:paraId="583ADD39" w14:textId="77777777" w:rsidR="003A51C5" w:rsidRPr="00950249" w:rsidRDefault="003A51C5" w:rsidP="003A51C5">
      <w:pPr>
        <w:jc w:val="both"/>
        <w:rPr>
          <w:rFonts w:cs="Arial"/>
        </w:rPr>
      </w:pPr>
      <w:r w:rsidRPr="00950249">
        <w:rPr>
          <w:rFonts w:cs="Arial"/>
        </w:rPr>
        <w:t>Besedilo iz štirinajstega in petnajstega odstavka se prenese v šestnajsti odstavek, ki se spremeni tako, da se glasi:</w:t>
      </w:r>
    </w:p>
    <w:p w14:paraId="6545AA8C" w14:textId="77777777" w:rsidR="003A51C5" w:rsidRPr="00950249" w:rsidRDefault="003A51C5" w:rsidP="003A51C5">
      <w:pPr>
        <w:jc w:val="both"/>
        <w:rPr>
          <w:rFonts w:cs="Arial"/>
        </w:rPr>
      </w:pPr>
    </w:p>
    <w:p w14:paraId="3CACAAB4" w14:textId="77777777" w:rsidR="003A51C5" w:rsidRPr="00950249" w:rsidRDefault="003A51C5" w:rsidP="003A51C5">
      <w:pPr>
        <w:jc w:val="both"/>
        <w:rPr>
          <w:rFonts w:eastAsia="Arial" w:cs="Arial"/>
        </w:rPr>
      </w:pPr>
      <w:r w:rsidRPr="00950249">
        <w:rPr>
          <w:rFonts w:eastAsia="Arial" w:cs="Arial"/>
        </w:rPr>
        <w:t xml:space="preserve">»(16) Če je oseba iz prejšnjih odstavkov fizična oseba, se v evidenco vpišejo ime in priimek, enotna matična številka občana in stalno oziroma začasno prebivališče. Upravljavec centralnega registra prebivalstva mora fizični osebi, ki na območju Republike Slovenije nima stalnega oziroma začasnega prebivališča, na zahtevo ministrstva določiti enotno matično številko občana zaradi vpisa v evidenco. Če je oseba iz prejšnjih odstavkov pravna oseba ali samostojni podjetnik posameznik, se v evidenco vpišejo firma oziroma ime, sedež in poslovni naslov, na katerega se </w:t>
      </w:r>
      <w:r w:rsidRPr="00950249">
        <w:rPr>
          <w:rFonts w:eastAsia="Arial" w:cs="Arial"/>
        </w:rPr>
        <w:lastRenderedPageBreak/>
        <w:t>tej osebi vročajo pisemske pošiljke, in enolična identifikacijska številka, ki jo določi upravljavec poslovnega registra. Upravljavec poslovnega registra mora pravno osebo, ki potrebuje enolično identifikacijsko številko za vpis v evidenco, na zahtevo ministrstva vpisati v poslovni register, tudi če po splošnih pravilih zakona, ki ureja poslovni register, ta pravna oseba ne izpolnjuje pogojev za vpis v ta register.«</w:t>
      </w:r>
    </w:p>
    <w:p w14:paraId="471DA02B" w14:textId="77777777" w:rsidR="003A51C5" w:rsidRPr="00950249" w:rsidRDefault="003A51C5" w:rsidP="003A51C5">
      <w:pPr>
        <w:jc w:val="both"/>
        <w:rPr>
          <w:rFonts w:eastAsia="Arial" w:cs="Arial"/>
        </w:rPr>
      </w:pPr>
    </w:p>
    <w:p w14:paraId="56967739" w14:textId="77777777" w:rsidR="003A51C5" w:rsidRPr="00950249" w:rsidRDefault="003A51C5" w:rsidP="003A51C5">
      <w:pPr>
        <w:jc w:val="both"/>
        <w:rPr>
          <w:rFonts w:cs="Arial"/>
        </w:rPr>
      </w:pPr>
      <w:r w:rsidRPr="00950249">
        <w:rPr>
          <w:rFonts w:cs="Arial"/>
        </w:rPr>
        <w:t>Besedilo iz šestnajstega odstavka se prenese v sedemnajsti odstavek, ki se spremeni tako, da se glasi:</w:t>
      </w:r>
    </w:p>
    <w:p w14:paraId="6568AB3C" w14:textId="77777777" w:rsidR="003A51C5" w:rsidRPr="00950249" w:rsidRDefault="003A51C5" w:rsidP="003A51C5">
      <w:pPr>
        <w:jc w:val="both"/>
        <w:rPr>
          <w:rFonts w:cs="Arial"/>
        </w:rPr>
      </w:pPr>
    </w:p>
    <w:p w14:paraId="7B7DFB5A" w14:textId="77777777" w:rsidR="003A51C5" w:rsidRPr="00950249" w:rsidRDefault="003A51C5" w:rsidP="003A51C5">
      <w:pPr>
        <w:pBdr>
          <w:top w:val="nil"/>
          <w:left w:val="nil"/>
          <w:bottom w:val="nil"/>
          <w:right w:val="nil"/>
          <w:between w:val="nil"/>
        </w:pBdr>
        <w:jc w:val="both"/>
        <w:rPr>
          <w:rFonts w:eastAsia="Arial" w:cs="Arial"/>
        </w:rPr>
      </w:pPr>
      <w:r w:rsidRPr="00950249">
        <w:rPr>
          <w:rFonts w:eastAsia="Arial" w:cs="Arial"/>
        </w:rPr>
        <w:t>»(17) Ministrstvo vodi in vzdržuje evidenco posamičnih aktov, izdanih na podlagi tega zakona in njihovih sprememb, vključno z evidenco uradnega prepisa izreka, izdanega v skladu s 107. členom tega zakona. Evidenca posamičnih aktov iz prejšnjega stavka je povezana z evidencami iz 1. do 13. točke prvega odstavka tega člena. Ministrstvo osebo izbriše iz evidence na podlagi pravnomočne odločbe o odvzemu, odpravi, razveljavitvi ali prenehanju veljavnosti posamičnih aktov iz prejšnjega odstavka.«</w:t>
      </w:r>
    </w:p>
    <w:p w14:paraId="2B20B4BE" w14:textId="77777777" w:rsidR="003A51C5" w:rsidRPr="00950249" w:rsidRDefault="003A51C5" w:rsidP="003A51C5">
      <w:pPr>
        <w:jc w:val="both"/>
        <w:rPr>
          <w:rFonts w:cs="Arial"/>
        </w:rPr>
      </w:pPr>
      <w:r w:rsidRPr="00950249">
        <w:rPr>
          <w:rFonts w:cs="Arial"/>
        </w:rPr>
        <w:t>Dvajseti odstavek se spremeni tako, da se glasi:</w:t>
      </w:r>
    </w:p>
    <w:p w14:paraId="20C2990B" w14:textId="77777777" w:rsidR="003A51C5" w:rsidRPr="00950249" w:rsidRDefault="003A51C5" w:rsidP="003A51C5">
      <w:pPr>
        <w:jc w:val="both"/>
        <w:rPr>
          <w:rFonts w:cs="Arial"/>
        </w:rPr>
      </w:pPr>
    </w:p>
    <w:p w14:paraId="6476016D" w14:textId="77777777" w:rsidR="003A51C5" w:rsidRPr="00950249" w:rsidRDefault="003A51C5" w:rsidP="003A51C5">
      <w:pPr>
        <w:jc w:val="both"/>
        <w:rPr>
          <w:rFonts w:cs="Arial"/>
        </w:rPr>
      </w:pPr>
      <w:r w:rsidRPr="00950249">
        <w:rPr>
          <w:rFonts w:cs="Arial"/>
        </w:rPr>
        <w:t>»(20) Ministrstvo zagotovi, da so podatki evidence iz sedemnajstega odstavka tega člena na spletu javno dostopni vsakomur.«</w:t>
      </w:r>
    </w:p>
    <w:p w14:paraId="1E21A8E9" w14:textId="77777777" w:rsidR="003A51C5" w:rsidRPr="00950249" w:rsidRDefault="003A51C5" w:rsidP="003A51C5">
      <w:pPr>
        <w:jc w:val="both"/>
        <w:rPr>
          <w:rFonts w:cs="Arial"/>
        </w:rPr>
      </w:pPr>
    </w:p>
    <w:p w14:paraId="0C59C538" w14:textId="77777777" w:rsidR="003A51C5" w:rsidRPr="00950249" w:rsidRDefault="003A51C5" w:rsidP="003A51C5">
      <w:pPr>
        <w:jc w:val="both"/>
        <w:rPr>
          <w:rFonts w:cs="Arial"/>
        </w:rPr>
      </w:pPr>
      <w:r w:rsidRPr="00950249">
        <w:rPr>
          <w:rFonts w:cs="Arial"/>
        </w:rPr>
        <w:t>Enaindvajseti odstavek se spremeni tako, da se glasi:</w:t>
      </w:r>
    </w:p>
    <w:p w14:paraId="6AEFAF43" w14:textId="77777777" w:rsidR="003A51C5" w:rsidRPr="00950249" w:rsidRDefault="003A51C5" w:rsidP="003A51C5">
      <w:pPr>
        <w:jc w:val="both"/>
        <w:rPr>
          <w:rFonts w:cs="Arial"/>
        </w:rPr>
      </w:pPr>
    </w:p>
    <w:p w14:paraId="082386D8" w14:textId="77777777" w:rsidR="003A51C5" w:rsidRPr="00950249" w:rsidRDefault="003A51C5" w:rsidP="003A51C5">
      <w:pPr>
        <w:pStyle w:val="Navadensplet"/>
        <w:spacing w:after="120" w:line="240" w:lineRule="atLeast"/>
        <w:ind w:hanging="2"/>
        <w:rPr>
          <w:rFonts w:ascii="Arial" w:hAnsi="Arial" w:cs="Arial"/>
          <w:sz w:val="20"/>
          <w:szCs w:val="20"/>
        </w:rPr>
      </w:pPr>
      <w:r w:rsidRPr="00950249">
        <w:rPr>
          <w:rFonts w:ascii="Arial" w:hAnsi="Arial" w:cs="Arial"/>
          <w:sz w:val="20"/>
          <w:szCs w:val="20"/>
        </w:rPr>
        <w:t>» (21) Vlada predpiše podrobnejšo vsebino in način vodenja evidenc iz prvega odstavka tega člena, postopek vpisa, sprememb in izbrisa iz evidenc, vsebino potrdil in odločb iz evidenc ter druge podatke, ki jih morajo osebe iz drugega do dvanajstega odstavka tega člena posredovati ministrstvu za vpis v evidence iz teh odstavkov.«</w:t>
      </w:r>
    </w:p>
    <w:p w14:paraId="55F8B65A" w14:textId="77777777" w:rsidR="003A51C5" w:rsidRPr="00950249" w:rsidRDefault="003A51C5" w:rsidP="003A51C5">
      <w:pPr>
        <w:jc w:val="both"/>
        <w:rPr>
          <w:rFonts w:cs="Arial"/>
          <w:b/>
        </w:rPr>
      </w:pPr>
    </w:p>
    <w:p w14:paraId="41788924" w14:textId="77777777" w:rsidR="003A51C5" w:rsidRPr="00950249" w:rsidRDefault="003A51C5" w:rsidP="003A51C5">
      <w:pPr>
        <w:jc w:val="both"/>
        <w:rPr>
          <w:rFonts w:cs="Arial"/>
          <w:b/>
        </w:rPr>
      </w:pPr>
      <w:r w:rsidRPr="00950249">
        <w:rPr>
          <w:rFonts w:cs="Arial"/>
          <w:b/>
        </w:rPr>
        <w:t>Obrazložitev:</w:t>
      </w:r>
    </w:p>
    <w:p w14:paraId="4831F9E0" w14:textId="77777777" w:rsidR="003A51C5" w:rsidRPr="00950249" w:rsidRDefault="003A51C5" w:rsidP="003A51C5">
      <w:pPr>
        <w:jc w:val="both"/>
        <w:rPr>
          <w:rFonts w:cs="Arial"/>
        </w:rPr>
      </w:pPr>
      <w:r w:rsidRPr="00950249">
        <w:rPr>
          <w:rFonts w:cs="Arial"/>
        </w:rPr>
        <w:t>V prvem odstavku se 154. člen dopolnjuje na način, ki bo zagotavljal, da bo del evidenc registra varstva okolja tudi evidenca organizacij, ki so pridobile dovoljenje za skupno izpolnjevanje obveznosti in evidenca proizvajalcev, ki so pridobili dovoljenje za samostojno izpolnjevanje obveznosti, zato se dodaja 13. točka, ki v register varstva okolja vključuje ti dve evidenci.</w:t>
      </w:r>
    </w:p>
    <w:p w14:paraId="404BF15F" w14:textId="77777777" w:rsidR="003A51C5" w:rsidRPr="00950249" w:rsidRDefault="003A51C5" w:rsidP="003A51C5">
      <w:pPr>
        <w:jc w:val="both"/>
        <w:rPr>
          <w:rFonts w:cs="Arial"/>
        </w:rPr>
      </w:pPr>
      <w:r w:rsidRPr="00950249">
        <w:rPr>
          <w:rFonts w:cs="Arial"/>
        </w:rPr>
        <w:t xml:space="preserve">Štirinajsti odstavek se spremeni tako, da se za evidenco organizacij, ki so pridobile dovoljenje za skupno izpolnjevanje obveznosti določijo podatki, ki so potrebni za </w:t>
      </w:r>
      <w:r w:rsidRPr="00950249">
        <w:rPr>
          <w:rFonts w:eastAsia="Arial" w:cs="Arial"/>
        </w:rPr>
        <w:t xml:space="preserve">zbiranje, vodenje in obdelavo zaradi izvajanja nalog in postopkov po tem zakonu, ki na novo določa proizvajalčevo razširjeno odgovornost. </w:t>
      </w:r>
    </w:p>
    <w:p w14:paraId="3C77B20A" w14:textId="77777777" w:rsidR="003A51C5" w:rsidRPr="00950249" w:rsidRDefault="003A51C5" w:rsidP="003A51C5">
      <w:pPr>
        <w:jc w:val="both"/>
        <w:rPr>
          <w:rFonts w:eastAsia="Arial" w:cs="Arial"/>
        </w:rPr>
      </w:pPr>
      <w:r w:rsidRPr="00950249">
        <w:rPr>
          <w:rFonts w:cs="Arial"/>
        </w:rPr>
        <w:t xml:space="preserve">Petnajsti odstavek se spremeni tako, da se za evidenco proizvajalcev, ki so pridobili dovoljenje za samostojno izpolnjevanje obveznosti določijo podatki, ki so potrebni za </w:t>
      </w:r>
      <w:r w:rsidRPr="00950249">
        <w:rPr>
          <w:rFonts w:eastAsia="Arial" w:cs="Arial"/>
        </w:rPr>
        <w:t xml:space="preserve">zbiranje, vodenje in obdelavo zaradi izvajanja nalog in postopkov po tem zakonu, ki na novo določa proizvajalčevo razširjeno odgovornost. </w:t>
      </w:r>
    </w:p>
    <w:p w14:paraId="56F5EC05" w14:textId="77777777" w:rsidR="003A51C5" w:rsidRPr="00950249" w:rsidRDefault="003A51C5" w:rsidP="003A51C5">
      <w:pPr>
        <w:jc w:val="both"/>
        <w:rPr>
          <w:rFonts w:eastAsia="Arial" w:cs="Arial"/>
        </w:rPr>
      </w:pPr>
      <w:r w:rsidRPr="00950249">
        <w:rPr>
          <w:rFonts w:eastAsia="Arial" w:cs="Arial"/>
        </w:rPr>
        <w:t xml:space="preserve">Šestnajsti odstavek se spremeni zgolj redakcijsko tako, da se besedilo iz štirinajstega in petnajstega odstavka združi, glede na to, da se v spremenjenem štirinajstem in petnajstem odstavku amandma nanaša na novi evidenci, ki sta posledica nove ureditve glede proizvajalčeve razširjene odgovornosti po novem zakonu. </w:t>
      </w:r>
    </w:p>
    <w:p w14:paraId="336C531C" w14:textId="77777777" w:rsidR="003A51C5" w:rsidRPr="00950249" w:rsidRDefault="003A51C5" w:rsidP="003A51C5">
      <w:pPr>
        <w:jc w:val="both"/>
        <w:rPr>
          <w:rFonts w:eastAsia="Arial" w:cs="Arial"/>
        </w:rPr>
      </w:pPr>
      <w:r w:rsidRPr="00950249">
        <w:rPr>
          <w:rFonts w:eastAsia="Arial" w:cs="Arial"/>
        </w:rPr>
        <w:t xml:space="preserve">Sedemnajsti odstavek se spremeni zgolj redakcijsko tako, da se besedilo iz šestnajstega in sedemnajstega odstavka združi, glede na to, da se v spremenjenem štirinajstem in petnajstem odstavku amandma nanaša na novi evidenci, ki sta posledica nove ureditve glede proizvajalčeve razširjene odgovornosti po novem zakonu. Poleg tega se spremeni tudi sklic na evidence iz 1. do 13. točke prvega odstavka tega člena. </w:t>
      </w:r>
    </w:p>
    <w:p w14:paraId="5DBD2419" w14:textId="77777777" w:rsidR="003A51C5" w:rsidRPr="00950249" w:rsidRDefault="003A51C5" w:rsidP="003A51C5">
      <w:pPr>
        <w:jc w:val="both"/>
        <w:rPr>
          <w:rFonts w:eastAsia="Arial" w:cs="Arial"/>
        </w:rPr>
      </w:pPr>
      <w:r w:rsidRPr="00950249">
        <w:rPr>
          <w:rFonts w:eastAsia="Arial" w:cs="Arial"/>
        </w:rPr>
        <w:t>Dvajseti odstavek je redakcijske narave, saj se spremeni zgolj sklicevanje na evidenco posamičnih aktov, izdanih na podlagi tega zakona, ki je glede na podane predhodne amandmaje urejeno v sedemnajstem odstavku tega člena in ne več v šestnajstem odstavku.</w:t>
      </w:r>
    </w:p>
    <w:p w14:paraId="3C1EC580" w14:textId="77777777" w:rsidR="003A51C5" w:rsidRPr="00950249" w:rsidRDefault="003A51C5" w:rsidP="003A51C5">
      <w:pPr>
        <w:rPr>
          <w:rFonts w:cs="Arial"/>
          <w:b/>
          <w:bCs/>
        </w:rPr>
      </w:pPr>
      <w:r w:rsidRPr="00950249">
        <w:rPr>
          <w:rFonts w:cs="Arial"/>
          <w:bCs/>
          <w:lang w:eastAsia="sr-Cyrl-RS"/>
        </w:rPr>
        <w:t xml:space="preserve">Enaindvajseti odstavek se spremeni skladno s pripombo </w:t>
      </w:r>
      <w:r w:rsidRPr="00950249">
        <w:rPr>
          <w:rFonts w:cs="Arial"/>
        </w:rPr>
        <w:t>Zakonodajno pravne službe ter glede na predhodno amandmirane odstavke s pravilnim sklicevanjem na osebe iz drugega do dvanajstega odstavka ter štirinajstega in petnajstega odstavka tega člena.</w:t>
      </w:r>
    </w:p>
    <w:p w14:paraId="038B80FE" w14:textId="77777777" w:rsidR="003A51C5" w:rsidRPr="00950249" w:rsidRDefault="003A51C5" w:rsidP="003A51C5">
      <w:pPr>
        <w:spacing w:line="276" w:lineRule="auto"/>
        <w:rPr>
          <w:rFonts w:cs="Arial"/>
          <w:b/>
          <w:bCs/>
        </w:rPr>
      </w:pPr>
    </w:p>
    <w:p w14:paraId="19E03A50" w14:textId="77777777" w:rsidR="003A51C5" w:rsidRPr="00950249" w:rsidRDefault="003A51C5" w:rsidP="003A51C5">
      <w:pPr>
        <w:autoSpaceDE w:val="0"/>
        <w:autoSpaceDN w:val="0"/>
        <w:jc w:val="both"/>
        <w:rPr>
          <w:rFonts w:eastAsia="Arial" w:cs="Arial"/>
          <w:b/>
          <w:bCs/>
        </w:rPr>
      </w:pPr>
    </w:p>
    <w:p w14:paraId="4A29BEB7"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155. členu:</w:t>
      </w:r>
    </w:p>
    <w:p w14:paraId="3E866067"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442D14CD"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1083DDF5" w14:textId="77777777" w:rsidR="003A51C5" w:rsidRPr="00950249" w:rsidRDefault="003A51C5" w:rsidP="003A51C5">
      <w:pPr>
        <w:pStyle w:val="Navadensplet"/>
        <w:spacing w:after="120" w:line="240" w:lineRule="atLeast"/>
        <w:ind w:hanging="2"/>
        <w:rPr>
          <w:rFonts w:ascii="Arial" w:hAnsi="Arial" w:cs="Arial"/>
          <w:b/>
          <w:bCs/>
        </w:rPr>
      </w:pPr>
    </w:p>
    <w:p w14:paraId="2DE6BF8B" w14:textId="77777777" w:rsidR="003A51C5" w:rsidRPr="00950249" w:rsidRDefault="003A51C5" w:rsidP="003A51C5">
      <w:pPr>
        <w:pStyle w:val="Navadensplet"/>
        <w:spacing w:after="120" w:line="240" w:lineRule="atLeast"/>
        <w:ind w:hanging="2"/>
        <w:rPr>
          <w:rFonts w:ascii="Arial" w:hAnsi="Arial" w:cs="Arial"/>
          <w:sz w:val="20"/>
          <w:szCs w:val="20"/>
        </w:rPr>
      </w:pPr>
      <w:r w:rsidRPr="00950249">
        <w:rPr>
          <w:rFonts w:ascii="Arial" w:hAnsi="Arial" w:cs="Arial"/>
          <w:sz w:val="20"/>
          <w:szCs w:val="20"/>
        </w:rPr>
        <w:t>V 155. členu se prvi odstavek spremeni tako, da se glasi:</w:t>
      </w:r>
    </w:p>
    <w:p w14:paraId="084F128A" w14:textId="77777777" w:rsidR="003A51C5" w:rsidRPr="00950249" w:rsidRDefault="003A51C5" w:rsidP="003A51C5">
      <w:pPr>
        <w:pStyle w:val="Navadensplet"/>
        <w:spacing w:after="120" w:line="240" w:lineRule="atLeast"/>
        <w:ind w:hanging="2"/>
        <w:rPr>
          <w:rFonts w:ascii="Arial" w:hAnsi="Arial" w:cs="Arial"/>
          <w:sz w:val="20"/>
          <w:szCs w:val="20"/>
        </w:rPr>
      </w:pPr>
      <w:r w:rsidRPr="00950249">
        <w:rPr>
          <w:rFonts w:ascii="Arial" w:hAnsi="Arial" w:cs="Arial"/>
          <w:sz w:val="20"/>
          <w:szCs w:val="20"/>
        </w:rPr>
        <w:t>»(1) Za opravljanje nalog države na področju varstva okolja, vključno z vodenjem registra in  seznanjanjem javnosti z okoljskimi podatki ter podporo občinam pri izvajanju njihovih nalog na področju varstva okolja, ministrstvo zagotavlja vodenje in vzdrževanje informacijskega sistema okolja.«</w:t>
      </w:r>
    </w:p>
    <w:p w14:paraId="5C86DFD8" w14:textId="77777777" w:rsidR="003A51C5" w:rsidRPr="00950249" w:rsidRDefault="003A51C5" w:rsidP="003A51C5">
      <w:pPr>
        <w:pStyle w:val="Navadensplet"/>
        <w:spacing w:after="120" w:line="240" w:lineRule="atLeast"/>
        <w:ind w:hanging="2"/>
        <w:rPr>
          <w:rFonts w:ascii="Arial" w:hAnsi="Arial" w:cs="Arial"/>
          <w:sz w:val="20"/>
          <w:szCs w:val="20"/>
        </w:rPr>
      </w:pPr>
      <w:r w:rsidRPr="00950249">
        <w:rPr>
          <w:rFonts w:ascii="Arial" w:hAnsi="Arial" w:cs="Arial"/>
          <w:sz w:val="20"/>
          <w:szCs w:val="20"/>
        </w:rPr>
        <w:t>Peti odstavek se črta.</w:t>
      </w:r>
    </w:p>
    <w:p w14:paraId="3D4645A6" w14:textId="77777777" w:rsidR="003A51C5" w:rsidRPr="00950249" w:rsidRDefault="003A51C5" w:rsidP="003A51C5">
      <w:pPr>
        <w:spacing w:after="120" w:line="240" w:lineRule="atLeast"/>
        <w:rPr>
          <w:rFonts w:cs="Arial"/>
        </w:rPr>
      </w:pPr>
      <w:r w:rsidRPr="00950249">
        <w:rPr>
          <w:rFonts w:cs="Arial"/>
        </w:rPr>
        <w:t xml:space="preserve">Dosedanji šesti odstavek, ki postane peti odstavek, se spremeni tako, da se glasi: </w:t>
      </w:r>
    </w:p>
    <w:p w14:paraId="4BEAC586" w14:textId="77777777" w:rsidR="003A51C5" w:rsidRPr="00950249" w:rsidRDefault="003A51C5" w:rsidP="003A51C5">
      <w:pPr>
        <w:pStyle w:val="Navadensplet"/>
        <w:spacing w:after="120" w:line="240" w:lineRule="atLeast"/>
        <w:ind w:hanging="2"/>
        <w:rPr>
          <w:rFonts w:ascii="Arial" w:hAnsi="Arial" w:cs="Arial"/>
          <w:sz w:val="20"/>
          <w:szCs w:val="20"/>
        </w:rPr>
      </w:pPr>
      <w:r w:rsidRPr="00950249">
        <w:rPr>
          <w:rFonts w:ascii="Arial" w:hAnsi="Arial" w:cs="Arial"/>
          <w:sz w:val="20"/>
          <w:szCs w:val="20"/>
        </w:rPr>
        <w:t>»(5) Podrobnejšo vsebino in funkcije informacijskega sistema varstva okolja predpiše Vlada.«</w:t>
      </w:r>
    </w:p>
    <w:p w14:paraId="08A885D1" w14:textId="77777777" w:rsidR="003A51C5" w:rsidRPr="00950249" w:rsidRDefault="003A51C5" w:rsidP="003A51C5">
      <w:pPr>
        <w:pStyle w:val="Navadensplet"/>
        <w:spacing w:after="120" w:line="240" w:lineRule="atLeast"/>
        <w:ind w:hanging="2"/>
        <w:rPr>
          <w:rFonts w:ascii="Arial" w:hAnsi="Arial" w:cs="Arial"/>
          <w:b/>
          <w:bCs/>
          <w:sz w:val="20"/>
          <w:szCs w:val="20"/>
        </w:rPr>
      </w:pPr>
      <w:r w:rsidRPr="00950249">
        <w:rPr>
          <w:rFonts w:ascii="Arial" w:hAnsi="Arial" w:cs="Arial"/>
          <w:b/>
          <w:bCs/>
          <w:sz w:val="20"/>
          <w:szCs w:val="20"/>
        </w:rPr>
        <w:t>Obrazložitev:</w:t>
      </w:r>
    </w:p>
    <w:p w14:paraId="44225820" w14:textId="77777777" w:rsidR="003A51C5" w:rsidRPr="00950249" w:rsidRDefault="003A51C5" w:rsidP="003A51C5">
      <w:pPr>
        <w:spacing w:after="120" w:line="240" w:lineRule="atLeast"/>
        <w:rPr>
          <w:rFonts w:cs="Arial"/>
        </w:rPr>
      </w:pPr>
      <w:r w:rsidRPr="00950249">
        <w:rPr>
          <w:rFonts w:cs="Arial"/>
        </w:rPr>
        <w:t xml:space="preserve">Amandma sledi pripombi Zakonodajno pravne službe v delu, ki se nanaša na vodenje in vzdrževanje informacijskega sistema in priprave predpisa. </w:t>
      </w:r>
    </w:p>
    <w:p w14:paraId="749B9C1D"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160. členu:</w:t>
      </w:r>
    </w:p>
    <w:p w14:paraId="10C0F23C"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55199846"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51F3A346" w14:textId="77777777" w:rsidR="003A51C5" w:rsidRPr="00950249" w:rsidRDefault="003A51C5" w:rsidP="003A51C5">
      <w:pPr>
        <w:rPr>
          <w:rFonts w:eastAsia="Arial" w:cs="Arial"/>
        </w:rPr>
      </w:pPr>
    </w:p>
    <w:p w14:paraId="0ACB9936" w14:textId="77777777" w:rsidR="003A51C5" w:rsidRPr="00950249" w:rsidRDefault="003A51C5" w:rsidP="003A51C5">
      <w:pPr>
        <w:jc w:val="both"/>
        <w:rPr>
          <w:rFonts w:eastAsia="Arial" w:cs="Arial"/>
        </w:rPr>
      </w:pPr>
      <w:r w:rsidRPr="00950249">
        <w:rPr>
          <w:rFonts w:eastAsia="Arial" w:cs="Arial"/>
        </w:rPr>
        <w:t>V 160. členu se četrti odstavek spremeni tako, da se glasi:</w:t>
      </w:r>
      <w:r w:rsidRPr="00950249">
        <w:rPr>
          <w:rFonts w:eastAsia="Arial" w:cs="Arial"/>
          <w:b/>
          <w:bCs/>
        </w:rPr>
        <w:t xml:space="preserve"> </w:t>
      </w:r>
    </w:p>
    <w:p w14:paraId="3FC16BDB" w14:textId="77777777" w:rsidR="003A51C5" w:rsidRPr="00950249" w:rsidRDefault="003A51C5" w:rsidP="003A51C5">
      <w:pPr>
        <w:spacing w:beforeAutospacing="1" w:afterAutospacing="1"/>
        <w:jc w:val="both"/>
        <w:rPr>
          <w:rFonts w:eastAsia="Arial" w:cs="Arial"/>
        </w:rPr>
      </w:pPr>
      <w:r w:rsidRPr="00950249">
        <w:rPr>
          <w:rStyle w:val="normaltextrun"/>
          <w:rFonts w:eastAsia="Arial" w:cs="Arial"/>
        </w:rPr>
        <w:t>»(4) Upravljavec obrata lahko zahteva, da se javnosti ne omogoči dostop do celotnega varnostnega poročila ali seznama nevarnih snovi v obratu in sicer iz razlogov, na podlagi katerih se lahko v skladu s predpisi o dostopu do informacij javnega značaja zavrne dostop do informacij javnega značaja. V takem primeru je dolžan pripraviti povzetek varnostnega poročila in seznama nevarnih snovi, iz katerih izključi podatke, ki niso javni.« </w:t>
      </w:r>
    </w:p>
    <w:p w14:paraId="7A539615" w14:textId="77777777" w:rsidR="003A51C5" w:rsidRPr="00950249" w:rsidRDefault="003A51C5" w:rsidP="003A51C5">
      <w:pPr>
        <w:jc w:val="both"/>
        <w:rPr>
          <w:rFonts w:eastAsia="Arial" w:cs="Arial"/>
        </w:rPr>
      </w:pPr>
      <w:r w:rsidRPr="00950249">
        <w:rPr>
          <w:rFonts w:eastAsia="Arial" w:cs="Arial"/>
        </w:rPr>
        <w:t xml:space="preserve">V 160. členu se šesti odstavek spremeni tako, da se glasi: </w:t>
      </w:r>
    </w:p>
    <w:p w14:paraId="73B1A88D" w14:textId="77777777" w:rsidR="003A51C5" w:rsidRPr="00950249" w:rsidRDefault="003A51C5" w:rsidP="003A51C5">
      <w:pPr>
        <w:jc w:val="both"/>
        <w:rPr>
          <w:rFonts w:eastAsia="Arial" w:cs="Arial"/>
        </w:rPr>
      </w:pPr>
    </w:p>
    <w:p w14:paraId="019C0C0F" w14:textId="77777777" w:rsidR="003A51C5" w:rsidRPr="00950249" w:rsidRDefault="003A51C5" w:rsidP="003A51C5">
      <w:pPr>
        <w:spacing w:after="120"/>
        <w:jc w:val="both"/>
        <w:rPr>
          <w:rFonts w:eastAsia="Arial" w:cs="Arial"/>
        </w:rPr>
      </w:pPr>
      <w:r w:rsidRPr="00950249">
        <w:rPr>
          <w:rFonts w:eastAsia="Arial" w:cs="Arial"/>
        </w:rPr>
        <w:t>»6) Ne glede na predpis o državni statistiki, ki se izvaja po načelu statistične zaupnosti, je ministrstvo za namene analize, spremljanja in poročanja o nastajanju, zbiranju in obdelavi odpadkov ter doseganja ciljev na področju odpadkov, upravičeno do podatkov o nastalih odpadkih in ravnanju z njimi, ki jih za potrebe statistike in priprave statističnih poročil v skladu s predpisom o državni statistiki pripravi Statistični urad Republike Slovenije in pooblaščeni izvajalci dejavnosti državne statistike.«</w:t>
      </w:r>
    </w:p>
    <w:p w14:paraId="5A873F0A" w14:textId="77777777" w:rsidR="003A51C5" w:rsidRPr="00950249" w:rsidRDefault="003A51C5" w:rsidP="003A51C5">
      <w:pPr>
        <w:jc w:val="both"/>
        <w:rPr>
          <w:rFonts w:eastAsia="Arial" w:cs="Arial"/>
        </w:rPr>
      </w:pPr>
    </w:p>
    <w:p w14:paraId="118A4731" w14:textId="77777777" w:rsidR="003A51C5" w:rsidRPr="00950249" w:rsidRDefault="003A51C5" w:rsidP="003A51C5">
      <w:pPr>
        <w:jc w:val="both"/>
        <w:rPr>
          <w:rFonts w:eastAsia="Arial" w:cs="Arial"/>
          <w:b/>
          <w:bCs/>
        </w:rPr>
      </w:pPr>
      <w:r w:rsidRPr="00950249">
        <w:rPr>
          <w:rFonts w:eastAsia="Arial" w:cs="Arial"/>
          <w:b/>
          <w:bCs/>
        </w:rPr>
        <w:t>Obrazložitev:</w:t>
      </w:r>
    </w:p>
    <w:p w14:paraId="00D9D89A" w14:textId="77777777" w:rsidR="003A51C5" w:rsidRPr="00950249" w:rsidRDefault="003A51C5" w:rsidP="003A51C5">
      <w:pPr>
        <w:jc w:val="both"/>
        <w:rPr>
          <w:rFonts w:eastAsia="Arial" w:cs="Arial"/>
        </w:rPr>
      </w:pPr>
      <w:r w:rsidRPr="00950249">
        <w:rPr>
          <w:rStyle w:val="normaltextrun"/>
          <w:rFonts w:eastAsia="Arial" w:cs="Arial"/>
        </w:rPr>
        <w:t xml:space="preserve">Amandma s četrtim odstavkom kljub tretjemu odstavku omogoča zavrnitev dostopa do dela varnostnega poročila ali seznama nevarnih snovi v obratu, kadar to zahteva upravljavec obrata in zgolj v primeru, če so izpolnjeni pogoji glede izjem, na podlagi katerih se lahko zavrne dostop do informacij na podlagi Zakona o dostopu do informacij javnega značaja. S tem odstavkom se v slovensko zakonodajo prevzema tretji odstavek 22. člena Direktive 2012/18/EU Evropskega parlamenta in Sveta z dne 4. julija 2012 o obvladovanju nevarnosti večjih nesreč, v katere so vključene nevarne snovi, ki spreminja in nato razveljavlja Direktivo Sveta 96/82/ES. </w:t>
      </w:r>
      <w:r w:rsidRPr="00950249">
        <w:rPr>
          <w:rFonts w:eastAsia="Arial" w:cs="Arial"/>
        </w:rPr>
        <w:t>Š</w:t>
      </w:r>
      <w:r w:rsidRPr="00950249">
        <w:rPr>
          <w:rStyle w:val="normaltextrun"/>
          <w:rFonts w:eastAsia="Arial" w:cs="Arial"/>
        </w:rPr>
        <w:t xml:space="preserve">esti odstavek določa izjemo od 46. člena Zakona o državni statistiki (Uradni list RS, št. </w:t>
      </w:r>
      <w:r w:rsidRPr="00950249">
        <w:rPr>
          <w:rFonts w:eastAsia="Arial" w:cs="Arial"/>
        </w:rPr>
        <w:t xml:space="preserve">45/95 in 9/01, v nadaljevanju: ZDSta), kjer je določeno, da se podatki, zbrani s programom statističnih raziskovanj smejo uporabljati izključno za statistične namene, če zakon ne določa drugače. Glede na možnost določitve izjeme od pravila iz 46. člena ZDSta, ZVO-2 v šestem odstavku 160. člena določa, da je ministrstvo, pristojno za okolje, </w:t>
      </w:r>
      <w:r w:rsidRPr="00950249">
        <w:rPr>
          <w:rStyle w:val="normaltextrun"/>
          <w:rFonts w:eastAsia="Arial" w:cs="Arial"/>
        </w:rPr>
        <w:t xml:space="preserve">ne glede na predpis o državni statistiki, </w:t>
      </w:r>
      <w:r w:rsidRPr="00950249">
        <w:rPr>
          <w:rFonts w:eastAsia="Arial" w:cs="Arial"/>
        </w:rPr>
        <w:t>ki se izvaja po načelu statistične zaupnosti,</w:t>
      </w:r>
      <w:r w:rsidRPr="00950249">
        <w:rPr>
          <w:rStyle w:val="normaltextrun"/>
          <w:rFonts w:eastAsia="Arial" w:cs="Arial"/>
        </w:rPr>
        <w:t xml:space="preserve"> za namene analize, spremljanja in poročanja o nastajanju, zbiranju in obdelavi odpadkov ter doseganja ciljev na področju odpadkov, upravičeno do podatkov o nastalih odpadkih in ravnanju z njimi, ki jih za potrebe statistike in priprave statističnih poročil v </w:t>
      </w:r>
      <w:r w:rsidRPr="00950249">
        <w:rPr>
          <w:rStyle w:val="normaltextrun"/>
          <w:rFonts w:eastAsia="Arial" w:cs="Arial"/>
        </w:rPr>
        <w:lastRenderedPageBreak/>
        <w:t xml:space="preserve">skladu s </w:t>
      </w:r>
      <w:r w:rsidRPr="00950249">
        <w:rPr>
          <w:rFonts w:eastAsia="Arial" w:cs="Arial"/>
        </w:rPr>
        <w:t xml:space="preserve">predpisom o državni statistiki pripravi Statistični urad Republike Slovenije in pooblaščeni izvajalci dejavnosti državne statistike. Vsi pojmi in sklicevanje na predpis so navedeni v skladu s poimenovanjem v ZDSta, kar je tudi predmet tega amandmaja k šestemu odstavku 160. člena. </w:t>
      </w:r>
    </w:p>
    <w:p w14:paraId="40574F75" w14:textId="77777777" w:rsidR="003A51C5" w:rsidRPr="00950249" w:rsidRDefault="003A51C5" w:rsidP="003A51C5">
      <w:pPr>
        <w:autoSpaceDE w:val="0"/>
        <w:autoSpaceDN w:val="0"/>
        <w:jc w:val="both"/>
        <w:rPr>
          <w:rFonts w:eastAsia="Arial" w:cs="Arial"/>
          <w:b/>
          <w:bCs/>
        </w:rPr>
      </w:pPr>
    </w:p>
    <w:p w14:paraId="7090083B" w14:textId="77777777" w:rsidR="003A51C5" w:rsidRPr="00950249" w:rsidRDefault="003A51C5" w:rsidP="003A51C5">
      <w:pPr>
        <w:autoSpaceDE w:val="0"/>
        <w:autoSpaceDN w:val="0"/>
        <w:jc w:val="both"/>
        <w:rPr>
          <w:rFonts w:eastAsia="Arial" w:cs="Arial"/>
          <w:b/>
          <w:bCs/>
        </w:rPr>
      </w:pPr>
    </w:p>
    <w:p w14:paraId="6098A4BC"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161. členu:</w:t>
      </w:r>
    </w:p>
    <w:p w14:paraId="5AF4B050"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781CDC1A"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0634D8FF" w14:textId="77777777" w:rsidR="003A51C5" w:rsidRPr="00950249" w:rsidRDefault="003A51C5" w:rsidP="003A51C5">
      <w:pPr>
        <w:autoSpaceDE w:val="0"/>
        <w:autoSpaceDN w:val="0"/>
        <w:jc w:val="both"/>
        <w:rPr>
          <w:rFonts w:eastAsia="Arial" w:cs="Arial"/>
        </w:rPr>
      </w:pPr>
    </w:p>
    <w:p w14:paraId="34755261" w14:textId="77777777" w:rsidR="003A51C5" w:rsidRPr="00950249" w:rsidRDefault="003A51C5" w:rsidP="003A51C5">
      <w:pPr>
        <w:autoSpaceDE w:val="0"/>
        <w:autoSpaceDN w:val="0"/>
        <w:jc w:val="both"/>
        <w:rPr>
          <w:rFonts w:eastAsia="Arial" w:cs="Arial"/>
        </w:rPr>
      </w:pPr>
      <w:r w:rsidRPr="00950249">
        <w:rPr>
          <w:rFonts w:eastAsia="Arial" w:cs="Arial"/>
        </w:rPr>
        <w:t>Sedmi odstavek se spremeni tako, da se glasi:</w:t>
      </w:r>
    </w:p>
    <w:p w14:paraId="13E61F5E" w14:textId="77777777" w:rsidR="003A51C5" w:rsidRPr="00950249" w:rsidRDefault="003A51C5" w:rsidP="003A51C5">
      <w:pPr>
        <w:autoSpaceDE w:val="0"/>
        <w:autoSpaceDN w:val="0"/>
        <w:jc w:val="both"/>
        <w:rPr>
          <w:rFonts w:eastAsia="Arial" w:cs="Arial"/>
          <w:b/>
          <w:bCs/>
        </w:rPr>
      </w:pPr>
    </w:p>
    <w:p w14:paraId="7E4E219A" w14:textId="77777777" w:rsidR="003A51C5" w:rsidRPr="00950249" w:rsidRDefault="003A51C5" w:rsidP="003A51C5">
      <w:pPr>
        <w:pBdr>
          <w:top w:val="nil"/>
          <w:left w:val="nil"/>
          <w:bottom w:val="nil"/>
          <w:right w:val="nil"/>
          <w:between w:val="nil"/>
        </w:pBdr>
        <w:spacing w:after="120"/>
        <w:jc w:val="both"/>
        <w:rPr>
          <w:rFonts w:eastAsia="Arial" w:cs="Arial"/>
        </w:rPr>
      </w:pPr>
      <w:bookmarkStart w:id="10" w:name="_Hlk76483380"/>
      <w:r w:rsidRPr="00950249">
        <w:rPr>
          <w:rFonts w:eastAsia="Arial" w:cs="Arial"/>
        </w:rPr>
        <w:t>»(7) Povzročitelj obremenitve, ki izvaja dejavnosti iz 1. do 8. točke iz drugega odstavka tega člena mora zavarovati svojo odgovornost za nastanek okoljske škode zaradi povzročitve nenadnega onesnaženja, iz katere se krijejo stroški analiziranja in spremljanja emisije onesnaževal v okolje, čiščenja onesnaženega dela okolja in oddajo nastalih odpadkov osebam iz 25. člena tega zakona. Višina zavarovalne vsote mora biti sklenjena za višino 100.000,00 eurov, če ima povzročitelj obremenitve iz prvega odstavka tega člena letne prihodke do 2.000.000,00 eurov, v višini 200.000,00 eurov, če ima povzročitelj obremenitve iz prvega odstavka tega člena letne prihodke do 10.000.000,00 eurov in v višini 250.000,00 eurov, če ima povzročitelj obremenitve iz prvega odstavka tega člena letne prihodke, ki so večji od 10.000.000,00 eurov. Izvajalec dejavnosti iz tega odstavka tega člena mora dokazilo o zavarovanju svoje odgovornosti za nastanek okoljske škode zaradi povzročitve nenadnega onesnaženja predložiti pristojnemu inšpektorju na njegovo zahtevo.«</w:t>
      </w:r>
    </w:p>
    <w:p w14:paraId="166C0397" w14:textId="77777777" w:rsidR="003A51C5" w:rsidRPr="00950249" w:rsidRDefault="003A51C5" w:rsidP="003A51C5">
      <w:pPr>
        <w:autoSpaceDE w:val="0"/>
        <w:autoSpaceDN w:val="0"/>
        <w:jc w:val="both"/>
        <w:rPr>
          <w:rFonts w:eastAsia="Arial" w:cs="Arial"/>
        </w:rPr>
      </w:pPr>
      <w:r w:rsidRPr="00950249">
        <w:rPr>
          <w:rFonts w:eastAsia="Arial" w:cs="Arial"/>
        </w:rPr>
        <w:t>Osmi odstavek se spremeni tako, da se glasi:</w:t>
      </w:r>
    </w:p>
    <w:p w14:paraId="48D26809" w14:textId="77777777" w:rsidR="003A51C5" w:rsidRPr="00950249" w:rsidRDefault="003A51C5" w:rsidP="003A51C5">
      <w:pPr>
        <w:autoSpaceDE w:val="0"/>
        <w:autoSpaceDN w:val="0"/>
        <w:jc w:val="both"/>
        <w:rPr>
          <w:rFonts w:cs="Arial"/>
          <w:b/>
          <w:bCs/>
          <w:lang w:eastAsia="sr-Cyrl-RS"/>
        </w:rPr>
      </w:pPr>
    </w:p>
    <w:p w14:paraId="4AEDF33E"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»(8) Zavarovanje odgovornosti za nastanek okoljske škode zaradi povzročitve nenadnega onesnaženja za prevoz nevarnega blaga in nevarnih snovi, ki vsebujejo onesnaževala, nevarna za vode, vključno s prevozom gensko spremenjenih organizmov, po cesti, železnici, zraku, celinskih vodah ali po morju, ter čezmejno pošiljanje odpadkov, za katero je treba pridobiti dovoljenje ali je to prepovedano po predpisih EU, ki urejajo pošiljke odpadkov, ni predmet ureditve v tem členu.«</w:t>
      </w:r>
    </w:p>
    <w:p w14:paraId="2599606D" w14:textId="77777777" w:rsidR="003A51C5" w:rsidRPr="00950249" w:rsidRDefault="003A51C5" w:rsidP="003A51C5">
      <w:pPr>
        <w:autoSpaceDE w:val="0"/>
        <w:autoSpaceDN w:val="0"/>
        <w:jc w:val="both"/>
        <w:rPr>
          <w:rFonts w:cs="Arial"/>
          <w:b/>
          <w:bCs/>
          <w:lang w:eastAsia="sr-Cyrl-RS"/>
        </w:rPr>
      </w:pPr>
    </w:p>
    <w:p w14:paraId="0814F358" w14:textId="77777777" w:rsidR="003A51C5" w:rsidRPr="00950249" w:rsidRDefault="003A51C5" w:rsidP="003A51C5">
      <w:pPr>
        <w:autoSpaceDE w:val="0"/>
        <w:autoSpaceDN w:val="0"/>
        <w:jc w:val="both"/>
        <w:rPr>
          <w:rFonts w:cs="Arial"/>
          <w:b/>
          <w:bCs/>
          <w:lang w:eastAsia="sr-Cyrl-RS"/>
        </w:rPr>
      </w:pPr>
      <w:r w:rsidRPr="00950249">
        <w:rPr>
          <w:rFonts w:cs="Arial"/>
          <w:b/>
          <w:bCs/>
        </w:rPr>
        <w:t>Obrazložitev:</w:t>
      </w:r>
    </w:p>
    <w:p w14:paraId="26C81DDC" w14:textId="77777777" w:rsidR="003A51C5" w:rsidRPr="00950249" w:rsidRDefault="003A51C5" w:rsidP="003A51C5">
      <w:pPr>
        <w:autoSpaceDE w:val="0"/>
        <w:autoSpaceDN w:val="0"/>
        <w:jc w:val="both"/>
        <w:rPr>
          <w:rFonts w:cs="Arial"/>
          <w:highlight w:val="yellow"/>
        </w:rPr>
      </w:pPr>
      <w:r w:rsidRPr="00950249">
        <w:rPr>
          <w:rFonts w:cs="Arial"/>
        </w:rPr>
        <w:t xml:space="preserve">Ta amandma je v skladu s pripombami ZPS v delu, ki se nanaša na opredelitev povzročitelja obremenitve. Osmi odstavek določa izjemo, ki se ureja drugače. Naštete dejavnosti imajo  v svoji področni zakonodaji predpisano zahtevo po obveznem zavarovanju v povezavi z onesnaženjem okolja, ki je drugačna, kot je to urejeno v sedmem odstavku tega člena za dejavnosti iz 1. do 8. točke drugega odstavka. Dva zavarovanja za isto ali podobno zadevo niso primerna, saj povečujejo stroške in pri tem tudi pride do nejasnosti pri izplačilih. </w:t>
      </w:r>
    </w:p>
    <w:p w14:paraId="662E3ED0" w14:textId="77777777" w:rsidR="003A51C5" w:rsidRPr="00950249" w:rsidRDefault="003A51C5" w:rsidP="003A51C5">
      <w:pPr>
        <w:autoSpaceDE w:val="0"/>
        <w:autoSpaceDN w:val="0"/>
        <w:jc w:val="both"/>
        <w:rPr>
          <w:rFonts w:cs="Arial"/>
        </w:rPr>
      </w:pPr>
      <w:r w:rsidRPr="00950249">
        <w:rPr>
          <w:rFonts w:cs="Arial"/>
        </w:rPr>
        <w:t xml:space="preserve"> </w:t>
      </w:r>
      <w:bookmarkEnd w:id="10"/>
    </w:p>
    <w:p w14:paraId="172C8CC1"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23207DC4"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167. členu:</w:t>
      </w:r>
    </w:p>
    <w:p w14:paraId="30857DC7"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0C371044"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3777B36E" w14:textId="77777777" w:rsidR="003A51C5" w:rsidRPr="00950249" w:rsidRDefault="003A51C5" w:rsidP="003A51C5">
      <w:pPr>
        <w:autoSpaceDE w:val="0"/>
        <w:autoSpaceDN w:val="0"/>
        <w:jc w:val="both"/>
        <w:rPr>
          <w:rFonts w:eastAsia="Arial" w:cs="Arial"/>
          <w:b/>
          <w:bCs/>
        </w:rPr>
      </w:pPr>
    </w:p>
    <w:p w14:paraId="062B5BAE" w14:textId="77777777" w:rsidR="003A51C5" w:rsidRPr="00950249" w:rsidRDefault="003A51C5" w:rsidP="003A51C5">
      <w:pPr>
        <w:autoSpaceDE w:val="0"/>
        <w:autoSpaceDN w:val="0"/>
        <w:jc w:val="both"/>
        <w:rPr>
          <w:rFonts w:eastAsia="Arial" w:cs="Arial"/>
        </w:rPr>
      </w:pPr>
      <w:r w:rsidRPr="00950249">
        <w:rPr>
          <w:rFonts w:eastAsia="Arial" w:cs="Arial"/>
        </w:rPr>
        <w:t>Četrti odstavek se spremeni tako, da se glasi:</w:t>
      </w:r>
    </w:p>
    <w:p w14:paraId="4868D816" w14:textId="77777777" w:rsidR="003A51C5" w:rsidRPr="00950249" w:rsidRDefault="003A51C5" w:rsidP="003A51C5">
      <w:pPr>
        <w:autoSpaceDE w:val="0"/>
        <w:autoSpaceDN w:val="0"/>
        <w:jc w:val="both"/>
        <w:rPr>
          <w:rFonts w:eastAsia="Arial" w:cs="Arial"/>
          <w:b/>
          <w:bCs/>
        </w:rPr>
      </w:pPr>
    </w:p>
    <w:p w14:paraId="79368E78"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 xml:space="preserve">»(4) Oseba iz prvega odstavka tega člena ni dolžna kriti stroškov preprečevalnih oziroma sanacijskih ukrepov, če dokaže, da je neposredna nevarnost za nastanek okoljske škode oziroma okoljska škoda nastala zaradi izpolnitve obvezujočega ukaza ali navodila državnega ali občinskega organa ali osebe z javnimi pooblastili, razen če je bilo to izdano po emisiji ali dogodku, ki ga je povzročila dejavnost te osebe.« </w:t>
      </w:r>
    </w:p>
    <w:p w14:paraId="3D048090" w14:textId="77777777" w:rsidR="003A51C5" w:rsidRPr="00950249" w:rsidRDefault="003A51C5" w:rsidP="003A51C5">
      <w:pPr>
        <w:autoSpaceDE w:val="0"/>
        <w:autoSpaceDN w:val="0"/>
        <w:jc w:val="both"/>
        <w:rPr>
          <w:rFonts w:eastAsia="Arial" w:cs="Arial"/>
        </w:rPr>
      </w:pPr>
      <w:r w:rsidRPr="00950249">
        <w:rPr>
          <w:rFonts w:eastAsia="Arial" w:cs="Arial"/>
        </w:rPr>
        <w:t>Doda se nov peti odstavek, ki se glasi:</w:t>
      </w:r>
    </w:p>
    <w:p w14:paraId="70C4EE99" w14:textId="77777777" w:rsidR="003A51C5" w:rsidRPr="00950249" w:rsidRDefault="003A51C5" w:rsidP="003A51C5">
      <w:pPr>
        <w:autoSpaceDE w:val="0"/>
        <w:autoSpaceDN w:val="0"/>
        <w:jc w:val="both"/>
        <w:rPr>
          <w:rFonts w:eastAsia="Arial" w:cs="Arial"/>
        </w:rPr>
      </w:pPr>
    </w:p>
    <w:p w14:paraId="4E025F10"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lastRenderedPageBreak/>
        <w:t>»(5) Če pride do neposredne nevarnosti za nastanek okoljske škode oziroma okoljsko škodo na posesti povzročitelja obremenitve, ta ni dolžan kriti stroškov preprečevalnih oziroma sanacijskih ukrepov, če dokaže, da je neposredno nevarnost za nastanek okoljske škode oziroma okoljsko škodo povzročila tretja oseba, povzročitelj obremenitve pa je imel izvedene ustrezne varnostne ukrepe.«</w:t>
      </w:r>
    </w:p>
    <w:p w14:paraId="4C05CFD7" w14:textId="77777777" w:rsidR="003A51C5" w:rsidRPr="00950249" w:rsidRDefault="003A51C5" w:rsidP="003A51C5">
      <w:pPr>
        <w:autoSpaceDE w:val="0"/>
        <w:autoSpaceDN w:val="0"/>
        <w:jc w:val="both"/>
        <w:rPr>
          <w:rFonts w:eastAsia="Arial" w:cs="Arial"/>
        </w:rPr>
      </w:pPr>
      <w:r w:rsidRPr="00950249">
        <w:rPr>
          <w:rFonts w:eastAsia="Arial" w:cs="Arial"/>
        </w:rPr>
        <w:t>Peti odstavek postane šesti odstavek, ki se spremeni tako, da se glasi:</w:t>
      </w:r>
    </w:p>
    <w:p w14:paraId="16033B95" w14:textId="77777777" w:rsidR="003A51C5" w:rsidRPr="00950249" w:rsidRDefault="003A51C5" w:rsidP="003A51C5">
      <w:pPr>
        <w:autoSpaceDE w:val="0"/>
        <w:autoSpaceDN w:val="0"/>
        <w:jc w:val="both"/>
        <w:rPr>
          <w:rFonts w:eastAsia="Arial" w:cs="Arial"/>
          <w:b/>
          <w:bCs/>
        </w:rPr>
      </w:pPr>
    </w:p>
    <w:p w14:paraId="151179C1"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»(6) Oseba iz prejšnjega odstavka ima pravico, da ji stroške povrne tretja oseba, oseba iz četrtega odstavka pa, da ji stroške povrne država, občina ali nosilec javnega pooblastila.«</w:t>
      </w:r>
    </w:p>
    <w:p w14:paraId="5A78A48C" w14:textId="77777777" w:rsidR="003A51C5" w:rsidRPr="00950249" w:rsidRDefault="003A51C5" w:rsidP="003A51C5">
      <w:pPr>
        <w:autoSpaceDE w:val="0"/>
        <w:autoSpaceDN w:val="0"/>
        <w:jc w:val="both"/>
        <w:rPr>
          <w:rFonts w:cs="Arial"/>
          <w:lang w:eastAsia="sr-Cyrl-RS"/>
        </w:rPr>
      </w:pPr>
      <w:r w:rsidRPr="00950249">
        <w:rPr>
          <w:rFonts w:cs="Arial"/>
          <w:lang w:eastAsia="sr-Cyrl-RS"/>
        </w:rPr>
        <w:t>Šesti, sedmi in osmi odstavek postanejo sedmi, osmi in deveti odstavek.</w:t>
      </w:r>
    </w:p>
    <w:p w14:paraId="614D7AFB" w14:textId="77777777" w:rsidR="003A51C5" w:rsidRPr="00950249" w:rsidRDefault="003A51C5" w:rsidP="003A51C5">
      <w:pPr>
        <w:autoSpaceDE w:val="0"/>
        <w:autoSpaceDN w:val="0"/>
        <w:jc w:val="both"/>
        <w:rPr>
          <w:rFonts w:cs="Arial"/>
          <w:lang w:eastAsia="sr-Cyrl-RS"/>
        </w:rPr>
      </w:pPr>
    </w:p>
    <w:p w14:paraId="7473CD24" w14:textId="77777777" w:rsidR="003A51C5" w:rsidRPr="00950249" w:rsidRDefault="003A51C5" w:rsidP="003A51C5">
      <w:pPr>
        <w:autoSpaceDE w:val="0"/>
        <w:autoSpaceDN w:val="0"/>
        <w:jc w:val="both"/>
        <w:rPr>
          <w:rFonts w:cs="Arial"/>
          <w:b/>
          <w:bCs/>
          <w:lang w:eastAsia="sr-Cyrl-RS"/>
        </w:rPr>
      </w:pPr>
      <w:r w:rsidRPr="00950249">
        <w:rPr>
          <w:rFonts w:cs="Arial"/>
          <w:b/>
          <w:bCs/>
        </w:rPr>
        <w:t>Obrazložitev:</w:t>
      </w:r>
    </w:p>
    <w:p w14:paraId="1991D5BE" w14:textId="77777777" w:rsidR="003A51C5" w:rsidRPr="00950249" w:rsidRDefault="003A51C5" w:rsidP="003A51C5">
      <w:pPr>
        <w:autoSpaceDE w:val="0"/>
        <w:autoSpaceDN w:val="0"/>
        <w:jc w:val="both"/>
        <w:rPr>
          <w:rFonts w:eastAsia="Arial" w:cs="Arial"/>
        </w:rPr>
      </w:pPr>
      <w:r w:rsidRPr="00950249">
        <w:rPr>
          <w:rFonts w:eastAsia="Arial" w:cs="Arial"/>
        </w:rPr>
        <w:t xml:space="preserve">Amandma upošteva pripombe ZPS glede jasnejše ureditve. </w:t>
      </w:r>
    </w:p>
    <w:p w14:paraId="0AC190A6" w14:textId="77777777" w:rsidR="003A51C5" w:rsidRPr="00950249" w:rsidRDefault="003A51C5" w:rsidP="003A51C5">
      <w:pPr>
        <w:autoSpaceDE w:val="0"/>
        <w:autoSpaceDN w:val="0"/>
        <w:jc w:val="both"/>
        <w:rPr>
          <w:rFonts w:eastAsia="Arial" w:cs="Arial"/>
          <w:b/>
          <w:bCs/>
        </w:rPr>
      </w:pPr>
    </w:p>
    <w:p w14:paraId="3ED6F3BE"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168. členu:</w:t>
      </w:r>
    </w:p>
    <w:p w14:paraId="575185C8"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6D86279D"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4EAAA9B2" w14:textId="77777777" w:rsidR="003A51C5" w:rsidRPr="00950249" w:rsidRDefault="003A51C5" w:rsidP="003A51C5">
      <w:pPr>
        <w:autoSpaceDE w:val="0"/>
        <w:autoSpaceDN w:val="0"/>
        <w:jc w:val="both"/>
        <w:rPr>
          <w:rFonts w:eastAsia="Arial" w:cs="Arial"/>
          <w:b/>
          <w:bCs/>
        </w:rPr>
      </w:pPr>
    </w:p>
    <w:p w14:paraId="043CEEA7" w14:textId="77777777" w:rsidR="003A51C5" w:rsidRPr="00950249" w:rsidRDefault="003A51C5" w:rsidP="003A51C5">
      <w:pPr>
        <w:autoSpaceDE w:val="0"/>
        <w:autoSpaceDN w:val="0"/>
        <w:jc w:val="both"/>
        <w:rPr>
          <w:rFonts w:eastAsia="Arial" w:cs="Arial"/>
        </w:rPr>
      </w:pPr>
      <w:r w:rsidRPr="00950249">
        <w:rPr>
          <w:rFonts w:eastAsia="Arial" w:cs="Arial"/>
        </w:rPr>
        <w:t xml:space="preserve">Četrti </w:t>
      </w:r>
      <w:r w:rsidRPr="00950249">
        <w:rPr>
          <w:rFonts w:cs="Arial"/>
          <w:lang w:eastAsia="sr-Cyrl-RS"/>
        </w:rPr>
        <w:t>odstavek</w:t>
      </w:r>
      <w:r w:rsidRPr="00950249">
        <w:rPr>
          <w:rFonts w:eastAsia="Arial" w:cs="Arial"/>
        </w:rPr>
        <w:t xml:space="preserve"> se spremeni tako, da se glasi:</w:t>
      </w:r>
    </w:p>
    <w:p w14:paraId="309C401B" w14:textId="77777777" w:rsidR="003A51C5" w:rsidRPr="00950249" w:rsidRDefault="003A51C5" w:rsidP="003A51C5">
      <w:pPr>
        <w:autoSpaceDE w:val="0"/>
        <w:autoSpaceDN w:val="0"/>
        <w:jc w:val="both"/>
        <w:rPr>
          <w:rFonts w:eastAsia="Arial" w:cs="Arial"/>
        </w:rPr>
      </w:pPr>
    </w:p>
    <w:p w14:paraId="75541190" w14:textId="77777777" w:rsidR="003A51C5" w:rsidRPr="00950249" w:rsidRDefault="003A51C5" w:rsidP="003A51C5">
      <w:pPr>
        <w:pStyle w:val="Pripombabesedilo"/>
        <w:spacing w:after="120"/>
        <w:jc w:val="both"/>
        <w:rPr>
          <w:rFonts w:cs="Arial"/>
        </w:rPr>
      </w:pPr>
      <w:r w:rsidRPr="00950249">
        <w:rPr>
          <w:rFonts w:cs="Arial"/>
          <w:lang w:eastAsia="sl-SI"/>
        </w:rPr>
        <w:t xml:space="preserve">»(4) Informacijo o teku postopka in </w:t>
      </w:r>
      <w:r w:rsidRPr="00950249">
        <w:rPr>
          <w:rFonts w:eastAsia="Arial" w:cs="Arial"/>
        </w:rPr>
        <w:t xml:space="preserve">znanih pomembnih dejstvih v postopku izdaje </w:t>
      </w:r>
      <w:r w:rsidRPr="00950249">
        <w:rPr>
          <w:rFonts w:cs="Arial"/>
          <w:lang w:eastAsia="sl-SI"/>
        </w:rPr>
        <w:t>odločbe o sanacijskih ukrepih iz 165. člena tega zakona ministrstvo objavi na</w:t>
      </w:r>
      <w:r w:rsidRPr="00950249">
        <w:rPr>
          <w:rFonts w:eastAsia="Arial" w:cs="Arial"/>
        </w:rPr>
        <w:t xml:space="preserve"> osrednjem spletnem mestu državne uprave</w:t>
      </w:r>
      <w:r w:rsidRPr="00950249">
        <w:rPr>
          <w:rFonts w:cs="Arial"/>
          <w:lang w:eastAsia="sl-SI"/>
        </w:rPr>
        <w:t xml:space="preserve"> ter osebe iz prvega odstavka tega člena povabi k sodelovanju v skladu s šestim odstavkom tega člena.«</w:t>
      </w:r>
    </w:p>
    <w:p w14:paraId="3532C5A3" w14:textId="77777777" w:rsidR="003A51C5" w:rsidRPr="00950249" w:rsidRDefault="003A51C5" w:rsidP="003A51C5">
      <w:pPr>
        <w:autoSpaceDE w:val="0"/>
        <w:autoSpaceDN w:val="0"/>
        <w:jc w:val="both"/>
        <w:rPr>
          <w:rFonts w:eastAsia="Arial" w:cs="Arial"/>
        </w:rPr>
      </w:pPr>
      <w:r w:rsidRPr="00950249">
        <w:rPr>
          <w:rFonts w:eastAsia="Arial" w:cs="Arial"/>
        </w:rPr>
        <w:t xml:space="preserve">Peti </w:t>
      </w:r>
      <w:r w:rsidRPr="00950249">
        <w:rPr>
          <w:rFonts w:cs="Arial"/>
          <w:lang w:eastAsia="sr-Cyrl-RS"/>
        </w:rPr>
        <w:t>odstavek</w:t>
      </w:r>
      <w:r w:rsidRPr="00950249">
        <w:rPr>
          <w:rFonts w:eastAsia="Arial" w:cs="Arial"/>
        </w:rPr>
        <w:t xml:space="preserve"> se spremeni tako, da se glasi:</w:t>
      </w:r>
    </w:p>
    <w:p w14:paraId="77D4CFA9" w14:textId="77777777" w:rsidR="003A51C5" w:rsidRPr="00950249" w:rsidRDefault="003A51C5" w:rsidP="003A51C5">
      <w:pPr>
        <w:autoSpaceDE w:val="0"/>
        <w:autoSpaceDN w:val="0"/>
        <w:jc w:val="both"/>
        <w:rPr>
          <w:rFonts w:eastAsia="Arial" w:cs="Arial"/>
        </w:rPr>
      </w:pPr>
    </w:p>
    <w:p w14:paraId="3A2F713E" w14:textId="77777777" w:rsidR="003A51C5" w:rsidRPr="00950249" w:rsidRDefault="003A51C5" w:rsidP="003A51C5">
      <w:pPr>
        <w:shd w:val="clear" w:color="auto" w:fill="FFFFFF" w:themeFill="background1"/>
        <w:spacing w:after="120"/>
        <w:jc w:val="both"/>
        <w:rPr>
          <w:rFonts w:cs="Arial"/>
          <w:lang w:eastAsia="sl-SI"/>
        </w:rPr>
      </w:pPr>
      <w:r w:rsidRPr="00950249">
        <w:rPr>
          <w:rFonts w:cs="Arial"/>
          <w:lang w:eastAsia="sl-SI"/>
        </w:rPr>
        <w:t>»(5) Če ministrstvo ugotovi, da je nastala okoljska škoda, izda o tem odločbo v skladu s prvim odstavkom 166. člena tega zakona in jo objavi na osrednjem spletnem mestu državne uprave.«</w:t>
      </w:r>
    </w:p>
    <w:p w14:paraId="49183243" w14:textId="77777777" w:rsidR="003A51C5" w:rsidRPr="00950249" w:rsidRDefault="003A51C5" w:rsidP="003A51C5">
      <w:pPr>
        <w:autoSpaceDE w:val="0"/>
        <w:autoSpaceDN w:val="0"/>
        <w:jc w:val="both"/>
        <w:rPr>
          <w:rFonts w:cs="Arial"/>
          <w:b/>
          <w:bCs/>
        </w:rPr>
      </w:pPr>
      <w:r w:rsidRPr="00950249">
        <w:rPr>
          <w:rFonts w:cs="Arial"/>
          <w:b/>
          <w:bCs/>
        </w:rPr>
        <w:t>Obrazložitev:"</w:t>
      </w:r>
    </w:p>
    <w:p w14:paraId="404D0CE8"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 xml:space="preserve">Amandma vsebuje redakcijske popravke po pripombah ZPS. </w:t>
      </w:r>
    </w:p>
    <w:p w14:paraId="66F4EE94" w14:textId="77777777" w:rsidR="003A51C5" w:rsidRPr="00950249" w:rsidRDefault="003A51C5" w:rsidP="003A51C5">
      <w:pPr>
        <w:pBdr>
          <w:top w:val="nil"/>
          <w:left w:val="nil"/>
          <w:bottom w:val="nil"/>
          <w:right w:val="nil"/>
          <w:between w:val="nil"/>
        </w:pBdr>
        <w:spacing w:after="120"/>
        <w:jc w:val="both"/>
        <w:rPr>
          <w:rFonts w:eastAsia="Arial" w:cs="Arial"/>
          <w:highlight w:val="yellow"/>
        </w:rPr>
      </w:pPr>
    </w:p>
    <w:p w14:paraId="5D719CD9"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169. členu:</w:t>
      </w:r>
    </w:p>
    <w:p w14:paraId="6A9B1F0D"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5C0316FA"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7D956C2D" w14:textId="77777777" w:rsidR="003A51C5" w:rsidRPr="00950249" w:rsidRDefault="003A51C5" w:rsidP="003A51C5">
      <w:pPr>
        <w:autoSpaceDE w:val="0"/>
        <w:autoSpaceDN w:val="0"/>
        <w:jc w:val="both"/>
        <w:rPr>
          <w:rFonts w:eastAsia="Arial" w:cs="Arial"/>
          <w:b/>
          <w:bCs/>
        </w:rPr>
      </w:pPr>
    </w:p>
    <w:p w14:paraId="6864081C" w14:textId="77777777" w:rsidR="003A51C5" w:rsidRPr="00950249" w:rsidRDefault="003A51C5" w:rsidP="003A51C5">
      <w:pPr>
        <w:autoSpaceDE w:val="0"/>
        <w:autoSpaceDN w:val="0"/>
        <w:jc w:val="both"/>
        <w:rPr>
          <w:rFonts w:eastAsia="Arial" w:cs="Arial"/>
        </w:rPr>
      </w:pPr>
      <w:r w:rsidRPr="00950249">
        <w:rPr>
          <w:rFonts w:eastAsia="Arial" w:cs="Arial"/>
        </w:rPr>
        <w:t xml:space="preserve">Prvi </w:t>
      </w:r>
      <w:r w:rsidRPr="00950249">
        <w:rPr>
          <w:rFonts w:cs="Arial"/>
          <w:lang w:eastAsia="sr-Cyrl-RS"/>
        </w:rPr>
        <w:t>odstavek</w:t>
      </w:r>
      <w:r w:rsidRPr="00950249">
        <w:rPr>
          <w:rFonts w:eastAsia="Arial" w:cs="Arial"/>
        </w:rPr>
        <w:t xml:space="preserve"> se spremeni tako, da se glasi:</w:t>
      </w:r>
    </w:p>
    <w:p w14:paraId="60980D7C" w14:textId="77777777" w:rsidR="003A51C5" w:rsidRPr="00950249" w:rsidRDefault="003A51C5" w:rsidP="003A51C5">
      <w:pPr>
        <w:autoSpaceDE w:val="0"/>
        <w:autoSpaceDN w:val="0"/>
        <w:jc w:val="both"/>
        <w:rPr>
          <w:rFonts w:eastAsia="Arial" w:cs="Arial"/>
        </w:rPr>
      </w:pPr>
    </w:p>
    <w:p w14:paraId="444A3CCA"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»(1) Če okoljska škoda, katere izvor je v Republiki Sloveniji, prizadene območje druge države članice, ali grozi, da jih bo prizadela, mora ministrstvo pristojnemu organu te države poslati ustrezne informacije in podatke, potrebne za preprečitev, omejitev ali sanacijo te škode.«</w:t>
      </w:r>
    </w:p>
    <w:p w14:paraId="6F0AFD0D" w14:textId="77777777" w:rsidR="003A51C5" w:rsidRPr="00950249" w:rsidRDefault="003A51C5" w:rsidP="003A51C5">
      <w:pPr>
        <w:autoSpaceDE w:val="0"/>
        <w:autoSpaceDN w:val="0"/>
        <w:jc w:val="both"/>
        <w:rPr>
          <w:rFonts w:eastAsia="Arial" w:cs="Arial"/>
        </w:rPr>
      </w:pPr>
      <w:r w:rsidRPr="00950249">
        <w:rPr>
          <w:rFonts w:eastAsia="Arial" w:cs="Arial"/>
        </w:rPr>
        <w:t xml:space="preserve">Tretji </w:t>
      </w:r>
      <w:r w:rsidRPr="00950249">
        <w:rPr>
          <w:rFonts w:cs="Arial"/>
          <w:lang w:eastAsia="sr-Cyrl-RS"/>
        </w:rPr>
        <w:t>odstavek</w:t>
      </w:r>
      <w:r w:rsidRPr="00950249">
        <w:rPr>
          <w:rFonts w:eastAsia="Arial" w:cs="Arial"/>
        </w:rPr>
        <w:t xml:space="preserve"> se spremeni tako, da se glasi:</w:t>
      </w:r>
    </w:p>
    <w:p w14:paraId="139ADC9A" w14:textId="77777777" w:rsidR="003A51C5" w:rsidRPr="00950249" w:rsidRDefault="003A51C5" w:rsidP="003A51C5">
      <w:pPr>
        <w:autoSpaceDE w:val="0"/>
        <w:autoSpaceDN w:val="0"/>
        <w:jc w:val="both"/>
        <w:rPr>
          <w:rFonts w:eastAsia="Arial" w:cs="Arial"/>
        </w:rPr>
      </w:pPr>
    </w:p>
    <w:p w14:paraId="370DC39B"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 xml:space="preserve">»(3) Če okoljska škoda prizadene več držav ali grozi, da jih bo prizadela, Republika Slovenija in te države sodelujejo z ustrezno izmenjavo informacij in podatkov z namenom zagotovitve ukrepov za preprečitev ali sanacijo okoljske škode.« </w:t>
      </w:r>
    </w:p>
    <w:p w14:paraId="2615EBF9" w14:textId="77777777" w:rsidR="003A51C5" w:rsidRPr="00950249" w:rsidRDefault="003A51C5" w:rsidP="003A51C5">
      <w:pPr>
        <w:autoSpaceDE w:val="0"/>
        <w:autoSpaceDN w:val="0"/>
        <w:jc w:val="both"/>
        <w:rPr>
          <w:rFonts w:cs="Arial"/>
          <w:b/>
          <w:bCs/>
          <w:lang w:eastAsia="sr-Cyrl-RS"/>
        </w:rPr>
      </w:pPr>
      <w:r w:rsidRPr="00950249">
        <w:rPr>
          <w:rFonts w:cs="Arial"/>
          <w:b/>
          <w:bCs/>
        </w:rPr>
        <w:t>Obrazložitev:</w:t>
      </w:r>
    </w:p>
    <w:p w14:paraId="320A810E"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 xml:space="preserve">Amandma je uskladitev z Direktovo 2004/35/ES na podlagi pripombe ZPS. </w:t>
      </w:r>
    </w:p>
    <w:p w14:paraId="5805C882" w14:textId="77777777" w:rsidR="003A51C5" w:rsidRPr="00950249" w:rsidRDefault="003A51C5" w:rsidP="003A51C5">
      <w:pPr>
        <w:pBdr>
          <w:top w:val="nil"/>
          <w:left w:val="nil"/>
          <w:bottom w:val="nil"/>
          <w:right w:val="nil"/>
          <w:between w:val="nil"/>
        </w:pBdr>
        <w:spacing w:after="120"/>
        <w:jc w:val="both"/>
        <w:rPr>
          <w:rFonts w:eastAsia="Arial" w:cs="Arial"/>
          <w:highlight w:val="yellow"/>
        </w:rPr>
      </w:pPr>
    </w:p>
    <w:p w14:paraId="70E9F592"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170. členu:</w:t>
      </w:r>
    </w:p>
    <w:p w14:paraId="5A7ED3C7"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4E8F6F4E"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6FADE065" w14:textId="77777777" w:rsidR="003A51C5" w:rsidRPr="00950249" w:rsidRDefault="003A51C5" w:rsidP="003A51C5">
      <w:pPr>
        <w:autoSpaceDE w:val="0"/>
        <w:autoSpaceDN w:val="0"/>
        <w:jc w:val="both"/>
        <w:rPr>
          <w:rFonts w:eastAsia="Arial" w:cs="Arial"/>
          <w:b/>
          <w:bCs/>
        </w:rPr>
      </w:pPr>
    </w:p>
    <w:p w14:paraId="7C867375" w14:textId="77777777" w:rsidR="003A51C5" w:rsidRPr="00950249" w:rsidRDefault="003A51C5" w:rsidP="003A51C5">
      <w:pPr>
        <w:autoSpaceDE w:val="0"/>
        <w:autoSpaceDN w:val="0"/>
        <w:jc w:val="both"/>
        <w:rPr>
          <w:rFonts w:eastAsia="Arial" w:cs="Arial"/>
        </w:rPr>
      </w:pPr>
      <w:r w:rsidRPr="00950249">
        <w:rPr>
          <w:rFonts w:eastAsia="Arial" w:cs="Arial"/>
        </w:rPr>
        <w:t>Drugi odstavek se spremeni tako, da se glasi:</w:t>
      </w:r>
    </w:p>
    <w:p w14:paraId="4D083794" w14:textId="77777777" w:rsidR="003A51C5" w:rsidRPr="00950249" w:rsidRDefault="003A51C5" w:rsidP="003A51C5">
      <w:pPr>
        <w:autoSpaceDE w:val="0"/>
        <w:autoSpaceDN w:val="0"/>
        <w:jc w:val="both"/>
        <w:rPr>
          <w:rFonts w:eastAsia="Arial" w:cs="Arial"/>
        </w:rPr>
      </w:pPr>
    </w:p>
    <w:p w14:paraId="4F490E25"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»(2) Ne glede na prejšnji odstavek odgovornost za okoljsko škodo zastara tudi, če gre za škodo, ki jo je povzročila emisija, dogodek ali izredni dogodek, ki se je pripetil pred 30. aprilom 2007, ali po tem datumu, če emisija, dogodek ali izredni dogodek izhaja iz dejavnosti iz drugega odstavka 161. člena, ki je potekala in se končala pred navedenim datumom.«</w:t>
      </w:r>
    </w:p>
    <w:p w14:paraId="40B07211" w14:textId="77777777" w:rsidR="003A51C5" w:rsidRPr="00950249" w:rsidRDefault="003A51C5" w:rsidP="003A51C5">
      <w:pPr>
        <w:autoSpaceDE w:val="0"/>
        <w:autoSpaceDN w:val="0"/>
        <w:jc w:val="both"/>
        <w:rPr>
          <w:rFonts w:cs="Arial"/>
          <w:b/>
          <w:bCs/>
          <w:lang w:eastAsia="sr-Cyrl-RS"/>
        </w:rPr>
      </w:pPr>
      <w:r w:rsidRPr="00950249">
        <w:rPr>
          <w:rFonts w:cs="Arial"/>
          <w:b/>
          <w:bCs/>
        </w:rPr>
        <w:t>Obrazložitev:</w:t>
      </w:r>
    </w:p>
    <w:p w14:paraId="4C14BABC"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 xml:space="preserve">Doda se vejico za datumom, ker je pomembna za jasnejše razumevanje. </w:t>
      </w:r>
    </w:p>
    <w:p w14:paraId="524C9FDA" w14:textId="77777777" w:rsidR="003A51C5" w:rsidRPr="00950249" w:rsidRDefault="003A51C5" w:rsidP="003A51C5">
      <w:pPr>
        <w:pBdr>
          <w:top w:val="nil"/>
          <w:left w:val="nil"/>
          <w:bottom w:val="nil"/>
          <w:right w:val="nil"/>
          <w:between w:val="nil"/>
        </w:pBdr>
        <w:spacing w:after="120"/>
        <w:jc w:val="both"/>
        <w:rPr>
          <w:rFonts w:eastAsia="Arial" w:cs="Arial"/>
          <w:highlight w:val="yellow"/>
        </w:rPr>
      </w:pPr>
    </w:p>
    <w:p w14:paraId="609D5B11"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172. členu:</w:t>
      </w:r>
    </w:p>
    <w:p w14:paraId="0FBB7219"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2514D12C"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2AA93F48" w14:textId="77777777" w:rsidR="003A51C5" w:rsidRPr="00950249" w:rsidRDefault="003A51C5" w:rsidP="003A51C5">
      <w:pPr>
        <w:autoSpaceDE w:val="0"/>
        <w:autoSpaceDN w:val="0"/>
        <w:adjustRightInd w:val="0"/>
        <w:spacing w:after="120" w:line="240" w:lineRule="atLeast"/>
        <w:jc w:val="both"/>
        <w:rPr>
          <w:rFonts w:cs="Arial"/>
          <w:b/>
          <w:bCs/>
        </w:rPr>
      </w:pPr>
    </w:p>
    <w:p w14:paraId="39ED6CC5" w14:textId="77777777" w:rsidR="003A51C5" w:rsidRPr="00950249" w:rsidRDefault="003A51C5" w:rsidP="003A51C5">
      <w:pPr>
        <w:autoSpaceDE w:val="0"/>
        <w:autoSpaceDN w:val="0"/>
        <w:adjustRightInd w:val="0"/>
        <w:spacing w:after="120" w:line="240" w:lineRule="atLeast"/>
        <w:jc w:val="both"/>
        <w:rPr>
          <w:rFonts w:cs="Arial"/>
          <w:lang w:eastAsia="sr-Cyrl-RS"/>
        </w:rPr>
      </w:pPr>
      <w:r w:rsidRPr="00950249">
        <w:rPr>
          <w:rFonts w:cs="Arial"/>
          <w:lang w:eastAsia="sr-Cyrl-RS"/>
        </w:rPr>
        <w:t xml:space="preserve">V 172. členu se prvi odstavek spremeni tako, da se glasi: </w:t>
      </w:r>
    </w:p>
    <w:p w14:paraId="6472A392" w14:textId="77777777" w:rsidR="003A51C5" w:rsidRPr="00950249" w:rsidRDefault="003A51C5" w:rsidP="003A51C5">
      <w:pPr>
        <w:spacing w:after="120" w:line="240" w:lineRule="atLeast"/>
        <w:jc w:val="both"/>
        <w:rPr>
          <w:rFonts w:eastAsia="Arial" w:cs="Arial"/>
        </w:rPr>
      </w:pPr>
      <w:r w:rsidRPr="00950249">
        <w:rPr>
          <w:rFonts w:eastAsia="Arial" w:cs="Arial"/>
        </w:rPr>
        <w:t>»(1) Oseba, ki povzroča onesnaževanje okolja z emisijami, oseba, ki neposredno ali posredno povzroča onesnaževanje okolja z odpadki, ali oseba, ki proizvaja ali uporablja ali daje na trg surovine, polizdelke ali proizvode, ki vsebujejo okolju škodljive snovi (v nadaljnjem besedilu: povzročitelj onesnaževanja) je dolžna plačevati okoljske dajatve. Okoljske dajatve so prihodek proračuna države ali občine.«</w:t>
      </w:r>
    </w:p>
    <w:p w14:paraId="1CFA085C" w14:textId="77777777" w:rsidR="003A51C5" w:rsidRPr="00950249" w:rsidRDefault="003A51C5" w:rsidP="003A51C5">
      <w:pPr>
        <w:spacing w:after="120" w:line="240" w:lineRule="atLeast"/>
        <w:jc w:val="both"/>
        <w:rPr>
          <w:rFonts w:eastAsia="Arial" w:cs="Arial"/>
        </w:rPr>
      </w:pPr>
      <w:r w:rsidRPr="00950249">
        <w:rPr>
          <w:rFonts w:eastAsia="Arial" w:cs="Arial"/>
        </w:rPr>
        <w:t>Sedanji tretji odstavek se črta. Dosedanji četrti in peti odstavek postaneta nova tretji in četrti odstavek.</w:t>
      </w:r>
    </w:p>
    <w:p w14:paraId="3F1F6F9D" w14:textId="77777777" w:rsidR="003A51C5" w:rsidRPr="00950249" w:rsidRDefault="003A51C5" w:rsidP="003A51C5">
      <w:pPr>
        <w:autoSpaceDE w:val="0"/>
        <w:autoSpaceDN w:val="0"/>
        <w:adjustRightInd w:val="0"/>
        <w:spacing w:after="120" w:line="240" w:lineRule="atLeast"/>
        <w:jc w:val="both"/>
        <w:rPr>
          <w:rFonts w:cs="Arial"/>
          <w:lang w:eastAsia="sr-Cyrl-RS"/>
        </w:rPr>
      </w:pPr>
      <w:r w:rsidRPr="00950249">
        <w:rPr>
          <w:rFonts w:cs="Arial"/>
          <w:lang w:eastAsia="sr-Cyrl-RS"/>
        </w:rPr>
        <w:t xml:space="preserve">V 172. členu dosedanji četrti odstavek postane nov tretji odstavek in se spremeni tako, da se glasi: </w:t>
      </w:r>
    </w:p>
    <w:p w14:paraId="3409AABC" w14:textId="77777777" w:rsidR="003A51C5" w:rsidRPr="00950249" w:rsidRDefault="003A51C5" w:rsidP="003A51C5">
      <w:pPr>
        <w:spacing w:after="120" w:line="240" w:lineRule="atLeast"/>
        <w:jc w:val="both"/>
        <w:rPr>
          <w:rFonts w:eastAsia="Arial" w:cs="Arial"/>
        </w:rPr>
      </w:pPr>
      <w:r w:rsidRPr="00950249">
        <w:rPr>
          <w:rFonts w:eastAsia="Arial" w:cs="Arial"/>
        </w:rPr>
        <w:t>»(3) Vlada podrobneje določi vrste onesnaževanja, ravnanje z odpadki, vsebnost snovi, za katero se plačuje okoljska dajatev, osnovo za obračun dajatve, povzročitelje onesnaževanja, način izračuna, obračunavanja,odmere, in plačevanja okoljske dajatve, merila in pogoje za oprostitev plačila, vračilo že plačane okoljske dajatve ter izjeme, ko se okoljska dajatev ne plačuje.«.</w:t>
      </w:r>
    </w:p>
    <w:p w14:paraId="71E7B9D2" w14:textId="77777777" w:rsidR="003A51C5" w:rsidRPr="00950249" w:rsidRDefault="003A51C5" w:rsidP="003A51C5">
      <w:pPr>
        <w:spacing w:after="120" w:line="240" w:lineRule="atLeast"/>
        <w:jc w:val="both"/>
        <w:rPr>
          <w:rFonts w:eastAsia="Arial" w:cs="Arial"/>
        </w:rPr>
      </w:pPr>
      <w:r w:rsidRPr="00950249">
        <w:rPr>
          <w:rFonts w:eastAsia="Arial" w:cs="Arial"/>
        </w:rPr>
        <w:t>Sedanji četrti in peti odstavek postaneta novi tretji in četrti odstavek.</w:t>
      </w:r>
    </w:p>
    <w:p w14:paraId="61D0B116" w14:textId="77777777" w:rsidR="003A51C5" w:rsidRPr="00950249" w:rsidRDefault="003A51C5" w:rsidP="003A51C5">
      <w:pPr>
        <w:autoSpaceDE w:val="0"/>
        <w:autoSpaceDN w:val="0"/>
        <w:jc w:val="both"/>
        <w:rPr>
          <w:rFonts w:eastAsia="Arial" w:cs="Arial"/>
          <w:b/>
          <w:bCs/>
        </w:rPr>
      </w:pPr>
    </w:p>
    <w:p w14:paraId="1E268651" w14:textId="77777777" w:rsidR="003A51C5" w:rsidRPr="00950249" w:rsidRDefault="003A51C5" w:rsidP="003A51C5">
      <w:pPr>
        <w:spacing w:after="120" w:line="240" w:lineRule="atLeast"/>
        <w:jc w:val="both"/>
        <w:rPr>
          <w:rFonts w:cs="Arial"/>
          <w:b/>
        </w:rPr>
      </w:pPr>
      <w:r w:rsidRPr="00950249">
        <w:rPr>
          <w:rFonts w:cs="Arial"/>
          <w:b/>
        </w:rPr>
        <w:t>Obrazložitev:</w:t>
      </w:r>
    </w:p>
    <w:p w14:paraId="46FB856D" w14:textId="77777777" w:rsidR="003A51C5" w:rsidRPr="00950249" w:rsidRDefault="003A51C5" w:rsidP="003A51C5">
      <w:pPr>
        <w:spacing w:after="120" w:line="240" w:lineRule="atLeast"/>
        <w:jc w:val="both"/>
        <w:rPr>
          <w:rFonts w:cs="Arial"/>
        </w:rPr>
      </w:pPr>
      <w:r w:rsidRPr="00950249">
        <w:rPr>
          <w:rFonts w:cs="Arial"/>
        </w:rPr>
        <w:t>V prvem odstavku je že definiran zavezanec, t.j. povzročitelj onesnaževanja, zato se njegovo ponovno definiranje v tretjem odstavku smiselno prenese in združi v prvem odstavku. Gre za amandma redakcijske narave. Tretji odstavek se zaradi združitve s prvim odstavkom se črta, odstavki, ki mu sledijo, pa se ustrezno preštevilčijo. Gre za amandma redakcijske narave. V dosedanjem četrtem odstavku, ki postane nov tretji odstavek, se vsebine, ki so poverjene vladi, združijo v enem stavku. Črta se vsebine, ki se dvakrat pojavijo, kot npr. določitev plačnika. S tem namenom se črta besedilo »plačnika in način«. Besedilo: »ter zavezance in plačnike okoljske dajatve« se nadomesti z besedilom: »povzročitelje onesnaževanja«, zaradi okrajšave v prvem odstavku. Za besedilom: «merila in pogoje« se doda besedilo: »za oprostitev plačila«. Za besedo »vračilo« se doda besedilo: »že plačane«. Bistvo predlaganega amandmaja je redakcijske narave.</w:t>
      </w:r>
    </w:p>
    <w:p w14:paraId="3A3A82AF" w14:textId="77777777" w:rsidR="003A51C5" w:rsidRPr="00950249" w:rsidRDefault="003A51C5" w:rsidP="003A51C5">
      <w:pPr>
        <w:pBdr>
          <w:top w:val="nil"/>
          <w:left w:val="nil"/>
          <w:bottom w:val="nil"/>
          <w:right w:val="nil"/>
          <w:between w:val="nil"/>
        </w:pBdr>
        <w:spacing w:after="120"/>
        <w:jc w:val="both"/>
        <w:rPr>
          <w:rFonts w:eastAsia="Arial" w:cs="Arial"/>
        </w:rPr>
      </w:pPr>
    </w:p>
    <w:p w14:paraId="71B4567A"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173. členu:</w:t>
      </w:r>
    </w:p>
    <w:p w14:paraId="2E667D88"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2CEAA3F2"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40A05713" w14:textId="77777777" w:rsidR="003A51C5" w:rsidRPr="00950249" w:rsidRDefault="003A51C5" w:rsidP="003A51C5">
      <w:pPr>
        <w:spacing w:after="120" w:line="240" w:lineRule="atLeast"/>
        <w:jc w:val="both"/>
        <w:rPr>
          <w:rFonts w:cs="Arial"/>
          <w:lang w:eastAsia="sr-Cyrl-RS"/>
        </w:rPr>
      </w:pPr>
      <w:r w:rsidRPr="00950249">
        <w:rPr>
          <w:rFonts w:cs="Arial"/>
          <w:lang w:eastAsia="sr-Cyrl-RS"/>
        </w:rPr>
        <w:t>V 173. členu se naslov spremeni tako, da se glasi:</w:t>
      </w:r>
    </w:p>
    <w:p w14:paraId="62395DC6" w14:textId="77777777" w:rsidR="003A51C5" w:rsidRPr="00950249" w:rsidRDefault="003A51C5" w:rsidP="003A51C5">
      <w:pPr>
        <w:pBdr>
          <w:top w:val="nil"/>
          <w:left w:val="nil"/>
          <w:bottom w:val="nil"/>
          <w:right w:val="nil"/>
          <w:between w:val="nil"/>
        </w:pBdr>
        <w:spacing w:after="120" w:line="240" w:lineRule="atLeast"/>
        <w:jc w:val="both"/>
        <w:rPr>
          <w:rFonts w:cs="Arial"/>
          <w:lang w:eastAsia="sr-Cyrl-RS"/>
        </w:rPr>
      </w:pPr>
      <w:r w:rsidRPr="00950249">
        <w:rPr>
          <w:rFonts w:cs="Arial"/>
          <w:lang w:eastAsia="sr-Cyrl-RS"/>
        </w:rPr>
        <w:t>»(oprostitev, vračilo, zmanjšanje ali odstopitev okoljskih dajatev za onesnaževanje okolja)«.</w:t>
      </w:r>
    </w:p>
    <w:p w14:paraId="4DCF6805" w14:textId="77777777" w:rsidR="003A51C5" w:rsidRPr="00950249" w:rsidRDefault="003A51C5" w:rsidP="003A51C5">
      <w:pPr>
        <w:autoSpaceDE w:val="0"/>
        <w:autoSpaceDN w:val="0"/>
        <w:adjustRightInd w:val="0"/>
        <w:spacing w:after="120" w:line="240" w:lineRule="atLeast"/>
        <w:jc w:val="both"/>
        <w:rPr>
          <w:rFonts w:cs="Arial"/>
          <w:lang w:eastAsia="sr-Cyrl-RS"/>
        </w:rPr>
      </w:pPr>
      <w:r w:rsidRPr="00950249">
        <w:rPr>
          <w:rFonts w:cs="Arial"/>
          <w:lang w:eastAsia="sr-Cyrl-RS"/>
        </w:rPr>
        <w:t xml:space="preserve">V 173. členu se v prvem odstavku beseda »četrtega« nadomesti z besedo »tretjega«. </w:t>
      </w:r>
    </w:p>
    <w:p w14:paraId="28D661A8" w14:textId="77777777" w:rsidR="003A51C5" w:rsidRPr="00950249" w:rsidRDefault="003A51C5" w:rsidP="003A51C5">
      <w:pPr>
        <w:autoSpaceDE w:val="0"/>
        <w:autoSpaceDN w:val="0"/>
        <w:adjustRightInd w:val="0"/>
        <w:spacing w:after="120" w:line="240" w:lineRule="atLeast"/>
        <w:jc w:val="both"/>
        <w:rPr>
          <w:rFonts w:eastAsia="Arial" w:cs="Arial"/>
        </w:rPr>
      </w:pPr>
      <w:r w:rsidRPr="00950249">
        <w:rPr>
          <w:rFonts w:cs="Arial"/>
          <w:lang w:eastAsia="sr-Cyrl-RS"/>
        </w:rPr>
        <w:t>V 173. členu se drugi odstavek spremeni tako, da se glasi:</w:t>
      </w:r>
    </w:p>
    <w:p w14:paraId="436D3BB4" w14:textId="77777777" w:rsidR="003A51C5" w:rsidRPr="00950249" w:rsidRDefault="003A51C5" w:rsidP="003A51C5">
      <w:pPr>
        <w:spacing w:after="120" w:line="240" w:lineRule="atLeast"/>
        <w:jc w:val="both"/>
        <w:rPr>
          <w:rFonts w:cs="Arial"/>
          <w:lang w:eastAsia="sr-Cyrl-RS"/>
        </w:rPr>
      </w:pPr>
      <w:r w:rsidRPr="00950249">
        <w:rPr>
          <w:rFonts w:cs="Arial"/>
          <w:lang w:eastAsia="sr-Cyrl-RS"/>
        </w:rPr>
        <w:t>»(2) Če Vlada v skladu s prvim odstavkom tega člena predpiše možnost oprostitve, vračila ali zmanjšanja okoljske dajatve, v skladu s predpisi, ki urejajo državne pomoči, predpiše tudi merila, pogoje in dokazila za oprostitev plačila ali vračilo že plačane okoljske dajatve ali zmanjšanje plačevanja okoljske dajatve.»</w:t>
      </w:r>
    </w:p>
    <w:p w14:paraId="509841C8" w14:textId="77777777" w:rsidR="003A51C5" w:rsidRPr="00950249" w:rsidRDefault="003A51C5" w:rsidP="003A51C5">
      <w:pPr>
        <w:spacing w:after="120" w:line="240" w:lineRule="atLeast"/>
        <w:jc w:val="both"/>
        <w:rPr>
          <w:rFonts w:cs="Arial"/>
          <w:b/>
          <w:bCs/>
        </w:rPr>
      </w:pPr>
      <w:r w:rsidRPr="00950249">
        <w:rPr>
          <w:rFonts w:cs="Arial"/>
          <w:b/>
          <w:bCs/>
        </w:rPr>
        <w:lastRenderedPageBreak/>
        <w:t>Obrazložitev:</w:t>
      </w:r>
    </w:p>
    <w:p w14:paraId="7C2063E1" w14:textId="77777777" w:rsidR="003A51C5" w:rsidRPr="00950249" w:rsidRDefault="003A51C5" w:rsidP="003A51C5">
      <w:pPr>
        <w:spacing w:after="120" w:line="240" w:lineRule="atLeast"/>
        <w:jc w:val="both"/>
        <w:rPr>
          <w:rFonts w:cs="Arial"/>
          <w:b/>
          <w:bCs/>
        </w:rPr>
      </w:pPr>
      <w:r w:rsidRPr="00950249">
        <w:rPr>
          <w:rFonts w:cs="Arial"/>
        </w:rPr>
        <w:t>V naslovu se doda beseda »vračilo«. Sprememba naslova je posledica uskladitve z novo vsebino člena, ki je pojasnjena v nadaljevanju. S spremembo drugega odstavka se doda besedilo »</w:t>
      </w:r>
      <w:r w:rsidRPr="00950249">
        <w:rPr>
          <w:rFonts w:cs="Arial"/>
          <w:lang w:eastAsia="sr-Cyrl-RS"/>
        </w:rPr>
        <w:t xml:space="preserve">vračilo že plačane okoljske dajatve Vračilo že plačane okoljske dajatve je pomemben element celostne ureditve plačila okoljskih dajatev, zato ga je nujno dodati. </w:t>
      </w:r>
      <w:r w:rsidRPr="00950249">
        <w:rPr>
          <w:rFonts w:cs="Arial"/>
        </w:rPr>
        <w:t>Amandma je</w:t>
      </w:r>
      <w:r w:rsidRPr="00950249">
        <w:rPr>
          <w:rFonts w:cs="Arial"/>
          <w:lang w:eastAsia="sr-Cyrl-RS"/>
        </w:rPr>
        <w:t xml:space="preserve"> tudi redakcijske narave zaradi prilagoditve s 172.členom, kjer je preštevilčenje posledica črtanja odstavka.</w:t>
      </w:r>
    </w:p>
    <w:p w14:paraId="01A4A0DC" w14:textId="77777777" w:rsidR="003A51C5" w:rsidRPr="00950249" w:rsidRDefault="003A51C5" w:rsidP="003A51C5">
      <w:pPr>
        <w:pBdr>
          <w:top w:val="nil"/>
          <w:left w:val="nil"/>
          <w:bottom w:val="nil"/>
          <w:right w:val="nil"/>
          <w:between w:val="nil"/>
        </w:pBdr>
        <w:spacing w:after="120"/>
        <w:jc w:val="both"/>
        <w:rPr>
          <w:rFonts w:eastAsia="Arial" w:cs="Arial"/>
        </w:rPr>
      </w:pPr>
    </w:p>
    <w:p w14:paraId="23BBBD9D"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175. členu:</w:t>
      </w:r>
    </w:p>
    <w:p w14:paraId="7465F185"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05EF7D95"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4FB17B8B" w14:textId="77777777" w:rsidR="003A51C5" w:rsidRPr="00950249" w:rsidRDefault="003A51C5" w:rsidP="003A51C5">
      <w:pPr>
        <w:autoSpaceDE w:val="0"/>
        <w:autoSpaceDN w:val="0"/>
        <w:jc w:val="both"/>
        <w:rPr>
          <w:rFonts w:eastAsia="Arial" w:cs="Arial"/>
          <w:b/>
          <w:bCs/>
        </w:rPr>
      </w:pPr>
    </w:p>
    <w:p w14:paraId="66DD6919" w14:textId="77777777" w:rsidR="003A51C5" w:rsidRPr="00950249" w:rsidRDefault="003A51C5" w:rsidP="003A51C5">
      <w:pPr>
        <w:autoSpaceDE w:val="0"/>
        <w:autoSpaceDN w:val="0"/>
        <w:adjustRightInd w:val="0"/>
        <w:spacing w:after="120" w:line="240" w:lineRule="atLeast"/>
        <w:jc w:val="both"/>
        <w:rPr>
          <w:rFonts w:cs="Arial"/>
          <w:lang w:eastAsia="sr-Cyrl-RS"/>
        </w:rPr>
      </w:pPr>
      <w:r w:rsidRPr="00950249">
        <w:rPr>
          <w:rFonts w:cs="Arial"/>
          <w:lang w:eastAsia="sr-Cyrl-RS"/>
        </w:rPr>
        <w:t xml:space="preserve">V 175. členu se naslov spremeni tako, da se glasi: </w:t>
      </w:r>
    </w:p>
    <w:p w14:paraId="5715C99C" w14:textId="77777777" w:rsidR="003A51C5" w:rsidRPr="00950249" w:rsidRDefault="003A51C5" w:rsidP="003A51C5">
      <w:pPr>
        <w:spacing w:after="120" w:line="240" w:lineRule="atLeast"/>
        <w:jc w:val="both"/>
        <w:rPr>
          <w:rFonts w:cs="Arial"/>
        </w:rPr>
      </w:pPr>
      <w:r w:rsidRPr="00950249">
        <w:rPr>
          <w:rFonts w:cs="Arial"/>
        </w:rPr>
        <w:t>»(finančno jamstvo)«.«</w:t>
      </w:r>
    </w:p>
    <w:p w14:paraId="79E4443A" w14:textId="77777777" w:rsidR="003A51C5" w:rsidRPr="00950249" w:rsidRDefault="003A51C5" w:rsidP="003A51C5">
      <w:pPr>
        <w:autoSpaceDE w:val="0"/>
        <w:autoSpaceDN w:val="0"/>
        <w:adjustRightInd w:val="0"/>
        <w:spacing w:after="120" w:line="240" w:lineRule="atLeast"/>
        <w:jc w:val="both"/>
        <w:rPr>
          <w:rFonts w:cs="Arial"/>
          <w:lang w:eastAsia="sr-Cyrl-RS"/>
        </w:rPr>
      </w:pPr>
      <w:r w:rsidRPr="00950249">
        <w:rPr>
          <w:rFonts w:cs="Arial"/>
          <w:lang w:eastAsia="sr-Cyrl-RS"/>
        </w:rPr>
        <w:t xml:space="preserve">V 175. členu se drugi odstavek spremeni tako, da se glasi: </w:t>
      </w:r>
    </w:p>
    <w:p w14:paraId="451A6E1D" w14:textId="77777777" w:rsidR="003A51C5" w:rsidRPr="00950249" w:rsidRDefault="003A51C5" w:rsidP="003A51C5">
      <w:pPr>
        <w:spacing w:after="120" w:line="240" w:lineRule="atLeast"/>
        <w:jc w:val="both"/>
        <w:rPr>
          <w:rFonts w:eastAsia="Arial" w:cs="Arial"/>
        </w:rPr>
      </w:pPr>
      <w:r w:rsidRPr="00950249">
        <w:rPr>
          <w:rFonts w:eastAsia="Arial" w:cs="Arial"/>
        </w:rPr>
        <w:t>»(2) Finančno jamstvo iz prejšnjega odstavka se zagotovi zlasti kot pridobitev bančne garancije.«</w:t>
      </w:r>
    </w:p>
    <w:p w14:paraId="21FF30EB" w14:textId="77777777" w:rsidR="003A51C5" w:rsidRPr="00950249" w:rsidRDefault="003A51C5" w:rsidP="003A51C5">
      <w:pPr>
        <w:spacing w:after="120" w:line="240" w:lineRule="atLeast"/>
        <w:jc w:val="both"/>
        <w:rPr>
          <w:rFonts w:cs="Arial"/>
          <w:b/>
          <w:bCs/>
        </w:rPr>
      </w:pPr>
      <w:r w:rsidRPr="00950249">
        <w:rPr>
          <w:rFonts w:cs="Arial"/>
          <w:b/>
          <w:bCs/>
        </w:rPr>
        <w:t>Obrazložitev:</w:t>
      </w:r>
    </w:p>
    <w:p w14:paraId="56046DCD" w14:textId="77777777" w:rsidR="003A51C5" w:rsidRPr="00950249" w:rsidRDefault="003A51C5" w:rsidP="003A51C5">
      <w:pPr>
        <w:spacing w:after="120" w:line="240" w:lineRule="atLeast"/>
        <w:jc w:val="both"/>
        <w:rPr>
          <w:rFonts w:cs="Arial"/>
          <w:lang w:eastAsia="sr-Cyrl-RS"/>
        </w:rPr>
      </w:pPr>
      <w:r w:rsidRPr="00950249">
        <w:rPr>
          <w:rFonts w:cs="Arial"/>
          <w:lang w:eastAsia="sr-Cyrl-RS"/>
        </w:rPr>
        <w:t>Naslov se uskladi z dejansko vsebino člena, ki dopušča več možnosti finančnega jamstva in ne zgolj zavarovanja, ki je le eno od oblik zadevnega jamstva. V drugem odstavku se za besedo »zagotovi«, doda beseda »zlasti. Tako je bančna garancija le ena od možnih oblik finančnega jamstva. Člen namreč govori o finančnem jamstvu kot generičnem pojmu instrumentov zavarovanja finančnih terjatev. Ker je na področju politike in zakonodaje varstva okolja najbolj v veljavi bančna garancija, jo kot tako tudi opredeli.</w:t>
      </w:r>
    </w:p>
    <w:p w14:paraId="02F547CA" w14:textId="77777777" w:rsidR="003A51C5" w:rsidRPr="00950249" w:rsidRDefault="003A51C5" w:rsidP="003A51C5">
      <w:pPr>
        <w:pBdr>
          <w:top w:val="nil"/>
          <w:left w:val="nil"/>
          <w:bottom w:val="nil"/>
          <w:right w:val="nil"/>
          <w:between w:val="nil"/>
        </w:pBdr>
        <w:spacing w:after="120"/>
        <w:jc w:val="both"/>
        <w:rPr>
          <w:rFonts w:eastAsia="Arial" w:cs="Arial"/>
        </w:rPr>
      </w:pPr>
    </w:p>
    <w:p w14:paraId="16CFBC98"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177. členu:</w:t>
      </w:r>
    </w:p>
    <w:p w14:paraId="3A82CD24"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4704B837"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1B1C0387" w14:textId="77777777" w:rsidR="003A51C5" w:rsidRPr="00950249" w:rsidRDefault="003A51C5" w:rsidP="003A51C5">
      <w:pPr>
        <w:pStyle w:val="yiv5645682475msonormal"/>
        <w:spacing w:before="0" w:beforeAutospacing="0" w:after="120" w:afterAutospacing="0" w:line="240" w:lineRule="atLeast"/>
        <w:jc w:val="both"/>
        <w:rPr>
          <w:rFonts w:ascii="Arial" w:eastAsiaTheme="minorEastAsia" w:hAnsi="Arial" w:cs="Arial"/>
          <w:sz w:val="20"/>
          <w:szCs w:val="20"/>
        </w:rPr>
      </w:pPr>
    </w:p>
    <w:p w14:paraId="1CC01AF3" w14:textId="77777777" w:rsidR="003A51C5" w:rsidRPr="00950249" w:rsidRDefault="003A51C5" w:rsidP="003A51C5">
      <w:pPr>
        <w:pStyle w:val="yiv5645682475msonormal"/>
        <w:spacing w:before="0" w:beforeAutospacing="0" w:after="120" w:afterAutospacing="0" w:line="240" w:lineRule="atLeast"/>
        <w:jc w:val="both"/>
        <w:rPr>
          <w:rFonts w:ascii="Arial" w:eastAsiaTheme="minorEastAsia" w:hAnsi="Arial" w:cs="Arial"/>
          <w:sz w:val="20"/>
          <w:szCs w:val="20"/>
        </w:rPr>
      </w:pPr>
      <w:r w:rsidRPr="00950249">
        <w:rPr>
          <w:rFonts w:ascii="Arial" w:eastAsiaTheme="minorEastAsia" w:hAnsi="Arial" w:cs="Arial"/>
          <w:sz w:val="20"/>
          <w:szCs w:val="20"/>
        </w:rPr>
        <w:t xml:space="preserve">V 177. členu se prvi odstavek spremeni tako, da se glasi: </w:t>
      </w:r>
    </w:p>
    <w:p w14:paraId="10D6AC01" w14:textId="77777777" w:rsidR="003A51C5" w:rsidRPr="00950249" w:rsidRDefault="003A51C5" w:rsidP="003A51C5">
      <w:pPr>
        <w:pStyle w:val="yiv5645682475msonormal"/>
        <w:spacing w:before="0" w:beforeAutospacing="0" w:after="120" w:afterAutospacing="0" w:line="240" w:lineRule="atLeast"/>
        <w:jc w:val="both"/>
        <w:rPr>
          <w:rFonts w:ascii="Arial" w:eastAsiaTheme="minorEastAsia" w:hAnsi="Arial" w:cs="Arial"/>
          <w:sz w:val="20"/>
          <w:szCs w:val="20"/>
        </w:rPr>
      </w:pPr>
      <w:r w:rsidRPr="00950249">
        <w:rPr>
          <w:rFonts w:ascii="Arial" w:eastAsiaTheme="minorEastAsia" w:hAnsi="Arial" w:cs="Arial"/>
          <w:sz w:val="20"/>
          <w:szCs w:val="20"/>
        </w:rPr>
        <w:t>»(1) Zaradi zmanjševanja emisij toplogrednih plinov na stroškovno in ekonomsko učinkovit način je v sistem trgovanja vključen vsak upravljavec, ki mora pridobiti dovoljenje za izpuščanje toplogrednih plinov iz 184. člena tega zakona za napravo iz 184. člena tega zakona (v nadaljnjem besedilu: upravljavec naprave), in operator zrakoplova, ki mora pridobiti odločbo o odobritvi načrta monitoringa iz 198. člena tega zakona.”</w:t>
      </w:r>
    </w:p>
    <w:p w14:paraId="16916008" w14:textId="77777777" w:rsidR="003A51C5" w:rsidRPr="00950249" w:rsidRDefault="003A51C5" w:rsidP="003A51C5">
      <w:pPr>
        <w:spacing w:after="120" w:line="240" w:lineRule="atLeast"/>
        <w:jc w:val="both"/>
        <w:rPr>
          <w:rFonts w:cs="Arial"/>
          <w:b/>
          <w:bCs/>
        </w:rPr>
      </w:pPr>
      <w:r w:rsidRPr="00950249">
        <w:rPr>
          <w:rFonts w:cs="Arial"/>
          <w:b/>
          <w:bCs/>
        </w:rPr>
        <w:t>Obrazložitev:</w:t>
      </w:r>
    </w:p>
    <w:p w14:paraId="621DD930" w14:textId="77777777" w:rsidR="003A51C5" w:rsidRPr="00950249" w:rsidRDefault="003A51C5" w:rsidP="003A51C5">
      <w:pPr>
        <w:spacing w:after="120" w:line="240" w:lineRule="atLeast"/>
        <w:jc w:val="both"/>
        <w:rPr>
          <w:rFonts w:cs="Arial"/>
        </w:rPr>
      </w:pPr>
      <w:r w:rsidRPr="00950249">
        <w:rPr>
          <w:rFonts w:cs="Arial"/>
        </w:rPr>
        <w:t>V prvem odstavku se okrajšava »operator zrakoplova« črta, ker že izhaja iz 6.3. točke 3. člena.</w:t>
      </w:r>
    </w:p>
    <w:p w14:paraId="2E21EED0" w14:textId="77777777" w:rsidR="003A51C5" w:rsidRPr="00950249" w:rsidRDefault="003A51C5" w:rsidP="003A51C5">
      <w:pPr>
        <w:pBdr>
          <w:top w:val="nil"/>
          <w:left w:val="nil"/>
          <w:bottom w:val="nil"/>
          <w:right w:val="nil"/>
          <w:between w:val="nil"/>
        </w:pBdr>
        <w:spacing w:after="120"/>
        <w:jc w:val="both"/>
        <w:rPr>
          <w:rFonts w:eastAsia="Arial" w:cs="Arial"/>
        </w:rPr>
      </w:pPr>
    </w:p>
    <w:p w14:paraId="66D37C60" w14:textId="77777777" w:rsidR="003A51C5" w:rsidRPr="00950249" w:rsidRDefault="003A51C5" w:rsidP="003A51C5">
      <w:pPr>
        <w:spacing w:after="120" w:line="240" w:lineRule="atLeast"/>
        <w:jc w:val="both"/>
        <w:rPr>
          <w:rFonts w:cs="Arial"/>
          <w:b/>
          <w:bCs/>
        </w:rPr>
      </w:pPr>
      <w:r w:rsidRPr="00950249">
        <w:rPr>
          <w:rFonts w:cs="Arial"/>
          <w:b/>
          <w:bCs/>
        </w:rPr>
        <w:t>K 178. členu:</w:t>
      </w:r>
    </w:p>
    <w:p w14:paraId="5A574E68" w14:textId="77777777" w:rsidR="003A51C5" w:rsidRPr="00950249" w:rsidRDefault="003A51C5" w:rsidP="003A51C5">
      <w:pPr>
        <w:spacing w:after="120" w:line="240" w:lineRule="atLeast"/>
        <w:jc w:val="both"/>
        <w:rPr>
          <w:rFonts w:cs="Arial"/>
          <w:b/>
          <w:bCs/>
        </w:rPr>
      </w:pPr>
      <w:r w:rsidRPr="00950249">
        <w:rPr>
          <w:rFonts w:cs="Arial"/>
          <w:b/>
          <w:bCs/>
        </w:rPr>
        <w:t>Predlog amandmaja:</w:t>
      </w:r>
    </w:p>
    <w:p w14:paraId="6267DC52" w14:textId="77777777" w:rsidR="003A51C5" w:rsidRPr="00950249" w:rsidRDefault="003A51C5" w:rsidP="003A51C5">
      <w:pPr>
        <w:autoSpaceDE w:val="0"/>
        <w:autoSpaceDN w:val="0"/>
        <w:adjustRightInd w:val="0"/>
        <w:spacing w:after="120" w:line="240" w:lineRule="atLeast"/>
        <w:jc w:val="both"/>
        <w:rPr>
          <w:rFonts w:cs="Arial"/>
          <w:lang w:eastAsia="sr-Cyrl-RS"/>
        </w:rPr>
      </w:pPr>
      <w:r w:rsidRPr="00950249">
        <w:rPr>
          <w:rFonts w:cs="Arial"/>
          <w:lang w:eastAsia="sr-Cyrl-RS"/>
        </w:rPr>
        <w:t xml:space="preserve">V 178. členu se besedilo spremeni tako, da se glasi: </w:t>
      </w:r>
    </w:p>
    <w:p w14:paraId="457C2F3F" w14:textId="77777777" w:rsidR="003A51C5" w:rsidRPr="00950249" w:rsidRDefault="003A51C5" w:rsidP="003A51C5">
      <w:pPr>
        <w:spacing w:after="120" w:line="240" w:lineRule="atLeast"/>
        <w:jc w:val="both"/>
        <w:rPr>
          <w:rFonts w:cs="Arial"/>
          <w:lang w:eastAsia="sr-Cyrl-RS"/>
        </w:rPr>
      </w:pPr>
      <w:r w:rsidRPr="00950249">
        <w:rPr>
          <w:rFonts w:cs="Arial"/>
          <w:lang w:eastAsia="sr-Cyrl-RS"/>
        </w:rPr>
        <w:t>»Upravljavec naprave, upravljavec naprave iz 193. člena tega zakona ali operator zrakoplova ima pravico do emisije toplogrednih plinov v obsegu emisijskih kuponov, pridobljenih za napravo ali letalsko dejavnost v skladu s tem zakonom.«</w:t>
      </w:r>
    </w:p>
    <w:p w14:paraId="482D6E96" w14:textId="77777777" w:rsidR="003A51C5" w:rsidRPr="00950249" w:rsidRDefault="003A51C5" w:rsidP="003A51C5">
      <w:pPr>
        <w:spacing w:after="120" w:line="240" w:lineRule="atLeast"/>
        <w:jc w:val="both"/>
        <w:rPr>
          <w:rFonts w:cs="Arial"/>
          <w:b/>
          <w:bCs/>
        </w:rPr>
      </w:pPr>
      <w:r w:rsidRPr="00950249">
        <w:rPr>
          <w:rFonts w:cs="Arial"/>
          <w:b/>
          <w:bCs/>
        </w:rPr>
        <w:t>Obrazložitev:</w:t>
      </w:r>
    </w:p>
    <w:p w14:paraId="11F83D26" w14:textId="77777777" w:rsidR="003A51C5" w:rsidRPr="00950249" w:rsidRDefault="003A51C5" w:rsidP="003A51C5">
      <w:pPr>
        <w:spacing w:after="120" w:line="240" w:lineRule="atLeast"/>
        <w:jc w:val="both"/>
        <w:rPr>
          <w:rFonts w:cs="Arial"/>
        </w:rPr>
      </w:pPr>
      <w:r w:rsidRPr="00950249">
        <w:rPr>
          <w:rFonts w:cs="Arial"/>
        </w:rPr>
        <w:t>Način pridobivanja emisijskih kuponov je različen: v predpisanem obsegu se jih lahko pridobi z brezplačno podelitvijo, kar presega ta obseg pa je prosto dostopno na trgu  ali preko javne dražbe, zato se besedilo spremeni tako, da se obseg osredotoči na vse pridobljene kupone, pri čemer ni edini možni način brezplačno.</w:t>
      </w:r>
    </w:p>
    <w:p w14:paraId="7B4E874F" w14:textId="77777777" w:rsidR="003A51C5" w:rsidRPr="00950249" w:rsidRDefault="003A51C5" w:rsidP="003A51C5">
      <w:pPr>
        <w:pBdr>
          <w:top w:val="nil"/>
          <w:left w:val="nil"/>
          <w:bottom w:val="nil"/>
          <w:right w:val="nil"/>
          <w:between w:val="nil"/>
        </w:pBdr>
        <w:spacing w:after="120"/>
        <w:jc w:val="both"/>
        <w:rPr>
          <w:rFonts w:eastAsia="Arial" w:cs="Arial"/>
        </w:rPr>
      </w:pPr>
    </w:p>
    <w:p w14:paraId="0EA9DDDC" w14:textId="77777777" w:rsidR="003A51C5" w:rsidRPr="00950249" w:rsidRDefault="003A51C5" w:rsidP="003A51C5">
      <w:pPr>
        <w:spacing w:after="120" w:line="240" w:lineRule="atLeast"/>
        <w:jc w:val="both"/>
        <w:rPr>
          <w:rFonts w:cs="Arial"/>
          <w:b/>
          <w:bCs/>
        </w:rPr>
      </w:pPr>
      <w:r w:rsidRPr="00950249">
        <w:rPr>
          <w:rFonts w:cs="Arial"/>
          <w:b/>
          <w:bCs/>
        </w:rPr>
        <w:t>K 180. členu:</w:t>
      </w:r>
    </w:p>
    <w:p w14:paraId="25B0F3A6" w14:textId="77777777" w:rsidR="003A51C5" w:rsidRPr="00950249" w:rsidRDefault="003A51C5" w:rsidP="003A51C5">
      <w:pPr>
        <w:spacing w:after="120" w:line="240" w:lineRule="atLeast"/>
        <w:jc w:val="both"/>
        <w:rPr>
          <w:rFonts w:cs="Arial"/>
          <w:b/>
          <w:bCs/>
        </w:rPr>
      </w:pPr>
      <w:r w:rsidRPr="00950249">
        <w:rPr>
          <w:rFonts w:cs="Arial"/>
          <w:b/>
          <w:bCs/>
        </w:rPr>
        <w:lastRenderedPageBreak/>
        <w:t>Predlog amandmaja:</w:t>
      </w:r>
    </w:p>
    <w:p w14:paraId="10800006" w14:textId="77777777" w:rsidR="003A51C5" w:rsidRPr="00950249" w:rsidRDefault="003A51C5" w:rsidP="003A51C5">
      <w:pPr>
        <w:autoSpaceDE w:val="0"/>
        <w:autoSpaceDN w:val="0"/>
        <w:adjustRightInd w:val="0"/>
        <w:spacing w:after="120" w:line="240" w:lineRule="atLeast"/>
        <w:jc w:val="both"/>
        <w:rPr>
          <w:rFonts w:cs="Arial"/>
          <w:lang w:eastAsia="sr-Cyrl-RS"/>
        </w:rPr>
      </w:pPr>
      <w:r w:rsidRPr="00950249">
        <w:rPr>
          <w:rFonts w:cs="Arial"/>
          <w:lang w:eastAsia="sr-Cyrl-RS"/>
        </w:rPr>
        <w:t xml:space="preserve">V 180. členu se prvi odstavek spremeni tako, da se glasi: </w:t>
      </w:r>
    </w:p>
    <w:p w14:paraId="198D9C0E" w14:textId="77777777" w:rsidR="003A51C5" w:rsidRPr="00950249" w:rsidRDefault="003A51C5" w:rsidP="003A51C5">
      <w:pPr>
        <w:spacing w:after="120" w:line="240" w:lineRule="atLeast"/>
        <w:jc w:val="both"/>
        <w:rPr>
          <w:rFonts w:cs="Arial"/>
        </w:rPr>
      </w:pPr>
      <w:r w:rsidRPr="00950249">
        <w:rPr>
          <w:rFonts w:cs="Arial"/>
        </w:rPr>
        <w:t>»(1) Podatki iz registra Unije so dostopni javnosti.«</w:t>
      </w:r>
    </w:p>
    <w:p w14:paraId="68A88F90" w14:textId="77777777" w:rsidR="003A51C5" w:rsidRPr="00950249" w:rsidRDefault="003A51C5" w:rsidP="003A51C5">
      <w:pPr>
        <w:spacing w:after="120" w:line="240" w:lineRule="atLeast"/>
        <w:jc w:val="both"/>
        <w:rPr>
          <w:rFonts w:cs="Arial"/>
          <w:b/>
          <w:bCs/>
        </w:rPr>
      </w:pPr>
      <w:r w:rsidRPr="00950249">
        <w:rPr>
          <w:rFonts w:cs="Arial"/>
          <w:b/>
          <w:bCs/>
        </w:rPr>
        <w:t>Obrazložitev:</w:t>
      </w:r>
    </w:p>
    <w:p w14:paraId="25987649" w14:textId="77777777" w:rsidR="003A51C5" w:rsidRPr="00950249" w:rsidRDefault="003A51C5" w:rsidP="003A51C5">
      <w:pPr>
        <w:spacing w:after="120" w:line="240" w:lineRule="atLeast"/>
        <w:jc w:val="both"/>
        <w:rPr>
          <w:rFonts w:cs="Arial"/>
        </w:rPr>
      </w:pPr>
      <w:r w:rsidRPr="00950249">
        <w:rPr>
          <w:rFonts w:cs="Arial"/>
        </w:rPr>
        <w:t>Dostavek v prvem odstavku »v skladu s tem zakonom« je odveč, ker zakon nima drugih določb glede registra, zato se črta.</w:t>
      </w:r>
    </w:p>
    <w:p w14:paraId="64FE825E" w14:textId="77777777" w:rsidR="003A51C5" w:rsidRPr="00950249" w:rsidRDefault="003A51C5" w:rsidP="003A51C5">
      <w:pPr>
        <w:spacing w:after="120" w:line="240" w:lineRule="atLeast"/>
        <w:jc w:val="both"/>
        <w:rPr>
          <w:rFonts w:cs="Arial"/>
          <w:highlight w:val="yellow"/>
        </w:rPr>
      </w:pPr>
    </w:p>
    <w:p w14:paraId="12DC44AA" w14:textId="77777777" w:rsidR="003A51C5" w:rsidRPr="00950249" w:rsidRDefault="003A51C5" w:rsidP="003A51C5">
      <w:pPr>
        <w:spacing w:after="120" w:line="240" w:lineRule="atLeast"/>
        <w:jc w:val="both"/>
        <w:rPr>
          <w:rFonts w:cs="Arial"/>
          <w:b/>
          <w:bCs/>
        </w:rPr>
      </w:pPr>
      <w:r w:rsidRPr="00950249">
        <w:rPr>
          <w:rFonts w:cs="Arial"/>
          <w:b/>
          <w:bCs/>
        </w:rPr>
        <w:t>K 191. členu:</w:t>
      </w:r>
    </w:p>
    <w:p w14:paraId="2742F28B" w14:textId="77777777" w:rsidR="003A51C5" w:rsidRPr="00950249" w:rsidRDefault="003A51C5" w:rsidP="003A51C5">
      <w:pPr>
        <w:spacing w:after="120" w:line="240" w:lineRule="atLeast"/>
        <w:jc w:val="both"/>
        <w:rPr>
          <w:rFonts w:cs="Arial"/>
          <w:b/>
          <w:bCs/>
        </w:rPr>
      </w:pPr>
      <w:r w:rsidRPr="00950249">
        <w:rPr>
          <w:rFonts w:cs="Arial"/>
          <w:b/>
          <w:bCs/>
        </w:rPr>
        <w:t>Predlog amandmaja:</w:t>
      </w:r>
    </w:p>
    <w:p w14:paraId="4E5F8E98" w14:textId="77777777" w:rsidR="003A51C5" w:rsidRPr="00950249" w:rsidRDefault="003A51C5" w:rsidP="003A51C5">
      <w:pPr>
        <w:autoSpaceDE w:val="0"/>
        <w:autoSpaceDN w:val="0"/>
        <w:adjustRightInd w:val="0"/>
        <w:spacing w:after="120" w:line="240" w:lineRule="atLeast"/>
        <w:jc w:val="both"/>
        <w:rPr>
          <w:rFonts w:cs="Arial"/>
          <w:lang w:eastAsia="sr-Cyrl-RS"/>
        </w:rPr>
      </w:pPr>
      <w:r w:rsidRPr="00950249">
        <w:rPr>
          <w:rFonts w:cs="Arial"/>
          <w:lang w:eastAsia="sr-Cyrl-RS"/>
        </w:rPr>
        <w:t xml:space="preserve">V 191. členu se naslov spremeni tako, da se glasi: </w:t>
      </w:r>
    </w:p>
    <w:p w14:paraId="42EE3DBA" w14:textId="77777777" w:rsidR="003A51C5" w:rsidRPr="00950249" w:rsidRDefault="003A51C5" w:rsidP="003A51C5">
      <w:pPr>
        <w:pBdr>
          <w:top w:val="nil"/>
          <w:left w:val="nil"/>
          <w:bottom w:val="nil"/>
          <w:right w:val="nil"/>
          <w:between w:val="nil"/>
        </w:pBdr>
        <w:spacing w:after="120" w:line="240" w:lineRule="atLeast"/>
        <w:jc w:val="both"/>
        <w:rPr>
          <w:rFonts w:cs="Arial"/>
          <w:lang w:eastAsia="sr-Cyrl-RS"/>
        </w:rPr>
      </w:pPr>
      <w:r w:rsidRPr="00950249">
        <w:rPr>
          <w:rFonts w:cs="Arial"/>
          <w:lang w:eastAsia="sr-Cyrl-RS"/>
        </w:rPr>
        <w:t>»(seznam naprav in seznam malih naprav)»</w:t>
      </w:r>
    </w:p>
    <w:p w14:paraId="48C2E09C" w14:textId="77777777" w:rsidR="003A51C5" w:rsidRPr="00950249" w:rsidRDefault="003A51C5" w:rsidP="003A51C5">
      <w:pPr>
        <w:spacing w:after="120" w:line="240" w:lineRule="atLeast"/>
        <w:jc w:val="both"/>
        <w:rPr>
          <w:rFonts w:cs="Arial"/>
          <w:b/>
          <w:bCs/>
        </w:rPr>
      </w:pPr>
      <w:r w:rsidRPr="00950249">
        <w:rPr>
          <w:rFonts w:cs="Arial"/>
          <w:b/>
          <w:bCs/>
        </w:rPr>
        <w:t>Obrazložitev:</w:t>
      </w:r>
    </w:p>
    <w:p w14:paraId="772FAAEB" w14:textId="77777777" w:rsidR="003A51C5" w:rsidRPr="00950249" w:rsidRDefault="003A51C5" w:rsidP="003A51C5">
      <w:pPr>
        <w:spacing w:after="120" w:line="240" w:lineRule="atLeast"/>
        <w:jc w:val="both"/>
        <w:rPr>
          <w:rFonts w:eastAsia="Arial" w:cs="Arial"/>
        </w:rPr>
      </w:pPr>
      <w:r w:rsidRPr="00950249">
        <w:rPr>
          <w:rFonts w:eastAsia="Arial" w:cs="Arial"/>
        </w:rPr>
        <w:t xml:space="preserve">Naslov se spremeni tako, da je iz njega nedvoumno razbrati vsebino člena. </w:t>
      </w:r>
    </w:p>
    <w:p w14:paraId="7ABCE8F0" w14:textId="77777777" w:rsidR="003A51C5" w:rsidRPr="00950249" w:rsidRDefault="003A51C5" w:rsidP="003A51C5">
      <w:pPr>
        <w:spacing w:after="120" w:line="240" w:lineRule="atLeast"/>
        <w:jc w:val="both"/>
        <w:rPr>
          <w:rFonts w:eastAsia="Arial" w:cs="Arial"/>
        </w:rPr>
      </w:pPr>
      <w:r w:rsidRPr="00950249">
        <w:rPr>
          <w:rFonts w:eastAsia="Arial" w:cs="Arial"/>
        </w:rPr>
        <w:t>Okrajšavi »seznam naprav« in »seznam malih naprav« se pojavijo tudi v nadaljevanju, npr. v četrtem in petem odstavku 191. člena, kot tudi v tretjem odstavku 196. člena, zato je smiselno, da ostaneta, saj se na citirani skupini naprav vežejo različne obveznosti in pravice upravljavcev, kar je potem razvidno iz naslednjih členov zakona.</w:t>
      </w:r>
    </w:p>
    <w:p w14:paraId="3C412ADC" w14:textId="77777777" w:rsidR="003A51C5" w:rsidRPr="00950249" w:rsidRDefault="003A51C5" w:rsidP="003A51C5">
      <w:pPr>
        <w:spacing w:after="120" w:line="240" w:lineRule="atLeast"/>
        <w:jc w:val="both"/>
        <w:rPr>
          <w:rFonts w:cs="Arial"/>
        </w:rPr>
      </w:pPr>
    </w:p>
    <w:p w14:paraId="2B161483" w14:textId="77777777" w:rsidR="003A51C5" w:rsidRPr="00950249" w:rsidRDefault="003A51C5" w:rsidP="003A51C5">
      <w:pPr>
        <w:spacing w:after="120" w:line="240" w:lineRule="atLeast"/>
        <w:jc w:val="both"/>
        <w:rPr>
          <w:rFonts w:cs="Arial"/>
          <w:b/>
          <w:bCs/>
        </w:rPr>
      </w:pPr>
      <w:r w:rsidRPr="00950249">
        <w:rPr>
          <w:rFonts w:cs="Arial"/>
          <w:b/>
          <w:bCs/>
        </w:rPr>
        <w:t>K 201. členu:</w:t>
      </w:r>
    </w:p>
    <w:p w14:paraId="091DB039" w14:textId="77777777" w:rsidR="003A51C5" w:rsidRPr="00950249" w:rsidRDefault="003A51C5" w:rsidP="003A51C5">
      <w:pPr>
        <w:spacing w:after="120" w:line="240" w:lineRule="atLeast"/>
        <w:jc w:val="both"/>
        <w:rPr>
          <w:rFonts w:cs="Arial"/>
          <w:b/>
          <w:bCs/>
        </w:rPr>
      </w:pPr>
      <w:r w:rsidRPr="00950249">
        <w:rPr>
          <w:rFonts w:cs="Arial"/>
          <w:b/>
          <w:bCs/>
        </w:rPr>
        <w:t>Predlog amandmaja:</w:t>
      </w:r>
    </w:p>
    <w:p w14:paraId="52FE2AE3" w14:textId="77777777" w:rsidR="003A51C5" w:rsidRPr="00950249" w:rsidRDefault="003A51C5" w:rsidP="003A51C5">
      <w:pPr>
        <w:autoSpaceDE w:val="0"/>
        <w:autoSpaceDN w:val="0"/>
        <w:adjustRightInd w:val="0"/>
        <w:spacing w:after="120" w:line="240" w:lineRule="atLeast"/>
        <w:jc w:val="both"/>
        <w:rPr>
          <w:rFonts w:cs="Arial"/>
          <w:lang w:eastAsia="sr-Cyrl-RS"/>
        </w:rPr>
      </w:pPr>
      <w:r w:rsidRPr="00950249">
        <w:rPr>
          <w:rFonts w:cs="Arial"/>
          <w:lang w:eastAsia="sr-Cyrl-RS"/>
        </w:rPr>
        <w:t xml:space="preserve">V 201. členu se drugi odstavek spremeni tako, da se glasi: </w:t>
      </w:r>
    </w:p>
    <w:p w14:paraId="7BC0186F" w14:textId="77777777" w:rsidR="003A51C5" w:rsidRPr="00950249" w:rsidRDefault="003A51C5" w:rsidP="003A51C5">
      <w:pPr>
        <w:spacing w:after="120" w:line="240" w:lineRule="atLeast"/>
        <w:jc w:val="both"/>
        <w:rPr>
          <w:rFonts w:cs="Arial"/>
        </w:rPr>
      </w:pPr>
      <w:r w:rsidRPr="00950249">
        <w:rPr>
          <w:rFonts w:cs="Arial"/>
        </w:rPr>
        <w:t>»(2) Operator zrakoplova lahko uveljavlja pravico iz prejšnjega odstavka, če dejavnost iz 1. točke prejšnjega odstavka ali dodatna dejavnost ne pomeni v celoti ali delno nadaljevanja letalske dejavnosti, ki jo je pred tem opravljal drug operator zrakoplova.«.</w:t>
      </w:r>
    </w:p>
    <w:p w14:paraId="13764F97" w14:textId="77777777" w:rsidR="003A51C5" w:rsidRPr="00950249" w:rsidRDefault="003A51C5" w:rsidP="003A51C5">
      <w:pPr>
        <w:spacing w:after="120" w:line="240" w:lineRule="atLeast"/>
        <w:jc w:val="both"/>
        <w:rPr>
          <w:rFonts w:cs="Arial"/>
          <w:b/>
          <w:bCs/>
        </w:rPr>
      </w:pPr>
      <w:r w:rsidRPr="00950249">
        <w:rPr>
          <w:rFonts w:cs="Arial"/>
          <w:b/>
          <w:bCs/>
        </w:rPr>
        <w:t>Obrazložitev:</w:t>
      </w:r>
    </w:p>
    <w:p w14:paraId="3CD811AC" w14:textId="77777777" w:rsidR="003A51C5" w:rsidRPr="00950249" w:rsidRDefault="003A51C5" w:rsidP="003A51C5">
      <w:pPr>
        <w:spacing w:after="120" w:line="240" w:lineRule="atLeast"/>
        <w:jc w:val="both"/>
        <w:rPr>
          <w:rFonts w:cs="Arial"/>
          <w:lang w:eastAsia="sr-Cyrl-RS"/>
        </w:rPr>
      </w:pPr>
      <w:r w:rsidRPr="00950249">
        <w:rPr>
          <w:rFonts w:cs="Arial"/>
          <w:lang w:eastAsia="sr-Cyrl-RS"/>
        </w:rPr>
        <w:t>Glede na okrajšavo »dodatna dejavnost« je sklic na podroben odstavek, kjer se le-ta omenja, odveč, zato se besedilo drugega odstavka: »iz 2. točke prejšnjega odstavka« črta.</w:t>
      </w:r>
    </w:p>
    <w:p w14:paraId="482AC7B4" w14:textId="77777777" w:rsidR="003A51C5" w:rsidRPr="00950249" w:rsidRDefault="003A51C5" w:rsidP="003A51C5">
      <w:pPr>
        <w:spacing w:after="120" w:line="240" w:lineRule="atLeast"/>
        <w:jc w:val="both"/>
        <w:rPr>
          <w:rFonts w:cs="Arial"/>
        </w:rPr>
      </w:pPr>
    </w:p>
    <w:p w14:paraId="2C3C2486" w14:textId="77777777" w:rsidR="003A51C5" w:rsidRPr="00950249" w:rsidRDefault="003A51C5" w:rsidP="003A51C5">
      <w:pPr>
        <w:spacing w:after="120" w:line="240" w:lineRule="atLeast"/>
        <w:jc w:val="both"/>
        <w:rPr>
          <w:rFonts w:cs="Arial"/>
          <w:b/>
          <w:bCs/>
        </w:rPr>
      </w:pPr>
      <w:r w:rsidRPr="00950249">
        <w:rPr>
          <w:rFonts w:cs="Arial"/>
          <w:b/>
          <w:bCs/>
        </w:rPr>
        <w:t>K 232. členu:</w:t>
      </w:r>
    </w:p>
    <w:p w14:paraId="1A52043F" w14:textId="77777777" w:rsidR="003A51C5" w:rsidRPr="00950249" w:rsidRDefault="003A51C5" w:rsidP="003A51C5">
      <w:pPr>
        <w:spacing w:after="120" w:line="240" w:lineRule="atLeast"/>
        <w:jc w:val="both"/>
        <w:rPr>
          <w:rFonts w:cs="Arial"/>
          <w:b/>
          <w:bCs/>
        </w:rPr>
      </w:pPr>
      <w:r w:rsidRPr="00950249">
        <w:rPr>
          <w:rFonts w:cs="Arial"/>
          <w:b/>
          <w:bCs/>
        </w:rPr>
        <w:t>Predlog amandmaja:</w:t>
      </w:r>
    </w:p>
    <w:p w14:paraId="57799703" w14:textId="77777777" w:rsidR="003A51C5" w:rsidRPr="00950249" w:rsidRDefault="003A51C5" w:rsidP="003A51C5">
      <w:pPr>
        <w:spacing w:after="120" w:line="240" w:lineRule="atLeast"/>
        <w:jc w:val="both"/>
        <w:rPr>
          <w:rFonts w:cs="Arial"/>
        </w:rPr>
      </w:pPr>
      <w:r w:rsidRPr="00950249">
        <w:rPr>
          <w:rFonts w:cs="Arial"/>
        </w:rPr>
        <w:t xml:space="preserve">V 232. členu se tretji, četrti, peti, šesti in osmi odstavek spremenijo tako da se glasijo: </w:t>
      </w:r>
    </w:p>
    <w:p w14:paraId="6EA33BC8" w14:textId="77777777" w:rsidR="003A51C5" w:rsidRPr="00950249" w:rsidRDefault="003A51C5" w:rsidP="003A51C5">
      <w:pPr>
        <w:spacing w:after="120" w:line="240" w:lineRule="atLeast"/>
        <w:jc w:val="both"/>
        <w:rPr>
          <w:rFonts w:cs="Arial"/>
        </w:rPr>
      </w:pPr>
      <w:r w:rsidRPr="00950249">
        <w:rPr>
          <w:rFonts w:cs="Arial"/>
        </w:rPr>
        <w:t xml:space="preserve">»(3) Država zagotovi izvajanje državnih javnih služb iz prvega odstavka tega člena v skladu s predpisi, ki urejajo gospodarske javne službe. </w:t>
      </w:r>
    </w:p>
    <w:p w14:paraId="073964DD" w14:textId="77777777" w:rsidR="003A51C5" w:rsidRPr="00950249" w:rsidRDefault="003A51C5" w:rsidP="003A51C5">
      <w:pPr>
        <w:spacing w:after="120" w:line="240" w:lineRule="atLeast"/>
        <w:jc w:val="both"/>
        <w:rPr>
          <w:rFonts w:cs="Arial"/>
        </w:rPr>
      </w:pPr>
      <w:r w:rsidRPr="00950249">
        <w:rPr>
          <w:rFonts w:cs="Arial"/>
        </w:rPr>
        <w:t xml:space="preserve">(4) Izvajalec državnih javnih služb iz prvega odstavka tega člena mora brezplačno predložiti ministrstvu podatke v zvezi z opravljanjem državne javne službe iz prvega odstavka tega člena, ki so določeni v predpisu iz devetega odstavka tega člena. Izvajalec državne javne službe mora na zahtevo ministrstva predložiti tudi druge podatke, ki jih mora zbirati ministrstvo na podlagi določb tega zakona ali zaradi poročanja EU. </w:t>
      </w:r>
    </w:p>
    <w:p w14:paraId="3FDF39D8" w14:textId="77777777" w:rsidR="003A51C5" w:rsidRPr="00950249" w:rsidRDefault="003A51C5" w:rsidP="003A51C5">
      <w:pPr>
        <w:spacing w:after="120" w:line="240" w:lineRule="atLeast"/>
        <w:jc w:val="both"/>
        <w:rPr>
          <w:rFonts w:cs="Arial"/>
        </w:rPr>
      </w:pPr>
      <w:r w:rsidRPr="00950249">
        <w:rPr>
          <w:rFonts w:cs="Arial"/>
        </w:rPr>
        <w:t xml:space="preserve">(5) Strokovni nadzor nad izvajalci državne javne službe iz prvega odstavka tega člena opravlja ministrstvo. Strokovni nadzor obsega nadzor nad: </w:t>
      </w:r>
    </w:p>
    <w:p w14:paraId="71BAD8DA" w14:textId="77777777" w:rsidR="003A51C5" w:rsidRPr="00950249" w:rsidRDefault="003A51C5" w:rsidP="003A51C5">
      <w:pPr>
        <w:spacing w:after="120" w:line="240" w:lineRule="atLeast"/>
        <w:contextualSpacing/>
        <w:jc w:val="both"/>
        <w:rPr>
          <w:rFonts w:cs="Arial"/>
        </w:rPr>
      </w:pPr>
      <w:r w:rsidRPr="00950249">
        <w:rPr>
          <w:rFonts w:cs="Arial"/>
        </w:rPr>
        <w:t>1. gospodarjenjem z objekti in napravami, potrebnimi za izvajanje državne javne službe;</w:t>
      </w:r>
    </w:p>
    <w:p w14:paraId="281E04AE" w14:textId="77777777" w:rsidR="003A51C5" w:rsidRPr="00950249" w:rsidRDefault="003A51C5" w:rsidP="003A51C5">
      <w:pPr>
        <w:spacing w:after="120" w:line="240" w:lineRule="atLeast"/>
        <w:contextualSpacing/>
        <w:jc w:val="both"/>
        <w:rPr>
          <w:rFonts w:cs="Arial"/>
        </w:rPr>
      </w:pPr>
      <w:r w:rsidRPr="00950249">
        <w:rPr>
          <w:rFonts w:cs="Arial"/>
        </w:rPr>
        <w:t xml:space="preserve">2. poslovanjem in </w:t>
      </w:r>
    </w:p>
    <w:p w14:paraId="22A646D4" w14:textId="77777777" w:rsidR="003A51C5" w:rsidRPr="00950249" w:rsidRDefault="003A51C5" w:rsidP="003A51C5">
      <w:pPr>
        <w:spacing w:after="120" w:line="240" w:lineRule="atLeast"/>
        <w:jc w:val="both"/>
        <w:rPr>
          <w:rFonts w:cs="Arial"/>
        </w:rPr>
      </w:pPr>
      <w:r w:rsidRPr="00950249">
        <w:rPr>
          <w:rFonts w:cs="Arial"/>
        </w:rPr>
        <w:t xml:space="preserve">3. učinkovitostjo, racionalnostjo ter namensko porabo proračunskih sredstev in sredstev, ki jih za storitve državne javne službe plačujejo uporabniki. </w:t>
      </w:r>
    </w:p>
    <w:p w14:paraId="5FF7EEA8" w14:textId="77777777" w:rsidR="003A51C5" w:rsidRPr="00950249" w:rsidRDefault="003A51C5" w:rsidP="003A51C5">
      <w:pPr>
        <w:spacing w:after="120" w:line="240" w:lineRule="atLeast"/>
        <w:jc w:val="both"/>
        <w:rPr>
          <w:rFonts w:cs="Arial"/>
        </w:rPr>
      </w:pPr>
      <w:r w:rsidRPr="00950249">
        <w:rPr>
          <w:rFonts w:cs="Arial"/>
        </w:rPr>
        <w:t xml:space="preserve">(6) Pri izvajanju strokovnega nadzora ima ministrstvo pravico: </w:t>
      </w:r>
    </w:p>
    <w:p w14:paraId="458B9359" w14:textId="77777777" w:rsidR="003A51C5" w:rsidRPr="00950249" w:rsidRDefault="003A51C5" w:rsidP="003A51C5">
      <w:pPr>
        <w:spacing w:after="120" w:line="240" w:lineRule="atLeast"/>
        <w:contextualSpacing/>
        <w:jc w:val="both"/>
        <w:rPr>
          <w:rFonts w:cs="Arial"/>
        </w:rPr>
      </w:pPr>
      <w:r w:rsidRPr="00950249">
        <w:rPr>
          <w:rFonts w:cs="Arial"/>
        </w:rPr>
        <w:lastRenderedPageBreak/>
        <w:t xml:space="preserve">1. pregledati prostore, objekte, postroje, naprave, delovna sredstva, napeljave, predmete, blago, snovi, poslovne knjige, pogodbe, listine in druge dokumente ter poslovanje in dokumentacijo izvajalca državne javne službe ter zahtevati izdelavo pisne oblike dokumentacije, ki mora verodostojno potrjevati elektronsko obliko, če se hrani v elektronski obliki; </w:t>
      </w:r>
    </w:p>
    <w:p w14:paraId="16A0A1E3" w14:textId="77777777" w:rsidR="003A51C5" w:rsidRPr="00950249" w:rsidRDefault="003A51C5" w:rsidP="003A51C5">
      <w:pPr>
        <w:spacing w:after="120" w:line="240" w:lineRule="atLeast"/>
        <w:contextualSpacing/>
        <w:jc w:val="both"/>
        <w:rPr>
          <w:rFonts w:cs="Arial"/>
        </w:rPr>
      </w:pPr>
      <w:r w:rsidRPr="00950249">
        <w:rPr>
          <w:rFonts w:cs="Arial"/>
        </w:rPr>
        <w:t xml:space="preserve">2. ugotavljati način izvajanja storitev javne službe pri izvajalcu državne javne službe, s soglasjem uporabnika pa tudi pri uporabniku; </w:t>
      </w:r>
    </w:p>
    <w:p w14:paraId="2B6F522A" w14:textId="77777777" w:rsidR="003A51C5" w:rsidRPr="00950249" w:rsidRDefault="003A51C5" w:rsidP="003A51C5">
      <w:pPr>
        <w:spacing w:after="120" w:line="240" w:lineRule="atLeast"/>
        <w:contextualSpacing/>
        <w:jc w:val="both"/>
        <w:rPr>
          <w:rFonts w:cs="Arial"/>
        </w:rPr>
      </w:pPr>
      <w:r w:rsidRPr="00950249">
        <w:rPr>
          <w:rFonts w:cs="Arial"/>
        </w:rPr>
        <w:t xml:space="preserve">3. brezplačno vzeti vzorce materialov in opreme za potrebe preiskav; </w:t>
      </w:r>
    </w:p>
    <w:p w14:paraId="68AFE0C9" w14:textId="77777777" w:rsidR="003A51C5" w:rsidRPr="00950249" w:rsidRDefault="003A51C5" w:rsidP="003A51C5">
      <w:pPr>
        <w:spacing w:after="120" w:line="240" w:lineRule="atLeast"/>
        <w:contextualSpacing/>
        <w:jc w:val="both"/>
        <w:rPr>
          <w:rFonts w:cs="Arial"/>
        </w:rPr>
      </w:pPr>
      <w:r w:rsidRPr="00950249">
        <w:rPr>
          <w:rFonts w:cs="Arial"/>
        </w:rPr>
        <w:t xml:space="preserve">4. fotografirati ali posneti na drug nosilec vizualnih podatkov prostore, objekte, postroje, napeljave in druge predmete izvajalca državne javne službe, s soglasjem uporabnika pa tudi pri uporabniku, ter jih pozneje reproducirati; </w:t>
      </w:r>
    </w:p>
    <w:p w14:paraId="3E4F5C75" w14:textId="77777777" w:rsidR="003A51C5" w:rsidRPr="00950249" w:rsidRDefault="003A51C5" w:rsidP="003A51C5">
      <w:pPr>
        <w:spacing w:after="120" w:line="240" w:lineRule="atLeast"/>
        <w:jc w:val="both"/>
        <w:rPr>
          <w:rFonts w:cs="Arial"/>
        </w:rPr>
      </w:pPr>
      <w:r w:rsidRPr="00950249">
        <w:rPr>
          <w:rFonts w:cs="Arial"/>
        </w:rPr>
        <w:t>5. opraviti druga dejanja, ki so v skladu z namenom strokovnega nadzora.</w:t>
      </w:r>
    </w:p>
    <w:p w14:paraId="059ABB64" w14:textId="77777777" w:rsidR="003A51C5" w:rsidRPr="00950249" w:rsidRDefault="003A51C5" w:rsidP="003A51C5">
      <w:pPr>
        <w:spacing w:after="120" w:line="240" w:lineRule="atLeast"/>
        <w:jc w:val="both"/>
        <w:rPr>
          <w:rFonts w:cs="Arial"/>
        </w:rPr>
      </w:pPr>
      <w:r w:rsidRPr="00950249">
        <w:rPr>
          <w:rFonts w:cs="Arial"/>
        </w:rPr>
        <w:t xml:space="preserve">(8) Če se državna javna služba iz prvega odstavka tega člena izvaja s podelitvijo koncesije, lahko koncendent razdre koncesijsko pogodbo, če koncesionar: </w:t>
      </w:r>
    </w:p>
    <w:p w14:paraId="1C13985D" w14:textId="77777777" w:rsidR="003A51C5" w:rsidRPr="00950249" w:rsidRDefault="003A51C5" w:rsidP="003A51C5">
      <w:pPr>
        <w:spacing w:after="120" w:line="240" w:lineRule="atLeast"/>
        <w:contextualSpacing/>
        <w:jc w:val="both"/>
        <w:rPr>
          <w:rFonts w:cs="Arial"/>
        </w:rPr>
      </w:pPr>
      <w:r w:rsidRPr="00950249">
        <w:rPr>
          <w:rFonts w:cs="Arial"/>
        </w:rPr>
        <w:t xml:space="preserve">1. ne ravna v skladu z izvršljivimi odločbami državnih organov, organov lokalnih skupnosti ali nosilcev javnih pooblastil; </w:t>
      </w:r>
    </w:p>
    <w:p w14:paraId="36C8E1A1" w14:textId="77777777" w:rsidR="003A51C5" w:rsidRPr="00950249" w:rsidRDefault="003A51C5" w:rsidP="003A51C5">
      <w:pPr>
        <w:spacing w:after="120" w:line="240" w:lineRule="atLeast"/>
        <w:contextualSpacing/>
        <w:jc w:val="both"/>
        <w:rPr>
          <w:rFonts w:cs="Arial"/>
        </w:rPr>
      </w:pPr>
      <w:r w:rsidRPr="00950249">
        <w:rPr>
          <w:rFonts w:cs="Arial"/>
        </w:rPr>
        <w:t xml:space="preserve">2. pri izvajanju državne javne službe krši predpise oziroma pravila stroke; </w:t>
      </w:r>
    </w:p>
    <w:p w14:paraId="5384C005" w14:textId="77777777" w:rsidR="003A51C5" w:rsidRPr="00950249" w:rsidRDefault="003A51C5" w:rsidP="003A51C5">
      <w:pPr>
        <w:spacing w:after="120" w:line="240" w:lineRule="atLeast"/>
        <w:contextualSpacing/>
        <w:jc w:val="both"/>
        <w:rPr>
          <w:rFonts w:cs="Arial"/>
        </w:rPr>
      </w:pPr>
      <w:r w:rsidRPr="00950249">
        <w:rPr>
          <w:rFonts w:cs="Arial"/>
        </w:rPr>
        <w:t xml:space="preserve">3. krši določila koncesijskega akta ali koncesijske pogodbe tako, da od njega ni več mogoče pričakovati pravilnega in kakovostnega izvajanja državne javne službe, ali </w:t>
      </w:r>
    </w:p>
    <w:p w14:paraId="26C75430" w14:textId="77777777" w:rsidR="003A51C5" w:rsidRPr="00950249" w:rsidRDefault="003A51C5" w:rsidP="003A51C5">
      <w:pPr>
        <w:spacing w:after="120" w:line="240" w:lineRule="atLeast"/>
        <w:jc w:val="both"/>
        <w:rPr>
          <w:rFonts w:cs="Arial"/>
        </w:rPr>
      </w:pPr>
      <w:r w:rsidRPr="00950249">
        <w:rPr>
          <w:rFonts w:cs="Arial"/>
        </w:rPr>
        <w:t>4. ne odpravi nepravilnosti v roku iz prejšnjega odstavka.«</w:t>
      </w:r>
    </w:p>
    <w:p w14:paraId="47F57D25" w14:textId="77777777" w:rsidR="003A51C5" w:rsidRPr="00950249" w:rsidRDefault="003A51C5" w:rsidP="003A51C5">
      <w:pPr>
        <w:spacing w:after="120" w:line="240" w:lineRule="atLeast"/>
        <w:jc w:val="both"/>
        <w:rPr>
          <w:rFonts w:cs="Arial"/>
          <w:b/>
          <w:bCs/>
        </w:rPr>
      </w:pPr>
      <w:r w:rsidRPr="00950249">
        <w:rPr>
          <w:rFonts w:cs="Arial"/>
          <w:b/>
          <w:bCs/>
        </w:rPr>
        <w:t>Obrazložitev:</w:t>
      </w:r>
    </w:p>
    <w:p w14:paraId="2FCEC7C3" w14:textId="77777777" w:rsidR="003A51C5" w:rsidRPr="00950249" w:rsidRDefault="003A51C5" w:rsidP="003A51C5">
      <w:pPr>
        <w:spacing w:after="120" w:line="240" w:lineRule="atLeast"/>
        <w:jc w:val="both"/>
        <w:rPr>
          <w:rFonts w:cs="Arial"/>
        </w:rPr>
      </w:pPr>
      <w:r w:rsidRPr="00950249">
        <w:rPr>
          <w:rFonts w:cs="Arial"/>
        </w:rPr>
        <w:t>Amandma sledi mnenju ZPS, ki opozarja, da v drugem stavku tretjega odstavka ni jasno opredeljeno, kaj vključuje pojem »predpisana infrastruktura na ozemlju Republike Slovenije«, ter da pogoj iz istega stavka, da »je izvajalec v večinski lasti Republike Slovenije«, prav tako ni jasen, saj bi lastništvo izvajalca zahtevalo, da ta že deluje v kateri izmed oblik po Zakonu o gospodarskih javnih službah. Podelitev koncesije takemu izvajalcu je zato nepotrebno, oziroma je treba izhajati iz ureditve v Zakonu o gospodarskih javnih službah, ki ureja merila za izbor oblike delovanja gospodarske javne službe. V skladu s spredaj navedenim, se drugi stavek tretjega odstavka črta.</w:t>
      </w:r>
    </w:p>
    <w:p w14:paraId="2AD25D15" w14:textId="77777777" w:rsidR="003A51C5" w:rsidRPr="00950249" w:rsidRDefault="003A51C5" w:rsidP="003A51C5">
      <w:pPr>
        <w:spacing w:after="120" w:line="240" w:lineRule="atLeast"/>
        <w:jc w:val="both"/>
        <w:rPr>
          <w:rFonts w:cs="Arial"/>
        </w:rPr>
      </w:pPr>
      <w:r w:rsidRPr="00950249">
        <w:rPr>
          <w:rFonts w:cs="Arial"/>
        </w:rPr>
        <w:t>Amandma tudi sledi mnenju Zakonodajno-pravne službe, ki v redakcijskem smislu opozarja, da se kljub določeni okrajšavi pojma, kot izhaja iz prvega odstavka, v nadaljevanju še vedno pojavlja izraz »javne službe iz prvega odstavka« in ne »državne javne službe iz prvega odstavka«, s čimer se nedoslednost pri rabi izrazov povečuje nejasnost ureditve. V skladu s spredaj obrazloženim je potrebno tudi v tretjem, četrtem, petem, šestem in osmem odstavku navesti pravilno okrajšavo pojma »državne javne službe« tako, kot to izhaja iz prvega odstavka.</w:t>
      </w:r>
    </w:p>
    <w:p w14:paraId="6349AEEA" w14:textId="77777777" w:rsidR="003A51C5" w:rsidRPr="00950249" w:rsidRDefault="003A51C5" w:rsidP="003A51C5">
      <w:pPr>
        <w:spacing w:after="120" w:line="240" w:lineRule="atLeast"/>
        <w:jc w:val="both"/>
        <w:rPr>
          <w:rFonts w:cs="Arial"/>
        </w:rPr>
      </w:pPr>
      <w:r w:rsidRPr="00950249">
        <w:rPr>
          <w:rFonts w:cs="Arial"/>
        </w:rPr>
        <w:t>Pri nadzoru je zaradi načela pravne države pomembno, da so pristojnosti natančno določene, saj v nasprotnem primeru lahko pride do zapletov v praksi (različne razlage, kaj je z nadzorom sploh sprejeto itd.), s tem pa amandma sledi mnenju Zakonodajno-pravne službe, da je smiselno v petem odstavku iz besedila »Strokovni nadzor obsega zlasti nadzor nad:« črtati besedo »zlasti«.</w:t>
      </w:r>
    </w:p>
    <w:p w14:paraId="1CC8415E" w14:textId="77777777" w:rsidR="003A51C5" w:rsidRPr="00950249" w:rsidRDefault="003A51C5" w:rsidP="003A51C5">
      <w:pPr>
        <w:spacing w:after="120" w:line="240" w:lineRule="atLeast"/>
        <w:jc w:val="both"/>
        <w:rPr>
          <w:rFonts w:cs="Arial"/>
        </w:rPr>
      </w:pPr>
    </w:p>
    <w:p w14:paraId="49807E60" w14:textId="77777777" w:rsidR="003A51C5" w:rsidRPr="00950249" w:rsidRDefault="003A51C5" w:rsidP="003A51C5">
      <w:pPr>
        <w:spacing w:after="120" w:line="240" w:lineRule="atLeast"/>
        <w:jc w:val="both"/>
        <w:rPr>
          <w:rFonts w:eastAsia="Arial" w:cs="Arial"/>
          <w:b/>
          <w:bCs/>
        </w:rPr>
      </w:pPr>
      <w:r w:rsidRPr="00950249">
        <w:rPr>
          <w:rFonts w:eastAsia="Arial" w:cs="Arial"/>
          <w:b/>
          <w:bCs/>
        </w:rPr>
        <w:t>K 234. členu:</w:t>
      </w:r>
    </w:p>
    <w:p w14:paraId="617D10CC" w14:textId="77777777" w:rsidR="003A51C5" w:rsidRPr="00950249" w:rsidRDefault="003A51C5" w:rsidP="003A51C5">
      <w:pPr>
        <w:spacing w:after="120" w:line="240" w:lineRule="atLeast"/>
        <w:jc w:val="both"/>
        <w:rPr>
          <w:rFonts w:eastAsia="Arial" w:cs="Arial"/>
          <w:b/>
          <w:bCs/>
        </w:rPr>
      </w:pPr>
      <w:r w:rsidRPr="00950249">
        <w:rPr>
          <w:rFonts w:eastAsia="Arial" w:cs="Arial"/>
          <w:b/>
          <w:bCs/>
        </w:rPr>
        <w:t>Predlog amandmaja:</w:t>
      </w:r>
    </w:p>
    <w:p w14:paraId="15FA5FD8" w14:textId="77777777" w:rsidR="003A51C5" w:rsidRPr="00950249" w:rsidRDefault="003A51C5" w:rsidP="003A51C5">
      <w:pPr>
        <w:spacing w:after="120" w:line="240" w:lineRule="atLeast"/>
        <w:jc w:val="both"/>
        <w:rPr>
          <w:rFonts w:eastAsia="Arial" w:cs="Arial"/>
        </w:rPr>
      </w:pPr>
      <w:r w:rsidRPr="00950249">
        <w:rPr>
          <w:rFonts w:eastAsia="Arial" w:cs="Arial"/>
        </w:rPr>
        <w:t xml:space="preserve">V 234. členu se tretji odstavek spremeni tako da se glasi: </w:t>
      </w:r>
    </w:p>
    <w:p w14:paraId="413B8D01" w14:textId="77777777" w:rsidR="003A51C5" w:rsidRPr="00950249" w:rsidRDefault="003A51C5" w:rsidP="003A51C5">
      <w:pPr>
        <w:spacing w:after="120" w:line="240" w:lineRule="atLeast"/>
        <w:jc w:val="both"/>
        <w:rPr>
          <w:rFonts w:eastAsia="Arial" w:cs="Arial"/>
        </w:rPr>
      </w:pPr>
      <w:r w:rsidRPr="00950249">
        <w:rPr>
          <w:rFonts w:eastAsia="Arial" w:cs="Arial"/>
        </w:rPr>
        <w:t>»(3) Šest članov Sveta je strokovnjakov za varstvo okolja, predlagajo pa jih skupaj Slovenska akademija znanosti in umetnosti ter univerze. Pri predlaganju kandidatov za člane Sveta mora biti zagotovljena enaka zastopanost naravoslovnih, tehničnih, biotehničnih, družboslovnih humanističnih in medicinskih ved. Štirje člani Sveta so predstavniki nevladnih okoljevarstvenih organizacij, predlagajo pa jih nevladne organizacije iz 237. člena tega zakona. Štirje člani Sveta so predstavniki gospodarstva, predlagajo pa jih skupaj Gospodarska zbornica Slovenije, Trgovinska zbornica Slovenije, Obrtno-podjetniška zbornica Slovenije in Kmetijsko gozdarska zbornica Slovenije. Vlada upošteva načelo uravnotežene zastopanosti spolov, to je najmanj 40-odstotno zastopanost enega spola pri sestavi Sveta.«</w:t>
      </w:r>
    </w:p>
    <w:p w14:paraId="249D274C" w14:textId="77777777" w:rsidR="003A51C5" w:rsidRPr="00950249" w:rsidRDefault="003A51C5" w:rsidP="003A51C5">
      <w:pPr>
        <w:spacing w:after="120" w:line="240" w:lineRule="atLeast"/>
        <w:jc w:val="both"/>
        <w:rPr>
          <w:rFonts w:eastAsia="Arial" w:cs="Arial"/>
          <w:b/>
          <w:bCs/>
        </w:rPr>
      </w:pPr>
      <w:r w:rsidRPr="00950249">
        <w:rPr>
          <w:rFonts w:eastAsia="Arial" w:cs="Arial"/>
          <w:b/>
          <w:bCs/>
        </w:rPr>
        <w:t>Obrazložitev:</w:t>
      </w:r>
    </w:p>
    <w:p w14:paraId="3BF95079" w14:textId="77777777" w:rsidR="003A51C5" w:rsidRPr="00950249" w:rsidRDefault="003A51C5" w:rsidP="003A51C5">
      <w:pPr>
        <w:spacing w:after="120" w:line="240" w:lineRule="atLeast"/>
        <w:jc w:val="both"/>
        <w:rPr>
          <w:rFonts w:eastAsia="Arial" w:cs="Arial"/>
        </w:rPr>
      </w:pPr>
      <w:r w:rsidRPr="00950249">
        <w:rPr>
          <w:rFonts w:eastAsia="Arial" w:cs="Arial"/>
        </w:rPr>
        <w:t>Smiselno se upošteva pripomba ZPS glede enakopravne zastopanosti spolov.</w:t>
      </w:r>
    </w:p>
    <w:p w14:paraId="6690FED5" w14:textId="77777777" w:rsidR="003A51C5" w:rsidRPr="00950249" w:rsidRDefault="003A51C5" w:rsidP="003A51C5">
      <w:pPr>
        <w:spacing w:after="120" w:line="240" w:lineRule="atLeast"/>
        <w:jc w:val="both"/>
        <w:rPr>
          <w:rFonts w:eastAsia="Arial" w:cs="Arial"/>
        </w:rPr>
      </w:pPr>
    </w:p>
    <w:p w14:paraId="638D1927" w14:textId="77777777" w:rsidR="003A51C5" w:rsidRPr="00950249" w:rsidRDefault="003A51C5" w:rsidP="003A51C5">
      <w:pPr>
        <w:spacing w:after="120" w:line="240" w:lineRule="atLeast"/>
        <w:jc w:val="both"/>
        <w:rPr>
          <w:rFonts w:eastAsia="Arial" w:cs="Arial"/>
          <w:b/>
          <w:bCs/>
        </w:rPr>
      </w:pPr>
      <w:r w:rsidRPr="00950249">
        <w:rPr>
          <w:rFonts w:eastAsia="Arial" w:cs="Arial"/>
          <w:b/>
          <w:bCs/>
        </w:rPr>
        <w:lastRenderedPageBreak/>
        <w:t>K 236. členu:</w:t>
      </w:r>
    </w:p>
    <w:p w14:paraId="370ADCF6" w14:textId="77777777" w:rsidR="003A51C5" w:rsidRPr="00950249" w:rsidRDefault="003A51C5" w:rsidP="003A51C5">
      <w:pPr>
        <w:spacing w:after="120" w:line="240" w:lineRule="atLeast"/>
        <w:jc w:val="both"/>
        <w:rPr>
          <w:rFonts w:eastAsia="Arial" w:cs="Arial"/>
          <w:b/>
          <w:bCs/>
        </w:rPr>
      </w:pPr>
      <w:r w:rsidRPr="00950249">
        <w:rPr>
          <w:rFonts w:eastAsia="Arial" w:cs="Arial"/>
          <w:b/>
          <w:bCs/>
        </w:rPr>
        <w:t>Predlog amandmaja:</w:t>
      </w:r>
    </w:p>
    <w:p w14:paraId="36CBA382" w14:textId="77777777" w:rsidR="003A51C5" w:rsidRPr="00950249" w:rsidRDefault="003A51C5" w:rsidP="003A51C5">
      <w:pPr>
        <w:spacing w:after="120" w:line="240" w:lineRule="atLeast"/>
        <w:jc w:val="both"/>
        <w:rPr>
          <w:rFonts w:eastAsia="Arial" w:cs="Arial"/>
        </w:rPr>
      </w:pPr>
      <w:r w:rsidRPr="00950249">
        <w:rPr>
          <w:rFonts w:eastAsia="Arial" w:cs="Arial"/>
        </w:rPr>
        <w:t xml:space="preserve">V 236. členu se drugi odstavek spremeni tako da se glasi: </w:t>
      </w:r>
    </w:p>
    <w:p w14:paraId="3D4C7969" w14:textId="77777777" w:rsidR="003A51C5" w:rsidRPr="00950249" w:rsidRDefault="003A51C5" w:rsidP="003A51C5">
      <w:pPr>
        <w:spacing w:after="120" w:line="240" w:lineRule="atLeast"/>
        <w:jc w:val="both"/>
        <w:rPr>
          <w:rFonts w:eastAsia="Arial" w:cs="Arial"/>
        </w:rPr>
      </w:pPr>
      <w:r w:rsidRPr="00950249">
        <w:rPr>
          <w:rFonts w:eastAsia="Arial" w:cs="Arial"/>
        </w:rPr>
        <w:t>»(2) Strokovni svet iz prejšnjega odstavka ustanovi minister, sestavljajo ga predstavnice ali predstavniki (v nadaljnjem besedilu: predstavnik) ministrstva, minister pa vanj povabi tudi predstavnike občin, gospodarstva, nevladnih organizacij iz 237. člena tega zakona in varstva potrošnikov tako, da je zagotovljena uravnotežena udeležba vseh zainteresiranih strani. Minister upošteva načelo uravnotežene zastopanosti spolov, to je najmanj 40-odstotno zastopanost enega spola pri sestavi Strokovnega sveta.«</w:t>
      </w:r>
    </w:p>
    <w:p w14:paraId="39DA7A0D" w14:textId="77777777" w:rsidR="003A51C5" w:rsidRPr="00950249" w:rsidRDefault="003A51C5" w:rsidP="003A51C5">
      <w:pPr>
        <w:spacing w:after="120" w:line="240" w:lineRule="atLeast"/>
        <w:jc w:val="both"/>
        <w:rPr>
          <w:rFonts w:eastAsia="Arial" w:cs="Arial"/>
          <w:b/>
          <w:bCs/>
        </w:rPr>
      </w:pPr>
      <w:r w:rsidRPr="00950249">
        <w:rPr>
          <w:rFonts w:eastAsia="Arial" w:cs="Arial"/>
          <w:b/>
          <w:bCs/>
        </w:rPr>
        <w:t>Obrazložitev:</w:t>
      </w:r>
    </w:p>
    <w:p w14:paraId="0D891473" w14:textId="77777777" w:rsidR="003A51C5" w:rsidRPr="00950249" w:rsidRDefault="003A51C5" w:rsidP="003A51C5">
      <w:pPr>
        <w:spacing w:after="120" w:line="240" w:lineRule="atLeast"/>
        <w:jc w:val="both"/>
        <w:rPr>
          <w:rFonts w:eastAsia="Arial" w:cs="Arial"/>
        </w:rPr>
      </w:pPr>
      <w:r w:rsidRPr="00950249">
        <w:rPr>
          <w:rFonts w:eastAsia="Arial" w:cs="Arial"/>
        </w:rPr>
        <w:t>Smiselno se upošteva pripomba ZPS glede enakopravne zastopanosti spolov.</w:t>
      </w:r>
    </w:p>
    <w:p w14:paraId="5EE23D71" w14:textId="77777777" w:rsidR="003A51C5" w:rsidRPr="00950249" w:rsidRDefault="003A51C5" w:rsidP="003A51C5">
      <w:pPr>
        <w:pBdr>
          <w:top w:val="nil"/>
          <w:left w:val="nil"/>
          <w:bottom w:val="nil"/>
          <w:right w:val="nil"/>
          <w:between w:val="nil"/>
        </w:pBdr>
        <w:spacing w:after="120"/>
        <w:jc w:val="both"/>
        <w:rPr>
          <w:rFonts w:eastAsia="Arial" w:cs="Arial"/>
        </w:rPr>
      </w:pPr>
    </w:p>
    <w:p w14:paraId="285C04B3" w14:textId="77777777" w:rsidR="003A51C5" w:rsidRPr="00950249" w:rsidRDefault="003A51C5" w:rsidP="003A51C5">
      <w:pPr>
        <w:spacing w:after="120" w:line="240" w:lineRule="atLeast"/>
        <w:jc w:val="both"/>
        <w:rPr>
          <w:rFonts w:cs="Arial"/>
          <w:b/>
          <w:bCs/>
        </w:rPr>
      </w:pPr>
      <w:r w:rsidRPr="00950249">
        <w:rPr>
          <w:rFonts w:cs="Arial"/>
          <w:b/>
          <w:bCs/>
        </w:rPr>
        <w:t>K 243. členu:</w:t>
      </w:r>
    </w:p>
    <w:p w14:paraId="6D2D0909" w14:textId="77777777" w:rsidR="003A51C5" w:rsidRPr="00950249" w:rsidRDefault="003A51C5" w:rsidP="003A51C5">
      <w:pPr>
        <w:spacing w:after="120" w:line="240" w:lineRule="atLeast"/>
        <w:jc w:val="both"/>
        <w:rPr>
          <w:rFonts w:cs="Arial"/>
          <w:b/>
          <w:bCs/>
        </w:rPr>
      </w:pPr>
      <w:r w:rsidRPr="00950249">
        <w:rPr>
          <w:rFonts w:cs="Arial"/>
          <w:b/>
          <w:bCs/>
        </w:rPr>
        <w:t>Predlog amandmaja:</w:t>
      </w:r>
    </w:p>
    <w:p w14:paraId="73C09F71" w14:textId="77777777" w:rsidR="003A51C5" w:rsidRPr="00950249" w:rsidRDefault="003A51C5" w:rsidP="003A51C5">
      <w:pPr>
        <w:autoSpaceDE w:val="0"/>
        <w:autoSpaceDN w:val="0"/>
        <w:adjustRightInd w:val="0"/>
        <w:spacing w:after="120" w:line="240" w:lineRule="atLeast"/>
        <w:jc w:val="both"/>
        <w:rPr>
          <w:rFonts w:cs="Arial"/>
          <w:lang w:eastAsia="sr-Cyrl-RS"/>
        </w:rPr>
      </w:pPr>
      <w:r w:rsidRPr="00950249">
        <w:rPr>
          <w:rFonts w:cs="Arial"/>
          <w:lang w:eastAsia="sr-Cyrl-RS"/>
        </w:rPr>
        <w:t>V 243. členu se peti odstavek spremeni tako, da se glasi:</w:t>
      </w:r>
    </w:p>
    <w:p w14:paraId="3FB1B7F3" w14:textId="77777777" w:rsidR="003A51C5" w:rsidRPr="00950249" w:rsidRDefault="003A51C5" w:rsidP="003A51C5">
      <w:pPr>
        <w:spacing w:after="120" w:line="240" w:lineRule="atLeast"/>
        <w:jc w:val="both"/>
        <w:rPr>
          <w:rFonts w:cs="Arial"/>
          <w:lang w:eastAsia="sr-Cyrl-RS"/>
        </w:rPr>
      </w:pPr>
      <w:r w:rsidRPr="00950249">
        <w:rPr>
          <w:rFonts w:cs="Arial"/>
          <w:lang w:eastAsia="sr-Cyrl-RS"/>
        </w:rPr>
        <w:t>»(5) Občina izvaja nadzor nad izvajanjem splošnih in posamičnih aktov, ki jih sprejme na podlagi tega zakona.«</w:t>
      </w:r>
    </w:p>
    <w:p w14:paraId="1FEAAF89" w14:textId="77777777" w:rsidR="003A51C5" w:rsidRPr="00950249" w:rsidRDefault="003A51C5" w:rsidP="003A51C5">
      <w:pPr>
        <w:spacing w:after="120" w:line="240" w:lineRule="atLeast"/>
        <w:jc w:val="both"/>
        <w:rPr>
          <w:rFonts w:eastAsia="Arial" w:cs="Arial"/>
        </w:rPr>
      </w:pPr>
      <w:r w:rsidRPr="00950249">
        <w:rPr>
          <w:rFonts w:eastAsia="Arial" w:cs="Arial"/>
        </w:rPr>
        <w:t xml:space="preserve">V 243. členu se sedmi odstavek črta, sedanji osmi odstavek postane sedmi odstavek. </w:t>
      </w:r>
    </w:p>
    <w:p w14:paraId="095CCE79" w14:textId="77777777" w:rsidR="003A51C5" w:rsidRPr="00950249" w:rsidRDefault="003A51C5" w:rsidP="003A51C5">
      <w:pPr>
        <w:autoSpaceDE w:val="0"/>
        <w:autoSpaceDN w:val="0"/>
        <w:adjustRightInd w:val="0"/>
        <w:spacing w:after="120" w:line="240" w:lineRule="atLeast"/>
        <w:jc w:val="both"/>
        <w:rPr>
          <w:rFonts w:cs="Arial"/>
          <w:lang w:eastAsia="sr-Cyrl-RS"/>
        </w:rPr>
      </w:pPr>
      <w:r w:rsidRPr="00950249">
        <w:rPr>
          <w:rFonts w:cs="Arial"/>
          <w:lang w:eastAsia="sr-Cyrl-RS"/>
        </w:rPr>
        <w:t>V 243. členu se za novim sedmim odstavkom doda nov osmi odstavek, ki se glasi:</w:t>
      </w:r>
    </w:p>
    <w:p w14:paraId="4869B82C" w14:textId="77777777" w:rsidR="003A51C5" w:rsidRPr="00950249" w:rsidRDefault="003A51C5" w:rsidP="003A51C5">
      <w:pPr>
        <w:spacing w:after="120" w:line="240" w:lineRule="atLeast"/>
        <w:jc w:val="both"/>
        <w:rPr>
          <w:rFonts w:cs="Arial"/>
          <w:lang w:eastAsia="sr-Cyrl-RS"/>
        </w:rPr>
      </w:pPr>
      <w:r w:rsidRPr="00950249">
        <w:rPr>
          <w:rFonts w:cs="Arial"/>
          <w:lang w:eastAsia="sr-Cyrl-RS"/>
        </w:rPr>
        <w:t>»(8) Za vprašanja, ki jih v zvezi z inšpekcijskim nadzorom ne urejajo določbe tega zakona, se uporablja zakon, ki ureja inšpekcijski nadzor.«.</w:t>
      </w:r>
    </w:p>
    <w:p w14:paraId="1ACB3D03" w14:textId="77777777" w:rsidR="003A51C5" w:rsidRPr="00950249" w:rsidRDefault="003A51C5" w:rsidP="003A51C5">
      <w:pPr>
        <w:spacing w:after="120" w:line="240" w:lineRule="atLeast"/>
        <w:jc w:val="both"/>
        <w:rPr>
          <w:rFonts w:cs="Arial"/>
          <w:b/>
          <w:bCs/>
        </w:rPr>
      </w:pPr>
      <w:r w:rsidRPr="00950249">
        <w:rPr>
          <w:rFonts w:cs="Arial"/>
          <w:b/>
          <w:bCs/>
        </w:rPr>
        <w:t>Obrazložitev:</w:t>
      </w:r>
    </w:p>
    <w:p w14:paraId="01F06B71" w14:textId="77777777" w:rsidR="003A51C5" w:rsidRPr="00950249" w:rsidRDefault="003A51C5" w:rsidP="003A51C5">
      <w:pPr>
        <w:spacing w:after="120" w:line="240" w:lineRule="atLeast"/>
        <w:jc w:val="both"/>
        <w:rPr>
          <w:rFonts w:eastAsia="Arial" w:cs="Arial"/>
        </w:rPr>
      </w:pPr>
      <w:r w:rsidRPr="00950249">
        <w:rPr>
          <w:rFonts w:eastAsia="Arial" w:cs="Arial"/>
        </w:rPr>
        <w:t>V petem odstavku se besedilo »po tem zakonu« nadomesti z besedilom »na podlagi tega zakona« zaradi nedvoumne pravne podlage za izvrševanje te določbe. Črtanje sedmega odstavka je posledica dejstva, da gre pri inšpekcijskem postopku za samostojni upravni postopek, ki ga vodi drug upravni organ, prav tako pa tudi Zakon o inšpekcijskem nadzoru vsebuje splošna pravila glede udeležbe v inšpekcijskem postopku. Glede nato, da ni več posebne določbe glede sodelovanja javnosti, se za udeležbo v tem postopku uporabljajo splošne določbe ZUP. Preštevilčenje je redakcijska posledica črtanja. Z novim osmim odstavkom se vzpostavlja povezava z ZIN, kar pomeni, da se bo v zadevah inšpekcijskega nadzora po tem Predlogu zakona subsidiarno uporabljal</w:t>
      </w:r>
      <w:r w:rsidRPr="00950249">
        <w:rPr>
          <w:rFonts w:cs="Arial"/>
          <w:lang w:eastAsia="sr-Cyrl-RS"/>
        </w:rPr>
        <w:t xml:space="preserve"> ZIN, s čimer se zagotovi nedvoumno, ustrezno in učinkovito pravno podlago za inšpekcijski nadzor.</w:t>
      </w:r>
    </w:p>
    <w:p w14:paraId="7F568F3C" w14:textId="77777777" w:rsidR="003A51C5" w:rsidRPr="00950249" w:rsidRDefault="003A51C5" w:rsidP="003A51C5">
      <w:pPr>
        <w:pBdr>
          <w:top w:val="nil"/>
          <w:left w:val="nil"/>
          <w:bottom w:val="nil"/>
          <w:right w:val="nil"/>
          <w:between w:val="nil"/>
        </w:pBdr>
        <w:spacing w:after="120"/>
        <w:jc w:val="both"/>
        <w:rPr>
          <w:rFonts w:eastAsia="Arial" w:cs="Arial"/>
        </w:rPr>
      </w:pPr>
    </w:p>
    <w:p w14:paraId="36C1F20D"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246. členu:</w:t>
      </w:r>
    </w:p>
    <w:p w14:paraId="496FB3DD"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5D5408A3" w14:textId="77777777" w:rsidR="003A51C5" w:rsidRPr="00950249" w:rsidRDefault="003A51C5" w:rsidP="003A51C5">
      <w:pPr>
        <w:spacing w:after="120" w:line="240" w:lineRule="atLeast"/>
        <w:jc w:val="both"/>
        <w:rPr>
          <w:rFonts w:cs="Arial"/>
          <w:b/>
          <w:bCs/>
        </w:rPr>
      </w:pPr>
      <w:r w:rsidRPr="00950249">
        <w:rPr>
          <w:rFonts w:cs="Arial"/>
          <w:b/>
          <w:bCs/>
        </w:rPr>
        <w:t>Predlog amandmaja:</w:t>
      </w:r>
    </w:p>
    <w:p w14:paraId="7BDC4FDE" w14:textId="77777777" w:rsidR="003A51C5" w:rsidRPr="00950249" w:rsidRDefault="003A51C5" w:rsidP="003A51C5">
      <w:pPr>
        <w:spacing w:after="120" w:line="240" w:lineRule="atLeast"/>
        <w:rPr>
          <w:rFonts w:cs="Arial"/>
        </w:rPr>
      </w:pPr>
      <w:r w:rsidRPr="00950249">
        <w:rPr>
          <w:rFonts w:cs="Arial"/>
        </w:rPr>
        <w:t>V 246. členu se v prvem odstavku beseda »drugega« nadomesti z besedo »tretjega, tako da se glasi:</w:t>
      </w:r>
    </w:p>
    <w:p w14:paraId="4DF1051D"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»(1) Inšpekcija, pristojna za varstvo okolja, lahko za učinkovitejši nadzor predpisov in upravnih aktov predlaga določenim inšpekcijam iz prvega odstavka 243. člena tega zakona izvedbo skupnega inšpekcijskega nadzora nad določeno pravno ali fizično osebo.«</w:t>
      </w:r>
    </w:p>
    <w:p w14:paraId="325E00FA" w14:textId="77777777" w:rsidR="003A51C5" w:rsidRPr="00950249" w:rsidRDefault="003A51C5" w:rsidP="003A51C5">
      <w:pPr>
        <w:spacing w:after="120" w:line="240" w:lineRule="atLeast"/>
        <w:rPr>
          <w:rFonts w:cs="Arial"/>
          <w:b/>
          <w:bCs/>
        </w:rPr>
      </w:pPr>
      <w:r w:rsidRPr="00950249">
        <w:rPr>
          <w:rFonts w:cs="Arial"/>
          <w:b/>
          <w:bCs/>
        </w:rPr>
        <w:t xml:space="preserve">Obrazložitev: </w:t>
      </w:r>
    </w:p>
    <w:p w14:paraId="5B584FAF" w14:textId="77777777" w:rsidR="003A51C5" w:rsidRPr="00950249" w:rsidRDefault="003A51C5" w:rsidP="003A51C5">
      <w:pPr>
        <w:spacing w:after="120" w:line="240" w:lineRule="atLeast"/>
        <w:rPr>
          <w:rFonts w:cs="Arial"/>
        </w:rPr>
      </w:pPr>
      <w:r w:rsidRPr="00950249">
        <w:rPr>
          <w:rFonts w:cs="Arial"/>
        </w:rPr>
        <w:t>Zaradi poseg v 243. členu je prišlo do preštevilčenja odstavkov, kar vpliva tudi na 246/1 člen.</w:t>
      </w:r>
    </w:p>
    <w:p w14:paraId="65F5D6BF" w14:textId="77777777" w:rsidR="003A51C5" w:rsidRPr="00950249" w:rsidRDefault="003A51C5" w:rsidP="003A51C5">
      <w:pPr>
        <w:pBdr>
          <w:top w:val="nil"/>
          <w:left w:val="nil"/>
          <w:bottom w:val="nil"/>
          <w:right w:val="nil"/>
          <w:between w:val="nil"/>
        </w:pBdr>
        <w:spacing w:after="120"/>
        <w:jc w:val="both"/>
        <w:rPr>
          <w:rFonts w:eastAsia="Arial" w:cs="Arial"/>
        </w:rPr>
      </w:pPr>
    </w:p>
    <w:p w14:paraId="233C45FD" w14:textId="77777777" w:rsidR="003A51C5" w:rsidRPr="00950249" w:rsidRDefault="003A51C5" w:rsidP="003A51C5">
      <w:pPr>
        <w:spacing w:after="120" w:line="240" w:lineRule="atLeast"/>
        <w:jc w:val="both"/>
        <w:rPr>
          <w:rFonts w:cs="Arial"/>
          <w:b/>
          <w:bCs/>
        </w:rPr>
      </w:pPr>
      <w:r w:rsidRPr="00950249">
        <w:rPr>
          <w:rFonts w:cs="Arial"/>
          <w:b/>
          <w:bCs/>
        </w:rPr>
        <w:t>K 247. členu:</w:t>
      </w:r>
    </w:p>
    <w:p w14:paraId="5A55C444" w14:textId="77777777" w:rsidR="003A51C5" w:rsidRPr="00950249" w:rsidRDefault="003A51C5" w:rsidP="003A51C5">
      <w:pPr>
        <w:spacing w:after="120" w:line="240" w:lineRule="atLeast"/>
        <w:jc w:val="both"/>
        <w:rPr>
          <w:rFonts w:cs="Arial"/>
          <w:b/>
          <w:bCs/>
        </w:rPr>
      </w:pPr>
      <w:r w:rsidRPr="00950249">
        <w:rPr>
          <w:rFonts w:cs="Arial"/>
          <w:b/>
          <w:bCs/>
        </w:rPr>
        <w:t>Predlog amandmaja:</w:t>
      </w:r>
    </w:p>
    <w:p w14:paraId="275737E0" w14:textId="77777777" w:rsidR="003A51C5" w:rsidRPr="00950249" w:rsidRDefault="003A51C5" w:rsidP="003A51C5">
      <w:pPr>
        <w:autoSpaceDE w:val="0"/>
        <w:autoSpaceDN w:val="0"/>
        <w:adjustRightInd w:val="0"/>
        <w:spacing w:after="120" w:line="240" w:lineRule="atLeast"/>
        <w:jc w:val="both"/>
        <w:rPr>
          <w:rFonts w:cs="Arial"/>
          <w:lang w:eastAsia="sr-Cyrl-RS"/>
        </w:rPr>
      </w:pPr>
      <w:r w:rsidRPr="00950249">
        <w:rPr>
          <w:rFonts w:cs="Arial"/>
          <w:lang w:eastAsia="sr-Cyrl-RS"/>
        </w:rPr>
        <w:t>V 247. členu osmi odstavek postane nov deveti odstavek in se spremeni tako, da se glasi:</w:t>
      </w:r>
    </w:p>
    <w:p w14:paraId="580757AD" w14:textId="77777777" w:rsidR="003A51C5" w:rsidRPr="00950249" w:rsidRDefault="003A51C5" w:rsidP="003A51C5">
      <w:pPr>
        <w:spacing w:after="120" w:line="257" w:lineRule="auto"/>
        <w:jc w:val="both"/>
        <w:rPr>
          <w:rFonts w:cs="Arial"/>
        </w:rPr>
      </w:pPr>
      <w:r w:rsidRPr="00950249">
        <w:rPr>
          <w:rFonts w:eastAsia="Arial" w:cs="Arial"/>
        </w:rPr>
        <w:lastRenderedPageBreak/>
        <w:t>»9) Pristojni inšpektor lahko odredi izvedbo kontrolnega monitoringa v obsegu, času, roku in na kraju, ki ga sam določi, ne da bi predhodno obvestil osebo, ki je dolžna zagotavljati obratovalni monitoring. Kontrolni monitoring se izvede z uporabo metod merjenja, ki se uporabljajo v predpisih, ki urejajo obratovalni monitoring. Ob ugotovitvi nepravilnosti nosi stroške kontrolnega monitoringa upravljavec naprave, pri katerem so bile nepravilnosti ugotovljene. Pristojni inšpektor na podlagi poročila o kontrolnem monitoringu, iz katerega je razvidno čezmerno obremenjevanje okolja, odredi ukrepe iz prvega odstavka tega člena.«</w:t>
      </w:r>
    </w:p>
    <w:p w14:paraId="2CBB76BE" w14:textId="77777777" w:rsidR="003A51C5" w:rsidRPr="00950249" w:rsidRDefault="003A51C5" w:rsidP="003A51C5">
      <w:pPr>
        <w:spacing w:after="120" w:line="257" w:lineRule="auto"/>
        <w:jc w:val="both"/>
        <w:rPr>
          <w:rFonts w:cs="Arial"/>
        </w:rPr>
      </w:pPr>
    </w:p>
    <w:p w14:paraId="2EC72A45" w14:textId="77777777" w:rsidR="003A51C5" w:rsidRPr="00950249" w:rsidRDefault="003A51C5" w:rsidP="003A51C5">
      <w:pPr>
        <w:autoSpaceDE w:val="0"/>
        <w:autoSpaceDN w:val="0"/>
        <w:adjustRightInd w:val="0"/>
        <w:spacing w:after="120" w:line="240" w:lineRule="atLeast"/>
        <w:jc w:val="both"/>
        <w:rPr>
          <w:rFonts w:cs="Arial"/>
          <w:lang w:eastAsia="sr-Cyrl-RS"/>
        </w:rPr>
      </w:pPr>
      <w:r w:rsidRPr="00950249">
        <w:rPr>
          <w:rFonts w:cs="Arial"/>
          <w:lang w:eastAsia="sr-Cyrl-RS"/>
        </w:rPr>
        <w:t>V 247. členu deveti odstavek postane nov deseti odstavek in se spremeni tako, da se glasi:</w:t>
      </w:r>
    </w:p>
    <w:p w14:paraId="29AD6B57" w14:textId="77777777" w:rsidR="003A51C5" w:rsidRPr="00950249" w:rsidRDefault="003A51C5" w:rsidP="003A51C5">
      <w:pPr>
        <w:spacing w:after="120" w:line="240" w:lineRule="atLeast"/>
        <w:jc w:val="both"/>
        <w:rPr>
          <w:rFonts w:cs="Arial"/>
          <w:lang w:eastAsia="sr-Cyrl-RS"/>
        </w:rPr>
      </w:pPr>
      <w:r w:rsidRPr="00950249">
        <w:rPr>
          <w:rFonts w:cs="Arial"/>
          <w:lang w:eastAsia="sr-Cyrl-RS"/>
        </w:rPr>
        <w:t>»(10) Inšpektor, pristojen za trg, inšpektor, pristojen za kemikalije, in inšpektor, pristojen za okolje, lahko pri nadzoru nad izvajanjem predpisov, izdanih na podlagi 24. in 29. člena tega zakona, odredijo tudi prepoved dajanja proizvodov na trg. Inšpektor, pristojen za okolje, rudarski inšpektor in gradbeni inšpektor lahko pri nadzoru nad izvajanjem predpisov, izdanih na podlagi 24. in 29. člena tega zakona, odredijo prepoved nameščanja ali vgradnje predelane snovi ali predmeta v zunanje okolje, če je ta izpostavljen atmosferskim vplivom in ima lastnost izluževanja ter so presežene dopustne vsebnosti onesnaževal v izlužkih predelane snovi ali predmeta.«</w:t>
      </w:r>
    </w:p>
    <w:p w14:paraId="7CFBAD03" w14:textId="77777777" w:rsidR="003A51C5" w:rsidRPr="00950249" w:rsidRDefault="003A51C5" w:rsidP="003A51C5">
      <w:pPr>
        <w:autoSpaceDE w:val="0"/>
        <w:autoSpaceDN w:val="0"/>
        <w:adjustRightInd w:val="0"/>
        <w:spacing w:after="120" w:line="240" w:lineRule="atLeast"/>
        <w:jc w:val="both"/>
        <w:rPr>
          <w:rFonts w:cs="Arial"/>
          <w:lang w:eastAsia="sr-Cyrl-RS"/>
        </w:rPr>
      </w:pPr>
      <w:r w:rsidRPr="00950249">
        <w:rPr>
          <w:rFonts w:cs="Arial"/>
          <w:lang w:eastAsia="sr-Cyrl-RS"/>
        </w:rPr>
        <w:t xml:space="preserve">V 247. členu enajsti odstavek </w:t>
      </w:r>
      <w:r w:rsidRPr="00950249">
        <w:rPr>
          <w:rFonts w:cs="Arial"/>
        </w:rPr>
        <w:t>postane dvanajsti odstavek in se spremeni, tako da se glasi</w:t>
      </w:r>
      <w:r w:rsidRPr="00950249">
        <w:rPr>
          <w:rFonts w:cs="Arial"/>
          <w:lang w:eastAsia="sr-Cyrl-RS"/>
        </w:rPr>
        <w:t xml:space="preserve">: </w:t>
      </w:r>
    </w:p>
    <w:p w14:paraId="5E294612" w14:textId="77777777" w:rsidR="003A51C5" w:rsidRPr="00950249" w:rsidRDefault="003A51C5" w:rsidP="003A51C5">
      <w:pPr>
        <w:spacing w:after="120" w:line="240" w:lineRule="atLeast"/>
        <w:jc w:val="both"/>
        <w:rPr>
          <w:rFonts w:cs="Arial"/>
        </w:rPr>
      </w:pPr>
      <w:r w:rsidRPr="00950249">
        <w:rPr>
          <w:rFonts w:eastAsia="Arial" w:cs="Arial"/>
        </w:rPr>
        <w:t xml:space="preserve">» </w:t>
      </w:r>
      <w:r w:rsidRPr="00950249">
        <w:rPr>
          <w:rFonts w:cs="Arial"/>
        </w:rPr>
        <w:t>(12) Ko za določeno koledarsko leto posamezni okoljski cilj iz predpisa iz 24. člena tega zakona ni dosežen, pristojno ministrstvo o tem obvesti Inšpekcijo za okolje. Pristojni inšpektor opravi inšpekcijski  nadzor nad izpolnjevanjem zahtev, predpisanih za namen doseganja tega okoljskega cilja pri vseh zavezancih ter jim v primeru ugotovljenih nepravilnosti odredi ukrepe za uskladitev s predpisanimi zahtevami in določi roke za izvedbo teh ukrepov. Nadzor se opravi v skladu s strateškimi usmeritvami.</w:t>
      </w:r>
      <w:r w:rsidRPr="00950249">
        <w:rPr>
          <w:rFonts w:eastAsia="Arial" w:cs="Arial"/>
        </w:rPr>
        <w:t>«</w:t>
      </w:r>
    </w:p>
    <w:p w14:paraId="707215A6" w14:textId="77777777" w:rsidR="003A51C5" w:rsidRPr="00950249" w:rsidRDefault="003A51C5" w:rsidP="003A51C5">
      <w:pPr>
        <w:autoSpaceDE w:val="0"/>
        <w:autoSpaceDN w:val="0"/>
        <w:adjustRightInd w:val="0"/>
        <w:spacing w:after="120" w:line="240" w:lineRule="atLeast"/>
        <w:jc w:val="both"/>
        <w:rPr>
          <w:rFonts w:cs="Arial"/>
          <w:lang w:eastAsia="sr-Cyrl-RS"/>
        </w:rPr>
      </w:pPr>
      <w:r w:rsidRPr="00950249">
        <w:rPr>
          <w:rFonts w:cs="Arial"/>
          <w:lang w:eastAsia="sr-Cyrl-RS"/>
        </w:rPr>
        <w:t xml:space="preserve">V 247. členu dvanajsti odstavek postane nov drugi odstavek, sedanji drugi do enajsti odstavek pa postanejo novi tretji do dvanajsti odstavek. </w:t>
      </w:r>
    </w:p>
    <w:p w14:paraId="63B57DD5" w14:textId="77777777" w:rsidR="003A51C5" w:rsidRPr="00950249" w:rsidRDefault="003A51C5" w:rsidP="003A51C5">
      <w:pPr>
        <w:autoSpaceDE w:val="0"/>
        <w:autoSpaceDN w:val="0"/>
        <w:adjustRightInd w:val="0"/>
        <w:spacing w:after="120" w:line="240" w:lineRule="atLeast"/>
        <w:jc w:val="both"/>
        <w:rPr>
          <w:rFonts w:cs="Arial"/>
          <w:lang w:eastAsia="sr-Cyrl-RS"/>
        </w:rPr>
      </w:pPr>
    </w:p>
    <w:p w14:paraId="44A95063" w14:textId="77777777" w:rsidR="003A51C5" w:rsidRPr="00950249" w:rsidRDefault="003A51C5" w:rsidP="003A51C5">
      <w:pPr>
        <w:spacing w:after="120" w:line="240" w:lineRule="atLeast"/>
        <w:jc w:val="both"/>
        <w:rPr>
          <w:rFonts w:cs="Arial"/>
          <w:lang w:eastAsia="sr-Cyrl-RS"/>
        </w:rPr>
      </w:pPr>
      <w:r w:rsidRPr="00950249">
        <w:rPr>
          <w:rFonts w:cs="Arial"/>
          <w:lang w:eastAsia="sr-Cyrl-RS"/>
        </w:rPr>
        <w:t>V 247. členu se trinajsti odstavek spremeni tako, da se glasi:</w:t>
      </w:r>
    </w:p>
    <w:p w14:paraId="2E7DB10B" w14:textId="77777777" w:rsidR="003A51C5" w:rsidRPr="00950249" w:rsidRDefault="003A51C5" w:rsidP="003A51C5">
      <w:pPr>
        <w:spacing w:after="120" w:line="240" w:lineRule="atLeast"/>
        <w:jc w:val="both"/>
        <w:rPr>
          <w:rFonts w:cs="Arial"/>
        </w:rPr>
      </w:pPr>
      <w:r w:rsidRPr="00950249">
        <w:rPr>
          <w:rFonts w:cs="Arial"/>
        </w:rPr>
        <w:t>»(13) Če odpadki iz vrste ali skupine proizvodov, za katere velja sistem PRO, v 15 dneh od preteka roka, ki je določen s predpisom iz devetega odstavka 34. člena ali iz 2. točke sedmega odstavka 35. člena tega zakona, niso prevzeti pri izvajalcu obvezne občinske javne službe zbiranja komunalnih odpadkov, odredi pristojni inšpektor zagotovitev ravnanja z odpadki organizaciji, ki ima dovoljenje za skupno izpolnjevanje obveznosti iz 41. člena tega zakona za vrsto ali skupino proizvodov, po uporabi katerih nastanejo tovrstni odpadki.«.</w:t>
      </w:r>
    </w:p>
    <w:p w14:paraId="26FDCCFD" w14:textId="77777777" w:rsidR="003A51C5" w:rsidRPr="00950249" w:rsidRDefault="003A51C5" w:rsidP="003A51C5">
      <w:pPr>
        <w:spacing w:after="120" w:line="240" w:lineRule="atLeast"/>
        <w:jc w:val="both"/>
        <w:rPr>
          <w:rFonts w:cs="Arial"/>
        </w:rPr>
      </w:pPr>
      <w:r w:rsidRPr="00950249">
        <w:rPr>
          <w:rFonts w:cs="Arial"/>
        </w:rPr>
        <w:t>V 247. členu se štirinajsti odstavek črta.</w:t>
      </w:r>
    </w:p>
    <w:p w14:paraId="71ADBF27" w14:textId="77777777" w:rsidR="003A51C5" w:rsidRPr="00950249" w:rsidRDefault="003A51C5" w:rsidP="003A51C5">
      <w:pPr>
        <w:spacing w:after="120" w:line="240" w:lineRule="atLeast"/>
        <w:jc w:val="both"/>
        <w:rPr>
          <w:rFonts w:cs="Arial"/>
        </w:rPr>
      </w:pPr>
      <w:r w:rsidRPr="00950249">
        <w:rPr>
          <w:rFonts w:cs="Arial"/>
        </w:rPr>
        <w:t>V 247. členu petnajsti odstavek postane nov štirinajsti odstavek.</w:t>
      </w:r>
    </w:p>
    <w:p w14:paraId="318B32AE" w14:textId="77777777" w:rsidR="003A51C5" w:rsidRPr="00950249" w:rsidRDefault="003A51C5" w:rsidP="003A51C5">
      <w:pPr>
        <w:spacing w:after="120" w:line="240" w:lineRule="atLeast"/>
        <w:jc w:val="both"/>
        <w:rPr>
          <w:rFonts w:cs="Arial"/>
        </w:rPr>
      </w:pPr>
      <w:r w:rsidRPr="00950249">
        <w:rPr>
          <w:rFonts w:cs="Arial"/>
        </w:rPr>
        <w:t>V 247. členu se šestnajsti odstavek črta.</w:t>
      </w:r>
    </w:p>
    <w:p w14:paraId="44240C43" w14:textId="77777777" w:rsidR="003A51C5" w:rsidRPr="00950249" w:rsidRDefault="003A51C5" w:rsidP="003A51C5">
      <w:pPr>
        <w:spacing w:after="120" w:line="257" w:lineRule="auto"/>
        <w:jc w:val="both"/>
        <w:rPr>
          <w:rFonts w:eastAsia="Arial" w:cs="Arial"/>
          <w:b/>
          <w:bCs/>
        </w:rPr>
      </w:pPr>
    </w:p>
    <w:p w14:paraId="35F73205" w14:textId="77777777" w:rsidR="003A51C5" w:rsidRPr="00950249" w:rsidRDefault="003A51C5" w:rsidP="003A51C5">
      <w:pPr>
        <w:spacing w:after="120" w:line="257" w:lineRule="auto"/>
        <w:jc w:val="both"/>
        <w:rPr>
          <w:rFonts w:cs="Arial"/>
          <w:b/>
          <w:bCs/>
        </w:rPr>
      </w:pPr>
      <w:r w:rsidRPr="00950249">
        <w:rPr>
          <w:rFonts w:eastAsia="Arial" w:cs="Arial"/>
          <w:b/>
          <w:bCs/>
        </w:rPr>
        <w:t>Obrazložitev:</w:t>
      </w:r>
    </w:p>
    <w:p w14:paraId="6746AED3" w14:textId="77777777" w:rsidR="003A51C5" w:rsidRPr="00950249" w:rsidRDefault="003A51C5" w:rsidP="003A51C5">
      <w:pPr>
        <w:spacing w:after="120" w:line="257" w:lineRule="auto"/>
        <w:jc w:val="both"/>
        <w:rPr>
          <w:rFonts w:cs="Arial"/>
        </w:rPr>
      </w:pPr>
      <w:r w:rsidRPr="00950249">
        <w:rPr>
          <w:rFonts w:eastAsia="Arial" w:cs="Arial"/>
        </w:rPr>
        <w:t xml:space="preserve">Amandma jasneje določa na kakšen način se izvaja kontrolni monitoring, in sicer se mora izvajati z uporabo metod merjenja, ki se uporabljajo v predpisih, ki urejajo obratovalni monitoring. Sprememba drugega stavka v osmem odstavku 247. člena je pomembna iz vidika določnosti in jasnosti zapisa, saj se le na podlagi meril, ki izhajajo iz predpisov, lahko zagotavlja enaka obravnava upravljavcev v podobnih primerih. S kontrolnim monitoringom se ugotovijo nepravilnosti, ki imajo za posledico tudi plačilo stroškov tega monitoringa s strani upravljavca. Ugotavljanje čezmernega obremenjevanja okolja pa je prav tako vezano na izvedbo meritev, ki imajo podlago v predpisih, ki urejajo obratovalni monitoring, saj je na navedeno ugotovitev vezana tudi odreditev ukrepov pristojnega inšpektorja, ki vplivajo na obveznosti upravljavca. Odreditev ukrepov pristojnega inšpektorja brez jasnih in določnih metod merjenja, ki se ne opirajo na predpise, pa ne sledi načelu zakonitosti in varstva pravic strank, zato se osmi odstavek 247. člena amandmira v predlagani obliki.  </w:t>
      </w:r>
      <w:r w:rsidRPr="00950249">
        <w:rPr>
          <w:rFonts w:cs="Arial"/>
        </w:rPr>
        <w:t xml:space="preserve">Dosedanji deveti odstavek (po novem deseti odstavek) se spreminja tako, da poleg okoljske inšpekcije tudi rudarska (sanacija kamnolomov v povezavi z Zakonom o rudarstvu) in gradbena inšpekcija (gradnja cest in drugih nepokritih površin v povezavi z Uredbo o obremenjevanju tal z vnašanjem odpadkov) izvajata nadzor nad nameščanjem ali </w:t>
      </w:r>
      <w:r w:rsidRPr="00950249">
        <w:rPr>
          <w:rFonts w:cs="Arial"/>
        </w:rPr>
        <w:lastRenderedPageBreak/>
        <w:t>vgradnjo predelane snovi ali predmeta v zunanje okolje. Dodatno utemeljujemo s tem, da je sanacija okolja, degradiranega zaradi pridobivanja, bogatenja in skladiščenja mineralnih surovin, ter tudi nadzor nad vgradnjo gradbenih kompozitov v skladu z rudarskim projektom, v pristojnosti rudarske inšpekcije. Opustitev izkoriščanja mineralnih surovin vključuje vsa potrebna dela, ki jih je potrebno izvesti z namenom sanacije okolja, degradiranega zaradi pridobivanja, bogatenja in skladiščenja mineralnih surovin ter vzpostavitve prejšnjega stanja ali drugačne sanacije, če vzpostavitev v prejšnje stanje ni možna, da se po zapustitvi rudnika vzpostavi za opravljanje drugih dejavnosti primerna raba prostora (1.4. točka 2. člena Zakona o rudarstvu). Po pravnomočnosti dovoljenja za opustitev rudarskih del mora nosilec rudarske pravice za izkoriščanje začeti z zapiralnimi deli oziroma izvesti dokončno sanacijo okolja in odpraviti posledice, ki so nastale pri izvajanju rudarskih del, na območjih, kjer posledic ni mogoče v celoti sanirati oziroma odpraviti, pa izvesti ukrepe zavarovanja, da se izključi nevarnost za zdravje ali življenje ljudi in živali ter možni povzročitelji onesnaževanja okolja oziroma predvidljive škode na objektih in okolju. Zapiralna dela se lahko izvajajo samo na podlagi potrjenega projekta za izvedbo sanacije okolja (98. člen Zakona o rudarstvu). Dokler nosilec rudarske pravice ne pridobi odločbe o prenehanju pravic in obveznosti rudarske pravice za izkoriščanje, velja posebni »pravni rudniški režim«, nobene ravni zemeljskega površja ni mogoče šteti za tla. V zvezi z navedenim poudarjamo, da je potrebno upoštevati tudi rudarsko zakonodajo (z vidika ION zaradi jasne razmejitve pristojnosti pri nadzoru). Posledica prenosa dvanajstega odstavka na mesto drugega odstavka je preštevilčenje, ki vključuje tudi preštevilčenje dosedanjega devetega odstavka v nov deseti odstavek. Zaradi jasnosti določbe se v dosedanjem enajstem odstavku pred besedo »nadzor« doda beseda »inšpekcijski«. Iz predlagane določbe nedvoumno izhaja, da ministrstvo nima diskrecije glede obveščanja, ter z obvestilom Inšpekcije za okolje ne posega v inšpektorjevo samostojnost. Posledica prenosa dvanajstega odstavka na mesto drugega odstavka je preštevilčenje, ki vključuje tudi preštevilčenje dosedanjega enajstega odstavka v nov dvanajsti odstavek. Dosedanji dvanajsti odstavek se zaradi ustrezne porazdelitve vsebinskih sklopov umesti za prvim odstavkom in posledično postane nov drugi odstavek, ostali odstavki se smiselno preštevilčijo (ta del amandmaja je redakcijske narave). V dosedanjem trinajstem odstavku (novi dvanajsti odstavek) se v zadnji vrstici beseda »skupno« nadomesti z besedo »skupino«. V tem delu gre za amandma redakcijske narave. Ker sta vsebini trinajstega in štirinajstega odstavka identični, razen v delu, ko se sklicujeta na določbe tega zakona, sta s tem amandmajem združeni v en odstavek, kot predlaga tudi ZPS. Hkrati je popravljen vrstni red sklicev, tako da sledi nomotehničnim pravilom in zato v se v besedilu najprej navede 34. člen, za njim pa vsebina, ki se sklicuje na naslednji, t.j 35. člen. Gre za amandma, ki je v svojem bistvu redakcijske narave. Vsebina štirinajstega odstavka je smiselno prenesena v trinajsti odstavek. Ker se štirinajsti odstavek črta, dosedanji petnajsti odstavek postane štirinajsti odstavek. S tem amandmajem predlagamo črtanje šestnajstega odstavka, saj to materijo že pokriva ZIN, ki je v 7. členu tudi bolj določen in širši. Navedeno pa bi lahko pomenilo, da se upošteva la ta odstavek ZVO-2, pri tem pa ne bi bilo več dikcije iz ZIN (npr. Inšpektorji morajo opravljati svoje naloge tako, da pri izvrševanju svojih pooblastil posegajo v delovanje pravnih in fizičnih oseb le v obsegu, ki je nujen za zagotovitev učinkovitega inšpekcijskega nadzora. Pri izbiri ukrepov inšpektor ob upoštevanju teže kršitve izreče ukrep, ki je za zavezanca ugodnejši, če je s tem dosežen namen predpisa).</w:t>
      </w:r>
    </w:p>
    <w:p w14:paraId="1DADB9A8" w14:textId="77777777" w:rsidR="003A51C5" w:rsidRPr="00950249" w:rsidRDefault="003A51C5" w:rsidP="003A51C5">
      <w:pPr>
        <w:spacing w:after="120" w:line="257" w:lineRule="auto"/>
        <w:jc w:val="both"/>
        <w:rPr>
          <w:rFonts w:cs="Arial"/>
        </w:rPr>
      </w:pPr>
    </w:p>
    <w:p w14:paraId="2CB8362D" w14:textId="77777777" w:rsidR="003A51C5" w:rsidRPr="00950249" w:rsidRDefault="003A51C5" w:rsidP="003A51C5">
      <w:pPr>
        <w:spacing w:after="120" w:line="240" w:lineRule="atLeast"/>
        <w:jc w:val="both"/>
        <w:rPr>
          <w:rFonts w:cs="Arial"/>
          <w:b/>
          <w:bCs/>
        </w:rPr>
      </w:pPr>
      <w:r w:rsidRPr="00950249">
        <w:rPr>
          <w:rFonts w:cs="Arial"/>
          <w:b/>
          <w:bCs/>
        </w:rPr>
        <w:t>K 247. členu:</w:t>
      </w:r>
    </w:p>
    <w:p w14:paraId="32033583" w14:textId="77777777" w:rsidR="003A51C5" w:rsidRPr="00950249" w:rsidRDefault="003A51C5" w:rsidP="003A51C5">
      <w:pPr>
        <w:spacing w:after="120" w:line="240" w:lineRule="atLeast"/>
        <w:jc w:val="both"/>
        <w:rPr>
          <w:rFonts w:cs="Arial"/>
          <w:b/>
          <w:bCs/>
        </w:rPr>
      </w:pPr>
      <w:r w:rsidRPr="00950249">
        <w:rPr>
          <w:rFonts w:cs="Arial"/>
          <w:b/>
          <w:bCs/>
        </w:rPr>
        <w:t>Predlog amandmaja:</w:t>
      </w:r>
    </w:p>
    <w:p w14:paraId="4028C246"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Osmi odstavek se spremeni tako, da se glasi:</w:t>
      </w:r>
    </w:p>
    <w:p w14:paraId="76B1CF8B" w14:textId="77777777" w:rsidR="003A51C5" w:rsidRPr="00950249" w:rsidRDefault="003A51C5" w:rsidP="003A51C5">
      <w:pPr>
        <w:jc w:val="both"/>
        <w:rPr>
          <w:rFonts w:cs="Arial"/>
        </w:rPr>
      </w:pPr>
      <w:r w:rsidRPr="00950249">
        <w:rPr>
          <w:rFonts w:cs="Arial"/>
        </w:rPr>
        <w:t>»8) Pristojni inšpektor lahko odredi izvedbo kontrolnega monitoringa v obsegu, času, roku in na kraju, ki ga sam določi, ne da bi predhodno obvestil osebo, ki je dolžna zagotavljati obratovalni monitoring. Kontrolni monitoring se izvede z uporabo metod merjenja, ki se uporabljajo v predpisih, ki urejajo obratovalni monitoring. Ob ugotovitvi nepravilnosti nosi stroške kontrolnega monitoringa upravljavec naprave, pri katerem so bile nepravilnosti ugotovljene. Pristojni inšpektor na podlagi poročila o kontrolnem monitoringu, iz katerega je razvidno čezmerno obremenjevanje okolja, odredi ukrepe iz prvega odstavka tega člena.«</w:t>
      </w:r>
    </w:p>
    <w:p w14:paraId="1E73F8B7" w14:textId="77777777" w:rsidR="003A51C5" w:rsidRPr="00950249" w:rsidRDefault="003A51C5" w:rsidP="003A51C5">
      <w:pPr>
        <w:jc w:val="both"/>
        <w:rPr>
          <w:rFonts w:cs="Arial"/>
        </w:rPr>
      </w:pPr>
    </w:p>
    <w:p w14:paraId="621949A3" w14:textId="77777777" w:rsidR="003A51C5" w:rsidRPr="00950249" w:rsidRDefault="003A51C5" w:rsidP="003A51C5">
      <w:pPr>
        <w:jc w:val="both"/>
        <w:rPr>
          <w:rFonts w:cs="Arial"/>
          <w:b/>
        </w:rPr>
      </w:pPr>
      <w:r w:rsidRPr="00950249">
        <w:rPr>
          <w:rFonts w:cs="Arial"/>
          <w:b/>
        </w:rPr>
        <w:t>Obrazložitev:</w:t>
      </w:r>
    </w:p>
    <w:p w14:paraId="7F2AE527" w14:textId="77777777" w:rsidR="003A51C5" w:rsidRPr="00950249" w:rsidRDefault="003A51C5" w:rsidP="003A51C5">
      <w:pPr>
        <w:jc w:val="both"/>
        <w:rPr>
          <w:rFonts w:cs="Arial"/>
        </w:rPr>
      </w:pPr>
      <w:r w:rsidRPr="00950249">
        <w:rPr>
          <w:rFonts w:cs="Arial"/>
        </w:rPr>
        <w:lastRenderedPageBreak/>
        <w:t>Amandma jasneje določa na kakšen način se izvaja kontrolni monitoring, in sicer se mora izvajati z uporabo metod merjenja, ki se uporabljajo v predpisih, ki urejajo obratovalni monitoring. Sprememba drugega stavka v osmem odstavku 247. člena je pomembna iz vidika določnosti in jasnosti zapisa, saj se le na podlagi meril, ki izhajajo iz predpisov, lahko zagotavlja enaka obravnava upravljavcev v podobnih primerih. S kontrolnim monitoringom se ugotovijo nepravilnosti, ki imajo za posledico tudi plačilo stroškov tega monitoringa s strani upravljavca. Ugotavljanje čezmernega obremenjevanja okolja pa je prav tako vezano na izvedbo meritev, ki imajo podlago v predpisih, ki urejajo obratovalni monitoring, saj je na navedeno ugotovitev vezana tudi odreditev ukrepov pristojnega inšpektorja, ki vplivajo na obveznosti upravljavca. Odreditev ukrepov pristojnega inšpektorja brez jasnih in določnih metod merjenja, ki se ne opirajo na predpise, pa ne sledi načelu zakonitosti in varstva pravic strank, zato se osmi odstavek 247. člena amandmira v predlagani obliki.  </w:t>
      </w:r>
    </w:p>
    <w:p w14:paraId="2BA5FB6F" w14:textId="77777777" w:rsidR="003A51C5" w:rsidRPr="00950249" w:rsidRDefault="003A51C5" w:rsidP="003A51C5">
      <w:pPr>
        <w:spacing w:after="120" w:line="240" w:lineRule="atLeast"/>
        <w:jc w:val="both"/>
        <w:rPr>
          <w:rFonts w:cs="Arial"/>
          <w:b/>
          <w:bCs/>
        </w:rPr>
      </w:pPr>
    </w:p>
    <w:p w14:paraId="19ABAB51"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Tinajsti odstavek se spremeni tako, da se glasi:</w:t>
      </w:r>
    </w:p>
    <w:p w14:paraId="69D7FBAB"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 xml:space="preserve">»(13) Če odpadki iz vrste ali skupine proizvodov, za katere velja sistem PRO, v 15 dneh od preteka roka, ki je določen s predpisom iz </w:t>
      </w:r>
      <w:r w:rsidRPr="00950249">
        <w:rPr>
          <w:rFonts w:eastAsia="Arial" w:cs="Arial"/>
          <w:bCs/>
        </w:rPr>
        <w:t xml:space="preserve">osmega odstavka 34. člena </w:t>
      </w:r>
      <w:r w:rsidRPr="00950249">
        <w:rPr>
          <w:rFonts w:eastAsia="Arial" w:cs="Arial"/>
        </w:rPr>
        <w:t>tega zakona, niso prevzeti pri izvajalcu obvezne občinske javne službe zbiranja komunalnih odpadkov, odredi pristojni inšpektor zagotovitev ravnanja z odpadki organizaciji, ki ima dovoljenje za skupno izpolnjevanje obveznosti iz 41. člena tega zakona za vrsto ali skupno proizvodov, po uporabi katerih nastanejo tovrstni odpadki.«</w:t>
      </w:r>
    </w:p>
    <w:p w14:paraId="1DDEC6A2" w14:textId="77777777" w:rsidR="003A51C5" w:rsidRPr="00950249" w:rsidRDefault="003A51C5" w:rsidP="003A51C5">
      <w:pPr>
        <w:spacing w:after="120" w:line="240" w:lineRule="atLeast"/>
        <w:jc w:val="both"/>
        <w:rPr>
          <w:rFonts w:cs="Arial"/>
          <w:b/>
          <w:bCs/>
        </w:rPr>
      </w:pPr>
      <w:r w:rsidRPr="00950249">
        <w:rPr>
          <w:rFonts w:cs="Arial"/>
          <w:b/>
          <w:bCs/>
        </w:rPr>
        <w:t>Obrazložitev:</w:t>
      </w:r>
    </w:p>
    <w:p w14:paraId="067703D4" w14:textId="77777777" w:rsidR="003A51C5" w:rsidRPr="00950249" w:rsidRDefault="003A51C5" w:rsidP="003A51C5">
      <w:pPr>
        <w:spacing w:after="120" w:line="257" w:lineRule="auto"/>
        <w:jc w:val="both"/>
        <w:rPr>
          <w:rFonts w:cs="Arial"/>
        </w:rPr>
      </w:pPr>
      <w:r w:rsidRPr="00950249">
        <w:rPr>
          <w:rFonts w:cs="Arial"/>
        </w:rPr>
        <w:t>Amandma je redakcijski popravek.</w:t>
      </w:r>
    </w:p>
    <w:p w14:paraId="1EDAA0BA" w14:textId="77777777" w:rsidR="003A51C5" w:rsidRPr="00950249" w:rsidRDefault="003A51C5" w:rsidP="003A51C5">
      <w:pPr>
        <w:pBdr>
          <w:top w:val="nil"/>
          <w:left w:val="nil"/>
          <w:bottom w:val="nil"/>
          <w:right w:val="nil"/>
          <w:between w:val="nil"/>
        </w:pBdr>
        <w:spacing w:after="120"/>
        <w:jc w:val="both"/>
        <w:rPr>
          <w:rFonts w:eastAsia="Arial" w:cs="Arial"/>
        </w:rPr>
      </w:pPr>
    </w:p>
    <w:p w14:paraId="4454C8B3" w14:textId="77777777" w:rsidR="003A51C5" w:rsidRPr="00950249" w:rsidRDefault="003A51C5" w:rsidP="003A51C5">
      <w:pPr>
        <w:spacing w:after="120" w:line="240" w:lineRule="atLeast"/>
        <w:jc w:val="both"/>
        <w:rPr>
          <w:rFonts w:cs="Arial"/>
          <w:b/>
          <w:bCs/>
        </w:rPr>
      </w:pPr>
      <w:r w:rsidRPr="00950249">
        <w:rPr>
          <w:rFonts w:cs="Arial"/>
          <w:b/>
          <w:bCs/>
        </w:rPr>
        <w:t>K 250. členu:</w:t>
      </w:r>
    </w:p>
    <w:p w14:paraId="03A45FA9" w14:textId="77777777" w:rsidR="003A51C5" w:rsidRPr="00950249" w:rsidRDefault="003A51C5" w:rsidP="003A51C5">
      <w:pPr>
        <w:spacing w:after="120" w:line="240" w:lineRule="atLeast"/>
        <w:jc w:val="both"/>
        <w:rPr>
          <w:rFonts w:cs="Arial"/>
          <w:b/>
          <w:bCs/>
        </w:rPr>
      </w:pPr>
      <w:r w:rsidRPr="00950249">
        <w:rPr>
          <w:rFonts w:cs="Arial"/>
          <w:b/>
          <w:bCs/>
        </w:rPr>
        <w:t>Predlog amandmaja:</w:t>
      </w:r>
    </w:p>
    <w:p w14:paraId="53F687B2" w14:textId="77777777" w:rsidR="003A51C5" w:rsidRPr="00950249" w:rsidRDefault="003A51C5" w:rsidP="003A51C5">
      <w:pPr>
        <w:autoSpaceDE w:val="0"/>
        <w:autoSpaceDN w:val="0"/>
        <w:spacing w:after="120" w:line="240" w:lineRule="atLeast"/>
        <w:jc w:val="both"/>
        <w:rPr>
          <w:rFonts w:cs="Arial"/>
          <w:lang w:eastAsia="sr-Cyrl-RS"/>
        </w:rPr>
      </w:pPr>
      <w:r w:rsidRPr="00950249">
        <w:rPr>
          <w:rFonts w:cs="Arial"/>
          <w:lang w:eastAsia="sr-Cyrl-RS"/>
        </w:rPr>
        <w:t xml:space="preserve">V 250. členu se naslov spremeni tako, da se glasi: </w:t>
      </w:r>
    </w:p>
    <w:p w14:paraId="33C0A56F" w14:textId="77777777" w:rsidR="003A51C5" w:rsidRPr="00950249" w:rsidRDefault="003A51C5" w:rsidP="003A51C5">
      <w:pPr>
        <w:spacing w:after="120" w:line="240" w:lineRule="atLeast"/>
        <w:jc w:val="both"/>
        <w:rPr>
          <w:rFonts w:cs="Arial"/>
          <w:lang w:eastAsia="sr-Cyrl-RS"/>
        </w:rPr>
      </w:pPr>
      <w:r w:rsidRPr="00950249">
        <w:rPr>
          <w:rFonts w:cs="Arial"/>
          <w:lang w:eastAsia="sr-Cyrl-RS"/>
        </w:rPr>
        <w:t>»(zavarovanje terjatev države in občine z zastavno pravico )«</w:t>
      </w:r>
    </w:p>
    <w:p w14:paraId="00977123" w14:textId="77777777" w:rsidR="003A51C5" w:rsidRPr="00950249" w:rsidRDefault="003A51C5" w:rsidP="003A51C5">
      <w:pPr>
        <w:spacing w:after="120" w:line="240" w:lineRule="atLeast"/>
        <w:jc w:val="both"/>
        <w:rPr>
          <w:rFonts w:cs="Arial"/>
        </w:rPr>
      </w:pPr>
      <w:r w:rsidRPr="00950249">
        <w:rPr>
          <w:rFonts w:cs="Arial"/>
        </w:rPr>
        <w:t>V prvem odstavku 250. člena se črta beseda »vseh«.</w:t>
      </w:r>
    </w:p>
    <w:p w14:paraId="4CDC0F13" w14:textId="77777777" w:rsidR="003A51C5" w:rsidRPr="00950249" w:rsidRDefault="003A51C5" w:rsidP="003A51C5">
      <w:pPr>
        <w:spacing w:after="120" w:line="240" w:lineRule="atLeast"/>
        <w:jc w:val="both"/>
        <w:rPr>
          <w:rFonts w:cs="Arial"/>
          <w:b/>
          <w:bCs/>
        </w:rPr>
      </w:pPr>
      <w:r w:rsidRPr="00950249">
        <w:rPr>
          <w:rFonts w:cs="Arial"/>
          <w:b/>
          <w:bCs/>
        </w:rPr>
        <w:t>Obrazložitev:</w:t>
      </w:r>
    </w:p>
    <w:p w14:paraId="313B310F" w14:textId="77777777" w:rsidR="003A51C5" w:rsidRPr="00950249" w:rsidRDefault="003A51C5" w:rsidP="003A51C5">
      <w:pPr>
        <w:spacing w:after="120" w:line="240" w:lineRule="atLeast"/>
        <w:jc w:val="both"/>
        <w:rPr>
          <w:rFonts w:cs="Arial"/>
        </w:rPr>
      </w:pPr>
      <w:r w:rsidRPr="00950249">
        <w:rPr>
          <w:rFonts w:cs="Arial"/>
        </w:rPr>
        <w:t>Naslov se spremeni zaradi jasne povezave z vsebino, saj bi si dosedanji naslov bilo mogoče razlagati tako, da so poleg stroškov inšpekcijskega postopka in denarnih kazni iz izvršbe za prisilitev zajete še druge denarne obveznosti, kar pa ne izhaja iz besedila člena. Gre za amandma redakcijske narave.</w:t>
      </w:r>
    </w:p>
    <w:p w14:paraId="46D5D3A2" w14:textId="77777777" w:rsidR="003A51C5" w:rsidRPr="00950249" w:rsidRDefault="003A51C5" w:rsidP="003A51C5">
      <w:pPr>
        <w:spacing w:after="120" w:line="240" w:lineRule="atLeast"/>
        <w:jc w:val="both"/>
        <w:rPr>
          <w:rFonts w:cs="Arial"/>
        </w:rPr>
      </w:pPr>
      <w:r w:rsidRPr="00950249">
        <w:rPr>
          <w:rFonts w:cs="Arial"/>
        </w:rPr>
        <w:t>Predlagani amandma upošteva pripombo ZPS, ki opozarja, da ureditev, s katero se daje pravico Republiki Sloveniji in občini, da se terjatve iz stroškov inšpekcijskega postopka in denarnih kazni iz postopka s prisilitvijo na podlagi tega zakona zavaruje z zakonito zastavno pravico na vseh nepremičninah osebe, zoper katero teče tak inšpekcijski postopek, z vidika sorazmernosti ni ustrezno obrazložena. Menimo, da je dosedanja ureditev te določbe nesorazmerna, zato s tem amandmajem predlagamo, da se terjatve iz stroškov inšpekcijskega postopka in denarnih kazni iz postopka s prisilitvijo na podlagi tega zakona zavaruje z zakonito zastavno pravico na nepremičninah oseb, zoper katero teče tak inšpekcijski postopek, torej v obsegu, da se te terjatve poplačajo, zato ni nujno, da se zastavna pravica vpiše na vseh nepremičninah teh oseb.</w:t>
      </w:r>
    </w:p>
    <w:p w14:paraId="1424B6C3" w14:textId="77777777" w:rsidR="003A51C5" w:rsidRPr="00950249" w:rsidRDefault="003A51C5" w:rsidP="003A51C5">
      <w:pPr>
        <w:pBdr>
          <w:top w:val="nil"/>
          <w:left w:val="nil"/>
          <w:bottom w:val="nil"/>
          <w:right w:val="nil"/>
          <w:between w:val="nil"/>
        </w:pBdr>
        <w:spacing w:after="120"/>
        <w:jc w:val="both"/>
        <w:rPr>
          <w:rFonts w:eastAsia="Arial" w:cs="Arial"/>
        </w:rPr>
      </w:pPr>
    </w:p>
    <w:p w14:paraId="5F840033" w14:textId="77777777" w:rsidR="003A51C5" w:rsidRPr="00950249" w:rsidRDefault="003A51C5" w:rsidP="003A51C5">
      <w:pPr>
        <w:spacing w:after="120" w:line="240" w:lineRule="atLeast"/>
        <w:jc w:val="both"/>
        <w:rPr>
          <w:rFonts w:eastAsia="Arial" w:cs="Arial"/>
          <w:b/>
          <w:bCs/>
        </w:rPr>
      </w:pPr>
      <w:r w:rsidRPr="00950249">
        <w:rPr>
          <w:rFonts w:eastAsia="Arial" w:cs="Arial"/>
          <w:b/>
          <w:bCs/>
        </w:rPr>
        <w:t xml:space="preserve">K 254. členu: </w:t>
      </w:r>
    </w:p>
    <w:p w14:paraId="6608888E" w14:textId="77777777" w:rsidR="003A51C5" w:rsidRPr="00950249" w:rsidRDefault="003A51C5" w:rsidP="003A51C5">
      <w:pPr>
        <w:spacing w:after="120" w:line="240" w:lineRule="atLeast"/>
        <w:jc w:val="both"/>
        <w:rPr>
          <w:rFonts w:eastAsia="Arial" w:cs="Arial"/>
          <w:b/>
          <w:bCs/>
        </w:rPr>
      </w:pPr>
      <w:r w:rsidRPr="00950249">
        <w:rPr>
          <w:rFonts w:eastAsia="Arial" w:cs="Arial"/>
          <w:b/>
          <w:bCs/>
        </w:rPr>
        <w:t>Predlog amandmaja:</w:t>
      </w:r>
    </w:p>
    <w:p w14:paraId="706B9C3B" w14:textId="77777777" w:rsidR="003A51C5" w:rsidRPr="00950249" w:rsidRDefault="003A51C5" w:rsidP="003A51C5">
      <w:pPr>
        <w:spacing w:after="120" w:line="240" w:lineRule="atLeast"/>
        <w:jc w:val="both"/>
        <w:rPr>
          <w:rFonts w:eastAsia="Arial" w:cs="Arial"/>
        </w:rPr>
      </w:pPr>
      <w:r w:rsidRPr="00950249">
        <w:rPr>
          <w:rFonts w:eastAsia="Arial" w:cs="Arial"/>
        </w:rPr>
        <w:t>Naslov poglavja, naslov člena ter prvi in drugi odstavek člena se spremenijo tako, da se glasijo:</w:t>
      </w:r>
    </w:p>
    <w:p w14:paraId="6B556BCE" w14:textId="77777777" w:rsidR="003A51C5" w:rsidRPr="00950249" w:rsidRDefault="003A51C5" w:rsidP="003A51C5">
      <w:pPr>
        <w:spacing w:after="120" w:line="240" w:lineRule="atLeast"/>
        <w:jc w:val="both"/>
        <w:rPr>
          <w:rFonts w:eastAsia="Arial" w:cs="Arial"/>
        </w:rPr>
      </w:pPr>
      <w:r w:rsidRPr="00950249">
        <w:rPr>
          <w:rFonts w:eastAsia="Arial" w:cs="Arial"/>
        </w:rPr>
        <w:t xml:space="preserve"> </w:t>
      </w:r>
    </w:p>
    <w:p w14:paraId="4715BF16" w14:textId="77777777" w:rsidR="003A51C5" w:rsidRPr="00950249" w:rsidRDefault="003A51C5" w:rsidP="003A51C5">
      <w:pPr>
        <w:pBdr>
          <w:top w:val="nil"/>
          <w:left w:val="nil"/>
          <w:bottom w:val="nil"/>
          <w:right w:val="nil"/>
          <w:between w:val="nil"/>
        </w:pBdr>
        <w:spacing w:after="120"/>
        <w:jc w:val="center"/>
        <w:rPr>
          <w:rFonts w:eastAsia="Arial" w:cs="Arial"/>
        </w:rPr>
      </w:pPr>
      <w:r w:rsidRPr="00950249">
        <w:rPr>
          <w:rFonts w:eastAsia="Arial" w:cs="Arial"/>
        </w:rPr>
        <w:t>1. Pravno varstvo zoper odločbe ministrstva</w:t>
      </w:r>
    </w:p>
    <w:p w14:paraId="28509592" w14:textId="77777777" w:rsidR="003A51C5" w:rsidRPr="00950249" w:rsidRDefault="003A51C5" w:rsidP="003A51C5">
      <w:pPr>
        <w:pBdr>
          <w:top w:val="nil"/>
          <w:left w:val="nil"/>
          <w:bottom w:val="nil"/>
          <w:right w:val="nil"/>
          <w:between w:val="nil"/>
        </w:pBdr>
        <w:spacing w:after="120"/>
        <w:jc w:val="center"/>
        <w:rPr>
          <w:rFonts w:eastAsia="Arial" w:cs="Arial"/>
          <w:b/>
        </w:rPr>
      </w:pPr>
      <w:r w:rsidRPr="00950249">
        <w:rPr>
          <w:rFonts w:eastAsia="Arial" w:cs="Arial"/>
          <w:b/>
          <w:bCs/>
        </w:rPr>
        <w:t>254.</w:t>
      </w:r>
      <w:r w:rsidRPr="00950249">
        <w:rPr>
          <w:rFonts w:eastAsia="Arial" w:cs="Arial"/>
          <w:b/>
        </w:rPr>
        <w:t>člen</w:t>
      </w:r>
    </w:p>
    <w:p w14:paraId="3686CF11" w14:textId="77777777" w:rsidR="003A51C5" w:rsidRPr="00950249" w:rsidRDefault="003A51C5" w:rsidP="003A51C5">
      <w:pPr>
        <w:autoSpaceDE w:val="0"/>
        <w:autoSpaceDN w:val="0"/>
        <w:adjustRightInd w:val="0"/>
        <w:spacing w:line="276" w:lineRule="auto"/>
        <w:jc w:val="center"/>
        <w:rPr>
          <w:rFonts w:cs="Arial"/>
          <w:bCs/>
          <w:lang w:eastAsia="sr-Cyrl-RS"/>
        </w:rPr>
      </w:pPr>
      <w:r w:rsidRPr="00950249">
        <w:rPr>
          <w:rFonts w:cs="Arial"/>
          <w:b/>
          <w:lang w:eastAsia="sr-Cyrl-RS"/>
        </w:rPr>
        <w:lastRenderedPageBreak/>
        <w:t>(pravno varstvo zoper odločbe ministrstva</w:t>
      </w:r>
      <w:r w:rsidRPr="00950249">
        <w:rPr>
          <w:rFonts w:cs="Arial"/>
          <w:bCs/>
          <w:lang w:eastAsia="sr-Cyrl-RS"/>
        </w:rPr>
        <w:t>)</w:t>
      </w:r>
    </w:p>
    <w:p w14:paraId="6CC28E86" w14:textId="77777777" w:rsidR="003A51C5" w:rsidRPr="00950249" w:rsidRDefault="003A51C5" w:rsidP="003A51C5">
      <w:pPr>
        <w:autoSpaceDE w:val="0"/>
        <w:autoSpaceDN w:val="0"/>
        <w:adjustRightInd w:val="0"/>
        <w:spacing w:line="276" w:lineRule="auto"/>
        <w:jc w:val="center"/>
        <w:rPr>
          <w:rFonts w:cs="Arial"/>
          <w:bCs/>
          <w:lang w:eastAsia="sr-Cyrl-RS"/>
        </w:rPr>
      </w:pPr>
    </w:p>
    <w:p w14:paraId="7EE2923A" w14:textId="77777777" w:rsidR="003A51C5" w:rsidRPr="00950249" w:rsidRDefault="003A51C5" w:rsidP="003A51C5">
      <w:pPr>
        <w:autoSpaceDE w:val="0"/>
        <w:autoSpaceDN w:val="0"/>
        <w:adjustRightInd w:val="0"/>
        <w:spacing w:line="276" w:lineRule="auto"/>
        <w:jc w:val="both"/>
        <w:rPr>
          <w:rFonts w:cs="Arial"/>
          <w:bCs/>
          <w:lang w:eastAsia="sr-Cyrl-RS"/>
        </w:rPr>
      </w:pPr>
      <w:r w:rsidRPr="00950249">
        <w:rPr>
          <w:rFonts w:cs="Arial"/>
          <w:bCs/>
          <w:lang w:eastAsia="sr-Cyrl-RS"/>
        </w:rPr>
        <w:t>(1) Zoper odločbe ministrstva, izdane na podlagi tega zakona, ni dovoljena pritožba, možen pa je upravni spor.</w:t>
      </w:r>
    </w:p>
    <w:p w14:paraId="5510BC78" w14:textId="77777777" w:rsidR="003A51C5" w:rsidRPr="00950249" w:rsidRDefault="003A51C5" w:rsidP="003A51C5">
      <w:pPr>
        <w:autoSpaceDE w:val="0"/>
        <w:autoSpaceDN w:val="0"/>
        <w:adjustRightInd w:val="0"/>
        <w:spacing w:line="276" w:lineRule="auto"/>
        <w:jc w:val="both"/>
        <w:rPr>
          <w:rFonts w:cs="Arial"/>
          <w:bCs/>
          <w:lang w:eastAsia="sr-Cyrl-RS"/>
        </w:rPr>
      </w:pPr>
      <w:r w:rsidRPr="00950249">
        <w:rPr>
          <w:rFonts w:cs="Arial"/>
          <w:bCs/>
          <w:lang w:eastAsia="sr-Cyrl-RS"/>
        </w:rPr>
        <w:t>(2) Če se vse stranke in stranski udeleženci po vročitvi odločbe pisno ali ustno na zapisnik pri ministrstvu odpovedo pravici do vložitve tožbe v upravnem sporu, postane odločba pravnomočna z dnem, ko se zadnji od upravičencev do vložitve tožbe odpove tej pravici.</w:t>
      </w:r>
    </w:p>
    <w:p w14:paraId="7E1B3C1B" w14:textId="77777777" w:rsidR="003A51C5" w:rsidRPr="00950249" w:rsidRDefault="003A51C5" w:rsidP="003A51C5">
      <w:pPr>
        <w:pBdr>
          <w:top w:val="nil"/>
          <w:left w:val="nil"/>
          <w:bottom w:val="nil"/>
          <w:right w:val="nil"/>
          <w:between w:val="nil"/>
        </w:pBdr>
        <w:spacing w:after="120"/>
        <w:jc w:val="both"/>
        <w:rPr>
          <w:rFonts w:eastAsia="Arial" w:cs="Arial"/>
        </w:rPr>
      </w:pPr>
    </w:p>
    <w:p w14:paraId="75DDC2F4" w14:textId="77777777" w:rsidR="003A51C5" w:rsidRPr="00950249" w:rsidRDefault="003A51C5" w:rsidP="003A51C5">
      <w:pPr>
        <w:pStyle w:val="paragraph"/>
        <w:spacing w:before="0" w:beforeAutospacing="0" w:after="120" w:afterAutospacing="0" w:line="240" w:lineRule="atLeast"/>
        <w:jc w:val="both"/>
        <w:textAlignment w:val="baseline"/>
        <w:rPr>
          <w:rStyle w:val="normaltextrun"/>
          <w:rFonts w:ascii="Arial" w:hAnsi="Arial" w:cs="Arial"/>
          <w:b/>
          <w:bCs/>
          <w:sz w:val="22"/>
          <w:szCs w:val="22"/>
        </w:rPr>
      </w:pPr>
      <w:r w:rsidRPr="00950249">
        <w:rPr>
          <w:rStyle w:val="normaltextrun"/>
          <w:rFonts w:ascii="Arial" w:hAnsi="Arial" w:cs="Arial"/>
          <w:b/>
          <w:bCs/>
          <w:sz w:val="22"/>
          <w:szCs w:val="22"/>
        </w:rPr>
        <w:t>K 257. členu:</w:t>
      </w:r>
    </w:p>
    <w:p w14:paraId="578D0140" w14:textId="77777777" w:rsidR="003A51C5" w:rsidRPr="00950249" w:rsidRDefault="003A51C5" w:rsidP="003A51C5">
      <w:pPr>
        <w:pStyle w:val="paragraph"/>
        <w:spacing w:before="0" w:beforeAutospacing="0" w:after="120" w:afterAutospacing="0" w:line="240" w:lineRule="atLeast"/>
        <w:jc w:val="both"/>
        <w:textAlignment w:val="baseline"/>
        <w:rPr>
          <w:rFonts w:ascii="Arial" w:hAnsi="Arial" w:cs="Arial"/>
          <w:sz w:val="22"/>
          <w:szCs w:val="22"/>
        </w:rPr>
      </w:pPr>
    </w:p>
    <w:p w14:paraId="5775E2C5" w14:textId="77777777" w:rsidR="003A51C5" w:rsidRPr="00950249" w:rsidRDefault="003A51C5" w:rsidP="003A51C5">
      <w:pPr>
        <w:spacing w:after="120" w:line="240" w:lineRule="atLeast"/>
        <w:rPr>
          <w:rFonts w:eastAsia="Arial" w:cs="Arial"/>
          <w:b/>
          <w:bCs/>
        </w:rPr>
      </w:pPr>
      <w:bookmarkStart w:id="11" w:name="_Hlk96391323"/>
      <w:r w:rsidRPr="00950249">
        <w:rPr>
          <w:rFonts w:eastAsia="Arial" w:cs="Arial"/>
          <w:b/>
          <w:bCs/>
        </w:rPr>
        <w:t>Predlog amandmaja:</w:t>
      </w:r>
    </w:p>
    <w:p w14:paraId="60897655" w14:textId="77777777" w:rsidR="003A51C5" w:rsidRPr="00950249" w:rsidRDefault="003A51C5" w:rsidP="003A51C5">
      <w:pPr>
        <w:spacing w:after="120" w:line="240" w:lineRule="atLeast"/>
        <w:rPr>
          <w:rFonts w:eastAsia="Arial" w:cs="Arial"/>
        </w:rPr>
      </w:pPr>
      <w:r w:rsidRPr="00950249">
        <w:rPr>
          <w:rFonts w:eastAsia="Arial" w:cs="Arial"/>
        </w:rPr>
        <w:t>»257. člen se spremeni tako, da se besedilo »zakona, ki ureja koncesije« nadomesti z besedilom »zakona, ki ureja gospodarske javne službe«.«</w:t>
      </w:r>
    </w:p>
    <w:p w14:paraId="148D81C2" w14:textId="77777777" w:rsidR="003A51C5" w:rsidRPr="00950249" w:rsidRDefault="003A51C5" w:rsidP="003A51C5">
      <w:pPr>
        <w:spacing w:after="120" w:line="240" w:lineRule="atLeast"/>
        <w:rPr>
          <w:rFonts w:eastAsia="Arial" w:cs="Arial"/>
        </w:rPr>
      </w:pPr>
    </w:p>
    <w:p w14:paraId="13B7B204" w14:textId="77777777" w:rsidR="003A51C5" w:rsidRPr="00950249" w:rsidRDefault="003A51C5" w:rsidP="003A51C5">
      <w:pPr>
        <w:spacing w:after="120" w:line="240" w:lineRule="atLeast"/>
        <w:rPr>
          <w:rFonts w:eastAsia="Arial" w:cs="Arial"/>
          <w:b/>
          <w:bCs/>
        </w:rPr>
      </w:pPr>
      <w:r w:rsidRPr="00950249">
        <w:rPr>
          <w:rFonts w:eastAsia="Arial" w:cs="Arial"/>
          <w:b/>
          <w:bCs/>
        </w:rPr>
        <w:t>Obrazložitev:</w:t>
      </w:r>
    </w:p>
    <w:p w14:paraId="09350252" w14:textId="77777777" w:rsidR="003A51C5" w:rsidRPr="00950249" w:rsidRDefault="003A51C5" w:rsidP="003A51C5">
      <w:pPr>
        <w:spacing w:after="120" w:line="240" w:lineRule="atLeast"/>
        <w:rPr>
          <w:rFonts w:eastAsia="Arial" w:cs="Arial"/>
        </w:rPr>
      </w:pPr>
      <w:r w:rsidRPr="00950249">
        <w:rPr>
          <w:rFonts w:eastAsia="Arial" w:cs="Arial"/>
        </w:rPr>
        <w:t xml:space="preserve">S tem amandmajem se določneje opredeli zakon, ki se, kadar ta zakon drugače ne določa, uporabi smiselno za vprašanja glede pridobivanja in izbora koncesionarjev, za javni razpis, za vprašanja v zvezi s koncesijsko pogodbo in koncesijskim aktom, za varstvo koncesionarjev in reševanje sporov, za prenehanje koncesijskega razmerja, za prenos koncesije, obvezno koncesijo, višjo silo in odgovornost koncesionarja za ravnanje zaposlenih. </w:t>
      </w:r>
      <w:bookmarkEnd w:id="11"/>
    </w:p>
    <w:p w14:paraId="51A6C679" w14:textId="77777777" w:rsidR="003A51C5" w:rsidRPr="00950249" w:rsidRDefault="003A51C5" w:rsidP="003A51C5">
      <w:pPr>
        <w:pBdr>
          <w:top w:val="nil"/>
          <w:left w:val="nil"/>
          <w:bottom w:val="nil"/>
          <w:right w:val="nil"/>
          <w:between w:val="nil"/>
        </w:pBdr>
        <w:spacing w:after="120"/>
        <w:jc w:val="both"/>
        <w:rPr>
          <w:rFonts w:eastAsia="Arial" w:cs="Arial"/>
        </w:rPr>
      </w:pPr>
    </w:p>
    <w:p w14:paraId="06190320"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259. členu:</w:t>
      </w:r>
    </w:p>
    <w:p w14:paraId="08999D13"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082B8918"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09371120" w14:textId="77777777" w:rsidR="003A51C5" w:rsidRPr="00950249" w:rsidRDefault="003A51C5" w:rsidP="003A51C5">
      <w:pPr>
        <w:pBdr>
          <w:top w:val="nil"/>
          <w:left w:val="nil"/>
          <w:bottom w:val="nil"/>
          <w:right w:val="nil"/>
          <w:between w:val="nil"/>
        </w:pBdr>
        <w:spacing w:after="120"/>
        <w:jc w:val="both"/>
        <w:rPr>
          <w:rFonts w:eastAsia="Arial" w:cs="Arial"/>
        </w:rPr>
      </w:pPr>
    </w:p>
    <w:p w14:paraId="20989CF8"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5. točka prvega odstavka se spremeni tako, da se glasi:</w:t>
      </w:r>
    </w:p>
    <w:p w14:paraId="19CA8D3E"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»5. opravlja dejavnost zbiranja odpadkov in v tem okviru opravlja dejavnost predhodnega skladiščenja nevarnih odpadkov v skladišču z zmogljivostjo več kot 50 ton nevarnih odpadkov ter te odpadke oddaja v obdelavo v napravo iz 110. člena tega zakona in nima okoljevarstvenega dovoljenja v skladu s 110. členom (deseti odstavek 25. člena);«</w:t>
      </w:r>
    </w:p>
    <w:p w14:paraId="0A995161" w14:textId="77777777" w:rsidR="003A51C5" w:rsidRPr="00950249" w:rsidRDefault="003A51C5" w:rsidP="003A51C5">
      <w:pPr>
        <w:pBdr>
          <w:top w:val="nil"/>
          <w:left w:val="nil"/>
          <w:bottom w:val="nil"/>
          <w:right w:val="nil"/>
          <w:between w:val="nil"/>
        </w:pBdr>
        <w:spacing w:after="120"/>
        <w:jc w:val="both"/>
        <w:rPr>
          <w:rFonts w:eastAsia="Arial" w:cs="Arial"/>
        </w:rPr>
      </w:pPr>
    </w:p>
    <w:p w14:paraId="36D39F26"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6. točka prvega odstavka se spremeni tako, da se glasi:</w:t>
      </w:r>
    </w:p>
    <w:p w14:paraId="6F8D5562"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»6. opravlja dejavnost zbiranja odpadkov in nima dovoljenja za napravo iz 126. člena tega zakona, če zaradi izvajanja dejavnosti zbiranja odpadkov nastajajo odpadne industrijske vode kot posledica padavin, ki padajo na onesnažene talne površine ali odpadke, in jih izpirajo ali se iz njih izcejajo, ali če se predhodno skladiščenje določenih vrst odpadkov uvršča med naprave, ki povzročajo emisije snovi v zrak (dvanajsti odstavek 25. člena);«</w:t>
      </w:r>
    </w:p>
    <w:p w14:paraId="1C1195FA" w14:textId="77777777" w:rsidR="003A51C5" w:rsidRPr="00950249" w:rsidRDefault="003A51C5" w:rsidP="003A51C5">
      <w:pPr>
        <w:pBdr>
          <w:top w:val="nil"/>
          <w:left w:val="nil"/>
          <w:bottom w:val="nil"/>
          <w:right w:val="nil"/>
          <w:between w:val="nil"/>
        </w:pBdr>
        <w:spacing w:after="120"/>
        <w:jc w:val="both"/>
        <w:rPr>
          <w:rFonts w:eastAsia="Arial" w:cs="Arial"/>
        </w:rPr>
      </w:pPr>
    </w:p>
    <w:p w14:paraId="69B35795"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7. točka prvega odstavka se spremeni tako, da se glasi:</w:t>
      </w:r>
    </w:p>
    <w:p w14:paraId="2033DF13"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»7. odmetava odpadke in jih pušča v okolju ter nenadzorovano ravna z odpadki (26. člen);«</w:t>
      </w:r>
    </w:p>
    <w:p w14:paraId="01019D9E"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Doda se nova 8. točka prvega odstavka, ki se glasi:</w:t>
      </w:r>
    </w:p>
    <w:p w14:paraId="36087557"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»8. kot organizacija ne sprejme proizvajalcev, ki se morajo pridružiti skupnemu izpolnjevanju obveznosti iz prvega odstavka 35. člena tega zakona na podlagi tretjega odstavka 35. člena in z njimi ne sklene pogodbe iz tretjega odstavka 37. člena tega zakona (prvi odstavek 39. člena);«</w:t>
      </w:r>
    </w:p>
    <w:p w14:paraId="7D8A5442"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Osma točka postane deveta točka.</w:t>
      </w:r>
    </w:p>
    <w:p w14:paraId="3ECF627C"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Spremenjena deveta točka se glasi:</w:t>
      </w:r>
    </w:p>
    <w:p w14:paraId="3502084A"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lastRenderedPageBreak/>
        <w:t>»9. začne izvajati poseg, ki lahko pomembno vpliva na okolje brez pravnomočnega okoljevarstvenega soglasja ali pravnomočnega integralnega gradbenega dovoljenja (deseti odstavek 100. člena);«</w:t>
      </w:r>
    </w:p>
    <w:p w14:paraId="2A04BF2C"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Deseta točka, ki je bila prej deveta točka, se črta.</w:t>
      </w:r>
    </w:p>
    <w:p w14:paraId="1326CEFB" w14:textId="77777777" w:rsidR="003A51C5" w:rsidRPr="00950249" w:rsidRDefault="003A51C5" w:rsidP="003A51C5">
      <w:pPr>
        <w:pBdr>
          <w:top w:val="nil"/>
          <w:left w:val="nil"/>
          <w:bottom w:val="nil"/>
          <w:right w:val="nil"/>
          <w:between w:val="nil"/>
        </w:pBdr>
        <w:spacing w:after="120"/>
        <w:jc w:val="both"/>
        <w:rPr>
          <w:rFonts w:eastAsia="Arial" w:cs="Arial"/>
          <w:b/>
          <w:bCs/>
        </w:rPr>
      </w:pPr>
      <w:r w:rsidRPr="00950249">
        <w:rPr>
          <w:rFonts w:eastAsia="Arial" w:cs="Arial"/>
          <w:b/>
          <w:bCs/>
        </w:rPr>
        <w:t>Obrazložitev:</w:t>
      </w:r>
    </w:p>
    <w:p w14:paraId="52DF3E69"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Dodana je nova kazenska določba v zvezi s PRO in izdelani redakcijski popravki skladno s pripombami ZPS.</w:t>
      </w:r>
    </w:p>
    <w:p w14:paraId="596A2A12" w14:textId="77777777" w:rsidR="003A51C5" w:rsidRPr="00950249" w:rsidRDefault="003A51C5" w:rsidP="003A51C5">
      <w:pPr>
        <w:pBdr>
          <w:top w:val="nil"/>
          <w:left w:val="nil"/>
          <w:bottom w:val="nil"/>
          <w:right w:val="nil"/>
          <w:between w:val="nil"/>
        </w:pBdr>
        <w:spacing w:after="120"/>
        <w:jc w:val="both"/>
        <w:rPr>
          <w:rFonts w:eastAsia="Arial" w:cs="Arial"/>
        </w:rPr>
      </w:pPr>
    </w:p>
    <w:p w14:paraId="58DCCBE7"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260. členu:</w:t>
      </w:r>
    </w:p>
    <w:p w14:paraId="2987552E"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47DB8DA4"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4CD5B4CE" w14:textId="77777777" w:rsidR="003A51C5" w:rsidRPr="00950249" w:rsidRDefault="003A51C5" w:rsidP="003A51C5">
      <w:pPr>
        <w:autoSpaceDE w:val="0"/>
        <w:autoSpaceDN w:val="0"/>
        <w:jc w:val="both"/>
        <w:rPr>
          <w:rFonts w:eastAsia="Arial" w:cs="Arial"/>
          <w:b/>
          <w:bCs/>
        </w:rPr>
      </w:pPr>
    </w:p>
    <w:p w14:paraId="3D860FB6"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Prvi odstavek se spremeni tako, da se glasi:</w:t>
      </w:r>
    </w:p>
    <w:p w14:paraId="5B15A0E4"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 xml:space="preserve">»(1) Z globo 40.000 do 75.000 eurov se kaznuje za prekršek pravna oseba, če: </w:t>
      </w:r>
    </w:p>
    <w:p w14:paraId="67CA3A9E" w14:textId="77777777" w:rsidR="003A51C5" w:rsidRPr="00950249" w:rsidRDefault="003A51C5" w:rsidP="003A51C5">
      <w:pPr>
        <w:numPr>
          <w:ilvl w:val="0"/>
          <w:numId w:val="21"/>
        </w:numPr>
        <w:pBdr>
          <w:top w:val="nil"/>
          <w:left w:val="nil"/>
          <w:bottom w:val="nil"/>
          <w:right w:val="nil"/>
          <w:between w:val="nil"/>
        </w:pBdr>
        <w:spacing w:after="120" w:line="240" w:lineRule="auto"/>
        <w:jc w:val="both"/>
        <w:textDirection w:val="btLr"/>
        <w:rPr>
          <w:rFonts w:eastAsia="Arial" w:cs="Arial"/>
        </w:rPr>
      </w:pPr>
      <w:r w:rsidRPr="00950249">
        <w:rPr>
          <w:rFonts w:eastAsia="Arial" w:cs="Arial"/>
        </w:rPr>
        <w:t>kot izvirni povzročitelj odpadkov ali drug imetnik odpadkov ne zagotovi njihove obdelave (prvi odstavek 32. člena);</w:t>
      </w:r>
    </w:p>
    <w:p w14:paraId="5437BFE6"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Theme="minorBidi" w:cs="Arial"/>
        </w:rPr>
      </w:pPr>
      <w:r w:rsidRPr="00950249">
        <w:rPr>
          <w:rFonts w:eastAsia="Arial" w:cs="Arial"/>
        </w:rPr>
        <w:t>kot proizvajalec s sedežem v drugi državi, ki v Republiki Sloveniji na daljavo prodaja proizvode, za katere velja PRO, neposredno potrošnikom ali drugim končnim uporabnikom ne določi pooblaščenega zastopnika, ki je odgovoren za izpolnjevanje obveznosti proizvajalca (četrti odstavek 34. člena), ali če kot proizvajalec s sedežem v drugi državi članici EU ali državi EGP, katerega proizvodi, za katere velja PRO, se tržijo na ozemlju Republike Slovenije, prevzame obveznosti proizvajalca s sedežem v Republiki Sloveniji in ne določi pooblaščenega zastopnika, ki je odgovoren za izpolnjevanje obveznosti proizvajalca na ozemlju Republike Slovenije (šesti odstavek 34. člena);</w:t>
      </w:r>
    </w:p>
    <w:p w14:paraId="79C9C819"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kot proizvajalec ne izpolnjuje svojih obveznosti PRO (prvi do tretji odstavek 35. člena);</w:t>
      </w:r>
    </w:p>
    <w:p w14:paraId="4D0E565A"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v primeru skupnega izpolnjevanja obveznosti ne zagotovi financiranja predpisanih obveznosti v predpisanem deležu (peti odstavek 36. člena) in v primeru samostojnega izpolnjevanja obveznosti ne zagotovi financiranja predpisanih obveznosti za odpadke iz tistih proizvodov, za katere velja PRO, ki jih daje na trg v Republiki Sloveniji (šesti odstavek 36. člena);</w:t>
      </w:r>
    </w:p>
    <w:p w14:paraId="3A138A7F"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kot proizvajalec za izpolnjevanje svojih obveznosti v 15 dneh od vpisa v register ne sklene pisne pogodbe z organizacijo (četrti odstavek 37. člena);</w:t>
      </w:r>
    </w:p>
    <w:p w14:paraId="1AB4EEC6"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kot pridruženi proizvajalec ne izpolnjuje obveznosti iz šestega odstavka 37. člena;</w:t>
      </w:r>
    </w:p>
    <w:p w14:paraId="2A38E418"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kot organizacija ne izvaja skupnega izpolnjevanja obveznosti samo za proizvajalce istovrstnih proizvodov, za katere velja PRO (prvi odstavek 38. člena);</w:t>
      </w:r>
    </w:p>
    <w:p w14:paraId="63932F1A"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kot organizacija skupnega izpolnjevanja obveznosti ne izvaja kot nepridobitno dejavnost ali opravlja dejavnost, ki ni povezana z namenom izvajanja skupnega izpolnjevanja obveznosti (prvi in tretji odstavek 38. člena);</w:t>
      </w:r>
    </w:p>
    <w:p w14:paraId="2082F61A"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kot organizacija ne posreduje informacij iz osmega odstavka 39. člena tega zakona v roku, ki ga določi ministrstvo;</w:t>
      </w:r>
    </w:p>
    <w:p w14:paraId="5B280E5F"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kot član poslovodnega organa organizacije, njenega nadzornega organa ali zastopnik organizacije ne izpolnjujejo omejitvenih pogojev iz petega in šestega odstavka 38. člena (deveti odstavek 38. člena);</w:t>
      </w:r>
    </w:p>
    <w:p w14:paraId="2ABC44EE"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kot organizacija ne zagotavlja izpolnjevanja obveznosti iz prvega odstavka 39. člena za ravnanje z odpadki iz proizvodov, ki nastanejo na celotnem ozemlju Republike Slovenije, ali ne zagotavlja zbiranja in obdelave odpadkov iz proizvodov skozi vse leto na način, da ne prihaja do zastojev (drugi odstavek 39. člena);</w:t>
      </w:r>
    </w:p>
    <w:p w14:paraId="13AD1FF4"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kot organizacija ne vodi in sproti ne posodablja seznama pridruženih proizvajalcev (tretji odstavek 39. člena);</w:t>
      </w:r>
    </w:p>
    <w:p w14:paraId="73AF7DAC"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ne zagotavlja izpolnjevanja obveznosti skladno s skupnim načrtom ali načrtom (deveti odstavek 39. člena ali deveti odstavek 44. člena);</w:t>
      </w:r>
    </w:p>
    <w:p w14:paraId="2E752BDE"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lastRenderedPageBreak/>
        <w:t>ne spremeni skupnega načrta ali načrta, kadar je to zahtevano, ali ne zagotovi sledljivosti sprememb ali dopolnitev (šesti in sedmi odstavek 39. člena ali drugi odstavek 44. člena);</w:t>
      </w:r>
    </w:p>
    <w:p w14:paraId="6020AB34"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kot organizacija ne sklene pogodbe o pridružitvi k skupnemu izpolnjevanju obveznosti na nediskriminatoren način ali pod enakimi pogoji z vsakim proizvajalcem, ki se želi pridružiti organizaciji (prvi odstavek 40. člena);</w:t>
      </w:r>
    </w:p>
    <w:p w14:paraId="6054D5A3"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ne zagotovi finančnega jamstva ali ga ministrstvu ne predloži v predpisanem roku (drugi odstavek 40. člena ali tretji odstavek 44. člena);</w:t>
      </w:r>
    </w:p>
    <w:p w14:paraId="3194AFB3"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kot organizacija zaračunava stroške pridruženim proizvajalcem v nasprotju s tretjim odstavkom 40. člena;</w:t>
      </w:r>
    </w:p>
    <w:p w14:paraId="30252591"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kot organizacija nima notranjega akta o zaračunavanju stroškov pridruženim proizvajalcem ali ta akt ni dostopen vsem pridruženim proizvajalcem (četrti odstavek 40. člena);</w:t>
      </w:r>
    </w:p>
    <w:p w14:paraId="1C1F06B7"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kot organizacija izbere osebo, ki zanjo izvaja zbiranje in obdelavo odpadkov iz proizvodov, ter ta oseba ni bila izbrana na podlagi javnega poziva, objavljenega na spletni strani organizacije (šesti odstavek 40. člena);</w:t>
      </w:r>
    </w:p>
    <w:p w14:paraId="6D51688E"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nima vzpostavljenega sistema nadzora nad svojim finančnim poslovanjem in kakovostjo podatkov skladno z 46. in 47. členom tega zakona (sedmi odstavek 40. člena ali četrti odstavek 44. člena);</w:t>
      </w:r>
    </w:p>
    <w:p w14:paraId="6724F3C3"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kot organizacija na svoji spletni strani ne objavlja predpisanih informacij (osmi odstavek 40. člena);</w:t>
      </w:r>
    </w:p>
    <w:p w14:paraId="0FA87A80"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kot organizacija ravna v nasprotju z devetim odstavkom 40. člena;</w:t>
      </w:r>
    </w:p>
    <w:p w14:paraId="4D70413D" w14:textId="77777777" w:rsidR="003A51C5" w:rsidRPr="00950249" w:rsidRDefault="003A51C5" w:rsidP="003A51C5">
      <w:pPr>
        <w:numPr>
          <w:ilvl w:val="0"/>
          <w:numId w:val="21"/>
        </w:numPr>
        <w:spacing w:after="120" w:line="240" w:lineRule="auto"/>
        <w:jc w:val="both"/>
        <w:rPr>
          <w:rFonts w:eastAsia="Arial" w:cs="Arial"/>
        </w:rPr>
      </w:pPr>
      <w:r w:rsidRPr="00950249">
        <w:rPr>
          <w:rFonts w:eastAsia="Arial" w:cs="Arial"/>
        </w:rPr>
        <w:t>kot organizacija ne opravi letnega pregleda dokumentacije, s katero pridruženi proizvajalec izkazuje točnost, pravilnost in popolnost podatkov, v predpisanem obsegu (deseti odstavek 40. člena);</w:t>
      </w:r>
    </w:p>
    <w:p w14:paraId="66839899"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ne zagotavlja sledljivosti podatkov o obdelavi odpadkov iz proizvodov do njihove končne obdelave (enajsti odstavek 40. člena ali peti odstavek 44. člena);</w:t>
      </w:r>
    </w:p>
    <w:p w14:paraId="618224CF"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 xml:space="preserve"> ministrstvu enkrat letno ne pošlje poročila o izvajanju aktivnosti in ukrepov za izpolnjevanje obveznosti iz prvega odstavka 39. člena tega zakona za preteklo koledarsko leto ali ga pošlje brez revizorjevega poročila in revidiranih računovodskih izkazov (dvanajsti odstavek 40. člena);</w:t>
      </w:r>
    </w:p>
    <w:p w14:paraId="58CB035F"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ne hrani trajno pogodb oziroma dovoljenj ali drugih aktov (trinajsti odstavek 40. člena);</w:t>
      </w:r>
    </w:p>
    <w:p w14:paraId="7F4D3C1C"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kot proizvajalec, ki samostojno izpolnjuje svoje obveznosti, ravna v nasprotju s šestim odstavkom 44. člena;</w:t>
      </w:r>
    </w:p>
    <w:p w14:paraId="5107EDE4"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nima dovoljenja za skupno ali samostojno izpolnjevanje obveznosti (prvi odstavek 41. člena ali prvi odstavek 45. člena);</w:t>
      </w:r>
    </w:p>
    <w:p w14:paraId="383E1713"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ne zagotovi ločenega računovodskega evidentiranja prihodkov, stroškov in odhodkov (prvi odstavek 46. člena);</w:t>
      </w:r>
    </w:p>
    <w:p w14:paraId="4108062D"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ni vpisana v register proizvajalcev (drugi odstavek 48. člena);</w:t>
      </w:r>
    </w:p>
    <w:p w14:paraId="6BE1B0C1"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podatkov v informacijski sistem o PRO ne vnaša ali jih ne vnaša sprotno ali pa so ti nepravilni (četrti, peti ali šesti odstavek 49. člena);</w:t>
      </w:r>
    </w:p>
    <w:p w14:paraId="4C46D619" w14:textId="77777777" w:rsidR="003A51C5" w:rsidRPr="00950249" w:rsidRDefault="003A51C5" w:rsidP="003A51C5">
      <w:pPr>
        <w:numPr>
          <w:ilvl w:val="0"/>
          <w:numId w:val="21"/>
        </w:numPr>
        <w:spacing w:after="120" w:line="240" w:lineRule="auto"/>
        <w:jc w:val="both"/>
        <w:rPr>
          <w:rFonts w:eastAsia="Arial" w:cs="Arial"/>
        </w:rPr>
      </w:pPr>
      <w:r w:rsidRPr="00950249">
        <w:rPr>
          <w:rFonts w:eastAsia="Arial" w:cs="Arial"/>
        </w:rPr>
        <w:t>nalaga stroške občinske gospodarske javne službe varstva okolja v delu, ki se nanašajo na odpadke iz proizvodov, za katere velja PRO, uporabniku javnih dobrin (prvi odstavek 51. člena);</w:t>
      </w:r>
    </w:p>
    <w:p w14:paraId="54904BD5" w14:textId="77777777" w:rsidR="003A51C5" w:rsidRPr="00950249" w:rsidRDefault="003A51C5" w:rsidP="003A51C5">
      <w:pPr>
        <w:numPr>
          <w:ilvl w:val="0"/>
          <w:numId w:val="21"/>
        </w:numPr>
        <w:spacing w:after="120" w:line="240" w:lineRule="auto"/>
        <w:jc w:val="both"/>
        <w:rPr>
          <w:rFonts w:eastAsia="Arial" w:cs="Arial"/>
        </w:rPr>
      </w:pPr>
      <w:r w:rsidRPr="00950249">
        <w:rPr>
          <w:rFonts w:eastAsia="Arial" w:cs="Arial"/>
        </w:rPr>
        <w:t>o okoljski nesreči, ki jo povzroči ali opazi in je ne more omejiti, ne obvesti nemudoma organa, pristojnega za obveščanje, ali kot povzročitelj ne izvede nujnih ukrepov, s katerimi se zmanjšajo škodljive posledice za zdravje ljudi in okolje (prvi odstavek 63. člena);</w:t>
      </w:r>
    </w:p>
    <w:p w14:paraId="3EBA008C"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uporablja znak za okolje v nasprotju z odločbo iz četrtega odstavka 67. člena tega zakona ali ga uporablja v nasprotju s sedmim odstavkom 67. člena tega zakona;</w:t>
      </w:r>
    </w:p>
    <w:p w14:paraId="00B3D05B"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uporabi znak, ki je podoben znaku EU za okolje do te mere, da bi lahko ustvaril zmedo na trgu ali zmedel potrošnike (osmi odstavek 67. člena);</w:t>
      </w:r>
    </w:p>
    <w:p w14:paraId="0D4CF034"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se sklicuje na registracijo ali uporablja znak EMAS v nasprotju z obliko, načinom in pogoji iz predpisov EU, ki se nanašajo na sistem EMAS (sedmi odstavek 68. člena);</w:t>
      </w:r>
    </w:p>
    <w:p w14:paraId="5BA7B6C2"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uporablja znak EMAS v nasprotju z desetim odstavkom 68. člena tega zakona;</w:t>
      </w:r>
    </w:p>
    <w:p w14:paraId="4C1B1AD6" w14:textId="77777777" w:rsidR="003A51C5" w:rsidRPr="00950249" w:rsidRDefault="003A51C5" w:rsidP="003A51C5">
      <w:pPr>
        <w:numPr>
          <w:ilvl w:val="0"/>
          <w:numId w:val="21"/>
        </w:numPr>
        <w:pBdr>
          <w:top w:val="nil"/>
          <w:left w:val="nil"/>
          <w:bottom w:val="nil"/>
          <w:right w:val="nil"/>
          <w:between w:val="nil"/>
        </w:pBdr>
        <w:spacing w:after="120" w:line="240" w:lineRule="auto"/>
        <w:jc w:val="both"/>
        <w:textDirection w:val="btLr"/>
        <w:rPr>
          <w:rFonts w:eastAsia="Arial" w:cs="Arial"/>
        </w:rPr>
      </w:pPr>
      <w:r w:rsidRPr="00950249">
        <w:rPr>
          <w:rFonts w:eastAsia="Arial" w:cs="Arial"/>
        </w:rPr>
        <w:lastRenderedPageBreak/>
        <w:t>nosilec nameravanega posega ne prijavi začetka izvajanja posega v skladu s šestnajstim odstavkom 90. člena ali desetim odstavkom 100. člena tega zakona;</w:t>
      </w:r>
    </w:p>
    <w:p w14:paraId="46E16A8B" w14:textId="77777777" w:rsidR="003A51C5" w:rsidRPr="00950249" w:rsidRDefault="003A51C5" w:rsidP="003A51C5">
      <w:pPr>
        <w:numPr>
          <w:ilvl w:val="0"/>
          <w:numId w:val="21"/>
        </w:numPr>
        <w:pBdr>
          <w:top w:val="nil"/>
          <w:left w:val="nil"/>
          <w:bottom w:val="nil"/>
          <w:right w:val="nil"/>
          <w:between w:val="nil"/>
        </w:pBdr>
        <w:spacing w:after="120" w:line="240" w:lineRule="auto"/>
        <w:jc w:val="both"/>
        <w:textDirection w:val="btLr"/>
        <w:rPr>
          <w:rFonts w:eastAsia="Arial" w:cs="Arial"/>
        </w:rPr>
      </w:pPr>
      <w:r w:rsidRPr="00950249">
        <w:rPr>
          <w:rFonts w:eastAsia="Arial" w:cs="Arial"/>
        </w:rPr>
        <w:t>kot nosilec nameravanega posega v nasprotju s prvim odstavkom 101. člena ne prijavi nameravane spremembe posega v okolje;</w:t>
      </w:r>
    </w:p>
    <w:p w14:paraId="50C1386D" w14:textId="77777777" w:rsidR="003A51C5" w:rsidRPr="00950249" w:rsidRDefault="003A51C5" w:rsidP="003A51C5">
      <w:pPr>
        <w:numPr>
          <w:ilvl w:val="0"/>
          <w:numId w:val="21"/>
        </w:numPr>
        <w:pBdr>
          <w:top w:val="nil"/>
          <w:left w:val="nil"/>
          <w:bottom w:val="nil"/>
          <w:right w:val="nil"/>
          <w:between w:val="nil"/>
        </w:pBdr>
        <w:spacing w:after="120" w:line="240" w:lineRule="auto"/>
        <w:jc w:val="both"/>
        <w:textDirection w:val="btLr"/>
        <w:rPr>
          <w:rFonts w:eastAsia="Arial" w:cs="Arial"/>
        </w:rPr>
      </w:pPr>
      <w:r w:rsidRPr="00950249">
        <w:rPr>
          <w:rFonts w:eastAsia="Arial" w:cs="Arial"/>
        </w:rPr>
        <w:t>kot upravljavec naprave ali obrata, ki nima v lasti naprave ali obrata ali zemljišča naprave ali obrata, preneha obstajati in ob prenehanju ni zagotovil prenosa upravljanja naprave ali obrata na drugega upravljavca, ne zagotovi odstranitve naprave ali obrata (prvi odstavek 108. člena);</w:t>
      </w:r>
    </w:p>
    <w:p w14:paraId="1F9E96F3" w14:textId="77777777" w:rsidR="003A51C5" w:rsidRPr="00950249" w:rsidRDefault="003A51C5" w:rsidP="003A51C5">
      <w:pPr>
        <w:numPr>
          <w:ilvl w:val="0"/>
          <w:numId w:val="21"/>
        </w:numPr>
        <w:pBdr>
          <w:top w:val="nil"/>
          <w:left w:val="nil"/>
          <w:bottom w:val="nil"/>
          <w:right w:val="nil"/>
          <w:between w:val="nil"/>
        </w:pBdr>
        <w:spacing w:after="120" w:line="240" w:lineRule="auto"/>
        <w:jc w:val="both"/>
        <w:textDirection w:val="btLr"/>
        <w:rPr>
          <w:rFonts w:eastAsia="Arial" w:cs="Arial"/>
        </w:rPr>
      </w:pPr>
      <w:r w:rsidRPr="00950249">
        <w:rPr>
          <w:rFonts w:eastAsia="Arial" w:cs="Arial"/>
        </w:rPr>
        <w:t>kot upravljavec naprave izvede spremembo v vrsti ali delovanju naprave ali razširitvi naprave, ki bi lahko vplivala na okolje ali spremembo upravljavca, in nima pravnomočne odločbe o spremembi okoljevarstvenega dovoljenja (drugi odstavek 111. člena);</w:t>
      </w:r>
    </w:p>
    <w:p w14:paraId="2211AA97"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kot upravljavec naprave</w:t>
      </w:r>
      <w:r w:rsidRPr="00950249">
        <w:rPr>
          <w:rFonts w:eastAsia="Arial" w:cs="Arial"/>
          <w:lang w:val="sl"/>
        </w:rPr>
        <w:t xml:space="preserve"> za nameravano spremembo v vrsti ali delovanju naprave ali razširitvi naprave, ki bi lahko vplivala na okolje, ali zaradi spremembe upravljavca ne vloži vloge za spremembo okoljevarstvenega dovoljenja </w:t>
      </w:r>
      <w:r w:rsidRPr="00950249">
        <w:rPr>
          <w:rFonts w:eastAsia="Arial" w:cs="Arial"/>
        </w:rPr>
        <w:t>na ministrstvo v skladu s prvim odstavkom 119. člena;</w:t>
      </w:r>
    </w:p>
    <w:p w14:paraId="1ACA332E"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kot upravljavec naprave začasno preneha z obratovanjem naprave iz 110. člena tega zakona ali njenega dela in o tem ne obvesti ministrstva ali ne obvesti ministrstva v predpisanem roku (prvi in tretji odstavek 123. člena);</w:t>
      </w:r>
    </w:p>
    <w:p w14:paraId="5A1A3AC2" w14:textId="77777777" w:rsidR="003A51C5" w:rsidRPr="00950249" w:rsidRDefault="003A51C5" w:rsidP="003A51C5">
      <w:pPr>
        <w:numPr>
          <w:ilvl w:val="0"/>
          <w:numId w:val="21"/>
        </w:numPr>
        <w:pBdr>
          <w:top w:val="nil"/>
          <w:left w:val="nil"/>
          <w:bottom w:val="nil"/>
          <w:right w:val="nil"/>
          <w:between w:val="nil"/>
        </w:pBdr>
        <w:spacing w:after="120" w:line="240" w:lineRule="auto"/>
        <w:jc w:val="both"/>
        <w:textDirection w:val="btLr"/>
        <w:rPr>
          <w:rFonts w:eastAsia="Arial" w:cs="Arial"/>
        </w:rPr>
      </w:pPr>
      <w:r w:rsidRPr="00950249">
        <w:rPr>
          <w:rFonts w:eastAsia="Arial" w:cs="Arial"/>
        </w:rPr>
        <w:t>kot upravljavec naprave</w:t>
      </w:r>
      <w:r w:rsidRPr="00950249">
        <w:rPr>
          <w:rFonts w:eastAsia="Arial" w:cs="Arial"/>
          <w:lang w:val="sl"/>
        </w:rPr>
        <w:t xml:space="preserve"> </w:t>
      </w:r>
      <w:r w:rsidRPr="00950249">
        <w:rPr>
          <w:rFonts w:eastAsia="Arial" w:cs="Arial"/>
        </w:rPr>
        <w:t>pisno ne obvesti ministrstva o nameri dokončnega prenehanja obratovanja naprave iz 110. člena tega zakona v skladu s prvim odstavkom 125. člena tega zakona;</w:t>
      </w:r>
    </w:p>
    <w:p w14:paraId="3B4D1685" w14:textId="77777777" w:rsidR="003A51C5" w:rsidRPr="00950249" w:rsidRDefault="003A51C5" w:rsidP="003A51C5">
      <w:pPr>
        <w:numPr>
          <w:ilvl w:val="0"/>
          <w:numId w:val="21"/>
        </w:numPr>
        <w:pBdr>
          <w:top w:val="nil"/>
          <w:left w:val="nil"/>
          <w:bottom w:val="nil"/>
          <w:right w:val="nil"/>
          <w:between w:val="nil"/>
        </w:pBdr>
        <w:spacing w:after="120" w:line="240" w:lineRule="auto"/>
        <w:jc w:val="both"/>
        <w:textDirection w:val="btLr"/>
        <w:rPr>
          <w:rFonts w:eastAsia="Arial" w:cs="Arial"/>
        </w:rPr>
      </w:pPr>
      <w:r w:rsidRPr="00950249">
        <w:rPr>
          <w:rFonts w:eastAsia="Arial" w:cs="Arial"/>
        </w:rPr>
        <w:t>nima okoljevarstvenega dovoljenja za obratovanje druge dejavnosti in druge naprave, začne z obratovanjem druge naprave ali druge dejavnosti in nima pravnomočnega okoljevarstvenega dovoljenja (prvi in drugi odstavek 126. člena);</w:t>
      </w:r>
    </w:p>
    <w:p w14:paraId="1765B154" w14:textId="77777777" w:rsidR="003A51C5" w:rsidRPr="00950249" w:rsidRDefault="003A51C5" w:rsidP="003A51C5">
      <w:pPr>
        <w:numPr>
          <w:ilvl w:val="0"/>
          <w:numId w:val="21"/>
        </w:numPr>
        <w:pBdr>
          <w:top w:val="nil"/>
          <w:left w:val="nil"/>
          <w:bottom w:val="nil"/>
          <w:right w:val="nil"/>
          <w:between w:val="nil"/>
        </w:pBdr>
        <w:spacing w:after="120" w:line="240" w:lineRule="auto"/>
        <w:jc w:val="both"/>
        <w:textDirection w:val="btLr"/>
        <w:rPr>
          <w:rFonts w:eastAsia="Arial" w:cs="Arial"/>
        </w:rPr>
      </w:pPr>
      <w:r w:rsidRPr="00950249">
        <w:rPr>
          <w:rFonts w:eastAsia="Arial" w:cs="Arial"/>
        </w:rPr>
        <w:t>napravo, ki je odlagališče odpadkov, ne uporablja samo za namene odlaganja odpadkov (tretji odstavek 126. člena);</w:t>
      </w:r>
    </w:p>
    <w:p w14:paraId="3350A228" w14:textId="77777777" w:rsidR="003A51C5" w:rsidRPr="00950249" w:rsidRDefault="003A51C5" w:rsidP="003A51C5">
      <w:pPr>
        <w:numPr>
          <w:ilvl w:val="0"/>
          <w:numId w:val="21"/>
        </w:numPr>
        <w:pBdr>
          <w:top w:val="nil"/>
          <w:left w:val="nil"/>
          <w:bottom w:val="nil"/>
          <w:right w:val="nil"/>
          <w:between w:val="nil"/>
        </w:pBdr>
        <w:spacing w:after="120" w:line="240" w:lineRule="auto"/>
        <w:jc w:val="both"/>
        <w:textDirection w:val="btLr"/>
        <w:rPr>
          <w:rFonts w:eastAsia="Arial" w:cs="Arial"/>
        </w:rPr>
      </w:pPr>
      <w:r w:rsidRPr="00950249">
        <w:rPr>
          <w:rFonts w:eastAsia="Arial" w:cs="Arial"/>
        </w:rPr>
        <w:t>kot upravljavec naprave</w:t>
      </w:r>
      <w:r w:rsidRPr="00950249">
        <w:rPr>
          <w:rFonts w:eastAsia="Arial" w:cs="Arial"/>
          <w:lang w:val="sl"/>
        </w:rPr>
        <w:t xml:space="preserve"> </w:t>
      </w:r>
      <w:r w:rsidRPr="00950249">
        <w:rPr>
          <w:rFonts w:eastAsia="Arial" w:cs="Arial"/>
        </w:rPr>
        <w:t>ne izpolnjuje zahtev glede mejnih vrednosti iz okoljevarstvenega dovoljenja za obratovanje naprave iz 126. člena tega zakona v skladu s prvim odstavkom 127. člena tega zakona;</w:t>
      </w:r>
    </w:p>
    <w:p w14:paraId="3769ACAD"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 xml:space="preserve">kot upravljavec obrata </w:t>
      </w:r>
      <w:r w:rsidRPr="00950249">
        <w:rPr>
          <w:rFonts w:eastAsia="Arial" w:cs="Arial"/>
          <w:lang w:val="sl"/>
        </w:rPr>
        <w:t xml:space="preserve">po pridobitvi okoljevarstvenega dovoljenja ne pregleda varnostnega poročila ali zasnove zmanjšanja tveganja iz prvega odstavka 132. člena tega zakona in ju po potrebi ne spremeni ali dopolni </w:t>
      </w:r>
      <w:r w:rsidRPr="00950249">
        <w:rPr>
          <w:rFonts w:eastAsia="Arial" w:cs="Arial"/>
        </w:rPr>
        <w:t>v skladu z devetim odstavkom 135. člena tega zakona;</w:t>
      </w:r>
    </w:p>
    <w:p w14:paraId="6C124203"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upravljavec obrata pisno ne obvesti ministrstva in pristojne inšpekcije o začetku obratovanja obrata iz 131. člena v skladu s tretjim odstavkom 136. člena tega zakona;</w:t>
      </w:r>
    </w:p>
    <w:p w14:paraId="137B4CC7"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upravljavec obrata pisno ne obvesti ministrstva in pristojne inšpekcije o nameri dokončnega prenehanja obratovanja obrata iz 131. člena tega zakona v skladu s prvim odstavkom 139. člena tega zakona;</w:t>
      </w:r>
    </w:p>
    <w:p w14:paraId="7C3D201E"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upravljavec odlagališča odpadkov začne z odstranjevanjem odlagališča odpadkov ali izvede odstranitev odlagališča odpadkov brez dovoljenja za odstranitev odlagališča odpadkov (prvi odstavek 142. člena);</w:t>
      </w:r>
    </w:p>
    <w:p w14:paraId="50061715"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upravljavec odlagališča odpadkov izvaja ali izvede odstranitev odpadkov v nasprotju z drugim odstavkom 142. člena;</w:t>
      </w:r>
    </w:p>
    <w:p w14:paraId="14B067F5" w14:textId="77777777" w:rsidR="003A51C5" w:rsidRPr="00950249" w:rsidRDefault="003A51C5" w:rsidP="003A51C5">
      <w:pPr>
        <w:numPr>
          <w:ilvl w:val="0"/>
          <w:numId w:val="21"/>
        </w:numPr>
        <w:spacing w:after="120" w:line="240" w:lineRule="auto"/>
        <w:jc w:val="both"/>
        <w:rPr>
          <w:rFonts w:eastAsia="Arial" w:cs="Arial"/>
        </w:rPr>
      </w:pPr>
      <w:r w:rsidRPr="00950249">
        <w:rPr>
          <w:rFonts w:eastAsia="Arial" w:cs="Arial"/>
        </w:rPr>
        <w:t>povzročitelj obremenitve ne sprejme in ne izvede vseh ukrepov za preprečitev nastanka okoljske škode ali sanacije okoljske škode (četrti odstavek 161. člena);</w:t>
      </w:r>
    </w:p>
    <w:p w14:paraId="4E90E7FD"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povzročitelj obremenitve ob neposredni nevarnosti za nastanek okoljske škode ne izvede vseh potrebnih ukrepov za preprečitev te škode in ne obvesti ministrstva o neposredni nevarnosti za nastanek okoljske škode (prvi odstavek 164. člena);</w:t>
      </w:r>
    </w:p>
    <w:p w14:paraId="2820A16A"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povzročitelj obremenitve v primeru nastanka okoljske škode nemudoma ne izvede vseh potrebnih ukrepov za njeno omejitev ali nemudoma ne obvesti ministrstva o vseh pomembnih dejstvih v zvezi z nastalo okoljsko škodo in mu ne pošlje predloga sanacijskih ukrepov (prvi odstavek 165. člena);</w:t>
      </w:r>
    </w:p>
    <w:p w14:paraId="06DD2472"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 xml:space="preserve">upravljavec naprave ne pridobi dovoljenja za </w:t>
      </w:r>
      <w:r w:rsidRPr="00950249">
        <w:rPr>
          <w:rFonts w:cs="Arial"/>
          <w:bCs/>
          <w:shd w:val="clear" w:color="auto" w:fill="FFFFFF"/>
        </w:rPr>
        <w:t xml:space="preserve">za izpuščanje toplogrednih plinov </w:t>
      </w:r>
      <w:r w:rsidRPr="00950249">
        <w:rPr>
          <w:rFonts w:eastAsia="Arial" w:cs="Arial"/>
        </w:rPr>
        <w:t xml:space="preserve">(prvi odstavek 184. člena) ali pisno ne prijavi nameravane spremembe vrste ali delovanja naprave ali razširitve ali zmanjšanja njene zmogljivosti ter vsake spremembe upravljavca naprave, ki </w:t>
      </w:r>
      <w:r w:rsidRPr="00950249">
        <w:rPr>
          <w:rFonts w:eastAsia="Arial" w:cs="Arial"/>
        </w:rPr>
        <w:lastRenderedPageBreak/>
        <w:t>vpliva na vsebino dovoljenja za izpuščanje toplogrednih plinov iz prvega odstavka 184. člena tega zakona (prvi odstavek 186. člena);</w:t>
      </w:r>
    </w:p>
    <w:p w14:paraId="6CCBE115"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kot upravljavec naprave pisno ne obvesti ministrstva o prenehanju obratovanja naprave iz 184. člena tega zakona (prvi odstavek 187. člena);</w:t>
      </w:r>
    </w:p>
    <w:p w14:paraId="6486E141"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ne zagotavlja izvajanja načrta monitoringa v skladu s tretjim odstavkom 184. člena tega zakona oziroma njegove spremembe v skladu s prvim odstavkom 205. člena tega zakona;</w:t>
      </w:r>
    </w:p>
    <w:p w14:paraId="257C79EB"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kot operator zrakoplova ne izvaja načrta monitoringa (prvi odstavek 198. člena);</w:t>
      </w:r>
    </w:p>
    <w:p w14:paraId="335DF727"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kot upravljavec naprave ali operater zrakoplova do predpisanega roka ne pošlje poročila o emisijah toplogrednih plinov skupaj s poročilom o preverjanju (drugi odstavek 204. člena);</w:t>
      </w:r>
    </w:p>
    <w:p w14:paraId="36DF5149"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 xml:space="preserve">preveri poročilo o emisijah toplogrednih plinov </w:t>
      </w:r>
      <w:r w:rsidRPr="00950249">
        <w:rPr>
          <w:rFonts w:cs="Arial"/>
        </w:rPr>
        <w:t xml:space="preserve">iz prvega odstavka 204. člena tega zakona, ne da bi za to pridobil akreditacijsko listino </w:t>
      </w:r>
      <w:r w:rsidRPr="00950249">
        <w:rPr>
          <w:rFonts w:eastAsia="Arial" w:cs="Arial"/>
        </w:rPr>
        <w:t>v skladu z uredbo EU, ki ureja preverjanje podatkov in akreditacijo preveriteljev (prvi odstavek 206. člena);</w:t>
      </w:r>
    </w:p>
    <w:p w14:paraId="303E2740" w14:textId="77777777" w:rsidR="003A51C5" w:rsidRPr="00950249" w:rsidRDefault="003A51C5" w:rsidP="003A51C5">
      <w:pPr>
        <w:numPr>
          <w:ilvl w:val="0"/>
          <w:numId w:val="21"/>
        </w:numPr>
        <w:pBdr>
          <w:top w:val="nil"/>
          <w:left w:val="nil"/>
          <w:bottom w:val="nil"/>
          <w:right w:val="nil"/>
          <w:between w:val="nil"/>
        </w:pBdr>
        <w:spacing w:after="120" w:line="240" w:lineRule="auto"/>
        <w:jc w:val="both"/>
        <w:textDirection w:val="btLr"/>
        <w:rPr>
          <w:rFonts w:eastAsia="Arial" w:cs="Arial"/>
        </w:rPr>
      </w:pPr>
      <w:r w:rsidRPr="00950249">
        <w:rPr>
          <w:rFonts w:eastAsia="Arial" w:cs="Arial"/>
        </w:rPr>
        <w:t>kot upravljavec male naprave ministrstvu ne pošlje poročila o emisijah toplogrednih plinov v predpisanem roku (četrti odstavek 193. člena);</w:t>
      </w:r>
    </w:p>
    <w:p w14:paraId="5B7491E6" w14:textId="77777777" w:rsidR="003A51C5" w:rsidRPr="00950249" w:rsidRDefault="003A51C5" w:rsidP="003A51C5">
      <w:pPr>
        <w:numPr>
          <w:ilvl w:val="0"/>
          <w:numId w:val="21"/>
        </w:numPr>
        <w:spacing w:after="120" w:line="240" w:lineRule="auto"/>
        <w:jc w:val="both"/>
        <w:rPr>
          <w:rFonts w:eastAsia="Arial" w:cs="Arial"/>
        </w:rPr>
      </w:pPr>
      <w:r w:rsidRPr="00950249">
        <w:rPr>
          <w:rFonts w:eastAsia="Arial" w:cs="Arial"/>
        </w:rPr>
        <w:t>brezplačno ne predloži podatkov v zvezi z opravljanjem javne službe ministrstvu (četrti odstavek 232. člena);</w:t>
      </w:r>
    </w:p>
    <w:p w14:paraId="220E019E" w14:textId="77777777" w:rsidR="003A51C5" w:rsidRPr="00950249" w:rsidRDefault="003A51C5" w:rsidP="003A51C5">
      <w:pPr>
        <w:numPr>
          <w:ilvl w:val="0"/>
          <w:numId w:val="21"/>
        </w:numPr>
        <w:pBdr>
          <w:top w:val="nil"/>
          <w:left w:val="nil"/>
          <w:bottom w:val="nil"/>
          <w:right w:val="nil"/>
          <w:between w:val="nil"/>
        </w:pBdr>
        <w:spacing w:after="120" w:line="240" w:lineRule="auto"/>
        <w:jc w:val="both"/>
        <w:rPr>
          <w:rFonts w:eastAsia="Arial" w:cs="Arial"/>
        </w:rPr>
      </w:pPr>
      <w:r w:rsidRPr="00950249">
        <w:rPr>
          <w:rFonts w:eastAsia="Arial" w:cs="Arial"/>
        </w:rPr>
        <w:t>ne dovoli izvedbe strokovnega nadzora ministrstvu oziroma občini ali ne zagotovi dokumentacije, potrebne za izvedbo strokovnega nadzora (peti in šesti odstavek 232. člena ter deveti in deseti odstavek 233. člena).«</w:t>
      </w:r>
    </w:p>
    <w:p w14:paraId="0E60D4CE" w14:textId="77777777" w:rsidR="003A51C5" w:rsidRPr="00950249" w:rsidRDefault="003A51C5" w:rsidP="003A51C5">
      <w:pPr>
        <w:pBdr>
          <w:top w:val="nil"/>
          <w:left w:val="nil"/>
          <w:bottom w:val="nil"/>
          <w:right w:val="nil"/>
          <w:between w:val="nil"/>
        </w:pBdr>
        <w:spacing w:after="120"/>
        <w:jc w:val="both"/>
        <w:rPr>
          <w:rFonts w:eastAsia="Arial" w:cs="Arial"/>
          <w:highlight w:val="yellow"/>
        </w:rPr>
      </w:pPr>
    </w:p>
    <w:p w14:paraId="33D0A479" w14:textId="77777777" w:rsidR="003A51C5" w:rsidRPr="00950249" w:rsidRDefault="003A51C5" w:rsidP="003A51C5">
      <w:pPr>
        <w:pBdr>
          <w:top w:val="nil"/>
          <w:left w:val="nil"/>
          <w:bottom w:val="nil"/>
          <w:right w:val="nil"/>
          <w:between w:val="nil"/>
        </w:pBdr>
        <w:spacing w:after="120"/>
        <w:jc w:val="both"/>
        <w:rPr>
          <w:rFonts w:eastAsia="Arial" w:cs="Arial"/>
          <w:b/>
          <w:bCs/>
        </w:rPr>
      </w:pPr>
      <w:r w:rsidRPr="00950249">
        <w:rPr>
          <w:rFonts w:eastAsia="Arial" w:cs="Arial"/>
          <w:b/>
          <w:bCs/>
        </w:rPr>
        <w:t>Obrazložitev:</w:t>
      </w:r>
    </w:p>
    <w:p w14:paraId="6642944A" w14:textId="77777777" w:rsidR="003A51C5" w:rsidRPr="00950249" w:rsidRDefault="003A51C5" w:rsidP="003A51C5">
      <w:pPr>
        <w:spacing w:after="120" w:line="240" w:lineRule="atLeast"/>
        <w:jc w:val="both"/>
        <w:rPr>
          <w:rFonts w:cs="Arial"/>
          <w:lang w:eastAsia="sr-Cyrl-RS"/>
        </w:rPr>
      </w:pPr>
      <w:r w:rsidRPr="00950249">
        <w:rPr>
          <w:rFonts w:cs="Arial"/>
          <w:lang w:eastAsia="sr-Cyrl-RS"/>
        </w:rPr>
        <w:t xml:space="preserve">Besedilo »emisij toplogrednih plinov« se črta, ker je že v 184. členu narejena okrajšava celotnega izraza z »načrt monitoringa«. Gre za amandma redakcijske narave. </w:t>
      </w:r>
      <w:r w:rsidRPr="00950249">
        <w:rPr>
          <w:rFonts w:eastAsia="Arial" w:cs="Arial"/>
        </w:rPr>
        <w:t>Izdelani so tudi drugi redakcijski popravki skladno s pripombami ZPS.</w:t>
      </w:r>
    </w:p>
    <w:p w14:paraId="233FCF06" w14:textId="77777777" w:rsidR="003A51C5" w:rsidRPr="00950249" w:rsidRDefault="003A51C5" w:rsidP="003A51C5">
      <w:pPr>
        <w:autoSpaceDE w:val="0"/>
        <w:autoSpaceDN w:val="0"/>
        <w:jc w:val="both"/>
        <w:rPr>
          <w:rFonts w:cs="Arial"/>
        </w:rPr>
      </w:pPr>
    </w:p>
    <w:p w14:paraId="61F5E17C"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261. členu:</w:t>
      </w:r>
    </w:p>
    <w:p w14:paraId="30D836C0"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71B94262"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6B349340" w14:textId="77777777" w:rsidR="003A51C5" w:rsidRPr="00950249" w:rsidRDefault="003A51C5" w:rsidP="003A51C5">
      <w:pPr>
        <w:autoSpaceDE w:val="0"/>
        <w:autoSpaceDN w:val="0"/>
        <w:jc w:val="both"/>
        <w:rPr>
          <w:rFonts w:eastAsia="Arial" w:cs="Arial"/>
          <w:b/>
          <w:bCs/>
        </w:rPr>
      </w:pPr>
    </w:p>
    <w:p w14:paraId="5B01DC95"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Prvi odstavek se spremeni tako, da se glasi:</w:t>
      </w:r>
    </w:p>
    <w:p w14:paraId="71783457"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V 261. členu se 2. in 3. točka prvega odstavka dopolnita tako, da se glasita:</w:t>
      </w:r>
    </w:p>
    <w:p w14:paraId="2B7CE33F"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»2. kot povzročitelj obremenitve najkasneje v šestih mesecih po uveljavitvi novih ali posodobljenih zaključkov o BAT ne izdela pisne opredelitve glede izpolnjevanja vseh za napravo relevantnih zaključkov o BAT, vključno z načrti za uskladitev z njimi, če so za to uskladitev potrebne investicije ali spremembe okoljevarstvenega dovoljenja (šesti odstavek 120. člena);</w:t>
      </w:r>
    </w:p>
    <w:p w14:paraId="7126A241"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3. kot povzročitelj obremenitve ne zagotavlja obratovalnega monitoringa ali ne sporoča podatkov obratovalnega monitoringa ministrstvu in občini najmanj enkrat letno (prvi in tretji odstavek 150. člena);«</w:t>
      </w:r>
    </w:p>
    <w:p w14:paraId="722B848E" w14:textId="77777777" w:rsidR="003A51C5" w:rsidRPr="00950249" w:rsidRDefault="003A51C5" w:rsidP="003A51C5">
      <w:pPr>
        <w:pBdr>
          <w:top w:val="nil"/>
          <w:left w:val="nil"/>
          <w:bottom w:val="nil"/>
          <w:right w:val="nil"/>
          <w:between w:val="nil"/>
        </w:pBdr>
        <w:spacing w:after="120"/>
        <w:jc w:val="both"/>
        <w:rPr>
          <w:rFonts w:eastAsia="Arial" w:cs="Arial"/>
          <w:b/>
          <w:bCs/>
        </w:rPr>
      </w:pPr>
    </w:p>
    <w:p w14:paraId="0A893FFD" w14:textId="77777777" w:rsidR="003A51C5" w:rsidRPr="00950249" w:rsidRDefault="003A51C5" w:rsidP="003A51C5">
      <w:pPr>
        <w:pBdr>
          <w:top w:val="nil"/>
          <w:left w:val="nil"/>
          <w:bottom w:val="nil"/>
          <w:right w:val="nil"/>
          <w:between w:val="nil"/>
        </w:pBdr>
        <w:spacing w:after="120"/>
        <w:jc w:val="both"/>
        <w:rPr>
          <w:rFonts w:eastAsia="Arial" w:cs="Arial"/>
          <w:b/>
          <w:bCs/>
        </w:rPr>
      </w:pPr>
      <w:r w:rsidRPr="00950249">
        <w:rPr>
          <w:rFonts w:eastAsia="Arial" w:cs="Arial"/>
          <w:b/>
          <w:bCs/>
        </w:rPr>
        <w:t>Obrazložitev:</w:t>
      </w:r>
    </w:p>
    <w:p w14:paraId="4E687EE3"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Izdelani so redakcijski popravki skladno s pripombami ZPS.</w:t>
      </w:r>
    </w:p>
    <w:p w14:paraId="19D8AA3A" w14:textId="77777777" w:rsidR="003A51C5" w:rsidRPr="00950249" w:rsidRDefault="003A51C5" w:rsidP="003A51C5">
      <w:pPr>
        <w:pBdr>
          <w:top w:val="nil"/>
          <w:left w:val="nil"/>
          <w:bottom w:val="nil"/>
          <w:right w:val="nil"/>
          <w:between w:val="nil"/>
        </w:pBdr>
        <w:spacing w:after="120"/>
        <w:jc w:val="both"/>
        <w:rPr>
          <w:rFonts w:eastAsia="Arial" w:cs="Arial"/>
        </w:rPr>
      </w:pPr>
    </w:p>
    <w:p w14:paraId="28072BCB"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950249">
        <w:rPr>
          <w:rFonts w:ascii="Arial" w:hAnsi="Arial" w:cs="Arial"/>
          <w:b/>
          <w:bCs/>
          <w:sz w:val="20"/>
          <w:szCs w:val="20"/>
          <w:shd w:val="clear" w:color="auto" w:fill="FFFFFF"/>
        </w:rPr>
        <w:t>K 262. členu:</w:t>
      </w:r>
    </w:p>
    <w:p w14:paraId="3627D17B" w14:textId="77777777" w:rsidR="003A51C5" w:rsidRPr="00950249" w:rsidRDefault="003A51C5" w:rsidP="003A51C5">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309C2125"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70B04A87" w14:textId="77777777" w:rsidR="003A51C5" w:rsidRPr="00950249" w:rsidRDefault="003A51C5" w:rsidP="003A51C5">
      <w:pPr>
        <w:autoSpaceDE w:val="0"/>
        <w:autoSpaceDN w:val="0"/>
        <w:jc w:val="both"/>
        <w:rPr>
          <w:rFonts w:eastAsia="Arial" w:cs="Arial"/>
          <w:b/>
          <w:bCs/>
        </w:rPr>
      </w:pPr>
    </w:p>
    <w:p w14:paraId="3627FED3" w14:textId="77777777" w:rsidR="003A51C5" w:rsidRPr="00950249" w:rsidRDefault="003A51C5" w:rsidP="003A51C5">
      <w:pPr>
        <w:pStyle w:val="Tiret0"/>
        <w:numPr>
          <w:ilvl w:val="0"/>
          <w:numId w:val="0"/>
        </w:numPr>
        <w:autoSpaceDE w:val="0"/>
        <w:autoSpaceDN w:val="0"/>
        <w:ind w:left="397" w:hanging="397"/>
        <w:rPr>
          <w:rFonts w:ascii="Arial" w:eastAsia="Arial" w:hAnsi="Arial" w:cs="Arial"/>
          <w:position w:val="0"/>
          <w:sz w:val="20"/>
          <w:szCs w:val="20"/>
          <w:lang w:eastAsia="en-GB"/>
        </w:rPr>
      </w:pPr>
      <w:r w:rsidRPr="00950249">
        <w:rPr>
          <w:rFonts w:ascii="Arial" w:eastAsia="Arial" w:hAnsi="Arial" w:cs="Arial"/>
          <w:position w:val="0"/>
          <w:sz w:val="20"/>
          <w:szCs w:val="20"/>
          <w:lang w:eastAsia="en-GB"/>
        </w:rPr>
        <w:t>1. točka prvega odstavka se spremeni tako, da se glasi:</w:t>
      </w:r>
    </w:p>
    <w:p w14:paraId="3767C024"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»1. povzroča smetenje (26. člen);«</w:t>
      </w:r>
    </w:p>
    <w:p w14:paraId="2242F69A" w14:textId="77777777" w:rsidR="003A51C5" w:rsidRPr="00950249" w:rsidRDefault="003A51C5" w:rsidP="003A51C5">
      <w:pPr>
        <w:pBdr>
          <w:top w:val="nil"/>
          <w:left w:val="nil"/>
          <w:bottom w:val="nil"/>
          <w:right w:val="nil"/>
          <w:between w:val="nil"/>
        </w:pBdr>
        <w:spacing w:after="120"/>
        <w:jc w:val="both"/>
        <w:rPr>
          <w:rFonts w:eastAsia="Arial" w:cs="Arial"/>
        </w:rPr>
      </w:pPr>
    </w:p>
    <w:p w14:paraId="7DFB3D65"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lastRenderedPageBreak/>
        <w:t>Peti odstavek se spremeni tako, da se glasi:</w:t>
      </w:r>
    </w:p>
    <w:p w14:paraId="2A6F4886" w14:textId="77777777" w:rsidR="003A51C5" w:rsidRPr="00950249" w:rsidRDefault="003A51C5" w:rsidP="003A51C5">
      <w:pPr>
        <w:jc w:val="both"/>
        <w:rPr>
          <w:rFonts w:eastAsia="Arial" w:cs="Arial"/>
        </w:rPr>
      </w:pPr>
      <w:r w:rsidRPr="00950249">
        <w:rPr>
          <w:rFonts w:eastAsia="Arial" w:cs="Arial"/>
        </w:rPr>
        <w:t>(5) Ne glede na prejšnji odstavek se posameznik, ki stori prekršek iz 1. točke prvega odstavka tega člena v zvezi s smetenjem, kaznuje z globo 40 eurov.</w:t>
      </w:r>
    </w:p>
    <w:p w14:paraId="0A3E07D6" w14:textId="77777777" w:rsidR="003A51C5" w:rsidRPr="00950249" w:rsidRDefault="003A51C5" w:rsidP="003A51C5">
      <w:pPr>
        <w:pBdr>
          <w:top w:val="nil"/>
          <w:left w:val="nil"/>
          <w:bottom w:val="nil"/>
          <w:right w:val="nil"/>
          <w:between w:val="nil"/>
        </w:pBdr>
        <w:spacing w:after="120"/>
        <w:jc w:val="both"/>
        <w:rPr>
          <w:rFonts w:eastAsia="Arial" w:cs="Arial"/>
          <w:b/>
          <w:bCs/>
        </w:rPr>
      </w:pPr>
      <w:r w:rsidRPr="00950249">
        <w:rPr>
          <w:rFonts w:eastAsia="Arial" w:cs="Arial"/>
          <w:b/>
          <w:bCs/>
        </w:rPr>
        <w:t>Obrazložitev:</w:t>
      </w:r>
    </w:p>
    <w:p w14:paraId="08BF5757" w14:textId="77777777" w:rsidR="003A51C5" w:rsidRPr="00950249" w:rsidRDefault="003A51C5" w:rsidP="003A51C5">
      <w:pPr>
        <w:jc w:val="both"/>
        <w:rPr>
          <w:rFonts w:eastAsia="Arial" w:cs="Arial"/>
        </w:rPr>
      </w:pPr>
    </w:p>
    <w:p w14:paraId="2F8659BB" w14:textId="77777777" w:rsidR="003A51C5" w:rsidRPr="00950249" w:rsidRDefault="003A51C5" w:rsidP="003A51C5">
      <w:pPr>
        <w:jc w:val="both"/>
        <w:rPr>
          <w:rFonts w:eastAsia="Arial" w:cs="Arial"/>
        </w:rPr>
      </w:pPr>
      <w:r w:rsidRPr="00950249">
        <w:rPr>
          <w:rFonts w:eastAsia="Arial" w:cs="Arial"/>
        </w:rPr>
        <w:t xml:space="preserve">Izdelan je popravek glede na spremembo 26. člena. </w:t>
      </w:r>
    </w:p>
    <w:p w14:paraId="502D2C74" w14:textId="77777777" w:rsidR="003A51C5" w:rsidRPr="00950249" w:rsidRDefault="003A51C5" w:rsidP="003A51C5">
      <w:pPr>
        <w:pBdr>
          <w:top w:val="nil"/>
          <w:left w:val="nil"/>
          <w:bottom w:val="nil"/>
          <w:right w:val="nil"/>
          <w:between w:val="nil"/>
        </w:pBdr>
        <w:spacing w:after="120"/>
        <w:jc w:val="both"/>
        <w:rPr>
          <w:rFonts w:eastAsia="Arial" w:cs="Arial"/>
        </w:rPr>
      </w:pPr>
    </w:p>
    <w:p w14:paraId="700F4FF4" w14:textId="77777777" w:rsidR="003A51C5" w:rsidRPr="00950249" w:rsidRDefault="003A51C5" w:rsidP="003A51C5">
      <w:pPr>
        <w:pBdr>
          <w:top w:val="nil"/>
          <w:left w:val="nil"/>
          <w:bottom w:val="nil"/>
          <w:right w:val="nil"/>
          <w:between w:val="nil"/>
        </w:pBdr>
        <w:spacing w:after="120"/>
        <w:jc w:val="both"/>
        <w:rPr>
          <w:rFonts w:eastAsia="Arial" w:cs="Arial"/>
        </w:rPr>
      </w:pPr>
    </w:p>
    <w:p w14:paraId="167B4079" w14:textId="77777777" w:rsidR="003A51C5" w:rsidRPr="00950249" w:rsidRDefault="003A51C5" w:rsidP="003A51C5">
      <w:pPr>
        <w:spacing w:after="120" w:line="240" w:lineRule="atLeast"/>
        <w:jc w:val="both"/>
        <w:rPr>
          <w:rFonts w:eastAsia="Arial" w:cs="Arial"/>
          <w:b/>
          <w:bCs/>
        </w:rPr>
      </w:pPr>
      <w:r w:rsidRPr="00950249">
        <w:rPr>
          <w:rFonts w:eastAsia="Arial" w:cs="Arial"/>
          <w:b/>
          <w:bCs/>
        </w:rPr>
        <w:t>K 264. členu:</w:t>
      </w:r>
    </w:p>
    <w:p w14:paraId="11652D1D" w14:textId="77777777" w:rsidR="003A51C5" w:rsidRPr="00950249" w:rsidRDefault="003A51C5" w:rsidP="003A51C5">
      <w:pPr>
        <w:spacing w:after="120" w:line="240" w:lineRule="atLeast"/>
        <w:jc w:val="both"/>
        <w:rPr>
          <w:rFonts w:eastAsia="Arial" w:cs="Arial"/>
          <w:b/>
          <w:bCs/>
        </w:rPr>
      </w:pPr>
      <w:r w:rsidRPr="00950249">
        <w:rPr>
          <w:rFonts w:eastAsia="Arial" w:cs="Arial"/>
          <w:b/>
          <w:bCs/>
        </w:rPr>
        <w:t>Predlog amandmaja:</w:t>
      </w:r>
    </w:p>
    <w:p w14:paraId="71806C20" w14:textId="77777777" w:rsidR="003A51C5" w:rsidRPr="00950249" w:rsidRDefault="003A51C5" w:rsidP="003A51C5">
      <w:pPr>
        <w:spacing w:after="120" w:line="240" w:lineRule="atLeast"/>
        <w:jc w:val="both"/>
        <w:rPr>
          <w:rFonts w:eastAsia="Arial" w:cs="Arial"/>
        </w:rPr>
      </w:pPr>
      <w:r w:rsidRPr="00950249">
        <w:rPr>
          <w:rFonts w:eastAsia="Arial" w:cs="Arial"/>
        </w:rPr>
        <w:t xml:space="preserve">264. člen se spremeni tako, da se glasi: </w:t>
      </w:r>
    </w:p>
    <w:p w14:paraId="66C10979" w14:textId="77777777" w:rsidR="003A51C5" w:rsidRPr="00950249" w:rsidRDefault="003A51C5" w:rsidP="003A51C5">
      <w:pPr>
        <w:spacing w:line="257" w:lineRule="auto"/>
        <w:jc w:val="center"/>
        <w:rPr>
          <w:rFonts w:eastAsia="Arial" w:cs="Arial"/>
        </w:rPr>
      </w:pPr>
      <w:r w:rsidRPr="00950249">
        <w:rPr>
          <w:rFonts w:eastAsia="Arial" w:cs="Arial"/>
        </w:rPr>
        <w:t>»264.</w:t>
      </w:r>
      <w:r w:rsidRPr="00950249">
        <w:rPr>
          <w:rFonts w:cs="Arial"/>
        </w:rPr>
        <w:tab/>
      </w:r>
      <w:r w:rsidRPr="00950249">
        <w:rPr>
          <w:rFonts w:eastAsia="Arial" w:cs="Arial"/>
        </w:rPr>
        <w:t>člen</w:t>
      </w:r>
    </w:p>
    <w:p w14:paraId="16955EEC" w14:textId="77777777" w:rsidR="003A51C5" w:rsidRPr="00950249" w:rsidRDefault="003A51C5" w:rsidP="003A51C5">
      <w:pPr>
        <w:spacing w:line="257" w:lineRule="auto"/>
        <w:jc w:val="center"/>
        <w:rPr>
          <w:rFonts w:eastAsia="Arial" w:cs="Arial"/>
        </w:rPr>
      </w:pPr>
      <w:r w:rsidRPr="00950249">
        <w:rPr>
          <w:rFonts w:eastAsia="Arial" w:cs="Arial"/>
        </w:rPr>
        <w:t>(predpisi Vlade)</w:t>
      </w:r>
    </w:p>
    <w:p w14:paraId="7B672FCA" w14:textId="77777777" w:rsidR="003A51C5" w:rsidRPr="00950249" w:rsidRDefault="003A51C5" w:rsidP="003A51C5">
      <w:pPr>
        <w:spacing w:line="257" w:lineRule="auto"/>
        <w:jc w:val="both"/>
        <w:rPr>
          <w:rFonts w:eastAsia="Arial" w:cs="Arial"/>
        </w:rPr>
      </w:pPr>
      <w:r w:rsidRPr="00950249">
        <w:rPr>
          <w:rFonts w:eastAsia="Arial" w:cs="Arial"/>
        </w:rPr>
        <w:t xml:space="preserve"> </w:t>
      </w:r>
    </w:p>
    <w:p w14:paraId="40A15118" w14:textId="77777777" w:rsidR="003A51C5" w:rsidRPr="00950249" w:rsidRDefault="003A51C5" w:rsidP="003A51C5">
      <w:pPr>
        <w:spacing w:line="257" w:lineRule="auto"/>
        <w:jc w:val="both"/>
        <w:rPr>
          <w:rFonts w:eastAsia="Arial" w:cs="Arial"/>
        </w:rPr>
      </w:pPr>
      <w:r w:rsidRPr="00950249">
        <w:rPr>
          <w:rFonts w:eastAsia="Arial" w:cs="Arial"/>
        </w:rPr>
        <w:t xml:space="preserve">(1) Predpisi Vlade, izdani na podlagi ZVO-1 ali, katerim je bila veljavnosti podaljšana z določbami ZVO-1, veljajo do izdaje novih. </w:t>
      </w:r>
    </w:p>
    <w:p w14:paraId="07B0D12D" w14:textId="77777777" w:rsidR="003A51C5" w:rsidRPr="00950249" w:rsidRDefault="003A51C5" w:rsidP="003A51C5">
      <w:pPr>
        <w:spacing w:line="257" w:lineRule="auto"/>
        <w:jc w:val="both"/>
        <w:rPr>
          <w:rFonts w:eastAsia="Arial" w:cs="Arial"/>
        </w:rPr>
      </w:pPr>
      <w:r w:rsidRPr="00950249">
        <w:rPr>
          <w:rFonts w:eastAsia="Arial" w:cs="Arial"/>
        </w:rPr>
        <w:t xml:space="preserve"> </w:t>
      </w:r>
    </w:p>
    <w:p w14:paraId="25555B74" w14:textId="77777777" w:rsidR="003A51C5" w:rsidRPr="00950249" w:rsidRDefault="003A51C5" w:rsidP="003A51C5">
      <w:pPr>
        <w:spacing w:line="257" w:lineRule="auto"/>
        <w:jc w:val="both"/>
        <w:rPr>
          <w:rFonts w:eastAsia="Arial" w:cs="Arial"/>
        </w:rPr>
      </w:pPr>
      <w:r w:rsidRPr="00950249">
        <w:rPr>
          <w:rFonts w:eastAsia="Arial" w:cs="Arial"/>
        </w:rPr>
        <w:t>(2) V predpisih iz prejšnjega odstavka se dejavnosti in naprave, ki lahko povzročajo onesnaževanje okolja večjega obsega, štejejo za dejavnosti in naprave, ki povzročajo industrijske emisije v skladu s tem zakonom.</w:t>
      </w:r>
    </w:p>
    <w:p w14:paraId="56A23C25" w14:textId="77777777" w:rsidR="003A51C5" w:rsidRPr="00950249" w:rsidRDefault="003A51C5" w:rsidP="003A51C5">
      <w:pPr>
        <w:spacing w:line="257" w:lineRule="auto"/>
        <w:jc w:val="both"/>
        <w:rPr>
          <w:rFonts w:eastAsia="Arial" w:cs="Arial"/>
        </w:rPr>
      </w:pPr>
      <w:r w:rsidRPr="00950249">
        <w:rPr>
          <w:rFonts w:eastAsia="Arial" w:cs="Arial"/>
        </w:rPr>
        <w:t xml:space="preserve"> </w:t>
      </w:r>
    </w:p>
    <w:p w14:paraId="28EA2A77" w14:textId="77777777" w:rsidR="003A51C5" w:rsidRPr="00950249" w:rsidRDefault="003A51C5" w:rsidP="003A51C5">
      <w:pPr>
        <w:spacing w:line="257" w:lineRule="auto"/>
        <w:jc w:val="both"/>
        <w:rPr>
          <w:rFonts w:eastAsia="Arial" w:cs="Arial"/>
        </w:rPr>
      </w:pPr>
      <w:r w:rsidRPr="00950249">
        <w:rPr>
          <w:rFonts w:eastAsia="Arial" w:cs="Arial"/>
        </w:rPr>
        <w:t>(3) Vlada najkasneje do 30. junija 2022 uskladi Uredbo o metodologiji za oblikovanje cen storitev obveznih občinskih gospodarskih javnih služb varstva okolja (Uradni list RS št. 87/12, 109/12, 76/17 in 78/19) z določbami 51. člena tega zakona.</w:t>
      </w:r>
    </w:p>
    <w:p w14:paraId="3A6BD499" w14:textId="77777777" w:rsidR="003A51C5" w:rsidRPr="00950249" w:rsidRDefault="003A51C5" w:rsidP="003A51C5">
      <w:pPr>
        <w:spacing w:line="257" w:lineRule="auto"/>
        <w:jc w:val="both"/>
        <w:rPr>
          <w:rFonts w:eastAsia="Arial" w:cs="Arial"/>
        </w:rPr>
      </w:pPr>
      <w:r w:rsidRPr="00950249">
        <w:rPr>
          <w:rFonts w:eastAsia="Arial" w:cs="Arial"/>
        </w:rPr>
        <w:t xml:space="preserve"> </w:t>
      </w:r>
    </w:p>
    <w:p w14:paraId="55C7C25B" w14:textId="77777777" w:rsidR="003A51C5" w:rsidRPr="00950249" w:rsidRDefault="003A51C5" w:rsidP="003A51C5">
      <w:pPr>
        <w:spacing w:line="257" w:lineRule="auto"/>
        <w:jc w:val="both"/>
        <w:rPr>
          <w:rFonts w:eastAsia="Arial" w:cs="Arial"/>
        </w:rPr>
      </w:pPr>
      <w:r w:rsidRPr="00950249">
        <w:rPr>
          <w:rFonts w:eastAsia="Arial" w:cs="Arial"/>
        </w:rPr>
        <w:t>(4) Vlada izda predpise iz:</w:t>
      </w:r>
    </w:p>
    <w:p w14:paraId="6B77EF8D" w14:textId="77777777" w:rsidR="003A51C5" w:rsidRPr="00950249" w:rsidRDefault="003A51C5" w:rsidP="003A51C5">
      <w:pPr>
        <w:pStyle w:val="Odstavekseznama"/>
        <w:numPr>
          <w:ilvl w:val="0"/>
          <w:numId w:val="14"/>
        </w:numPr>
        <w:spacing w:line="257" w:lineRule="auto"/>
        <w:ind w:left="1" w:hanging="3"/>
        <w:jc w:val="both"/>
        <w:rPr>
          <w:rFonts w:eastAsiaTheme="minorEastAsia" w:cs="Arial"/>
        </w:rPr>
      </w:pPr>
      <w:r w:rsidRPr="00950249">
        <w:rPr>
          <w:rFonts w:eastAsia="Arial" w:cs="Arial"/>
        </w:rPr>
        <w:t>šestega odstavka 90. člena tega zakona v enem mesecu po uveljavitvi tega zakona;</w:t>
      </w:r>
    </w:p>
    <w:p w14:paraId="732DF3E6" w14:textId="77777777" w:rsidR="003A51C5" w:rsidRPr="00950249" w:rsidRDefault="003A51C5" w:rsidP="003A51C5">
      <w:pPr>
        <w:pStyle w:val="Odstavekseznama"/>
        <w:numPr>
          <w:ilvl w:val="0"/>
          <w:numId w:val="14"/>
        </w:numPr>
        <w:spacing w:line="257" w:lineRule="auto"/>
        <w:ind w:left="1" w:hanging="3"/>
        <w:jc w:val="both"/>
        <w:rPr>
          <w:rFonts w:eastAsiaTheme="minorEastAsia" w:cs="Arial"/>
        </w:rPr>
      </w:pPr>
      <w:r w:rsidRPr="00950249">
        <w:rPr>
          <w:rFonts w:eastAsia="Arial" w:cs="Arial"/>
        </w:rPr>
        <w:t>sedmega odstavka 145. člena tega zakona v dveh mesecih po uveljavitvi tega zakona;</w:t>
      </w:r>
    </w:p>
    <w:p w14:paraId="44F2AC2D" w14:textId="77777777" w:rsidR="003A51C5" w:rsidRPr="00950249" w:rsidRDefault="003A51C5" w:rsidP="003A51C5">
      <w:pPr>
        <w:pStyle w:val="Odstavekseznama"/>
        <w:numPr>
          <w:ilvl w:val="0"/>
          <w:numId w:val="14"/>
        </w:numPr>
        <w:spacing w:line="257" w:lineRule="auto"/>
        <w:ind w:left="1" w:hanging="3"/>
        <w:jc w:val="both"/>
        <w:rPr>
          <w:rFonts w:eastAsiaTheme="minorEastAsia" w:cs="Arial"/>
        </w:rPr>
      </w:pPr>
      <w:r w:rsidRPr="00950249">
        <w:rPr>
          <w:rFonts w:eastAsia="Arial" w:cs="Arial"/>
        </w:rPr>
        <w:t>osmega odstavka 34. člena tega zakona v treh mesecih po uveljavitvi tega zakona;</w:t>
      </w:r>
    </w:p>
    <w:p w14:paraId="2CC40A4C" w14:textId="77777777" w:rsidR="003A51C5" w:rsidRPr="00950249" w:rsidRDefault="003A51C5" w:rsidP="003A51C5">
      <w:pPr>
        <w:pStyle w:val="Odstavekseznama"/>
        <w:numPr>
          <w:ilvl w:val="0"/>
          <w:numId w:val="14"/>
        </w:numPr>
        <w:spacing w:line="257" w:lineRule="auto"/>
        <w:ind w:left="1" w:hanging="3"/>
        <w:jc w:val="both"/>
        <w:rPr>
          <w:rFonts w:eastAsiaTheme="minorEastAsia" w:cs="Arial"/>
        </w:rPr>
      </w:pPr>
      <w:r w:rsidRPr="00950249">
        <w:rPr>
          <w:rFonts w:eastAsia="Arial" w:cs="Arial"/>
        </w:rPr>
        <w:t>četrtega odstavka 23. člena, devetega odstavka 34. člena in osmega odstavka 239. člena tega zakona v šestih mesecih po uveljavitvi tega zakona;</w:t>
      </w:r>
    </w:p>
    <w:p w14:paraId="77CBD82D" w14:textId="77777777" w:rsidR="003A51C5" w:rsidRPr="00950249" w:rsidRDefault="003A51C5" w:rsidP="003A51C5">
      <w:pPr>
        <w:pStyle w:val="Odstavekseznama"/>
        <w:numPr>
          <w:ilvl w:val="0"/>
          <w:numId w:val="14"/>
        </w:numPr>
        <w:spacing w:line="257" w:lineRule="auto"/>
        <w:ind w:left="1" w:hanging="3"/>
        <w:jc w:val="both"/>
        <w:rPr>
          <w:rFonts w:eastAsiaTheme="minorEastAsia" w:cs="Arial"/>
        </w:rPr>
      </w:pPr>
      <w:r w:rsidRPr="00950249">
        <w:rPr>
          <w:rFonts w:eastAsia="Arial" w:cs="Arial"/>
        </w:rPr>
        <w:t>232. in 233. člena tega zakona v 18 mesecih po uveljavitvi tega zakona;</w:t>
      </w:r>
    </w:p>
    <w:p w14:paraId="62313CFE" w14:textId="77777777" w:rsidR="003A51C5" w:rsidRPr="00950249" w:rsidRDefault="003A51C5" w:rsidP="003A51C5">
      <w:pPr>
        <w:pStyle w:val="Odstavekseznama"/>
        <w:numPr>
          <w:ilvl w:val="0"/>
          <w:numId w:val="14"/>
        </w:numPr>
        <w:spacing w:line="257" w:lineRule="auto"/>
        <w:ind w:left="1" w:hanging="3"/>
        <w:jc w:val="both"/>
        <w:rPr>
          <w:rFonts w:eastAsiaTheme="minorEastAsia" w:cs="Arial"/>
        </w:rPr>
      </w:pPr>
      <w:r w:rsidRPr="00950249">
        <w:rPr>
          <w:rFonts w:eastAsia="Arial" w:cs="Arial"/>
        </w:rPr>
        <w:t xml:space="preserve">prvega odstavka 58. člena, </w:t>
      </w:r>
      <w:r w:rsidRPr="00950249">
        <w:rPr>
          <w:rFonts w:cs="Arial"/>
          <w:shd w:val="clear" w:color="auto" w:fill="FFFFFF"/>
        </w:rPr>
        <w:t xml:space="preserve">enaindvajsetega odstavka 154. člena in petega odstavka 155. člena </w:t>
      </w:r>
      <w:r w:rsidRPr="00950249">
        <w:rPr>
          <w:rFonts w:eastAsia="Arial" w:cs="Arial"/>
        </w:rPr>
        <w:t>tega zakona v dveh letih po uveljavitvi tega zakona.«</w:t>
      </w:r>
    </w:p>
    <w:p w14:paraId="15FDC5DA" w14:textId="77777777" w:rsidR="003A51C5" w:rsidRPr="00950249" w:rsidRDefault="003A51C5" w:rsidP="003A51C5">
      <w:pPr>
        <w:spacing w:line="257" w:lineRule="auto"/>
        <w:ind w:left="1"/>
        <w:jc w:val="both"/>
        <w:rPr>
          <w:rFonts w:eastAsia="Arial" w:cs="Arial"/>
        </w:rPr>
      </w:pPr>
    </w:p>
    <w:p w14:paraId="439BED0C" w14:textId="77777777" w:rsidR="003A51C5" w:rsidRPr="00950249" w:rsidRDefault="003A51C5" w:rsidP="003A51C5">
      <w:pPr>
        <w:jc w:val="both"/>
        <w:textAlignment w:val="baseline"/>
        <w:rPr>
          <w:rFonts w:eastAsia="Arial" w:cs="Arial"/>
        </w:rPr>
      </w:pPr>
      <w:r w:rsidRPr="00950249">
        <w:rPr>
          <w:rFonts w:eastAsia="Arial" w:cs="Arial"/>
        </w:rPr>
        <w:t xml:space="preserve">(5) </w:t>
      </w:r>
      <w:r w:rsidRPr="00950249">
        <w:rPr>
          <w:rFonts w:eastAsia="Arial" w:cs="Arial"/>
          <w:bCs/>
        </w:rPr>
        <w:t xml:space="preserve">Vlada </w:t>
      </w:r>
      <w:r w:rsidRPr="00950249">
        <w:rPr>
          <w:rFonts w:eastAsia="Arial" w:cs="Arial"/>
        </w:rPr>
        <w:t xml:space="preserve">izda predpis za embalažo pijač iz osmega odstavka 35. člena </w:t>
      </w:r>
      <w:r w:rsidRPr="00950249">
        <w:rPr>
          <w:rFonts w:cs="Arial"/>
          <w:lang w:eastAsia="sl-SI"/>
        </w:rPr>
        <w:t>tega zakona v 10 mesecih po uveljavitvi tega zakona.</w:t>
      </w:r>
    </w:p>
    <w:p w14:paraId="4FE1CFAF" w14:textId="77777777" w:rsidR="003A51C5" w:rsidRPr="00950249" w:rsidRDefault="003A51C5" w:rsidP="003A51C5">
      <w:pPr>
        <w:spacing w:line="257" w:lineRule="auto"/>
        <w:jc w:val="both"/>
        <w:rPr>
          <w:rFonts w:eastAsia="Arial" w:cs="Arial"/>
        </w:rPr>
      </w:pPr>
    </w:p>
    <w:p w14:paraId="24E93CC0" w14:textId="77777777" w:rsidR="003A51C5" w:rsidRPr="00950249" w:rsidRDefault="003A51C5" w:rsidP="003A51C5">
      <w:pPr>
        <w:spacing w:after="120" w:line="240" w:lineRule="atLeast"/>
        <w:jc w:val="both"/>
        <w:rPr>
          <w:rFonts w:eastAsia="Arial" w:cs="Arial"/>
          <w:b/>
          <w:bCs/>
        </w:rPr>
      </w:pPr>
      <w:r w:rsidRPr="00950249">
        <w:rPr>
          <w:rFonts w:eastAsia="Arial" w:cs="Arial"/>
          <w:b/>
          <w:bCs/>
        </w:rPr>
        <w:t>Obrazložitev:</w:t>
      </w:r>
    </w:p>
    <w:p w14:paraId="22CC52DD" w14:textId="77777777" w:rsidR="003A51C5" w:rsidRPr="00950249" w:rsidRDefault="003A51C5" w:rsidP="003A51C5">
      <w:pPr>
        <w:spacing w:after="120" w:line="240" w:lineRule="atLeast"/>
        <w:jc w:val="both"/>
        <w:rPr>
          <w:rFonts w:eastAsia="Arial" w:cs="Arial"/>
        </w:rPr>
      </w:pPr>
      <w:r w:rsidRPr="00950249">
        <w:rPr>
          <w:rFonts w:eastAsia="Arial" w:cs="Arial"/>
        </w:rPr>
        <w:t xml:space="preserve">Upoštevajo se pripombe ZPS glede podaljšanja veljavnosti predpisov po tem zakonu ter pripombe glede združevanja istovrstnih odstavkov. Predpis iz novega petega odstavka ni mogoče združevati zaradi opredelitve vrste proizvodov, za katere velja PRO in ki bodo predmet kavcijskega sistema, način zapisa pa omogoča v prihodnosti izdajo še morebitnih drugih predpisov za druge vrste PRO, za katere bi lahko veljal kavcijski sistem. </w:t>
      </w:r>
    </w:p>
    <w:p w14:paraId="1393BC35" w14:textId="77777777" w:rsidR="003A51C5" w:rsidRPr="00950249" w:rsidRDefault="003A51C5" w:rsidP="003A51C5">
      <w:pPr>
        <w:pBdr>
          <w:top w:val="nil"/>
          <w:left w:val="nil"/>
          <w:bottom w:val="nil"/>
          <w:right w:val="nil"/>
          <w:between w:val="nil"/>
        </w:pBdr>
        <w:spacing w:after="120"/>
        <w:jc w:val="both"/>
        <w:rPr>
          <w:rFonts w:eastAsia="Arial" w:cs="Arial"/>
        </w:rPr>
      </w:pPr>
    </w:p>
    <w:p w14:paraId="25A80184" w14:textId="77777777" w:rsidR="003A51C5" w:rsidRPr="00950249" w:rsidRDefault="003A51C5" w:rsidP="003A51C5">
      <w:pPr>
        <w:spacing w:after="120" w:line="240" w:lineRule="atLeast"/>
        <w:jc w:val="both"/>
        <w:rPr>
          <w:rFonts w:eastAsia="Arial" w:cs="Arial"/>
          <w:b/>
          <w:bCs/>
        </w:rPr>
      </w:pPr>
      <w:r w:rsidRPr="00950249">
        <w:rPr>
          <w:rFonts w:eastAsia="Arial" w:cs="Arial"/>
          <w:b/>
          <w:bCs/>
        </w:rPr>
        <w:t>K 265. členu:</w:t>
      </w:r>
    </w:p>
    <w:p w14:paraId="394EEAA3" w14:textId="77777777" w:rsidR="003A51C5" w:rsidRPr="00950249" w:rsidRDefault="003A51C5" w:rsidP="003A51C5">
      <w:pPr>
        <w:spacing w:after="120" w:line="240" w:lineRule="atLeast"/>
        <w:jc w:val="both"/>
        <w:rPr>
          <w:rFonts w:eastAsia="Arial" w:cs="Arial"/>
          <w:b/>
          <w:bCs/>
        </w:rPr>
      </w:pPr>
      <w:r w:rsidRPr="00950249">
        <w:rPr>
          <w:rFonts w:eastAsia="Arial" w:cs="Arial"/>
          <w:b/>
          <w:bCs/>
        </w:rPr>
        <w:t>Predlog amandmaja:</w:t>
      </w:r>
    </w:p>
    <w:p w14:paraId="238C4635" w14:textId="77777777" w:rsidR="003A51C5" w:rsidRPr="00950249" w:rsidRDefault="003A51C5" w:rsidP="003A51C5">
      <w:pPr>
        <w:spacing w:after="120" w:line="240" w:lineRule="atLeast"/>
        <w:jc w:val="both"/>
        <w:rPr>
          <w:rFonts w:eastAsia="Arial" w:cs="Arial"/>
        </w:rPr>
      </w:pPr>
      <w:r w:rsidRPr="00950249">
        <w:rPr>
          <w:rFonts w:eastAsia="Arial" w:cs="Arial"/>
        </w:rPr>
        <w:t>265. člen se spremeni tako, da se glasi:</w:t>
      </w:r>
    </w:p>
    <w:p w14:paraId="576E34AC" w14:textId="77777777" w:rsidR="003A51C5" w:rsidRPr="00950249" w:rsidRDefault="003A51C5" w:rsidP="003A51C5">
      <w:pPr>
        <w:spacing w:line="257" w:lineRule="auto"/>
        <w:jc w:val="both"/>
        <w:rPr>
          <w:rFonts w:eastAsia="Arial" w:cs="Arial"/>
        </w:rPr>
      </w:pPr>
      <w:r w:rsidRPr="00950249">
        <w:rPr>
          <w:rFonts w:eastAsia="Arial" w:cs="Arial"/>
        </w:rPr>
        <w:t xml:space="preserve"> </w:t>
      </w:r>
    </w:p>
    <w:p w14:paraId="39E78706" w14:textId="77777777" w:rsidR="003A51C5" w:rsidRPr="00950249" w:rsidRDefault="003A51C5" w:rsidP="003A51C5">
      <w:pPr>
        <w:spacing w:line="257" w:lineRule="auto"/>
        <w:jc w:val="center"/>
        <w:rPr>
          <w:rFonts w:eastAsia="Arial" w:cs="Arial"/>
        </w:rPr>
      </w:pPr>
      <w:r w:rsidRPr="00950249">
        <w:rPr>
          <w:rFonts w:eastAsia="Arial" w:cs="Arial"/>
        </w:rPr>
        <w:t>»265.</w:t>
      </w:r>
      <w:r w:rsidRPr="00950249">
        <w:rPr>
          <w:rFonts w:cs="Arial"/>
        </w:rPr>
        <w:tab/>
      </w:r>
      <w:r w:rsidRPr="00950249">
        <w:rPr>
          <w:rFonts w:eastAsia="Arial" w:cs="Arial"/>
        </w:rPr>
        <w:t>člen</w:t>
      </w:r>
    </w:p>
    <w:p w14:paraId="0233B12C" w14:textId="77777777" w:rsidR="003A51C5" w:rsidRPr="00950249" w:rsidRDefault="003A51C5" w:rsidP="003A51C5">
      <w:pPr>
        <w:spacing w:line="257" w:lineRule="auto"/>
        <w:jc w:val="center"/>
        <w:rPr>
          <w:rFonts w:eastAsia="Arial" w:cs="Arial"/>
        </w:rPr>
      </w:pPr>
      <w:r w:rsidRPr="00950249">
        <w:rPr>
          <w:rFonts w:eastAsia="Arial" w:cs="Arial"/>
        </w:rPr>
        <w:t>(predpisi ministra)</w:t>
      </w:r>
    </w:p>
    <w:p w14:paraId="14209D1C" w14:textId="77777777" w:rsidR="003A51C5" w:rsidRPr="00950249" w:rsidRDefault="003A51C5" w:rsidP="003A51C5">
      <w:pPr>
        <w:spacing w:line="257" w:lineRule="auto"/>
        <w:jc w:val="both"/>
        <w:rPr>
          <w:rFonts w:eastAsia="Arial" w:cs="Arial"/>
        </w:rPr>
      </w:pPr>
      <w:r w:rsidRPr="00950249">
        <w:rPr>
          <w:rFonts w:eastAsia="Arial" w:cs="Arial"/>
        </w:rPr>
        <w:t xml:space="preserve"> </w:t>
      </w:r>
    </w:p>
    <w:p w14:paraId="4237F086" w14:textId="77777777" w:rsidR="003A51C5" w:rsidRPr="00950249" w:rsidRDefault="003A51C5" w:rsidP="003A51C5">
      <w:pPr>
        <w:spacing w:line="257" w:lineRule="auto"/>
        <w:jc w:val="both"/>
        <w:rPr>
          <w:rFonts w:eastAsia="Arial" w:cs="Arial"/>
        </w:rPr>
      </w:pPr>
      <w:r w:rsidRPr="00950249">
        <w:rPr>
          <w:rFonts w:eastAsia="Arial" w:cs="Arial"/>
        </w:rPr>
        <w:lastRenderedPageBreak/>
        <w:t xml:space="preserve">(1) Predpisi ministra, izdani na podlagi ZVO-1 ali, katerim je bila veljavnosti podaljšana z določbami ZVO-1, veljajo do izdaje novih.  </w:t>
      </w:r>
    </w:p>
    <w:p w14:paraId="77131BBE" w14:textId="77777777" w:rsidR="003A51C5" w:rsidRPr="00950249" w:rsidRDefault="003A51C5" w:rsidP="003A51C5">
      <w:pPr>
        <w:spacing w:line="257" w:lineRule="auto"/>
        <w:jc w:val="both"/>
        <w:rPr>
          <w:rFonts w:eastAsia="Arial" w:cs="Arial"/>
        </w:rPr>
      </w:pPr>
      <w:r w:rsidRPr="00950249">
        <w:rPr>
          <w:rFonts w:eastAsia="Arial" w:cs="Arial"/>
        </w:rPr>
        <w:t xml:space="preserve"> </w:t>
      </w:r>
    </w:p>
    <w:p w14:paraId="331C4AC6" w14:textId="77777777" w:rsidR="003A51C5" w:rsidRPr="00950249" w:rsidRDefault="003A51C5" w:rsidP="003A51C5">
      <w:pPr>
        <w:spacing w:line="257" w:lineRule="auto"/>
        <w:jc w:val="both"/>
        <w:rPr>
          <w:rFonts w:eastAsia="Arial" w:cs="Arial"/>
        </w:rPr>
      </w:pPr>
      <w:r w:rsidRPr="00950249">
        <w:rPr>
          <w:rFonts w:eastAsia="Arial" w:cs="Arial"/>
        </w:rPr>
        <w:t>(2) Minister izda predpise iz:</w:t>
      </w:r>
    </w:p>
    <w:p w14:paraId="5F6D666B" w14:textId="77777777" w:rsidR="003A51C5" w:rsidRPr="00950249" w:rsidRDefault="003A51C5" w:rsidP="003A51C5">
      <w:pPr>
        <w:pStyle w:val="Odstavekseznama"/>
        <w:numPr>
          <w:ilvl w:val="0"/>
          <w:numId w:val="13"/>
        </w:numPr>
        <w:spacing w:line="257" w:lineRule="auto"/>
        <w:ind w:left="1" w:hanging="3"/>
        <w:jc w:val="both"/>
        <w:rPr>
          <w:rFonts w:eastAsiaTheme="minorEastAsia" w:cs="Arial"/>
        </w:rPr>
      </w:pPr>
      <w:r w:rsidRPr="00950249">
        <w:rPr>
          <w:rFonts w:eastAsia="Arial" w:cs="Arial"/>
        </w:rPr>
        <w:t>dvanajstega odstavka 100. člena tega zakona v enem mesecu po uveljavitvi tega zakona;</w:t>
      </w:r>
    </w:p>
    <w:p w14:paraId="02FF0492" w14:textId="77777777" w:rsidR="003A51C5" w:rsidRPr="00950249" w:rsidRDefault="003A51C5" w:rsidP="003A51C5">
      <w:pPr>
        <w:pStyle w:val="Odstavekseznama"/>
        <w:numPr>
          <w:ilvl w:val="0"/>
          <w:numId w:val="13"/>
        </w:numPr>
        <w:spacing w:line="257" w:lineRule="auto"/>
        <w:ind w:left="1" w:hanging="3"/>
        <w:jc w:val="both"/>
        <w:rPr>
          <w:rFonts w:eastAsiaTheme="minorEastAsia" w:cs="Arial"/>
        </w:rPr>
      </w:pPr>
      <w:r w:rsidRPr="00950249">
        <w:rPr>
          <w:rFonts w:eastAsia="Arial" w:cs="Arial"/>
        </w:rPr>
        <w:t>tretjega odstavka 253. člena tega zakona v šestih mesecih po uveljavitvi tega zakona;</w:t>
      </w:r>
    </w:p>
    <w:p w14:paraId="0C5F0585" w14:textId="77777777" w:rsidR="003A51C5" w:rsidRPr="00950249" w:rsidRDefault="003A51C5" w:rsidP="003A51C5">
      <w:pPr>
        <w:pStyle w:val="Odstavekseznama"/>
        <w:numPr>
          <w:ilvl w:val="0"/>
          <w:numId w:val="13"/>
        </w:numPr>
        <w:spacing w:line="257" w:lineRule="auto"/>
        <w:ind w:left="1" w:hanging="3"/>
        <w:jc w:val="both"/>
        <w:rPr>
          <w:rFonts w:eastAsiaTheme="minorEastAsia" w:cs="Arial"/>
        </w:rPr>
      </w:pPr>
      <w:r w:rsidRPr="00950249">
        <w:rPr>
          <w:rFonts w:eastAsia="Arial" w:cs="Arial"/>
        </w:rPr>
        <w:t>tretjega odstavka 152. člena tega zakona v 12 mesecih po uveljavitvi tega zakona.«</w:t>
      </w:r>
    </w:p>
    <w:p w14:paraId="346386CD" w14:textId="77777777" w:rsidR="003A51C5" w:rsidRPr="00950249" w:rsidRDefault="003A51C5" w:rsidP="003A51C5">
      <w:pPr>
        <w:spacing w:line="257" w:lineRule="auto"/>
        <w:jc w:val="both"/>
        <w:rPr>
          <w:rFonts w:eastAsia="Arial" w:cs="Arial"/>
        </w:rPr>
      </w:pPr>
    </w:p>
    <w:p w14:paraId="69373BE1" w14:textId="77777777" w:rsidR="003A51C5" w:rsidRPr="00950249" w:rsidRDefault="003A51C5" w:rsidP="003A51C5">
      <w:pPr>
        <w:spacing w:after="120" w:line="240" w:lineRule="atLeast"/>
        <w:jc w:val="both"/>
        <w:rPr>
          <w:rFonts w:eastAsia="Arial" w:cs="Arial"/>
          <w:b/>
          <w:bCs/>
        </w:rPr>
      </w:pPr>
      <w:r w:rsidRPr="00950249">
        <w:rPr>
          <w:rFonts w:eastAsia="Arial" w:cs="Arial"/>
          <w:b/>
          <w:bCs/>
        </w:rPr>
        <w:t>Obrazložitev:</w:t>
      </w:r>
    </w:p>
    <w:p w14:paraId="07011A65" w14:textId="77777777" w:rsidR="003A51C5" w:rsidRPr="00950249" w:rsidRDefault="003A51C5" w:rsidP="003A51C5">
      <w:pPr>
        <w:spacing w:after="120" w:line="240" w:lineRule="atLeast"/>
        <w:jc w:val="both"/>
        <w:rPr>
          <w:rFonts w:eastAsia="Arial" w:cs="Arial"/>
        </w:rPr>
      </w:pPr>
      <w:r w:rsidRPr="00950249">
        <w:rPr>
          <w:rFonts w:eastAsia="Arial" w:cs="Arial"/>
        </w:rPr>
        <w:t>Upoštevajo se pripombe ZPS glede podaljšanja veljavnosti predpisov po tem zakonu ter pripombe glede združevanja istovrstnih odstavkov.</w:t>
      </w:r>
    </w:p>
    <w:p w14:paraId="505E42D9" w14:textId="77777777" w:rsidR="003A51C5" w:rsidRPr="00950249" w:rsidRDefault="003A51C5" w:rsidP="003A51C5">
      <w:pPr>
        <w:pBdr>
          <w:top w:val="nil"/>
          <w:left w:val="nil"/>
          <w:bottom w:val="nil"/>
          <w:right w:val="nil"/>
          <w:between w:val="nil"/>
        </w:pBdr>
        <w:spacing w:after="120"/>
        <w:jc w:val="both"/>
        <w:rPr>
          <w:rFonts w:eastAsia="Arial" w:cs="Arial"/>
        </w:rPr>
      </w:pPr>
    </w:p>
    <w:p w14:paraId="4B37547A" w14:textId="77777777" w:rsidR="003A51C5" w:rsidRPr="00950249" w:rsidRDefault="003A51C5" w:rsidP="003A51C5">
      <w:pPr>
        <w:spacing w:after="120" w:line="240" w:lineRule="atLeast"/>
        <w:jc w:val="both"/>
        <w:rPr>
          <w:rFonts w:eastAsia="Arial" w:cs="Arial"/>
          <w:b/>
          <w:bCs/>
        </w:rPr>
      </w:pPr>
      <w:r w:rsidRPr="00950249">
        <w:rPr>
          <w:rFonts w:eastAsia="Arial" w:cs="Arial"/>
          <w:b/>
          <w:bCs/>
        </w:rPr>
        <w:t>K 266. členu:</w:t>
      </w:r>
    </w:p>
    <w:p w14:paraId="24B09767" w14:textId="77777777" w:rsidR="003A51C5" w:rsidRPr="00950249" w:rsidRDefault="003A51C5" w:rsidP="003A51C5">
      <w:pPr>
        <w:spacing w:after="120" w:line="240" w:lineRule="atLeast"/>
        <w:jc w:val="both"/>
        <w:rPr>
          <w:rFonts w:eastAsia="Arial" w:cs="Arial"/>
          <w:b/>
          <w:bCs/>
        </w:rPr>
      </w:pPr>
      <w:r w:rsidRPr="00950249">
        <w:rPr>
          <w:rFonts w:eastAsia="Arial" w:cs="Arial"/>
          <w:b/>
          <w:bCs/>
        </w:rPr>
        <w:t>Predlog amandmaja:</w:t>
      </w:r>
    </w:p>
    <w:p w14:paraId="25ACFE0C" w14:textId="77777777" w:rsidR="003A51C5" w:rsidRPr="00950249" w:rsidRDefault="003A51C5" w:rsidP="003A51C5">
      <w:pPr>
        <w:spacing w:after="120" w:line="240" w:lineRule="atLeast"/>
        <w:jc w:val="both"/>
        <w:rPr>
          <w:rFonts w:eastAsia="Arial" w:cs="Arial"/>
        </w:rPr>
      </w:pPr>
      <w:r w:rsidRPr="00950249">
        <w:rPr>
          <w:rFonts w:eastAsia="Arial" w:cs="Arial"/>
        </w:rPr>
        <w:t xml:space="preserve">V 266. členu se prvi odstavek spremeni tako, da se glasi: </w:t>
      </w:r>
    </w:p>
    <w:p w14:paraId="789ACB9A" w14:textId="77777777" w:rsidR="003A51C5" w:rsidRPr="00950249" w:rsidRDefault="003A51C5" w:rsidP="003A51C5">
      <w:pPr>
        <w:spacing w:after="120" w:line="240" w:lineRule="atLeast"/>
        <w:jc w:val="both"/>
        <w:rPr>
          <w:rFonts w:eastAsia="Arial" w:cs="Arial"/>
        </w:rPr>
      </w:pPr>
      <w:r w:rsidRPr="00950249">
        <w:rPr>
          <w:rFonts w:eastAsia="Arial" w:cs="Arial"/>
        </w:rPr>
        <w:t>»(1) Predpisi občin, izdani na podlagi ZVO-1, se uskladijo z določbami tega zakona najkasneje v 24 mesecih po uveljavitvi tega zakona. Do izteka tega roka se uporabljajo določbe predpisov, ki so veljale do uveljavitve tega zakona, po izteku tega roka pa se prenehajo uporabljati, v kolikor so v nasprotju s tem zakonom.«</w:t>
      </w:r>
    </w:p>
    <w:p w14:paraId="6581CA74" w14:textId="77777777" w:rsidR="003A51C5" w:rsidRPr="00950249" w:rsidRDefault="003A51C5" w:rsidP="003A51C5">
      <w:pPr>
        <w:spacing w:after="120" w:line="240" w:lineRule="atLeast"/>
        <w:jc w:val="both"/>
        <w:rPr>
          <w:rFonts w:eastAsia="Arial" w:cs="Arial"/>
          <w:b/>
          <w:bCs/>
        </w:rPr>
      </w:pPr>
      <w:r w:rsidRPr="00950249">
        <w:rPr>
          <w:rFonts w:eastAsia="Arial" w:cs="Arial"/>
          <w:b/>
          <w:bCs/>
        </w:rPr>
        <w:t>Obrazložitev:</w:t>
      </w:r>
    </w:p>
    <w:p w14:paraId="3F40B98E" w14:textId="77777777" w:rsidR="003A51C5" w:rsidRPr="00950249" w:rsidRDefault="003A51C5" w:rsidP="003A51C5">
      <w:pPr>
        <w:spacing w:after="120" w:line="240" w:lineRule="atLeast"/>
        <w:jc w:val="both"/>
        <w:rPr>
          <w:rFonts w:eastAsia="Arial" w:cs="Arial"/>
        </w:rPr>
      </w:pPr>
      <w:r w:rsidRPr="00950249">
        <w:rPr>
          <w:rFonts w:eastAsia="Arial" w:cs="Arial"/>
        </w:rPr>
        <w:t>Upoštevajo se pripombe ZPS glede vprašanja uporabe občinskih predpisov v obdobju 24 mesecev, ko jih je treba uskladiti s Predlogom zakona in tudi glede vprašanja, katera pravna ureditev velja, če do teh uskladitev v danem roku ne bi prišlo.</w:t>
      </w:r>
    </w:p>
    <w:p w14:paraId="311B4844" w14:textId="77777777" w:rsidR="003A51C5" w:rsidRPr="00950249" w:rsidRDefault="003A51C5" w:rsidP="003A51C5">
      <w:pPr>
        <w:pBdr>
          <w:top w:val="nil"/>
          <w:left w:val="nil"/>
          <w:bottom w:val="nil"/>
          <w:right w:val="nil"/>
          <w:between w:val="nil"/>
        </w:pBdr>
        <w:spacing w:after="120"/>
        <w:jc w:val="both"/>
        <w:rPr>
          <w:rFonts w:eastAsia="Arial" w:cs="Arial"/>
        </w:rPr>
      </w:pPr>
    </w:p>
    <w:p w14:paraId="7EB01DB5" w14:textId="77777777" w:rsidR="003A51C5" w:rsidRPr="00950249" w:rsidRDefault="003A51C5" w:rsidP="003A51C5">
      <w:pPr>
        <w:spacing w:after="120" w:line="240" w:lineRule="atLeast"/>
        <w:jc w:val="both"/>
        <w:rPr>
          <w:rFonts w:eastAsia="Arial" w:cs="Arial"/>
          <w:b/>
          <w:bCs/>
        </w:rPr>
      </w:pPr>
      <w:r w:rsidRPr="00950249">
        <w:rPr>
          <w:rFonts w:eastAsia="Arial" w:cs="Arial"/>
          <w:b/>
          <w:bCs/>
        </w:rPr>
        <w:t>K 267. členu:</w:t>
      </w:r>
    </w:p>
    <w:p w14:paraId="4570B41F" w14:textId="77777777" w:rsidR="003A51C5" w:rsidRPr="00950249" w:rsidRDefault="003A51C5" w:rsidP="003A51C5">
      <w:pPr>
        <w:spacing w:after="120" w:line="240" w:lineRule="atLeast"/>
        <w:jc w:val="both"/>
        <w:rPr>
          <w:rFonts w:eastAsia="Arial" w:cs="Arial"/>
          <w:b/>
          <w:bCs/>
        </w:rPr>
      </w:pPr>
      <w:r w:rsidRPr="00950249">
        <w:rPr>
          <w:rFonts w:eastAsia="Arial" w:cs="Arial"/>
          <w:b/>
          <w:bCs/>
        </w:rPr>
        <w:t>Predlog amandmaja:</w:t>
      </w:r>
    </w:p>
    <w:p w14:paraId="0FBADD69"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Prvi odstavek se spremeni tako, da se glasi:</w:t>
      </w:r>
    </w:p>
    <w:p w14:paraId="0ECCB7F3"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 xml:space="preserve">»(1) Pravna ali fizična oseba iz prvega in tretjega odstavka 25. člena tega zakona, ki nepremičnin in premičnin za opravljanje dejavnosti </w:t>
      </w:r>
      <w:r w:rsidRPr="00950249">
        <w:rPr>
          <w:rFonts w:eastAsia="Arial" w:cs="Arial"/>
          <w:bCs/>
        </w:rPr>
        <w:t>zbiranja, predelave ali odstranjevanja odpadkov</w:t>
      </w:r>
      <w:r w:rsidRPr="00950249">
        <w:rPr>
          <w:rFonts w:eastAsia="Arial" w:cs="Arial"/>
        </w:rPr>
        <w:t xml:space="preserve"> ob uveljavitvi tega zakona nima v lasti, mora pridobiti nepremičnine in premičnine v last v skladu s 25. členom tega zakona najkasneje v petih letih po uveljavitvi tega zakona, v primeru izvajanja dejavnosti zbiranja odpadnega blata iz čiščenja komunalnih odpadnih voda pa najkasneje v enem letu po uveljavitvi tega zakona, če:</w:t>
      </w:r>
    </w:p>
    <w:p w14:paraId="5EB99E99"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1. na dan uveljavitve tega zakona zbira, predeluje ali odstranjuje odpadke;</w:t>
      </w:r>
    </w:p>
    <w:p w14:paraId="12062BB3"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2. je vložila vlogo za pridobitev okoljevarstvenega dovoljenja za napravo iz 68. člena ZVO-1 za predelavo ali odstranjevanje odpadkov ali za predhodno skladiščenje nevarnih odpadkov;</w:t>
      </w:r>
    </w:p>
    <w:p w14:paraId="11C73CE2"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3. je vložila vlogo za pridobitev okoljevarstvenega dovoljenja za napravo ali dejavnost iz 82. člena ZVO-1 za predelavo ali odstranjevanje odpadkov ali</w:t>
      </w:r>
    </w:p>
    <w:p w14:paraId="23776F30"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4. je vložila vlogo za pridobitev potrdila iz tretjega odstavka 20. člena ZVO-1 za vpis v evidenco zbiralcev odpadkov.«</w:t>
      </w:r>
    </w:p>
    <w:p w14:paraId="37F14A0C" w14:textId="77777777" w:rsidR="003A51C5" w:rsidRPr="00950249" w:rsidRDefault="003A51C5" w:rsidP="003A51C5">
      <w:pPr>
        <w:pBdr>
          <w:top w:val="nil"/>
          <w:left w:val="nil"/>
          <w:bottom w:val="nil"/>
          <w:right w:val="nil"/>
          <w:between w:val="nil"/>
        </w:pBdr>
        <w:spacing w:after="120"/>
        <w:jc w:val="both"/>
        <w:rPr>
          <w:rFonts w:eastAsia="Arial" w:cs="Arial"/>
        </w:rPr>
      </w:pPr>
    </w:p>
    <w:p w14:paraId="3EB27E62"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Tretji odstavek se spremeni tako, da se glasi:</w:t>
      </w:r>
    </w:p>
    <w:p w14:paraId="60A74F24" w14:textId="77777777" w:rsidR="003A51C5" w:rsidRPr="00950249" w:rsidRDefault="003A51C5" w:rsidP="003A51C5">
      <w:pPr>
        <w:pBdr>
          <w:top w:val="nil"/>
          <w:left w:val="nil"/>
          <w:bottom w:val="nil"/>
          <w:right w:val="nil"/>
          <w:between w:val="nil"/>
        </w:pBdr>
        <w:spacing w:after="120"/>
        <w:jc w:val="both"/>
        <w:rPr>
          <w:rFonts w:eastAsia="Arial" w:cs="Arial"/>
        </w:rPr>
      </w:pPr>
    </w:p>
    <w:p w14:paraId="0D93F43E"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 xml:space="preserve">»(3) Pravni ali fizični osebi iz prvega odstavka tega člena, ki nepremičnin in premičnin za opravljanje dejavnosti </w:t>
      </w:r>
      <w:r w:rsidRPr="00950249">
        <w:rPr>
          <w:rFonts w:eastAsia="Arial" w:cs="Arial"/>
          <w:bCs/>
        </w:rPr>
        <w:t>zbiranja, predelave ali odstranjevanja odpadkov</w:t>
      </w:r>
      <w:r w:rsidRPr="00950249">
        <w:rPr>
          <w:rFonts w:eastAsia="Arial" w:cs="Arial"/>
        </w:rPr>
        <w:t xml:space="preserve"> ne pridobi v last v roku iz prvega odstavka tega člena, po preteku tega roka preneha veljati okoljevarstveno dovoljenje v delu, ki se nanaša na predelavo ali odstranjevanje odpadkov ali na zbiranje odpadkov, če ima upravljavec v povezavi z njim pridobljeno okoljevarstveno dovoljenje iz 110. člena tega zakona, </w:t>
      </w:r>
      <w:r w:rsidRPr="00950249">
        <w:rPr>
          <w:rFonts w:eastAsia="Arial" w:cs="Arial"/>
        </w:rPr>
        <w:lastRenderedPageBreak/>
        <w:t>ali preneha veljati odločba o dovolitvi opravljanja priglašene dejavnosti zbiranja odpadkov iz tretjega odstavka 25. člena tega zakona, pravna ali fizična oseba pa se izbriše iz registra iz 154. člena tega zakona. Ministrstvo o tem izda ugotovitveno odločbo.«</w:t>
      </w:r>
    </w:p>
    <w:p w14:paraId="000DB20A" w14:textId="77777777" w:rsidR="003A51C5" w:rsidRPr="00950249" w:rsidRDefault="003A51C5" w:rsidP="003A51C5">
      <w:pPr>
        <w:pBdr>
          <w:top w:val="nil"/>
          <w:left w:val="nil"/>
          <w:bottom w:val="nil"/>
          <w:right w:val="nil"/>
          <w:between w:val="nil"/>
        </w:pBdr>
        <w:spacing w:after="120"/>
        <w:jc w:val="both"/>
        <w:rPr>
          <w:rFonts w:eastAsia="Arial" w:cs="Arial"/>
        </w:rPr>
      </w:pPr>
    </w:p>
    <w:p w14:paraId="2873CFFF" w14:textId="77777777" w:rsidR="003A51C5" w:rsidRPr="00950249" w:rsidRDefault="003A51C5" w:rsidP="003A51C5">
      <w:pPr>
        <w:pBdr>
          <w:top w:val="nil"/>
          <w:left w:val="nil"/>
          <w:bottom w:val="nil"/>
          <w:right w:val="nil"/>
          <w:between w:val="nil"/>
        </w:pBdr>
        <w:spacing w:after="120"/>
        <w:jc w:val="both"/>
        <w:rPr>
          <w:rFonts w:eastAsia="Arial" w:cs="Arial"/>
          <w:b/>
        </w:rPr>
      </w:pPr>
      <w:r w:rsidRPr="00950249">
        <w:rPr>
          <w:rFonts w:eastAsia="Arial" w:cs="Arial"/>
          <w:b/>
        </w:rPr>
        <w:t>Obrazložitev:</w:t>
      </w:r>
    </w:p>
    <w:p w14:paraId="7DFF4379"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Ta amandma je posledica uskladitve z amandmajem na 25. člen.</w:t>
      </w:r>
    </w:p>
    <w:p w14:paraId="44CC7EA1" w14:textId="77777777" w:rsidR="003A51C5" w:rsidRPr="00950249" w:rsidRDefault="003A51C5" w:rsidP="003A51C5">
      <w:pPr>
        <w:spacing w:after="120" w:line="240" w:lineRule="atLeast"/>
        <w:jc w:val="both"/>
        <w:rPr>
          <w:rFonts w:eastAsia="Arial" w:cs="Arial"/>
          <w:b/>
          <w:bCs/>
        </w:rPr>
      </w:pPr>
      <w:r w:rsidRPr="00950249">
        <w:rPr>
          <w:rFonts w:eastAsia="Arial" w:cs="Arial"/>
          <w:b/>
          <w:bCs/>
        </w:rPr>
        <w:t>K 273. členu:</w:t>
      </w:r>
    </w:p>
    <w:p w14:paraId="7422C21F" w14:textId="77777777" w:rsidR="003A51C5" w:rsidRPr="00950249" w:rsidRDefault="003A51C5" w:rsidP="003A51C5">
      <w:pPr>
        <w:spacing w:after="120" w:line="240" w:lineRule="atLeast"/>
        <w:jc w:val="both"/>
        <w:rPr>
          <w:rFonts w:eastAsia="Arial" w:cs="Arial"/>
          <w:b/>
          <w:bCs/>
        </w:rPr>
      </w:pPr>
      <w:r w:rsidRPr="00950249">
        <w:rPr>
          <w:rFonts w:eastAsia="Arial" w:cs="Arial"/>
          <w:b/>
          <w:bCs/>
        </w:rPr>
        <w:t>Predlog amandmaja:</w:t>
      </w:r>
    </w:p>
    <w:p w14:paraId="747E2515" w14:textId="77777777" w:rsidR="003A51C5" w:rsidRPr="00950249" w:rsidRDefault="003A51C5" w:rsidP="003A51C5">
      <w:pPr>
        <w:jc w:val="both"/>
        <w:rPr>
          <w:rFonts w:eastAsia="Arial" w:cs="Arial"/>
        </w:rPr>
      </w:pPr>
      <w:r w:rsidRPr="00950249">
        <w:rPr>
          <w:rFonts w:eastAsia="Arial" w:cs="Arial"/>
        </w:rPr>
        <w:t>V 273. členu se prvi, drugi in tretji odstavek spremenijo tako, da se glasijo:</w:t>
      </w:r>
    </w:p>
    <w:p w14:paraId="2661805B" w14:textId="77777777" w:rsidR="003A51C5" w:rsidRPr="00950249" w:rsidRDefault="003A51C5" w:rsidP="003A51C5">
      <w:pPr>
        <w:jc w:val="both"/>
        <w:rPr>
          <w:rFonts w:eastAsia="Arial" w:cs="Arial"/>
        </w:rPr>
      </w:pPr>
    </w:p>
    <w:p w14:paraId="0585E1ED" w14:textId="77777777" w:rsidR="003A51C5" w:rsidRPr="00950249" w:rsidRDefault="003A51C5" w:rsidP="003A51C5">
      <w:pPr>
        <w:jc w:val="both"/>
        <w:rPr>
          <w:rFonts w:eastAsia="Arial" w:cs="Arial"/>
        </w:rPr>
      </w:pPr>
      <w:r w:rsidRPr="00950249">
        <w:rPr>
          <w:rFonts w:eastAsia="Arial" w:cs="Arial"/>
        </w:rPr>
        <w:t>»(1) Postopki za pridobitev okoljevarstvenega dovoljenja za družbe za ravnanje z odpadno embalažo na podlagi 40. člena Uredbe o ravnanju z embalažo in odpadno embalažo (Uradni list RS, št. 84/06, 106/06, 110/07, 67/11, 68/11 – popr., 18/14, 57/15, 103/15, 2/16 – popr., 35/17 in 60/18), ki so se začeli, pa do začetka veljavnosti tega zakona nisi bili končani, se končajo skladno z določbami te uredbe, ki so veljale na dan uveljavitve tega zakona.</w:t>
      </w:r>
    </w:p>
    <w:p w14:paraId="7C3903C8" w14:textId="77777777" w:rsidR="003A51C5" w:rsidRPr="00950249" w:rsidRDefault="003A51C5" w:rsidP="003A51C5">
      <w:pPr>
        <w:jc w:val="both"/>
        <w:rPr>
          <w:rFonts w:eastAsia="Arial" w:cs="Arial"/>
        </w:rPr>
      </w:pPr>
    </w:p>
    <w:p w14:paraId="325302D2" w14:textId="77777777" w:rsidR="003A51C5" w:rsidRPr="00950249" w:rsidRDefault="003A51C5" w:rsidP="003A51C5">
      <w:pPr>
        <w:jc w:val="both"/>
        <w:rPr>
          <w:rFonts w:eastAsia="Arial" w:cs="Arial"/>
        </w:rPr>
      </w:pPr>
      <w:r w:rsidRPr="00950249">
        <w:rPr>
          <w:rFonts w:eastAsia="Arial" w:cs="Arial"/>
        </w:rPr>
        <w:t>(2) Postopki za vpis v evidenco individualnih sistemov iz Uredbe o ravnanju z embalažo in odpadno embalažo (Uradni list RS, št. 84/06, 106/06, 110/07, 67/11, 68/11 – popr., 18/14, 57/15, 103/15, 2/16 – popr., 35/17 in 60/18), začeti pred uveljavitvijo tega zakona, se končajo skladno z določbami te uredbe, ki so veljale na dan uveljavitve tega zakona.</w:t>
      </w:r>
    </w:p>
    <w:p w14:paraId="35A0132C" w14:textId="77777777" w:rsidR="003A51C5" w:rsidRPr="00950249" w:rsidRDefault="003A51C5" w:rsidP="003A51C5">
      <w:pPr>
        <w:jc w:val="both"/>
        <w:rPr>
          <w:rFonts w:eastAsia="Arial" w:cs="Arial"/>
        </w:rPr>
      </w:pPr>
    </w:p>
    <w:p w14:paraId="590C5381" w14:textId="77777777" w:rsidR="003A51C5" w:rsidRPr="00950249" w:rsidRDefault="003A51C5" w:rsidP="003A51C5">
      <w:pPr>
        <w:jc w:val="both"/>
        <w:rPr>
          <w:rFonts w:eastAsia="Arial" w:cs="Arial"/>
        </w:rPr>
      </w:pPr>
      <w:r w:rsidRPr="00950249">
        <w:rPr>
          <w:rFonts w:eastAsia="Arial" w:cs="Arial"/>
        </w:rPr>
        <w:t>(3) Postopki za vpis v evidenco načrtov iz Uredbe o odpadni električni in elektronski opremi (Uradni list RS, št. 55/15, 47/16, 72/18 in 84/18 – ZIURKOE), Uredbe o ravnanju z baterijami in akumulatorji ter odpadnimi baterijami in akumulatorji (Uradni list št. 3/10, 64/12, 93/12, 103/15 in 84/18 – ZIURKOE), Uredbe o odpadnih nagrobnih svečah (Uradni list RS, št. 25/19 in 84/18 – ZIURKOE), Uredbe o ravnanju z zdravili (Uradni list RS, št. 105/08 in 84/18 – ZIURKOE), Uredbe o ravnanju z odpadnimi fitofarmacevtskimi sredstvi, ki vsebujejo nevarne snovi (Uradni list RS, št. 119/06 in 84/18 – ZIURKOE), Uredbe o izrabljenih vozilih (Uradni list RS, št. 32/11, 45/11 – popr., 26/12 in 84/18 – ZIURKOE) in Uredbe o ravnanju z izrabljenimi gumami (Uradni list RS, št. 63/09 in 84/18 – ZIURKOE), začeti pred uveljavitvijo tega zakona, se končajo skladno z določbami teh predpisov, ki so veljale na dan uveljavitve tega zakona.«</w:t>
      </w:r>
    </w:p>
    <w:p w14:paraId="48EC5182" w14:textId="77777777" w:rsidR="003A51C5" w:rsidRPr="00950249" w:rsidRDefault="003A51C5" w:rsidP="003A51C5">
      <w:pPr>
        <w:jc w:val="both"/>
        <w:rPr>
          <w:rFonts w:eastAsia="Arial" w:cs="Arial"/>
        </w:rPr>
      </w:pPr>
    </w:p>
    <w:p w14:paraId="2CFFB34E" w14:textId="77777777" w:rsidR="003A51C5" w:rsidRPr="00950249" w:rsidRDefault="003A51C5" w:rsidP="003A51C5">
      <w:pPr>
        <w:jc w:val="both"/>
        <w:rPr>
          <w:rFonts w:eastAsia="Arial" w:cs="Arial"/>
          <w:b/>
          <w:bCs/>
        </w:rPr>
      </w:pPr>
      <w:r w:rsidRPr="00950249">
        <w:rPr>
          <w:rFonts w:eastAsia="Arial" w:cs="Arial"/>
          <w:b/>
          <w:bCs/>
        </w:rPr>
        <w:t>Obrazložitev:</w:t>
      </w:r>
    </w:p>
    <w:p w14:paraId="688E9153" w14:textId="77777777" w:rsidR="003A51C5" w:rsidRPr="00950249" w:rsidRDefault="003A51C5" w:rsidP="003A51C5">
      <w:pPr>
        <w:jc w:val="both"/>
        <w:rPr>
          <w:rFonts w:eastAsia="Arial" w:cs="Arial"/>
        </w:rPr>
      </w:pPr>
      <w:r w:rsidRPr="00950249">
        <w:rPr>
          <w:rFonts w:eastAsia="Arial" w:cs="Arial"/>
        </w:rPr>
        <w:t>Upošteva se pripomba ZPS tako, da se natančneje določi, da se postopki zaključijo skladno z določbami predpisov, ki so veljale na dan uveljavitve Predloga zakona. To pomeni, da četudi se ti predpisi spremenijo po uveljavitvi Predloga zakona, se za postopke v teku te nove določbe ne smejo upoštevati. Pripomba ZPS se veže tudi na drugi odstavek 264. člena, ki se nanaša na preimenovanje naprav iz Direktive 2010/75/EU o industrijskem onesnaževanju, ki je bilo s Predlogom zakona spremenjeno iz naprav, ki lahko povzroča onesnaževanje večjega obsega (ZVO-1) v naprave, ki povzročajo industrijske emisije. Navedena določba je namenjena le preimenovanju in ne dokončanju postopkov.</w:t>
      </w:r>
    </w:p>
    <w:p w14:paraId="4069FCC3" w14:textId="77777777" w:rsidR="003A51C5" w:rsidRPr="00950249" w:rsidRDefault="003A51C5" w:rsidP="003A51C5">
      <w:pPr>
        <w:pBdr>
          <w:top w:val="nil"/>
          <w:left w:val="nil"/>
          <w:bottom w:val="nil"/>
          <w:right w:val="nil"/>
          <w:between w:val="nil"/>
        </w:pBdr>
        <w:spacing w:after="120"/>
        <w:jc w:val="both"/>
        <w:rPr>
          <w:rFonts w:eastAsia="Arial" w:cs="Arial"/>
        </w:rPr>
      </w:pPr>
    </w:p>
    <w:p w14:paraId="3D1295FD" w14:textId="77777777" w:rsidR="003A51C5" w:rsidRPr="00950249" w:rsidRDefault="003A51C5" w:rsidP="003A51C5">
      <w:pPr>
        <w:spacing w:after="120" w:line="240" w:lineRule="atLeast"/>
        <w:jc w:val="both"/>
        <w:rPr>
          <w:rFonts w:eastAsia="Arial" w:cs="Arial"/>
          <w:b/>
          <w:bCs/>
        </w:rPr>
      </w:pPr>
      <w:r w:rsidRPr="00950249">
        <w:rPr>
          <w:rFonts w:eastAsia="Arial" w:cs="Arial"/>
          <w:b/>
          <w:bCs/>
        </w:rPr>
        <w:t>K 274. členu:</w:t>
      </w:r>
    </w:p>
    <w:p w14:paraId="0D10D9E3" w14:textId="77777777" w:rsidR="003A51C5" w:rsidRPr="00950249" w:rsidRDefault="003A51C5" w:rsidP="003A51C5">
      <w:pPr>
        <w:autoSpaceDE w:val="0"/>
        <w:autoSpaceDN w:val="0"/>
        <w:jc w:val="both"/>
        <w:rPr>
          <w:rFonts w:eastAsia="Arial" w:cs="Arial"/>
        </w:rPr>
      </w:pPr>
      <w:r w:rsidRPr="00950249">
        <w:rPr>
          <w:rFonts w:eastAsia="Arial" w:cs="Arial"/>
        </w:rPr>
        <w:t>Predlog amandmaja:</w:t>
      </w:r>
    </w:p>
    <w:p w14:paraId="5A839E2C" w14:textId="77777777" w:rsidR="003A51C5" w:rsidRPr="00950249" w:rsidRDefault="003A51C5" w:rsidP="003A51C5">
      <w:pPr>
        <w:autoSpaceDE w:val="0"/>
        <w:autoSpaceDN w:val="0"/>
        <w:jc w:val="both"/>
        <w:rPr>
          <w:rFonts w:cs="Arial"/>
          <w:b/>
          <w:bCs/>
          <w:lang w:eastAsia="sr-Cyrl-RS"/>
        </w:rPr>
      </w:pPr>
    </w:p>
    <w:p w14:paraId="0657ED7B" w14:textId="77777777" w:rsidR="003A51C5" w:rsidRPr="00950249" w:rsidRDefault="003A51C5" w:rsidP="003A51C5">
      <w:pPr>
        <w:autoSpaceDE w:val="0"/>
        <w:autoSpaceDN w:val="0"/>
        <w:jc w:val="both"/>
        <w:rPr>
          <w:rFonts w:cs="Arial"/>
          <w:lang w:eastAsia="sr-Cyrl-RS"/>
        </w:rPr>
      </w:pPr>
      <w:r w:rsidRPr="00950249">
        <w:rPr>
          <w:rFonts w:cs="Arial"/>
          <w:lang w:eastAsia="sr-Cyrl-RS"/>
        </w:rPr>
        <w:t>Drugi odstavek se spremeni tako, da se glasi:</w:t>
      </w:r>
    </w:p>
    <w:p w14:paraId="763E45F2"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»(2) Podatki o proizvajalcih in masi proizvodov, danih na trg v letih 2020 do 2022 ter pridobljeni na podlagi predpisov, ki urejajo okoljsko dajatev za onesnaževanje okolja zaradi nastajanja odpadkov iz proizvodov, se iz baz podatkov Finančne uprave Republike Slovenije prenesejo v informacijski sistem iz 49. člena tega zakona.«</w:t>
      </w:r>
    </w:p>
    <w:p w14:paraId="4E0E52F1" w14:textId="77777777" w:rsidR="003A51C5" w:rsidRPr="00950249" w:rsidRDefault="003A51C5" w:rsidP="003A51C5">
      <w:pPr>
        <w:autoSpaceDE w:val="0"/>
        <w:autoSpaceDN w:val="0"/>
        <w:jc w:val="both"/>
        <w:rPr>
          <w:rFonts w:cs="Arial"/>
          <w:b/>
          <w:bCs/>
          <w:lang w:eastAsia="sr-Cyrl-RS"/>
        </w:rPr>
      </w:pPr>
      <w:r w:rsidRPr="00950249">
        <w:rPr>
          <w:rFonts w:cs="Arial"/>
          <w:b/>
          <w:bCs/>
        </w:rPr>
        <w:t>Obrazložitev:</w:t>
      </w:r>
    </w:p>
    <w:p w14:paraId="1690D579" w14:textId="77777777" w:rsidR="003A51C5" w:rsidRPr="00950249" w:rsidRDefault="003A51C5" w:rsidP="003A51C5">
      <w:pPr>
        <w:autoSpaceDE w:val="0"/>
        <w:autoSpaceDN w:val="0"/>
        <w:jc w:val="both"/>
        <w:rPr>
          <w:rFonts w:cs="Arial"/>
        </w:rPr>
      </w:pPr>
      <w:r w:rsidRPr="00950249">
        <w:rPr>
          <w:rFonts w:cs="Arial"/>
        </w:rPr>
        <w:t xml:space="preserve">Ta amandma je redakcijski.  </w:t>
      </w:r>
    </w:p>
    <w:p w14:paraId="4D5A4857" w14:textId="77777777" w:rsidR="003A51C5" w:rsidRPr="00950249" w:rsidRDefault="003A51C5" w:rsidP="003A51C5">
      <w:pPr>
        <w:spacing w:after="120" w:line="240" w:lineRule="atLeast"/>
        <w:jc w:val="both"/>
        <w:rPr>
          <w:rFonts w:eastAsia="Arial" w:cs="Arial"/>
          <w:b/>
          <w:bCs/>
        </w:rPr>
      </w:pPr>
    </w:p>
    <w:p w14:paraId="1B961317" w14:textId="77777777" w:rsidR="003A51C5" w:rsidRPr="00950249" w:rsidRDefault="003A51C5" w:rsidP="003A51C5">
      <w:pPr>
        <w:spacing w:after="120" w:line="240" w:lineRule="atLeast"/>
        <w:jc w:val="both"/>
        <w:rPr>
          <w:rFonts w:eastAsia="Arial" w:cs="Arial"/>
          <w:b/>
          <w:bCs/>
        </w:rPr>
      </w:pPr>
      <w:r w:rsidRPr="00950249">
        <w:rPr>
          <w:rFonts w:eastAsia="Arial" w:cs="Arial"/>
          <w:b/>
          <w:bCs/>
        </w:rPr>
        <w:t>K 275. členu:</w:t>
      </w:r>
    </w:p>
    <w:p w14:paraId="676718E5" w14:textId="77777777" w:rsidR="003A51C5" w:rsidRPr="00950249" w:rsidRDefault="003A51C5" w:rsidP="003A51C5">
      <w:pPr>
        <w:autoSpaceDE w:val="0"/>
        <w:autoSpaceDN w:val="0"/>
        <w:jc w:val="both"/>
        <w:rPr>
          <w:rFonts w:eastAsia="Arial" w:cs="Arial"/>
        </w:rPr>
      </w:pPr>
      <w:r w:rsidRPr="00950249">
        <w:rPr>
          <w:rFonts w:eastAsia="Arial" w:cs="Arial"/>
        </w:rPr>
        <w:t>Predlog amandmaja:</w:t>
      </w:r>
    </w:p>
    <w:p w14:paraId="7932E43A" w14:textId="77777777" w:rsidR="003A51C5" w:rsidRPr="00950249" w:rsidRDefault="003A51C5" w:rsidP="003A51C5">
      <w:pPr>
        <w:autoSpaceDE w:val="0"/>
        <w:autoSpaceDN w:val="0"/>
        <w:jc w:val="both"/>
        <w:rPr>
          <w:rFonts w:cs="Arial"/>
          <w:lang w:eastAsia="sr-Cyrl-RS"/>
        </w:rPr>
      </w:pPr>
      <w:r w:rsidRPr="00950249">
        <w:rPr>
          <w:rFonts w:cs="Arial"/>
          <w:lang w:eastAsia="sr-Cyrl-RS"/>
        </w:rPr>
        <w:t>Prvi odstavek se črta, drugi, tretji, četrti in peti odstavek postanejo prvi, drugi, tretrji in četrti in se spremenijo tako, da se glasijo:</w:t>
      </w:r>
    </w:p>
    <w:p w14:paraId="306A7983" w14:textId="77777777" w:rsidR="003A51C5" w:rsidRPr="00950249" w:rsidRDefault="003A51C5" w:rsidP="003A51C5">
      <w:pPr>
        <w:jc w:val="both"/>
        <w:textAlignment w:val="baseline"/>
        <w:rPr>
          <w:rFonts w:eastAsia="Arial" w:cs="Arial"/>
        </w:rPr>
      </w:pPr>
    </w:p>
    <w:p w14:paraId="7FC4548D" w14:textId="77777777" w:rsidR="003A51C5" w:rsidRPr="00950249" w:rsidRDefault="003A51C5" w:rsidP="003A51C5">
      <w:pPr>
        <w:pBdr>
          <w:top w:val="nil"/>
          <w:left w:val="nil"/>
          <w:bottom w:val="nil"/>
          <w:right w:val="nil"/>
          <w:between w:val="nil"/>
        </w:pBdr>
        <w:spacing w:after="120"/>
        <w:jc w:val="both"/>
        <w:rPr>
          <w:rFonts w:eastAsia="Arial" w:cs="Arial"/>
          <w:bCs/>
        </w:rPr>
      </w:pPr>
      <w:r w:rsidRPr="00950249">
        <w:rPr>
          <w:rFonts w:eastAsia="Arial" w:cs="Arial"/>
          <w:bCs/>
        </w:rPr>
        <w:t xml:space="preserve">»(1) </w:t>
      </w:r>
      <w:r w:rsidRPr="00950249">
        <w:rPr>
          <w:rFonts w:eastAsia="Arial" w:cs="Arial"/>
        </w:rPr>
        <w:t>Obstoječi proizvajalci proizvodov, za katere ob uveljavitvi tega zakona velja PRO</w:t>
      </w:r>
      <w:r w:rsidRPr="00950249">
        <w:rPr>
          <w:rFonts w:eastAsia="Arial" w:cs="Arial"/>
          <w:bCs/>
        </w:rPr>
        <w:t xml:space="preserve"> in ki morajo svoje obveznosti PRO izpolnjevati v okviru sistema skupnega izpolnjevanja obveznosti iz 37. člena tega zakona, ustanovijo organizacijo iz 38. člena tega zakona, ta pa vloži popolno vlogo za pridobitev dovoljenja za skupno izpolnjevanje obveznosti iz 41. člena tega zakona </w:t>
      </w:r>
      <w:r w:rsidRPr="00950249">
        <w:rPr>
          <w:rFonts w:eastAsia="Arial" w:cs="Arial"/>
        </w:rPr>
        <w:t>najkasneje</w:t>
      </w:r>
      <w:r w:rsidRPr="00950249">
        <w:rPr>
          <w:rFonts w:eastAsia="Arial" w:cs="Arial"/>
          <w:bCs/>
        </w:rPr>
        <w:t xml:space="preserve"> do 31. maja 2022.</w:t>
      </w:r>
    </w:p>
    <w:p w14:paraId="29ECADBE"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bCs/>
        </w:rPr>
        <w:t xml:space="preserve">(2) </w:t>
      </w:r>
      <w:r w:rsidRPr="00950249">
        <w:rPr>
          <w:rFonts w:eastAsia="Arial" w:cs="Arial"/>
        </w:rPr>
        <w:t xml:space="preserve">Obstoječi proizvajalci proizvodov, za katere ob uveljavitvi tega zakona velja PRO, in ki lahko skladno s četrtim odstavkom 35. člena tega zakona samostojno izpolnjujejo svoje obveznosti PRO, pa ne bodo ustanovili organizacije </w:t>
      </w:r>
      <w:r w:rsidRPr="00950249">
        <w:rPr>
          <w:rFonts w:eastAsia="Arial" w:cs="Arial"/>
          <w:bCs/>
        </w:rPr>
        <w:t>iz 38. člena tega zakona</w:t>
      </w:r>
      <w:r w:rsidRPr="00950249">
        <w:rPr>
          <w:rFonts w:eastAsia="Arial" w:cs="Arial"/>
        </w:rPr>
        <w:t xml:space="preserve"> ali se ji pridružili s sklenitvijo pogodbe skladno s petim odstavkom 37. člena tega zakona najkasneje do 31. maja 2021, morajo zagotoviti samostojno izpolnjevanje svojih obveznosti PRO in vložiti </w:t>
      </w:r>
      <w:r w:rsidRPr="00950249">
        <w:rPr>
          <w:rFonts w:eastAsia="Arial" w:cs="Arial"/>
          <w:bCs/>
        </w:rPr>
        <w:t>popolno</w:t>
      </w:r>
      <w:r w:rsidRPr="00950249">
        <w:rPr>
          <w:rFonts w:eastAsia="Arial" w:cs="Arial"/>
        </w:rPr>
        <w:t xml:space="preserve"> vlogo </w:t>
      </w:r>
      <w:r w:rsidRPr="00950249">
        <w:rPr>
          <w:rFonts w:eastAsia="Arial" w:cs="Arial"/>
          <w:bCs/>
        </w:rPr>
        <w:t xml:space="preserve">za pridobitev dovoljenja za samostojno izpolnjevanje obveznosti iz 45. člena tega zakona </w:t>
      </w:r>
      <w:r w:rsidRPr="00950249">
        <w:rPr>
          <w:rFonts w:eastAsia="Arial" w:cs="Arial"/>
        </w:rPr>
        <w:t>najkasneje</w:t>
      </w:r>
      <w:r w:rsidRPr="00950249">
        <w:rPr>
          <w:rFonts w:eastAsia="Arial" w:cs="Arial"/>
          <w:bCs/>
        </w:rPr>
        <w:t xml:space="preserve"> do 30. junija 2022. </w:t>
      </w:r>
    </w:p>
    <w:p w14:paraId="77D22A10" w14:textId="77777777" w:rsidR="003A51C5" w:rsidRPr="00950249" w:rsidRDefault="003A51C5" w:rsidP="003A51C5">
      <w:pPr>
        <w:jc w:val="both"/>
        <w:rPr>
          <w:rFonts w:eastAsia="Arial" w:cs="Arial"/>
        </w:rPr>
      </w:pPr>
      <w:r w:rsidRPr="00950249">
        <w:rPr>
          <w:rFonts w:eastAsia="Arial" w:cs="Arial"/>
        </w:rPr>
        <w:t xml:space="preserve">(3) </w:t>
      </w:r>
      <w:r w:rsidRPr="00950249">
        <w:rPr>
          <w:rFonts w:eastAsia="Arial" w:cs="Arial"/>
          <w:bCs/>
        </w:rPr>
        <w:t>O</w:t>
      </w:r>
      <w:r w:rsidRPr="00950249">
        <w:rPr>
          <w:rFonts w:eastAsia="Arial" w:cs="Arial"/>
        </w:rPr>
        <w:t>bstoječi proizvajalec proizvodov, za katere ob uveljavitvi tega zakona velja PRO, ki ne ravna skladno z določbami prejšnjih odstavkov tega člena, se kaznuje:</w:t>
      </w:r>
    </w:p>
    <w:p w14:paraId="54A4920F" w14:textId="77777777" w:rsidR="003A51C5" w:rsidRPr="00950249" w:rsidRDefault="003A51C5" w:rsidP="003A51C5">
      <w:pPr>
        <w:jc w:val="both"/>
        <w:rPr>
          <w:rFonts w:eastAsia="Arial" w:cs="Arial"/>
        </w:rPr>
      </w:pPr>
      <w:r w:rsidRPr="00950249">
        <w:rPr>
          <w:rFonts w:eastAsia="Arial" w:cs="Arial"/>
        </w:rPr>
        <w:t>1.</w:t>
      </w:r>
      <w:r w:rsidRPr="00950249">
        <w:rPr>
          <w:rFonts w:cs="Arial"/>
        </w:rPr>
        <w:t xml:space="preserve"> </w:t>
      </w:r>
      <w:r w:rsidRPr="00950249">
        <w:rPr>
          <w:rFonts w:eastAsia="Arial" w:cs="Arial"/>
        </w:rPr>
        <w:t>pravna oseba z globo od 75.000 do 250.000 eurov;</w:t>
      </w:r>
    </w:p>
    <w:p w14:paraId="4884392B" w14:textId="77777777" w:rsidR="003A51C5" w:rsidRPr="00950249" w:rsidRDefault="003A51C5" w:rsidP="003A51C5">
      <w:pPr>
        <w:jc w:val="both"/>
        <w:rPr>
          <w:rFonts w:eastAsia="Arial" w:cs="Arial"/>
        </w:rPr>
      </w:pPr>
      <w:r w:rsidRPr="00950249">
        <w:rPr>
          <w:rFonts w:eastAsia="Arial" w:cs="Arial"/>
        </w:rPr>
        <w:t>2.</w:t>
      </w:r>
      <w:r w:rsidRPr="00950249">
        <w:rPr>
          <w:rFonts w:cs="Arial"/>
        </w:rPr>
        <w:t xml:space="preserve"> </w:t>
      </w:r>
      <w:r w:rsidRPr="00950249">
        <w:rPr>
          <w:rFonts w:eastAsia="Arial" w:cs="Arial"/>
        </w:rPr>
        <w:t>samostojni podjetnik posameznik ali posameznik, ki samostojno opravlja dejavnost, z globo od 45.000 do 135.000 eurov.</w:t>
      </w:r>
    </w:p>
    <w:p w14:paraId="1391F9CB" w14:textId="77777777" w:rsidR="003A51C5" w:rsidRPr="00950249" w:rsidRDefault="003A51C5" w:rsidP="003A51C5">
      <w:pPr>
        <w:jc w:val="both"/>
        <w:rPr>
          <w:rFonts w:eastAsia="Arial" w:cs="Arial"/>
        </w:rPr>
      </w:pPr>
    </w:p>
    <w:p w14:paraId="6228AC0C" w14:textId="77777777" w:rsidR="003A51C5" w:rsidRPr="00950249" w:rsidRDefault="003A51C5" w:rsidP="003A51C5">
      <w:pPr>
        <w:jc w:val="both"/>
        <w:rPr>
          <w:rFonts w:eastAsia="Arial" w:cs="Arial"/>
        </w:rPr>
      </w:pPr>
      <w:r w:rsidRPr="00950249">
        <w:rPr>
          <w:rFonts w:eastAsia="Arial" w:cs="Arial"/>
        </w:rPr>
        <w:t>(4) Ministrstvo odloči o vlogah iz prvega in drugega odstavka tega člena najkasneje do 30. septembra 2022.«</w:t>
      </w:r>
    </w:p>
    <w:p w14:paraId="4D5D3741" w14:textId="77777777" w:rsidR="003A51C5" w:rsidRPr="00950249" w:rsidRDefault="003A51C5" w:rsidP="003A51C5">
      <w:pPr>
        <w:jc w:val="both"/>
        <w:rPr>
          <w:rFonts w:eastAsia="Arial" w:cs="Arial"/>
        </w:rPr>
      </w:pPr>
    </w:p>
    <w:p w14:paraId="0C1D8BDD" w14:textId="77777777" w:rsidR="003A51C5" w:rsidRPr="00950249" w:rsidRDefault="003A51C5" w:rsidP="003A51C5">
      <w:pPr>
        <w:jc w:val="both"/>
        <w:rPr>
          <w:rFonts w:eastAsia="Arial" w:cs="Arial"/>
        </w:rPr>
      </w:pPr>
      <w:r w:rsidRPr="00950249">
        <w:rPr>
          <w:rFonts w:eastAsia="Arial" w:cs="Arial"/>
        </w:rPr>
        <w:t>Šesti, sedmi in osmi odstavek postanejo peti, šesti in sedmi odstavek.</w:t>
      </w:r>
    </w:p>
    <w:p w14:paraId="648B4931" w14:textId="77777777" w:rsidR="003A51C5" w:rsidRPr="00950249" w:rsidRDefault="003A51C5" w:rsidP="003A51C5">
      <w:pPr>
        <w:jc w:val="both"/>
        <w:rPr>
          <w:rFonts w:eastAsia="Arial" w:cs="Arial"/>
        </w:rPr>
      </w:pPr>
    </w:p>
    <w:p w14:paraId="4E83C793" w14:textId="77777777" w:rsidR="003A51C5" w:rsidRPr="00950249" w:rsidRDefault="003A51C5" w:rsidP="003A51C5">
      <w:pPr>
        <w:jc w:val="both"/>
        <w:rPr>
          <w:rFonts w:eastAsia="Arial" w:cs="Arial"/>
        </w:rPr>
      </w:pPr>
      <w:r w:rsidRPr="00950249">
        <w:rPr>
          <w:rFonts w:eastAsia="Arial" w:cs="Arial"/>
        </w:rPr>
        <w:t>Dodata se nov osmi in deveti odstavek, ki se glasita:</w:t>
      </w:r>
    </w:p>
    <w:p w14:paraId="308C2606" w14:textId="77777777" w:rsidR="003A51C5" w:rsidRPr="00950249" w:rsidRDefault="003A51C5" w:rsidP="003A51C5">
      <w:pPr>
        <w:jc w:val="both"/>
        <w:textAlignment w:val="baseline"/>
        <w:rPr>
          <w:rFonts w:eastAsia="Arial" w:cs="Arial"/>
        </w:rPr>
      </w:pPr>
      <w:r w:rsidRPr="00950249">
        <w:rPr>
          <w:rFonts w:eastAsia="Arial" w:cs="Arial"/>
        </w:rPr>
        <w:t>»(8) V primerih iz petega in šestega odstavka tega člena z dnem izdaje ugotovitvene odločbe iz petega in šestega odstavka tega člena prenehajo veljati pogodbe, sklenjene za izpolnjevanje obveznosti proizvajalcev proizvodov glede ravnanja za odpadki iz proizvodov, s katerimi je bilo pooblastilo za izpolnjevanje obveznosti dano gospodarski družbi na podlagi 2. točke desetega odstavka 20. člena ZVO-1.</w:t>
      </w:r>
    </w:p>
    <w:p w14:paraId="0B9B82EF" w14:textId="77777777" w:rsidR="003A51C5" w:rsidRPr="00950249" w:rsidRDefault="003A51C5" w:rsidP="003A51C5">
      <w:pPr>
        <w:jc w:val="both"/>
        <w:textAlignment w:val="baseline"/>
        <w:rPr>
          <w:rFonts w:eastAsia="Arial" w:cs="Arial"/>
        </w:rPr>
      </w:pPr>
    </w:p>
    <w:p w14:paraId="67FABAA0" w14:textId="77777777" w:rsidR="003A51C5" w:rsidRPr="00950249" w:rsidRDefault="003A51C5" w:rsidP="003A51C5">
      <w:pPr>
        <w:jc w:val="both"/>
        <w:textAlignment w:val="baseline"/>
        <w:rPr>
          <w:rFonts w:eastAsia="Arial" w:cs="Arial"/>
        </w:rPr>
      </w:pPr>
      <w:r w:rsidRPr="00950249">
        <w:rPr>
          <w:rFonts w:eastAsia="Arial" w:cs="Arial"/>
        </w:rPr>
        <w:t xml:space="preserve">(9) V primerih iz petega, šestega in sedmega odstavka tega člena z dnem izdaje ugotovitvene odločbe iz petega, šestega in sedmega odstavka tega člena prenehajo veljati pogodbe, sklenjene med gospodarsko družbo, ki ji je bilo dano pooblastilo za izpolnjevanje obveznosti na podlagi 2. točke desetega odstavka 20. člena ZVO-1 ali proizvajalcem, ki je samostojno izpolnjeval obveznosti na podlagi na podlagi 1. točke desetega odstavka 20. člena ZVO-1, in subjekti, ki ravnajo z odpadki iz proizvodov na podlagi teh pogodb.« </w:t>
      </w:r>
    </w:p>
    <w:p w14:paraId="18D687FC" w14:textId="77777777" w:rsidR="003A51C5" w:rsidRPr="00950249" w:rsidRDefault="003A51C5" w:rsidP="003A51C5">
      <w:pPr>
        <w:jc w:val="both"/>
        <w:rPr>
          <w:rFonts w:eastAsia="Arial" w:cs="Arial"/>
          <w:highlight w:val="yellow"/>
        </w:rPr>
      </w:pPr>
    </w:p>
    <w:p w14:paraId="792B8BAF" w14:textId="77777777" w:rsidR="003A51C5" w:rsidRPr="00950249" w:rsidRDefault="003A51C5" w:rsidP="003A51C5">
      <w:pPr>
        <w:jc w:val="both"/>
        <w:textAlignment w:val="baseline"/>
        <w:rPr>
          <w:rFonts w:eastAsia="Arial" w:cs="Arial"/>
          <w:b/>
          <w:bCs/>
        </w:rPr>
      </w:pPr>
      <w:r w:rsidRPr="00950249">
        <w:rPr>
          <w:rFonts w:eastAsia="Arial" w:cs="Arial"/>
          <w:b/>
          <w:bCs/>
        </w:rPr>
        <w:t xml:space="preserve">Obrazložitev: </w:t>
      </w:r>
    </w:p>
    <w:p w14:paraId="169AC12C" w14:textId="77777777" w:rsidR="003A51C5" w:rsidRPr="00950249" w:rsidRDefault="003A51C5" w:rsidP="003A51C5">
      <w:pPr>
        <w:jc w:val="both"/>
        <w:textAlignment w:val="baseline"/>
        <w:rPr>
          <w:rFonts w:eastAsia="Arial" w:cs="Arial"/>
        </w:rPr>
      </w:pPr>
      <w:r w:rsidRPr="00950249">
        <w:rPr>
          <w:rFonts w:eastAsia="Arial" w:cs="Arial"/>
        </w:rPr>
        <w:t xml:space="preserve">Amandma sledi mnenju Zakonodajno pravne službe. Prvi odstavek je brisan, ker se je nanašal na pridobitev okoljevarstvenega dovoljenja za ravnanje z odpadno embalažo, na podlagi izrecno določene uredbe, kar ni nujno povezano s prehodom na sistem PRO po Predlogu zakona. V drugem odstavku je spremenjeno besedilo na način, ki jasno določa, da morajo obstoječi proizvajalci izpolnjevati svoje obveznosti PRO na podlagi obveznosti in ne interesa. Dodatno je opredeljen izraz obstoječi proizvajalec. Z amandmajem je zagotovljeno pravilno sklicevanje v členu. Dodatno je urejeno vprašanje glede nadaljnje veljavnosti pogodb, sklenjenih za izpolnjevanje obveznosti proizvajalcev proizvodov glede ravnanja z odpadki iz proizvodov, s katerimi je bilo pooblastilo za izpolnjevanje obveznosti dano gospodarski družbi na podlagi 2. točke desetega odstavka 20. člena ZVO-1 in nadaljnje veljavnosti pogodb, sklenjenih med </w:t>
      </w:r>
      <w:r w:rsidRPr="00950249">
        <w:rPr>
          <w:rFonts w:eastAsia="Arial" w:cs="Arial"/>
        </w:rPr>
        <w:lastRenderedPageBreak/>
        <w:t xml:space="preserve">gospodarsko družbo, ki ji je bilo dano pooblastilo za izpolnjevanje obveznosti na podlagi 2. točke desetega odstavka 20. člena ZVO-1 ali proizvajalcem, ki je samostojno izpolnjeval obveznosti na podlagi 1. točke desetega odstavka 20. člena ZVO-1, in subjekti, ki ravnajo z odpadki iz proizvodov na podlagi teh pogodb. </w:t>
      </w:r>
    </w:p>
    <w:p w14:paraId="49F16D8E" w14:textId="77777777" w:rsidR="003A51C5" w:rsidRPr="00950249" w:rsidRDefault="003A51C5" w:rsidP="003A51C5">
      <w:pPr>
        <w:pBdr>
          <w:top w:val="nil"/>
          <w:left w:val="nil"/>
          <w:bottom w:val="nil"/>
          <w:right w:val="nil"/>
          <w:between w:val="nil"/>
        </w:pBdr>
        <w:spacing w:after="120"/>
        <w:jc w:val="both"/>
        <w:rPr>
          <w:rFonts w:eastAsia="Arial" w:cs="Arial"/>
          <w:highlight w:val="yellow"/>
        </w:rPr>
      </w:pPr>
    </w:p>
    <w:p w14:paraId="4E04BFBF" w14:textId="77777777" w:rsidR="003A51C5" w:rsidRPr="00950249" w:rsidRDefault="003A51C5" w:rsidP="003A51C5">
      <w:pPr>
        <w:spacing w:after="120" w:line="240" w:lineRule="atLeast"/>
        <w:jc w:val="both"/>
        <w:rPr>
          <w:rFonts w:eastAsia="Arial" w:cs="Arial"/>
          <w:b/>
          <w:bCs/>
        </w:rPr>
      </w:pPr>
      <w:r w:rsidRPr="00950249">
        <w:rPr>
          <w:rFonts w:eastAsia="Arial" w:cs="Arial"/>
          <w:b/>
          <w:bCs/>
        </w:rPr>
        <w:t>K 285. členu:</w:t>
      </w:r>
    </w:p>
    <w:p w14:paraId="273CD017" w14:textId="77777777" w:rsidR="003A51C5" w:rsidRPr="00950249" w:rsidRDefault="003A51C5" w:rsidP="003A51C5">
      <w:pPr>
        <w:autoSpaceDE w:val="0"/>
        <w:autoSpaceDN w:val="0"/>
        <w:jc w:val="both"/>
        <w:rPr>
          <w:rFonts w:eastAsia="Arial" w:cs="Arial"/>
        </w:rPr>
      </w:pPr>
      <w:r w:rsidRPr="00950249">
        <w:rPr>
          <w:rFonts w:eastAsia="Arial" w:cs="Arial"/>
        </w:rPr>
        <w:t>Predlog amandmaja:</w:t>
      </w:r>
    </w:p>
    <w:p w14:paraId="6307C3B1" w14:textId="77777777" w:rsidR="003A51C5" w:rsidRPr="00950249" w:rsidRDefault="003A51C5" w:rsidP="003A51C5">
      <w:pPr>
        <w:spacing w:after="120" w:line="240" w:lineRule="atLeast"/>
        <w:jc w:val="both"/>
        <w:rPr>
          <w:rFonts w:eastAsia="Arial" w:cs="Arial"/>
          <w:b/>
          <w:bCs/>
        </w:rPr>
      </w:pPr>
    </w:p>
    <w:p w14:paraId="3BEB4620"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Člen se se spremeni tako, da se glasi:</w:t>
      </w:r>
    </w:p>
    <w:p w14:paraId="4BEE17E2"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 xml:space="preserve">»Izhodiščno poročilo, ki je na dan uveljavitve tega zakona že potrjeno, in s katerim je upravljavec naprave, ki lahko povzroča onesnaževanje okolja večjega obsega, ocenil stanje onesnaženosti tal in podzemne vode z zadevnimi nevarnimi snovmi po določbah 70. člena ZVO-1, se šteje za izhodiščno poročilo iz 112. člena tega zakona.« </w:t>
      </w:r>
    </w:p>
    <w:p w14:paraId="08172647" w14:textId="77777777" w:rsidR="003A51C5" w:rsidRPr="00950249" w:rsidRDefault="003A51C5" w:rsidP="003A51C5">
      <w:pPr>
        <w:pBdr>
          <w:top w:val="nil"/>
          <w:left w:val="nil"/>
          <w:bottom w:val="nil"/>
          <w:right w:val="nil"/>
          <w:between w:val="nil"/>
        </w:pBdr>
        <w:jc w:val="both"/>
        <w:rPr>
          <w:rFonts w:eastAsia="Arial" w:cs="Arial"/>
          <w:u w:val="single"/>
        </w:rPr>
      </w:pPr>
    </w:p>
    <w:p w14:paraId="7B2417DA" w14:textId="77777777" w:rsidR="003A51C5" w:rsidRPr="00950249" w:rsidRDefault="003A51C5" w:rsidP="003A51C5">
      <w:pPr>
        <w:pBdr>
          <w:top w:val="nil"/>
          <w:left w:val="nil"/>
          <w:bottom w:val="nil"/>
          <w:right w:val="nil"/>
          <w:between w:val="nil"/>
        </w:pBdr>
        <w:jc w:val="both"/>
        <w:rPr>
          <w:rFonts w:eastAsia="Arial" w:cs="Arial"/>
          <w:b/>
          <w:bCs/>
        </w:rPr>
      </w:pPr>
      <w:r w:rsidRPr="00950249">
        <w:rPr>
          <w:rFonts w:eastAsia="Arial" w:cs="Arial"/>
          <w:b/>
          <w:bCs/>
        </w:rPr>
        <w:t xml:space="preserve">Obrazložitev: </w:t>
      </w:r>
    </w:p>
    <w:p w14:paraId="32B410E4" w14:textId="77777777" w:rsidR="003A51C5" w:rsidRPr="00950249" w:rsidRDefault="003A51C5" w:rsidP="003A51C5">
      <w:pPr>
        <w:jc w:val="both"/>
        <w:rPr>
          <w:rFonts w:cs="Arial"/>
        </w:rPr>
      </w:pPr>
      <w:r w:rsidRPr="00950249">
        <w:rPr>
          <w:rFonts w:cs="Arial"/>
        </w:rPr>
        <w:t xml:space="preserve">Iz predlaganega 285. člena ni povsem jasno, na katera obstoječa izhodiščna poročila se določba nanaša. Amanda dopolnjuje člen tako, da je nedvoumno navedeno, za katera izhodiščna poročila gre. </w:t>
      </w:r>
    </w:p>
    <w:p w14:paraId="40F8B6B2" w14:textId="77777777" w:rsidR="003A51C5" w:rsidRPr="00950249" w:rsidRDefault="003A51C5" w:rsidP="003A51C5">
      <w:pPr>
        <w:pBdr>
          <w:top w:val="nil"/>
          <w:left w:val="nil"/>
          <w:bottom w:val="nil"/>
          <w:right w:val="nil"/>
          <w:between w:val="nil"/>
        </w:pBdr>
        <w:spacing w:after="120"/>
        <w:jc w:val="both"/>
        <w:rPr>
          <w:rFonts w:eastAsia="Arial" w:cs="Arial"/>
          <w:highlight w:val="yellow"/>
        </w:rPr>
      </w:pPr>
    </w:p>
    <w:p w14:paraId="2085A987" w14:textId="77777777" w:rsidR="003A51C5" w:rsidRPr="00950249" w:rsidRDefault="003A51C5" w:rsidP="003A51C5">
      <w:pPr>
        <w:spacing w:after="120" w:line="240" w:lineRule="atLeast"/>
        <w:jc w:val="both"/>
        <w:rPr>
          <w:rFonts w:eastAsia="Arial" w:cs="Arial"/>
          <w:b/>
          <w:bCs/>
        </w:rPr>
      </w:pPr>
      <w:r w:rsidRPr="00950249">
        <w:rPr>
          <w:rFonts w:eastAsia="Arial" w:cs="Arial"/>
          <w:b/>
          <w:bCs/>
        </w:rPr>
        <w:t>K 286. členu:</w:t>
      </w:r>
    </w:p>
    <w:p w14:paraId="42C551DF"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26E2A9D6" w14:textId="77777777" w:rsidR="003A51C5" w:rsidRPr="00950249" w:rsidRDefault="003A51C5" w:rsidP="003A51C5">
      <w:pPr>
        <w:spacing w:after="120" w:line="240" w:lineRule="atLeast"/>
        <w:jc w:val="both"/>
        <w:rPr>
          <w:rFonts w:eastAsia="Arial" w:cs="Arial"/>
          <w:b/>
          <w:bCs/>
        </w:rPr>
      </w:pPr>
    </w:p>
    <w:p w14:paraId="609A37B4" w14:textId="77777777" w:rsidR="003A51C5" w:rsidRPr="00950249" w:rsidRDefault="003A51C5" w:rsidP="003A51C5">
      <w:pPr>
        <w:jc w:val="both"/>
        <w:rPr>
          <w:rFonts w:cs="Arial"/>
          <w:bCs/>
        </w:rPr>
      </w:pPr>
      <w:r w:rsidRPr="00950249">
        <w:rPr>
          <w:rFonts w:cs="Arial"/>
          <w:bCs/>
        </w:rPr>
        <w:t>Prvi odstavek se spremeni tako, da se glasi:</w:t>
      </w:r>
    </w:p>
    <w:p w14:paraId="1757E0BD" w14:textId="77777777" w:rsidR="003A51C5" w:rsidRPr="00950249" w:rsidRDefault="003A51C5" w:rsidP="003A51C5">
      <w:pPr>
        <w:jc w:val="both"/>
        <w:rPr>
          <w:rFonts w:cs="Arial"/>
        </w:rPr>
      </w:pPr>
      <w:r w:rsidRPr="00950249">
        <w:rPr>
          <w:rFonts w:cs="Arial"/>
        </w:rPr>
        <w:t>»(1) Upravljavci dejavnosti in naprav iz 68. člena ZVO-1, ki lahko povzročajo onesnaževanje okolja večjega obsega iz 68. člena ZVO-1 in ki na dan uveljavitve tega zakona obratujejo na podlagi pravnomočnega okoljevarstvenega dovoljenja ter ministrstvu na podlagi določb ZVO-1 in predpisov, izdanih na njegovi podlagi, še niso predložili ocene možnosti onesnaženja ali izhodiščnega poročila, morajo predložiti oceno možnosti onesnaženja iz četrtega odstavka 112. člena tega zakona ali delno izhodiščno poročilo iz petega odstavka 112. člena tega zakona najkasneje v šestih mesecih po uveljavitvi predpisa vlade iz desetega odstavka 112. člena tega zakona.«</w:t>
      </w:r>
    </w:p>
    <w:p w14:paraId="21557F2A" w14:textId="77777777" w:rsidR="003A51C5" w:rsidRPr="00950249" w:rsidRDefault="003A51C5" w:rsidP="003A51C5">
      <w:pPr>
        <w:jc w:val="both"/>
        <w:rPr>
          <w:rFonts w:cs="Arial"/>
        </w:rPr>
      </w:pPr>
    </w:p>
    <w:p w14:paraId="67FC3331" w14:textId="77777777" w:rsidR="003A51C5" w:rsidRPr="00950249" w:rsidRDefault="003A51C5" w:rsidP="003A51C5">
      <w:pPr>
        <w:jc w:val="both"/>
        <w:rPr>
          <w:rFonts w:cs="Arial"/>
          <w:bCs/>
        </w:rPr>
      </w:pPr>
      <w:r w:rsidRPr="00950249">
        <w:rPr>
          <w:rFonts w:cs="Arial"/>
          <w:bCs/>
        </w:rPr>
        <w:t>Drugi odstavek se spremeni tako, da se glasi:</w:t>
      </w:r>
    </w:p>
    <w:p w14:paraId="5144BCD6" w14:textId="77777777" w:rsidR="003A51C5" w:rsidRPr="00950249" w:rsidRDefault="003A51C5" w:rsidP="003A51C5">
      <w:pPr>
        <w:jc w:val="both"/>
        <w:rPr>
          <w:rFonts w:cs="Arial"/>
        </w:rPr>
      </w:pPr>
      <w:r w:rsidRPr="00950249">
        <w:rPr>
          <w:rFonts w:cs="Arial"/>
        </w:rPr>
        <w:t>»(2) Ministrstvo s sklepom potrdi delno izhodiščno poročilo iz prejšnjega odstavka tega člena in določi rok za predložitev izhodiščnega poročila.«</w:t>
      </w:r>
    </w:p>
    <w:p w14:paraId="550D3602" w14:textId="77777777" w:rsidR="003A51C5" w:rsidRPr="00950249" w:rsidRDefault="003A51C5" w:rsidP="003A51C5">
      <w:pPr>
        <w:jc w:val="both"/>
        <w:rPr>
          <w:rFonts w:cs="Arial"/>
        </w:rPr>
      </w:pPr>
    </w:p>
    <w:p w14:paraId="76DDC383" w14:textId="77777777" w:rsidR="003A51C5" w:rsidRPr="00950249" w:rsidRDefault="003A51C5" w:rsidP="003A51C5">
      <w:pPr>
        <w:jc w:val="both"/>
        <w:rPr>
          <w:rFonts w:cs="Arial"/>
          <w:bCs/>
        </w:rPr>
      </w:pPr>
      <w:r w:rsidRPr="00950249">
        <w:rPr>
          <w:rFonts w:cs="Arial"/>
          <w:bCs/>
        </w:rPr>
        <w:t>Tretji odstavek se spremeni tako, da se glasi:</w:t>
      </w:r>
    </w:p>
    <w:p w14:paraId="34A28229" w14:textId="77777777" w:rsidR="003A51C5" w:rsidRPr="00950249" w:rsidRDefault="003A51C5" w:rsidP="003A51C5">
      <w:pPr>
        <w:jc w:val="both"/>
        <w:rPr>
          <w:rFonts w:cs="Arial"/>
        </w:rPr>
      </w:pPr>
    </w:p>
    <w:p w14:paraId="59682540" w14:textId="77777777" w:rsidR="003A51C5" w:rsidRPr="00950249" w:rsidRDefault="003A51C5" w:rsidP="003A51C5">
      <w:pPr>
        <w:jc w:val="both"/>
        <w:rPr>
          <w:rFonts w:cs="Arial"/>
        </w:rPr>
      </w:pPr>
      <w:r w:rsidRPr="00950249">
        <w:rPr>
          <w:rFonts w:cs="Arial"/>
        </w:rPr>
        <w:t>»(3) Če ministrstvo oceni, da se s predlaganimi merilnimi in vzorčnimi mesti za tla in podzemne vode, parametri, s katerimi se bo ugotavljalo kakovost tal in podzemne vode v povezavi z zadevnimi nevarnimi snovmi, ter predlaganimi merilnimi metodami za oceno stanja njihovega onesnaženja iz delnega izhodiščnega poročila iz prvega odstavka tega člena ne bo odrazilo dejansko stanje tal in podtalnice, upravljavca pozove, naj predlog dopolni. Po prejemu delnega izhodiščnega poročila, dopolnjenega z dopolnitvami iz prejšnjega stavka, ministrstvo s sklepom potrdi delno izhodiščno poročilo in določi rok za predložitev izhodiščnega poročila.«</w:t>
      </w:r>
    </w:p>
    <w:p w14:paraId="0B69F799" w14:textId="77777777" w:rsidR="003A51C5" w:rsidRPr="00950249" w:rsidRDefault="003A51C5" w:rsidP="003A51C5">
      <w:pPr>
        <w:jc w:val="both"/>
        <w:rPr>
          <w:rFonts w:cs="Arial"/>
        </w:rPr>
      </w:pPr>
    </w:p>
    <w:p w14:paraId="7B4C58E8" w14:textId="77777777" w:rsidR="003A51C5" w:rsidRPr="00950249" w:rsidRDefault="003A51C5" w:rsidP="003A51C5">
      <w:pPr>
        <w:jc w:val="both"/>
        <w:rPr>
          <w:rFonts w:cs="Arial"/>
          <w:bCs/>
        </w:rPr>
      </w:pPr>
      <w:r w:rsidRPr="00950249">
        <w:rPr>
          <w:rFonts w:cs="Arial"/>
          <w:bCs/>
        </w:rPr>
        <w:t>Četrti odstavek se spremeni tako, da se glasi:</w:t>
      </w:r>
    </w:p>
    <w:p w14:paraId="3AFBC28E" w14:textId="77777777" w:rsidR="003A51C5" w:rsidRPr="00950249" w:rsidRDefault="003A51C5" w:rsidP="003A51C5">
      <w:pPr>
        <w:jc w:val="both"/>
        <w:rPr>
          <w:rFonts w:cs="Arial"/>
        </w:rPr>
      </w:pPr>
    </w:p>
    <w:p w14:paraId="6763883E" w14:textId="77777777" w:rsidR="003A51C5" w:rsidRPr="00950249" w:rsidRDefault="003A51C5" w:rsidP="003A51C5">
      <w:pPr>
        <w:jc w:val="both"/>
        <w:rPr>
          <w:rFonts w:cs="Arial"/>
        </w:rPr>
      </w:pPr>
      <w:r w:rsidRPr="00950249">
        <w:rPr>
          <w:rFonts w:cs="Arial"/>
        </w:rPr>
        <w:t>»(4) Upravljavec po prejemu sklepa iz prejšnjega odstavka predloži ministrstvu izhodiščno poročilo, ki vsebuje tudi podatke o kakovosti tal in podzemne vode na območju naprave, ki odražajo stanje tal in podzemne vode v času priprave poročila, ob upoštevanju možnosti onesnaženja tal in podtalnice z zadevnimi nevarnimi snovmi, ki se uporabljajo ali nastajajo v napravi ali jih ta izpušča, skupaj s sklepnimi ugotovitvami.«</w:t>
      </w:r>
    </w:p>
    <w:p w14:paraId="706E9760" w14:textId="77777777" w:rsidR="003A51C5" w:rsidRPr="00950249" w:rsidRDefault="003A51C5" w:rsidP="003A51C5">
      <w:pPr>
        <w:jc w:val="both"/>
        <w:rPr>
          <w:rFonts w:cs="Arial"/>
          <w:bCs/>
        </w:rPr>
      </w:pPr>
      <w:r w:rsidRPr="00950249">
        <w:rPr>
          <w:rFonts w:cs="Arial"/>
          <w:bCs/>
        </w:rPr>
        <w:lastRenderedPageBreak/>
        <w:t>Osmi odstavek se spremeni tako, da se glasi:</w:t>
      </w:r>
    </w:p>
    <w:p w14:paraId="5DB22A72"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»(8) Če ministrstvo oceni, da v izhodiščnem poročilu iz šestega odstavka tega člena niso določena ustrezna merilna in vzorčna mesta za tla in podzemne vode, ali niso izbrani ustrezni parametri za ugotavljanje kakovosti tal in podzemne vode v povezavi z zadevnimi nevarnimi snovmi ali da niso ustrezne predlagane merilne metode za oceno stanja njihovega onesnaženja, tako da se ne odraža dejansko stanje tal in podtalnice, pozove upravljavca, naj izhodiščno poročilo dopolni. Po prejemu izhodiščnega poročila, dopolnjenega z dopolnitvami iz prejšnjega stavka, ministrstvo s sklepom potrdi prejem izhodiščnega poročila.«</w:t>
      </w:r>
    </w:p>
    <w:p w14:paraId="171338E6" w14:textId="77777777" w:rsidR="003A51C5" w:rsidRPr="00950249" w:rsidRDefault="003A51C5" w:rsidP="003A51C5">
      <w:pPr>
        <w:jc w:val="both"/>
        <w:rPr>
          <w:rFonts w:cs="Arial"/>
        </w:rPr>
      </w:pPr>
    </w:p>
    <w:p w14:paraId="577A8F18" w14:textId="77777777" w:rsidR="003A51C5" w:rsidRPr="00950249" w:rsidRDefault="003A51C5" w:rsidP="003A51C5">
      <w:pPr>
        <w:jc w:val="both"/>
        <w:rPr>
          <w:rFonts w:cs="Arial"/>
          <w:b/>
          <w:bCs/>
        </w:rPr>
      </w:pPr>
      <w:r w:rsidRPr="00950249">
        <w:rPr>
          <w:rFonts w:cs="Arial"/>
          <w:b/>
          <w:bCs/>
        </w:rPr>
        <w:t>Obrazložitev:</w:t>
      </w:r>
    </w:p>
    <w:p w14:paraId="13D066C2" w14:textId="77777777" w:rsidR="003A51C5" w:rsidRPr="00950249" w:rsidRDefault="003A51C5" w:rsidP="003A51C5">
      <w:pPr>
        <w:shd w:val="clear" w:color="auto" w:fill="FFFFFF"/>
        <w:jc w:val="both"/>
        <w:rPr>
          <w:rFonts w:cs="Arial"/>
        </w:rPr>
      </w:pPr>
      <w:r w:rsidRPr="00950249">
        <w:rPr>
          <w:rFonts w:cs="Arial"/>
        </w:rPr>
        <w:t xml:space="preserve">V predlaganem prvem odstavku 286. člena je navedena dikcija »obstoječi upravljavec«, ki nikjer v zakonu ni definirana, zato amandma navedeno nedoslednost odpravlja. </w:t>
      </w:r>
    </w:p>
    <w:p w14:paraId="3D02EE8D" w14:textId="77777777" w:rsidR="003A51C5" w:rsidRPr="00950249" w:rsidRDefault="003A51C5" w:rsidP="003A51C5">
      <w:pPr>
        <w:jc w:val="both"/>
        <w:rPr>
          <w:rFonts w:cs="Arial"/>
        </w:rPr>
      </w:pPr>
      <w:r w:rsidRPr="00950249">
        <w:rPr>
          <w:rFonts w:cs="Arial"/>
        </w:rPr>
        <w:t xml:space="preserve">Poleg tega amandma obveznost predložitve ocene možnosti onesnaženja ali izhodiščnega poročila veže na rok šestih mesecev po uveljavitvi predpisa vlade iz desetega odstavka 112. člena tega zakona in ne po uveljavitvi tega zakona, saj bo vlada v uredbi določila podrobnejšo vsebino izhodiščnega poročila in merila za določitev zadevnih nevarnih snovi iz četrtega odstavka 112. člena. Upravljavec bo tako lahko organu posredoval izhodiščno poročilo oz. oceno možnosti onesnaženja, ki bo usklajeno z novo uredbo, pri čemer bo tudi lahko že ugotovil, ali je sploh zavezanec za predložitev izhodiščnega poročila oziroma za predložitev ocene možnosti onesnaženja v skladu z novim področnim predpisom. </w:t>
      </w:r>
    </w:p>
    <w:p w14:paraId="34867B67" w14:textId="77777777" w:rsidR="003A51C5" w:rsidRPr="00950249" w:rsidRDefault="003A51C5" w:rsidP="003A51C5">
      <w:pPr>
        <w:shd w:val="clear" w:color="auto" w:fill="FFFFFF"/>
        <w:jc w:val="both"/>
        <w:rPr>
          <w:rFonts w:cs="Arial"/>
          <w:lang w:eastAsia="sl-SI"/>
        </w:rPr>
      </w:pPr>
      <w:r w:rsidRPr="00950249">
        <w:rPr>
          <w:rFonts w:cs="Arial"/>
        </w:rPr>
        <w:t xml:space="preserve">Pri tem je treba opozoriti, da prehodna določba predloga Uredbe o vrsti dejavnosti in naprav, ki povzročajo industrijske emisije predvideva izjemo od predlagane določbe zakona in sicer kot opustitev obveznosti izdelave izhodiščnega poročila za »obstoječo napravo«, </w:t>
      </w:r>
      <w:r w:rsidRPr="00950249">
        <w:rPr>
          <w:rFonts w:cs="Arial"/>
          <w:lang w:eastAsia="sl-SI"/>
        </w:rPr>
        <w:t xml:space="preserve">ki je obratovala ali je bilo zanjo </w:t>
      </w:r>
      <w:r w:rsidRPr="00950249">
        <w:rPr>
          <w:rFonts w:cs="Arial"/>
          <w:shd w:val="clear" w:color="auto" w:fill="FFFFFF"/>
        </w:rPr>
        <w:t>pridobljeno pravnomočno gradbeno dovoljenje po predpisih o graditvi objektov pred 7. januarjem 2013</w:t>
      </w:r>
      <w:r w:rsidRPr="00950249">
        <w:rPr>
          <w:rFonts w:cs="Arial"/>
          <w:lang w:eastAsia="sl-SI"/>
        </w:rPr>
        <w:t xml:space="preserve">, in sicer, da izhodiščno poročilo ni potrebno, če so </w:t>
      </w:r>
      <w:r w:rsidRPr="00950249">
        <w:rPr>
          <w:rFonts w:cs="Arial"/>
        </w:rPr>
        <w:t xml:space="preserve">bili zanjo sprejeti ukrepi, zaradi katerih iz ocene </w:t>
      </w:r>
      <w:r w:rsidRPr="00950249">
        <w:rPr>
          <w:rFonts w:cs="Arial"/>
          <w:lang w:eastAsia="sl-SI"/>
        </w:rPr>
        <w:t>možnosti onesnaženja tal in podzemne vode</w:t>
      </w:r>
      <w:r w:rsidRPr="00950249">
        <w:rPr>
          <w:rFonts w:cs="Arial"/>
        </w:rPr>
        <w:t xml:space="preserve"> izhaja, da je onesnaženje tal ali podtalnice praktično nemogoče</w:t>
      </w:r>
      <w:r w:rsidRPr="00950249">
        <w:rPr>
          <w:rFonts w:cs="Arial"/>
          <w:lang w:eastAsia="sl-SI"/>
        </w:rPr>
        <w:t xml:space="preserve">. Navedena izjema, ki jo predlog </w:t>
      </w:r>
      <w:r w:rsidRPr="00950249">
        <w:rPr>
          <w:rFonts w:cs="Arial"/>
        </w:rPr>
        <w:t>Uredbe o vrsti dejavnosti in naprav, ki povzročajo industrijske emisije</w:t>
      </w:r>
      <w:r w:rsidRPr="00950249">
        <w:rPr>
          <w:rFonts w:cs="Arial"/>
          <w:lang w:eastAsia="sl-SI"/>
        </w:rPr>
        <w:t xml:space="preserve"> povzema po </w:t>
      </w:r>
      <w:r w:rsidRPr="00950249">
        <w:rPr>
          <w:rFonts w:cs="Arial"/>
          <w:szCs w:val="22"/>
        </w:rPr>
        <w:t xml:space="preserve">Navodilih Evropske komisije v zvezi z izhodiščnimi poročili na podlagi člena 22(2) Direktive 2010/75/EU o industrijskih emisijah </w:t>
      </w:r>
      <w:r w:rsidRPr="00950249">
        <w:rPr>
          <w:rFonts w:cs="Arial"/>
        </w:rPr>
        <w:t>(2014/C 136/03)</w:t>
      </w:r>
      <w:r w:rsidRPr="00950249">
        <w:rPr>
          <w:rFonts w:cs="Arial"/>
          <w:szCs w:val="22"/>
        </w:rPr>
        <w:t xml:space="preserve"> (UL C št. 136 z dne 6. 5. 2014, str. 3), </w:t>
      </w:r>
      <w:r w:rsidRPr="00950249">
        <w:rPr>
          <w:rFonts w:cs="Arial"/>
          <w:lang w:eastAsia="sl-SI"/>
        </w:rPr>
        <w:t xml:space="preserve">določa  na drugačen način definira obveznost predložitve izhodiščnega poročila za obstoječe naprave, zato je potrebna ureditev te izjeme v zakonu. Prav tako je za obstoječe naprave pomembno, da ministrstvo potem, ko potrdi delno izhodiščno poročilo, tudi določi rok za predložitev izhodiščnega poročila, saj – za razliko od primerov, ko se bo postopek potrjevanja izhodiščnega poročila izvedel v sklopu upravnega postopka pridobitve okoljevarstvenega dovoljenja ali njegove spremembe in bo hiter potek postopka in s tem povezan čim hitrejši odziv v interesu vlagatelja, pri obstoječih napravah posebnega interesa ne bo. Amandma vključuje tudi redakcijske popravke.  </w:t>
      </w:r>
    </w:p>
    <w:p w14:paraId="2638F2A4" w14:textId="77777777" w:rsidR="003A51C5" w:rsidRPr="00950249" w:rsidRDefault="003A51C5" w:rsidP="003A51C5">
      <w:pPr>
        <w:shd w:val="clear" w:color="auto" w:fill="FFFFFF"/>
        <w:jc w:val="both"/>
        <w:rPr>
          <w:rFonts w:cs="Arial"/>
          <w:lang w:eastAsia="sl-SI"/>
        </w:rPr>
      </w:pPr>
    </w:p>
    <w:p w14:paraId="71C13758" w14:textId="77777777" w:rsidR="003A51C5" w:rsidRPr="00950249" w:rsidRDefault="003A51C5" w:rsidP="003A51C5">
      <w:pPr>
        <w:spacing w:after="120" w:line="240" w:lineRule="atLeast"/>
        <w:jc w:val="both"/>
        <w:rPr>
          <w:rFonts w:eastAsia="Arial" w:cs="Arial"/>
          <w:b/>
          <w:bCs/>
        </w:rPr>
      </w:pPr>
      <w:r w:rsidRPr="00950249">
        <w:rPr>
          <w:rFonts w:eastAsia="Arial" w:cs="Arial"/>
          <w:b/>
          <w:bCs/>
        </w:rPr>
        <w:t>K 292 členu:</w:t>
      </w:r>
    </w:p>
    <w:p w14:paraId="1C752CE6" w14:textId="77777777" w:rsidR="003A51C5" w:rsidRPr="00950249" w:rsidRDefault="003A51C5" w:rsidP="003A51C5">
      <w:pPr>
        <w:spacing w:after="120" w:line="240" w:lineRule="atLeast"/>
        <w:jc w:val="both"/>
        <w:rPr>
          <w:rFonts w:cs="Arial"/>
          <w:lang w:eastAsia="sl-SI"/>
        </w:rPr>
      </w:pPr>
      <w:r w:rsidRPr="00950249">
        <w:rPr>
          <w:rFonts w:cs="Arial"/>
          <w:b/>
          <w:bCs/>
          <w:lang w:eastAsia="sl-SI"/>
        </w:rPr>
        <w:t>Predlog amandmaja:</w:t>
      </w:r>
    </w:p>
    <w:p w14:paraId="564825D5" w14:textId="77777777" w:rsidR="003A51C5" w:rsidRPr="00950249" w:rsidRDefault="003A51C5" w:rsidP="003A51C5">
      <w:pPr>
        <w:spacing w:after="120" w:line="240" w:lineRule="atLeast"/>
        <w:jc w:val="both"/>
        <w:rPr>
          <w:rFonts w:cs="Arial"/>
          <w:lang w:eastAsia="sl-SI"/>
        </w:rPr>
      </w:pPr>
      <w:r w:rsidRPr="00950249">
        <w:rPr>
          <w:rFonts w:cs="Arial"/>
          <w:lang w:eastAsia="sl-SI"/>
        </w:rPr>
        <w:t>V 292. členu se naslov spremeni tako, da se glasi:</w:t>
      </w:r>
    </w:p>
    <w:p w14:paraId="28E031A6" w14:textId="77777777" w:rsidR="003A51C5" w:rsidRPr="00950249" w:rsidRDefault="003A51C5" w:rsidP="003A51C5">
      <w:pPr>
        <w:spacing w:after="120" w:line="240" w:lineRule="atLeast"/>
        <w:jc w:val="both"/>
        <w:rPr>
          <w:rFonts w:cs="Arial"/>
          <w:lang w:eastAsia="sl-SI"/>
        </w:rPr>
      </w:pPr>
      <w:r w:rsidRPr="00950249">
        <w:rPr>
          <w:rFonts w:cs="Arial"/>
          <w:lang w:eastAsia="sl-SI"/>
        </w:rPr>
        <w:t>»(obstoječa dovoljenja za izpuščanje toplogrednih plinov, obstoječe odločbe o dodelitvi brezplačnih emisijskih kuponov in obstoječe odločbe o odobritvi načrta monitoringa)«</w:t>
      </w:r>
    </w:p>
    <w:p w14:paraId="3BDD7BE8" w14:textId="77777777" w:rsidR="003A51C5" w:rsidRPr="00950249" w:rsidRDefault="003A51C5" w:rsidP="003A51C5">
      <w:pPr>
        <w:spacing w:after="120" w:line="240" w:lineRule="atLeast"/>
        <w:jc w:val="both"/>
        <w:rPr>
          <w:rFonts w:cs="Arial"/>
          <w:lang w:eastAsia="sl-SI"/>
        </w:rPr>
      </w:pPr>
      <w:r w:rsidRPr="00950249">
        <w:rPr>
          <w:rFonts w:cs="Arial"/>
          <w:lang w:eastAsia="sl-SI"/>
        </w:rPr>
        <w:t>Doda se nov tretji odstavek, ki se glasi:</w:t>
      </w:r>
    </w:p>
    <w:p w14:paraId="3AE73B83" w14:textId="77777777" w:rsidR="003A51C5" w:rsidRPr="00950249" w:rsidRDefault="003A51C5" w:rsidP="003A51C5">
      <w:pPr>
        <w:spacing w:after="120" w:line="240" w:lineRule="atLeast"/>
        <w:jc w:val="both"/>
        <w:rPr>
          <w:rFonts w:cs="Arial"/>
          <w:lang w:eastAsia="sl-SI"/>
        </w:rPr>
      </w:pPr>
      <w:r w:rsidRPr="00950249">
        <w:rPr>
          <w:rFonts w:cs="Arial"/>
          <w:lang w:eastAsia="sl-SI"/>
        </w:rPr>
        <w:t>»(3) Odločbe o odobritvi načrta monitoringa, izdane na podlagi 133. člena ZVO-1, se štejejo za odločbe iz petega odstavka 198. člena tega zakona.«.</w:t>
      </w:r>
    </w:p>
    <w:p w14:paraId="53E2EE53" w14:textId="77777777" w:rsidR="003A51C5" w:rsidRPr="00950249" w:rsidRDefault="003A51C5" w:rsidP="003A51C5">
      <w:pPr>
        <w:spacing w:after="120" w:line="240" w:lineRule="atLeast"/>
        <w:jc w:val="both"/>
        <w:rPr>
          <w:rFonts w:cs="Arial"/>
          <w:lang w:eastAsia="sl-SI"/>
        </w:rPr>
      </w:pPr>
      <w:r w:rsidRPr="00950249">
        <w:rPr>
          <w:rFonts w:cs="Arial"/>
          <w:b/>
          <w:bCs/>
          <w:lang w:eastAsia="sl-SI"/>
        </w:rPr>
        <w:t>Obrazložitev:</w:t>
      </w:r>
    </w:p>
    <w:p w14:paraId="43DDC8E8" w14:textId="77777777" w:rsidR="003A51C5" w:rsidRPr="00950249" w:rsidRDefault="003A51C5" w:rsidP="003A51C5">
      <w:pPr>
        <w:spacing w:after="120" w:line="240" w:lineRule="atLeast"/>
        <w:jc w:val="both"/>
        <w:rPr>
          <w:rFonts w:cs="Arial"/>
          <w:lang w:eastAsia="sl-SI"/>
        </w:rPr>
      </w:pPr>
      <w:r w:rsidRPr="00950249">
        <w:rPr>
          <w:rFonts w:cs="Arial"/>
          <w:lang w:eastAsia="sl-SI"/>
        </w:rPr>
        <w:t xml:space="preserve">Pripomba ZPS k 4. podpoglavju »Trgovanje s pravicami do emisije toplogrednih plinov« VIII. poglavje predloga zakona se upošteva kot amandma k 292. členu. Naslov se uskladi z novim tretjim odstavkom. Nov tretji odstavek se doda zaradi zagotovitve veljavnost pravnih aktov izdanih na podlagi ZVO-1. Prvi in drugi odstavek se nanašata na obstoječa dovoljenja za izpuščanje toplogrednih plinov izdana na podlagi 119. člena ZVO-1 in na podlagi 126.c člena ZVO-1 ter na odločbe o dodelitvi brezplačnih emisijskih kuponov, izdane na podlagi 126.a člena ZVO-1. Nov </w:t>
      </w:r>
      <w:r w:rsidRPr="00950249">
        <w:rPr>
          <w:rFonts w:cs="Arial"/>
          <w:lang w:eastAsia="sl-SI"/>
        </w:rPr>
        <w:lastRenderedPageBreak/>
        <w:t>tretji odstavek pa se nanaša na odločbe o odobritvi načrta monitoringa, izdane na podlagi 133. člena ZVO-1, kar v predlog zakona ni bilo vključeno.</w:t>
      </w:r>
    </w:p>
    <w:p w14:paraId="2E71558F" w14:textId="77777777" w:rsidR="003A51C5" w:rsidRPr="00950249" w:rsidRDefault="003A51C5" w:rsidP="003A51C5">
      <w:pPr>
        <w:spacing w:after="120" w:line="240" w:lineRule="atLeast"/>
        <w:jc w:val="both"/>
        <w:rPr>
          <w:rFonts w:cs="Arial"/>
          <w:b/>
          <w:bCs/>
        </w:rPr>
      </w:pPr>
      <w:r w:rsidRPr="00950249">
        <w:rPr>
          <w:rFonts w:cs="Arial"/>
          <w:b/>
          <w:bCs/>
        </w:rPr>
        <w:t>K 293 členu:</w:t>
      </w:r>
    </w:p>
    <w:p w14:paraId="4CEC0A4B" w14:textId="77777777" w:rsidR="003A51C5" w:rsidRPr="00950249" w:rsidRDefault="003A51C5" w:rsidP="003A51C5">
      <w:pPr>
        <w:spacing w:after="120" w:line="240" w:lineRule="atLeast"/>
        <w:jc w:val="both"/>
        <w:rPr>
          <w:rFonts w:cs="Arial"/>
        </w:rPr>
      </w:pPr>
      <w:r w:rsidRPr="00950249">
        <w:rPr>
          <w:rFonts w:cs="Arial"/>
        </w:rPr>
        <w:t xml:space="preserve">V 293. členu se za tretjim odstavkom doda nov četrti odstavek, ki se glasi: </w:t>
      </w:r>
    </w:p>
    <w:p w14:paraId="1653B3B1" w14:textId="77777777" w:rsidR="003A51C5" w:rsidRPr="00950249" w:rsidRDefault="003A51C5" w:rsidP="003A51C5">
      <w:pPr>
        <w:spacing w:after="120" w:line="240" w:lineRule="atLeast"/>
        <w:jc w:val="both"/>
        <w:rPr>
          <w:rFonts w:cs="Arial"/>
        </w:rPr>
      </w:pPr>
      <w:r w:rsidRPr="00950249">
        <w:rPr>
          <w:rFonts w:cs="Arial"/>
        </w:rPr>
        <w:t>»(4) Eko sklad mora uskladiti svoje interne akte z določbami tega zakona najpozneje v 12 mesecih po uveljavitvi tega zakona.«</w:t>
      </w:r>
    </w:p>
    <w:p w14:paraId="24215BFA" w14:textId="77777777" w:rsidR="003A51C5" w:rsidRPr="00950249" w:rsidRDefault="003A51C5" w:rsidP="003A51C5">
      <w:pPr>
        <w:spacing w:after="120" w:line="240" w:lineRule="atLeast"/>
        <w:jc w:val="both"/>
        <w:rPr>
          <w:rFonts w:cs="Arial"/>
          <w:b/>
          <w:bCs/>
        </w:rPr>
      </w:pPr>
      <w:r w:rsidRPr="00950249">
        <w:rPr>
          <w:rFonts w:cs="Arial"/>
          <w:b/>
          <w:bCs/>
        </w:rPr>
        <w:t>Obrazložitev:</w:t>
      </w:r>
    </w:p>
    <w:p w14:paraId="2ED25505" w14:textId="77777777" w:rsidR="003A51C5" w:rsidRPr="00950249" w:rsidRDefault="003A51C5" w:rsidP="003A51C5">
      <w:pPr>
        <w:spacing w:after="120" w:line="240" w:lineRule="atLeast"/>
        <w:jc w:val="both"/>
        <w:rPr>
          <w:rFonts w:cs="Arial"/>
        </w:rPr>
      </w:pPr>
      <w:r w:rsidRPr="00950249">
        <w:rPr>
          <w:rFonts w:cs="Arial"/>
        </w:rPr>
        <w:t xml:space="preserve">Zaradi potrebe po prehodni ureditvi se doda nov četrti odstavek, s katerim se internim aktom podaljša veljavnost za največ 12 mesecev. </w:t>
      </w:r>
    </w:p>
    <w:p w14:paraId="56147A6E" w14:textId="77777777" w:rsidR="003A51C5" w:rsidRPr="00950249" w:rsidRDefault="003A51C5" w:rsidP="003A51C5">
      <w:pPr>
        <w:spacing w:after="120" w:line="240" w:lineRule="atLeast"/>
        <w:jc w:val="both"/>
        <w:rPr>
          <w:rFonts w:cs="Arial"/>
          <w:b/>
          <w:bCs/>
        </w:rPr>
      </w:pPr>
    </w:p>
    <w:p w14:paraId="6AA9B117" w14:textId="77777777" w:rsidR="003A51C5" w:rsidRPr="00950249" w:rsidRDefault="003A51C5" w:rsidP="003A51C5">
      <w:pPr>
        <w:spacing w:after="120" w:line="240" w:lineRule="atLeast"/>
        <w:jc w:val="both"/>
        <w:rPr>
          <w:rFonts w:cs="Arial"/>
          <w:b/>
          <w:bCs/>
        </w:rPr>
      </w:pPr>
      <w:r w:rsidRPr="00950249">
        <w:rPr>
          <w:rFonts w:cs="Arial"/>
          <w:b/>
          <w:bCs/>
        </w:rPr>
        <w:t>K 295. členu:</w:t>
      </w:r>
    </w:p>
    <w:p w14:paraId="0AFBA51D" w14:textId="77777777" w:rsidR="003A51C5" w:rsidRPr="00950249" w:rsidRDefault="003A51C5" w:rsidP="003A51C5">
      <w:pPr>
        <w:spacing w:after="120" w:line="240" w:lineRule="atLeast"/>
        <w:jc w:val="both"/>
        <w:rPr>
          <w:rFonts w:cs="Arial"/>
          <w:b/>
          <w:bCs/>
        </w:rPr>
      </w:pPr>
      <w:r w:rsidRPr="00950249">
        <w:rPr>
          <w:rFonts w:cs="Arial"/>
          <w:b/>
          <w:bCs/>
        </w:rPr>
        <w:t>Predlog amandmaja:</w:t>
      </w:r>
    </w:p>
    <w:p w14:paraId="72F9F045" w14:textId="77777777" w:rsidR="003A51C5" w:rsidRPr="00950249" w:rsidRDefault="003A51C5" w:rsidP="003A51C5">
      <w:pPr>
        <w:autoSpaceDE w:val="0"/>
        <w:autoSpaceDN w:val="0"/>
        <w:adjustRightInd w:val="0"/>
        <w:spacing w:after="120" w:line="240" w:lineRule="atLeast"/>
        <w:jc w:val="both"/>
        <w:rPr>
          <w:rFonts w:cs="Arial"/>
          <w:lang w:eastAsia="sr-Cyrl-RS"/>
        </w:rPr>
      </w:pPr>
      <w:r w:rsidRPr="00950249">
        <w:rPr>
          <w:rFonts w:cs="Arial"/>
          <w:lang w:eastAsia="sr-Cyrl-RS"/>
        </w:rPr>
        <w:t>V 295. členu se zamenja vrstni red besed v naslovu tako, da se naslov glasi:</w:t>
      </w:r>
    </w:p>
    <w:p w14:paraId="798383BE" w14:textId="77777777" w:rsidR="003A51C5" w:rsidRPr="00950249" w:rsidRDefault="003A51C5" w:rsidP="003A51C5">
      <w:pPr>
        <w:autoSpaceDE w:val="0"/>
        <w:autoSpaceDN w:val="0"/>
        <w:adjustRightInd w:val="0"/>
        <w:spacing w:after="120" w:line="240" w:lineRule="atLeast"/>
        <w:jc w:val="both"/>
        <w:rPr>
          <w:rFonts w:cs="Arial"/>
          <w:lang w:eastAsia="sr-Cyrl-RS"/>
        </w:rPr>
      </w:pPr>
      <w:r w:rsidRPr="00950249">
        <w:rPr>
          <w:rFonts w:cs="Arial"/>
          <w:lang w:eastAsia="sr-Cyrl-RS"/>
        </w:rPr>
        <w:t>»(Podnebni svet in Strokovni svet za spodbujanje okolju prijaznih proizvodov)«.</w:t>
      </w:r>
    </w:p>
    <w:p w14:paraId="456219D1" w14:textId="77777777" w:rsidR="003A51C5" w:rsidRPr="00950249" w:rsidRDefault="003A51C5" w:rsidP="003A51C5">
      <w:pPr>
        <w:autoSpaceDE w:val="0"/>
        <w:autoSpaceDN w:val="0"/>
        <w:adjustRightInd w:val="0"/>
        <w:spacing w:after="120" w:line="240" w:lineRule="atLeast"/>
        <w:jc w:val="both"/>
        <w:rPr>
          <w:rFonts w:cs="Arial"/>
          <w:lang w:eastAsia="sr-Cyrl-RS"/>
        </w:rPr>
      </w:pPr>
      <w:r w:rsidRPr="00950249">
        <w:rPr>
          <w:rFonts w:cs="Arial"/>
          <w:lang w:eastAsia="sr-Cyrl-RS"/>
        </w:rPr>
        <w:t xml:space="preserve">V 295. členu se zamenja vrstni red odstavkov, tako da se 295. člen glasi: </w:t>
      </w:r>
    </w:p>
    <w:p w14:paraId="5F854243" w14:textId="77777777" w:rsidR="003A51C5" w:rsidRPr="00950249" w:rsidRDefault="003A51C5" w:rsidP="003A51C5">
      <w:pPr>
        <w:pBdr>
          <w:top w:val="nil"/>
          <w:left w:val="nil"/>
          <w:bottom w:val="nil"/>
          <w:right w:val="nil"/>
          <w:between w:val="nil"/>
        </w:pBdr>
        <w:spacing w:after="120" w:line="240" w:lineRule="atLeast"/>
        <w:jc w:val="both"/>
        <w:rPr>
          <w:rFonts w:eastAsia="Arial" w:cs="Arial"/>
        </w:rPr>
      </w:pPr>
      <w:r w:rsidRPr="00950249">
        <w:rPr>
          <w:rFonts w:cs="Arial"/>
          <w:b/>
          <w:bCs/>
        </w:rPr>
        <w:t>»</w:t>
      </w:r>
      <w:r w:rsidRPr="00950249">
        <w:rPr>
          <w:rFonts w:eastAsia="Arial" w:cs="Arial"/>
        </w:rPr>
        <w:t>(1) Vlada ustanovi Podnebni svet iz 145. člena tega zakona v treh mesecih po uveljavitvi tega zakona.</w:t>
      </w:r>
    </w:p>
    <w:p w14:paraId="164BEE4B" w14:textId="77777777" w:rsidR="003A51C5" w:rsidRPr="00950249" w:rsidRDefault="003A51C5" w:rsidP="003A51C5">
      <w:pPr>
        <w:pBdr>
          <w:top w:val="nil"/>
          <w:left w:val="nil"/>
          <w:bottom w:val="nil"/>
          <w:right w:val="nil"/>
          <w:between w:val="nil"/>
        </w:pBdr>
        <w:spacing w:after="120" w:line="240" w:lineRule="atLeast"/>
        <w:jc w:val="both"/>
        <w:rPr>
          <w:rFonts w:eastAsia="Arial" w:cs="Arial"/>
        </w:rPr>
      </w:pPr>
      <w:r w:rsidRPr="00950249">
        <w:rPr>
          <w:rFonts w:eastAsia="Arial" w:cs="Arial"/>
        </w:rPr>
        <w:t>(2) Vlada ustanovi Strokovni svet za spodbujanje okolju prijaznih proizvodov iz 236. člena tega zakona v 12 mesecih po uveljavitvi tega zakona.«</w:t>
      </w:r>
    </w:p>
    <w:p w14:paraId="7A016093" w14:textId="77777777" w:rsidR="003A51C5" w:rsidRPr="00950249" w:rsidRDefault="003A51C5" w:rsidP="003A51C5">
      <w:pPr>
        <w:spacing w:after="120" w:line="240" w:lineRule="atLeast"/>
        <w:jc w:val="both"/>
        <w:rPr>
          <w:rFonts w:cs="Arial"/>
          <w:b/>
          <w:bCs/>
        </w:rPr>
      </w:pPr>
      <w:r w:rsidRPr="00950249">
        <w:rPr>
          <w:rFonts w:cs="Arial"/>
          <w:b/>
          <w:bCs/>
        </w:rPr>
        <w:t>Obrazložitev:</w:t>
      </w:r>
    </w:p>
    <w:p w14:paraId="21E2E37C" w14:textId="77777777" w:rsidR="003A51C5" w:rsidRPr="00950249" w:rsidRDefault="003A51C5" w:rsidP="003A51C5">
      <w:pPr>
        <w:spacing w:after="120" w:line="240" w:lineRule="atLeast"/>
        <w:jc w:val="both"/>
        <w:rPr>
          <w:rFonts w:eastAsia="Arial" w:cs="Arial"/>
          <w:b/>
          <w:bCs/>
        </w:rPr>
      </w:pPr>
      <w:r w:rsidRPr="00950249">
        <w:rPr>
          <w:rFonts w:cs="Arial"/>
        </w:rPr>
        <w:t>Zaradi upoštevanja vrstnega reda dejanske porazdelitve vsebin, se zamenja vrstni red obeh odstavkov v tem členu, kot tudi v naslovu.</w:t>
      </w:r>
    </w:p>
    <w:p w14:paraId="183DDE19" w14:textId="77777777" w:rsidR="003A51C5" w:rsidRPr="00950249" w:rsidRDefault="003A51C5" w:rsidP="003A51C5">
      <w:pPr>
        <w:spacing w:after="120" w:line="240" w:lineRule="atLeast"/>
        <w:jc w:val="both"/>
        <w:rPr>
          <w:rFonts w:eastAsia="Arial" w:cs="Arial"/>
          <w:b/>
          <w:bCs/>
        </w:rPr>
      </w:pPr>
    </w:p>
    <w:p w14:paraId="187E1497" w14:textId="77777777" w:rsidR="003A51C5" w:rsidRPr="00950249" w:rsidRDefault="003A51C5" w:rsidP="003A51C5">
      <w:pPr>
        <w:spacing w:after="120" w:line="240" w:lineRule="atLeast"/>
        <w:jc w:val="both"/>
        <w:rPr>
          <w:rFonts w:eastAsia="Arial" w:cs="Arial"/>
          <w:b/>
          <w:bCs/>
        </w:rPr>
      </w:pPr>
      <w:r w:rsidRPr="00950249">
        <w:rPr>
          <w:rFonts w:eastAsia="Arial" w:cs="Arial"/>
          <w:b/>
          <w:bCs/>
        </w:rPr>
        <w:t>K 301. členu:</w:t>
      </w:r>
    </w:p>
    <w:p w14:paraId="37E89E7A"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72147BF1" w14:textId="77777777" w:rsidR="003A51C5" w:rsidRPr="00950249" w:rsidRDefault="003A51C5" w:rsidP="003A51C5">
      <w:pPr>
        <w:spacing w:after="120" w:line="240" w:lineRule="atLeast"/>
        <w:jc w:val="both"/>
        <w:rPr>
          <w:rFonts w:eastAsia="Arial" w:cs="Arial"/>
        </w:rPr>
      </w:pPr>
      <w:r w:rsidRPr="00950249">
        <w:rPr>
          <w:rFonts w:eastAsia="Arial" w:cs="Arial"/>
        </w:rPr>
        <w:t>Drugi odstavek se črta, prvi odstavek, ki postane edini odstavek, ki se spremeni tako, da se glasi:</w:t>
      </w:r>
    </w:p>
    <w:p w14:paraId="16E3D3A6"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»Postopki za izdajo okoljevarstvenega soglasja, začeti na podlagi 57. člena ZVO-1, se končajo po določbah ZVO-1.«</w:t>
      </w:r>
    </w:p>
    <w:p w14:paraId="3D3B4DF6" w14:textId="77777777" w:rsidR="003A51C5" w:rsidRPr="00950249" w:rsidRDefault="003A51C5" w:rsidP="003A51C5">
      <w:pPr>
        <w:spacing w:after="120" w:line="240" w:lineRule="atLeast"/>
        <w:jc w:val="both"/>
        <w:rPr>
          <w:rFonts w:eastAsia="Arial" w:cs="Arial"/>
          <w:b/>
          <w:bCs/>
        </w:rPr>
      </w:pPr>
      <w:r w:rsidRPr="00950249">
        <w:rPr>
          <w:rFonts w:eastAsia="Arial" w:cs="Arial"/>
          <w:b/>
          <w:bCs/>
        </w:rPr>
        <w:t xml:space="preserve">Obrazložitev: </w:t>
      </w:r>
    </w:p>
    <w:p w14:paraId="272ABB39" w14:textId="77777777" w:rsidR="003A51C5" w:rsidRPr="00950249" w:rsidRDefault="003A51C5" w:rsidP="003A51C5">
      <w:pPr>
        <w:spacing w:after="120" w:line="240" w:lineRule="atLeast"/>
        <w:jc w:val="both"/>
        <w:rPr>
          <w:rFonts w:eastAsia="Arial" w:cs="Arial"/>
        </w:rPr>
      </w:pPr>
      <w:r w:rsidRPr="00950249">
        <w:rPr>
          <w:rFonts w:eastAsia="Arial" w:cs="Arial"/>
        </w:rPr>
        <w:t>S tem amandmajem se določa, se postopki za izdajo okoljevarstvenega soglasja končajo po določbah ZVO-1.</w:t>
      </w:r>
    </w:p>
    <w:p w14:paraId="2D5D3FEB" w14:textId="77777777" w:rsidR="003A51C5" w:rsidRPr="00950249" w:rsidRDefault="003A51C5" w:rsidP="003A51C5">
      <w:pPr>
        <w:spacing w:after="120" w:line="240" w:lineRule="atLeast"/>
        <w:jc w:val="both"/>
        <w:rPr>
          <w:rFonts w:eastAsia="Arial" w:cs="Arial"/>
        </w:rPr>
      </w:pPr>
    </w:p>
    <w:p w14:paraId="6D69D56A" w14:textId="77777777" w:rsidR="003A51C5" w:rsidRPr="00950249" w:rsidRDefault="003A51C5" w:rsidP="003A51C5">
      <w:pPr>
        <w:spacing w:after="120" w:line="240" w:lineRule="atLeast"/>
        <w:jc w:val="both"/>
        <w:rPr>
          <w:rFonts w:eastAsia="Arial" w:cs="Arial"/>
          <w:b/>
          <w:bCs/>
        </w:rPr>
      </w:pPr>
      <w:r w:rsidRPr="00950249">
        <w:rPr>
          <w:rFonts w:eastAsia="Arial" w:cs="Arial"/>
          <w:b/>
          <w:bCs/>
        </w:rPr>
        <w:t>K 302. členu:</w:t>
      </w:r>
    </w:p>
    <w:p w14:paraId="102D2272"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2E8F2849" w14:textId="77777777" w:rsidR="003A51C5" w:rsidRPr="00950249" w:rsidRDefault="003A51C5" w:rsidP="003A51C5">
      <w:pPr>
        <w:spacing w:after="120" w:line="240" w:lineRule="atLeast"/>
        <w:jc w:val="both"/>
        <w:rPr>
          <w:rFonts w:eastAsia="Arial" w:cs="Arial"/>
        </w:rPr>
      </w:pPr>
    </w:p>
    <w:p w14:paraId="45094D30" w14:textId="77777777" w:rsidR="003A51C5" w:rsidRPr="00950249" w:rsidRDefault="003A51C5" w:rsidP="003A51C5">
      <w:pPr>
        <w:jc w:val="both"/>
        <w:rPr>
          <w:rFonts w:cs="Arial"/>
          <w:bCs/>
        </w:rPr>
      </w:pPr>
      <w:r w:rsidRPr="00950249">
        <w:rPr>
          <w:rFonts w:cs="Arial"/>
          <w:bCs/>
        </w:rPr>
        <w:t>302. člen se v naslovu spremeni tako, da se glasi:</w:t>
      </w:r>
    </w:p>
    <w:p w14:paraId="10E30E05" w14:textId="77777777" w:rsidR="003A51C5" w:rsidRPr="00950249" w:rsidRDefault="003A51C5" w:rsidP="003A51C5">
      <w:pPr>
        <w:jc w:val="both"/>
        <w:rPr>
          <w:rFonts w:cs="Arial"/>
          <w:bCs/>
        </w:rPr>
      </w:pPr>
      <w:r w:rsidRPr="00950249">
        <w:rPr>
          <w:rFonts w:cs="Arial"/>
          <w:bCs/>
        </w:rPr>
        <w:t>»</w:t>
      </w:r>
      <w:r w:rsidRPr="00950249">
        <w:rPr>
          <w:rFonts w:eastAsia="Arial" w:cs="Arial"/>
          <w:bCs/>
        </w:rPr>
        <w:t xml:space="preserve">(končanje postopkov izdaje in spremembe </w:t>
      </w:r>
      <w:r w:rsidRPr="00950249">
        <w:rPr>
          <w:rFonts w:cs="Arial"/>
          <w:bCs/>
        </w:rPr>
        <w:t>okoljevarstvenih dovoljenj)«</w:t>
      </w:r>
    </w:p>
    <w:p w14:paraId="719D98A6" w14:textId="77777777" w:rsidR="003A51C5" w:rsidRPr="00950249" w:rsidRDefault="003A51C5" w:rsidP="003A51C5">
      <w:pPr>
        <w:spacing w:after="120" w:line="240" w:lineRule="atLeast"/>
        <w:jc w:val="both"/>
        <w:rPr>
          <w:rFonts w:eastAsia="Arial" w:cs="Arial"/>
        </w:rPr>
      </w:pPr>
    </w:p>
    <w:p w14:paraId="45F61968" w14:textId="77777777" w:rsidR="003A51C5" w:rsidRPr="00950249" w:rsidRDefault="003A51C5" w:rsidP="003A51C5">
      <w:pPr>
        <w:spacing w:after="120" w:line="240" w:lineRule="atLeast"/>
        <w:jc w:val="both"/>
        <w:rPr>
          <w:rFonts w:eastAsia="Arial" w:cs="Arial"/>
        </w:rPr>
      </w:pPr>
      <w:r w:rsidRPr="00950249">
        <w:rPr>
          <w:rFonts w:eastAsia="Arial" w:cs="Arial"/>
        </w:rPr>
        <w:t>Prvi odstavek se spremeni tako, da se glasi:</w:t>
      </w:r>
    </w:p>
    <w:p w14:paraId="0D39836D"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 xml:space="preserve">»(1) Postopki za izdajo ali spremembo okoljevarstvenega dovoljenja za naprave in dejavnosti, ki lahko povzročajo onesnaževanje okolja večjega obsega iz 68. člena ZVO-1, ter za druge naprave in dejavnosti iz 82. člena ZVO-1 ter obrate iz 86. člena ZVO-1, začeti na podlagi ZVO-1, se končajo po določbah ZVO-1.« </w:t>
      </w:r>
    </w:p>
    <w:p w14:paraId="72739B80"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Drugi odstavek se črta.</w:t>
      </w:r>
    </w:p>
    <w:p w14:paraId="58217276" w14:textId="77777777" w:rsidR="003A51C5" w:rsidRPr="00950249" w:rsidRDefault="003A51C5" w:rsidP="003A51C5">
      <w:pPr>
        <w:pBdr>
          <w:top w:val="nil"/>
          <w:left w:val="nil"/>
          <w:bottom w:val="nil"/>
          <w:right w:val="nil"/>
          <w:between w:val="nil"/>
        </w:pBdr>
        <w:spacing w:after="120"/>
        <w:jc w:val="both"/>
        <w:rPr>
          <w:rFonts w:cs="Arial"/>
          <w:bCs/>
        </w:rPr>
      </w:pPr>
      <w:r w:rsidRPr="00950249">
        <w:rPr>
          <w:rFonts w:eastAsia="Arial" w:cs="Arial"/>
        </w:rPr>
        <w:t>Tretji odstavek postane drugi odstavek.</w:t>
      </w:r>
    </w:p>
    <w:p w14:paraId="1631078A" w14:textId="77777777" w:rsidR="003A51C5" w:rsidRPr="00950249" w:rsidRDefault="003A51C5" w:rsidP="003A51C5">
      <w:pPr>
        <w:pBdr>
          <w:top w:val="nil"/>
          <w:left w:val="nil"/>
          <w:bottom w:val="nil"/>
          <w:right w:val="nil"/>
          <w:between w:val="nil"/>
        </w:pBdr>
        <w:jc w:val="both"/>
        <w:rPr>
          <w:rFonts w:eastAsia="Arial" w:cs="Arial"/>
          <w:b/>
          <w:bCs/>
        </w:rPr>
      </w:pPr>
      <w:r w:rsidRPr="00950249">
        <w:rPr>
          <w:rFonts w:eastAsia="Arial" w:cs="Arial"/>
          <w:b/>
          <w:bCs/>
        </w:rPr>
        <w:lastRenderedPageBreak/>
        <w:t xml:space="preserve">Obrazložitev: </w:t>
      </w:r>
    </w:p>
    <w:p w14:paraId="71FAF778" w14:textId="77777777" w:rsidR="003A51C5" w:rsidRPr="00950249" w:rsidRDefault="003A51C5" w:rsidP="003A51C5">
      <w:pPr>
        <w:jc w:val="both"/>
        <w:rPr>
          <w:rFonts w:cs="Arial"/>
        </w:rPr>
      </w:pPr>
      <w:r w:rsidRPr="00950249">
        <w:rPr>
          <w:rFonts w:cs="Arial"/>
        </w:rPr>
        <w:t xml:space="preserve">Amandma spreminja določbo prvega odstavka 302. člena za začete postopke </w:t>
      </w:r>
      <w:r w:rsidRPr="00950249">
        <w:rPr>
          <w:rFonts w:eastAsia="Arial" w:cs="Arial"/>
        </w:rPr>
        <w:t xml:space="preserve">za izdajo ali spremembo okoljevarstvenega dovoljenja za naprave in dejavnosti, ki lahko povzročajo onesnaževanje okolja večjega obsega iz 68. člena ZVO-1, ter za druge naprave in dejavnosti iz 82. člena ZVO-1 ter obrate iz 86. člena ZVO-1, </w:t>
      </w:r>
      <w:r w:rsidRPr="00950249">
        <w:rPr>
          <w:rFonts w:cs="Arial"/>
        </w:rPr>
        <w:t xml:space="preserve">na podlagi ZVO-1, in sicer tako, da se tudi končajo po določbah ZVO-1. To bo omogočalo obravnavo že vloženih izhodiščnih poročil, ki so še v postopku potrjevanja, po določbah ZVO-1, kar je zlasti pomembno zaradi predloga nove Uredbe o vrsti dejavnosti in naprav, ki povzročajo industrijske emisije, ki nekoliko drugače določa kriterije za izdelavo izhodiščnih poročil. </w:t>
      </w:r>
    </w:p>
    <w:p w14:paraId="43F4BB97" w14:textId="77777777" w:rsidR="003A51C5" w:rsidRPr="00950249" w:rsidRDefault="003A51C5" w:rsidP="003A51C5">
      <w:pPr>
        <w:spacing w:after="120" w:line="240" w:lineRule="atLeast"/>
        <w:jc w:val="both"/>
        <w:rPr>
          <w:rFonts w:eastAsia="Arial" w:cs="Arial"/>
          <w:b/>
          <w:bCs/>
        </w:rPr>
      </w:pPr>
    </w:p>
    <w:p w14:paraId="1ECD7995" w14:textId="77777777" w:rsidR="003A51C5" w:rsidRPr="00950249" w:rsidRDefault="003A51C5" w:rsidP="003A51C5">
      <w:pPr>
        <w:spacing w:after="120" w:line="240" w:lineRule="atLeast"/>
        <w:jc w:val="both"/>
        <w:rPr>
          <w:rFonts w:eastAsia="Arial" w:cs="Arial"/>
          <w:b/>
          <w:bCs/>
        </w:rPr>
      </w:pPr>
      <w:r w:rsidRPr="00950249">
        <w:rPr>
          <w:rFonts w:eastAsia="Arial" w:cs="Arial"/>
          <w:b/>
          <w:bCs/>
        </w:rPr>
        <w:t>K 307. členu:</w:t>
      </w:r>
    </w:p>
    <w:p w14:paraId="4BBE07EB"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5442A474" w14:textId="77777777" w:rsidR="003A51C5" w:rsidRPr="00950249" w:rsidRDefault="003A51C5" w:rsidP="003A51C5">
      <w:pPr>
        <w:shd w:val="clear" w:color="auto" w:fill="FFFFFF"/>
        <w:spacing w:line="240" w:lineRule="atLeast"/>
        <w:jc w:val="both"/>
        <w:rPr>
          <w:rFonts w:eastAsia="Arial" w:cs="Arial"/>
          <w:highlight w:val="yellow"/>
        </w:rPr>
      </w:pPr>
    </w:p>
    <w:p w14:paraId="1BABC711" w14:textId="77777777" w:rsidR="003A51C5" w:rsidRPr="00950249" w:rsidRDefault="003A51C5" w:rsidP="003A51C5">
      <w:pPr>
        <w:spacing w:after="120" w:line="240" w:lineRule="atLeast"/>
        <w:jc w:val="both"/>
        <w:rPr>
          <w:rFonts w:eastAsia="Arial" w:cs="Arial"/>
        </w:rPr>
      </w:pPr>
      <w:r w:rsidRPr="00950249">
        <w:rPr>
          <w:rFonts w:eastAsia="Arial" w:cs="Arial"/>
        </w:rPr>
        <w:t>Prvi odstavek se spremeni tako, da se glasi:</w:t>
      </w:r>
    </w:p>
    <w:p w14:paraId="2800913F" w14:textId="77777777" w:rsidR="003A51C5" w:rsidRPr="00950249" w:rsidRDefault="003A51C5" w:rsidP="003A51C5">
      <w:pPr>
        <w:shd w:val="clear" w:color="auto" w:fill="FFFFFF"/>
        <w:spacing w:line="240" w:lineRule="atLeast"/>
        <w:jc w:val="both"/>
        <w:rPr>
          <w:rFonts w:eastAsia="Arial" w:cs="Arial"/>
          <w:highlight w:val="yellow"/>
        </w:rPr>
      </w:pPr>
    </w:p>
    <w:p w14:paraId="38D0EEF6"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»(1) Inšpekcijski postopki v zvezi z uporabo zvočnih naprav, začeti na podlagi določb ZVO-1, se končajo po določbah tega zakona.«</w:t>
      </w:r>
    </w:p>
    <w:p w14:paraId="426C1B60" w14:textId="77777777" w:rsidR="003A51C5" w:rsidRPr="00950249" w:rsidRDefault="003A51C5" w:rsidP="003A51C5">
      <w:pPr>
        <w:pBdr>
          <w:top w:val="nil"/>
          <w:left w:val="nil"/>
          <w:bottom w:val="nil"/>
          <w:right w:val="nil"/>
          <w:between w:val="nil"/>
        </w:pBdr>
        <w:jc w:val="both"/>
        <w:rPr>
          <w:rFonts w:eastAsia="Arial" w:cs="Arial"/>
          <w:b/>
          <w:bCs/>
        </w:rPr>
      </w:pPr>
      <w:r w:rsidRPr="00950249">
        <w:rPr>
          <w:rFonts w:eastAsia="Arial" w:cs="Arial"/>
          <w:b/>
          <w:bCs/>
        </w:rPr>
        <w:t xml:space="preserve">Obrazložitev: </w:t>
      </w:r>
    </w:p>
    <w:p w14:paraId="4862FAB5" w14:textId="77777777" w:rsidR="003A51C5" w:rsidRPr="00950249" w:rsidRDefault="003A51C5" w:rsidP="003A51C5">
      <w:pPr>
        <w:shd w:val="clear" w:color="auto" w:fill="FFFFFF"/>
        <w:spacing w:line="240" w:lineRule="atLeast"/>
        <w:jc w:val="both"/>
        <w:rPr>
          <w:rFonts w:eastAsia="Arial" w:cs="Arial"/>
        </w:rPr>
      </w:pPr>
      <w:r w:rsidRPr="00950249">
        <w:rPr>
          <w:rFonts w:eastAsia="Arial" w:cs="Arial"/>
        </w:rPr>
        <w:t xml:space="preserve">Z amandmajem se določneje definira, na kaj se nanašajo inšpekcijdski postopki. </w:t>
      </w:r>
    </w:p>
    <w:p w14:paraId="1838BA83" w14:textId="77777777" w:rsidR="003A51C5" w:rsidRPr="00950249" w:rsidRDefault="003A51C5" w:rsidP="003A51C5">
      <w:pPr>
        <w:shd w:val="clear" w:color="auto" w:fill="FFFFFF"/>
        <w:spacing w:line="240" w:lineRule="atLeast"/>
        <w:jc w:val="both"/>
        <w:rPr>
          <w:rFonts w:eastAsia="Arial" w:cs="Arial"/>
          <w:highlight w:val="yellow"/>
        </w:rPr>
      </w:pPr>
    </w:p>
    <w:p w14:paraId="5357F560" w14:textId="77777777" w:rsidR="003A51C5" w:rsidRPr="00950249" w:rsidRDefault="003A51C5" w:rsidP="003A51C5">
      <w:pPr>
        <w:autoSpaceDE w:val="0"/>
        <w:autoSpaceDN w:val="0"/>
        <w:jc w:val="both"/>
        <w:rPr>
          <w:rFonts w:eastAsia="Arial" w:cs="Arial"/>
          <w:b/>
          <w:bCs/>
        </w:rPr>
      </w:pPr>
    </w:p>
    <w:p w14:paraId="706D5025"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2CA88757" w14:textId="77777777" w:rsidR="003A51C5" w:rsidRPr="00950249" w:rsidRDefault="003A51C5" w:rsidP="003A51C5">
      <w:pPr>
        <w:shd w:val="clear" w:color="auto" w:fill="FFFFFF"/>
        <w:spacing w:line="240" w:lineRule="atLeast"/>
        <w:jc w:val="both"/>
        <w:rPr>
          <w:rFonts w:eastAsia="Arial" w:cs="Arial"/>
          <w:highlight w:val="yellow"/>
        </w:rPr>
      </w:pPr>
    </w:p>
    <w:p w14:paraId="585CDDA9" w14:textId="77777777" w:rsidR="003A51C5" w:rsidRPr="00950249" w:rsidRDefault="003A51C5" w:rsidP="003A51C5">
      <w:pPr>
        <w:spacing w:after="120" w:line="240" w:lineRule="atLeast"/>
        <w:jc w:val="both"/>
        <w:rPr>
          <w:rFonts w:eastAsia="Arial" w:cs="Arial"/>
          <w:b/>
          <w:bCs/>
        </w:rPr>
      </w:pPr>
      <w:r w:rsidRPr="00950249">
        <w:rPr>
          <w:rFonts w:eastAsia="Arial" w:cs="Arial"/>
          <w:b/>
          <w:bCs/>
        </w:rPr>
        <w:t>Doda se nov 311. člen:</w:t>
      </w:r>
    </w:p>
    <w:p w14:paraId="7DB07A0D" w14:textId="77777777" w:rsidR="003A51C5" w:rsidRPr="00950249" w:rsidRDefault="003A51C5" w:rsidP="003A51C5">
      <w:pPr>
        <w:shd w:val="clear" w:color="auto" w:fill="FFFFFF"/>
        <w:rPr>
          <w:rFonts w:cs="Arial"/>
          <w:lang w:eastAsia="sl-SI"/>
        </w:rPr>
      </w:pPr>
      <w:r w:rsidRPr="00950249">
        <w:rPr>
          <w:rFonts w:cs="Arial"/>
          <w:lang w:eastAsia="sl-SI"/>
        </w:rPr>
        <w:t> </w:t>
      </w:r>
    </w:p>
    <w:p w14:paraId="764746DF" w14:textId="77777777" w:rsidR="003A51C5" w:rsidRPr="00950249" w:rsidRDefault="003A51C5" w:rsidP="003A51C5">
      <w:pPr>
        <w:shd w:val="clear" w:color="auto" w:fill="FFFFFF"/>
        <w:jc w:val="center"/>
        <w:rPr>
          <w:rFonts w:cs="Arial"/>
          <w:lang w:eastAsia="sl-SI"/>
        </w:rPr>
      </w:pPr>
      <w:r w:rsidRPr="00950249">
        <w:rPr>
          <w:rFonts w:cs="Arial"/>
          <w:lang w:eastAsia="sl-SI"/>
        </w:rPr>
        <w:t xml:space="preserve">»311. </w:t>
      </w:r>
    </w:p>
    <w:p w14:paraId="2776C67C" w14:textId="77777777" w:rsidR="003A51C5" w:rsidRPr="00950249" w:rsidRDefault="003A51C5" w:rsidP="003A51C5">
      <w:pPr>
        <w:shd w:val="clear" w:color="auto" w:fill="FFFFFF"/>
        <w:jc w:val="center"/>
        <w:rPr>
          <w:rFonts w:cs="Arial"/>
          <w:lang w:eastAsia="sl-SI"/>
        </w:rPr>
      </w:pPr>
      <w:r w:rsidRPr="00950249">
        <w:rPr>
          <w:rFonts w:cs="Arial"/>
          <w:lang w:eastAsia="sl-SI"/>
        </w:rPr>
        <w:t>(veljavnost poročil o okolju)</w:t>
      </w:r>
    </w:p>
    <w:p w14:paraId="12A94510" w14:textId="77777777" w:rsidR="003A51C5" w:rsidRPr="00950249" w:rsidRDefault="003A51C5" w:rsidP="003A51C5">
      <w:pPr>
        <w:shd w:val="clear" w:color="auto" w:fill="FFFFFF"/>
        <w:jc w:val="center"/>
        <w:rPr>
          <w:rFonts w:cs="Arial"/>
          <w:lang w:eastAsia="sl-SI"/>
        </w:rPr>
      </w:pPr>
    </w:p>
    <w:p w14:paraId="02CB2B44" w14:textId="77777777" w:rsidR="003A51C5" w:rsidRPr="00950249" w:rsidRDefault="003A51C5" w:rsidP="003A51C5">
      <w:pPr>
        <w:shd w:val="clear" w:color="auto" w:fill="FFFFFF"/>
        <w:rPr>
          <w:rFonts w:cs="Arial"/>
          <w:lang w:eastAsia="sl-SI"/>
        </w:rPr>
      </w:pPr>
      <w:r w:rsidRPr="00950249">
        <w:rPr>
          <w:rFonts w:cs="Arial"/>
          <w:lang w:eastAsia="sl-SI"/>
        </w:rPr>
        <w:t>Poročila o okolju iz 106. člena ZVO-1 se štejejo za poročila o okolju iz 156. člena tega zakona do izteka rokov za pripravo in objavo novih poročil iz istega člena tega zakona, ki začnejo teči z dnem uveljavitve tega zakona.«</w:t>
      </w:r>
    </w:p>
    <w:p w14:paraId="474788E0" w14:textId="77777777" w:rsidR="003A51C5" w:rsidRPr="00950249" w:rsidRDefault="003A51C5" w:rsidP="003A51C5">
      <w:pPr>
        <w:shd w:val="clear" w:color="auto" w:fill="FFFFFF"/>
        <w:rPr>
          <w:rFonts w:cs="Arial"/>
          <w:lang w:eastAsia="sl-SI"/>
        </w:rPr>
      </w:pPr>
      <w:r w:rsidRPr="00950249">
        <w:rPr>
          <w:rFonts w:cs="Arial"/>
          <w:lang w:eastAsia="sl-SI"/>
        </w:rPr>
        <w:t> </w:t>
      </w:r>
    </w:p>
    <w:p w14:paraId="1E5AC38F" w14:textId="77777777" w:rsidR="003A51C5" w:rsidRPr="00950249" w:rsidRDefault="003A51C5" w:rsidP="003A51C5">
      <w:pPr>
        <w:shd w:val="clear" w:color="auto" w:fill="FFFFFF"/>
        <w:rPr>
          <w:rFonts w:cs="Arial"/>
          <w:lang w:eastAsia="sl-SI"/>
        </w:rPr>
      </w:pPr>
      <w:r w:rsidRPr="00950249">
        <w:rPr>
          <w:rFonts w:cs="Arial"/>
          <w:b/>
          <w:bCs/>
          <w:lang w:eastAsia="sl-SI"/>
        </w:rPr>
        <w:t>Obrazložitev:</w:t>
      </w:r>
    </w:p>
    <w:p w14:paraId="1B0D08B0" w14:textId="77777777" w:rsidR="003A51C5" w:rsidRPr="00950249" w:rsidRDefault="003A51C5" w:rsidP="003A51C5">
      <w:pPr>
        <w:shd w:val="clear" w:color="auto" w:fill="FFFFFF"/>
        <w:rPr>
          <w:rFonts w:cs="Arial"/>
          <w:lang w:eastAsia="sl-SI"/>
        </w:rPr>
      </w:pPr>
      <w:r w:rsidRPr="00950249">
        <w:rPr>
          <w:rFonts w:cs="Arial"/>
          <w:lang w:eastAsia="sl-SI"/>
        </w:rPr>
        <w:t> </w:t>
      </w:r>
    </w:p>
    <w:p w14:paraId="5E130334" w14:textId="77777777" w:rsidR="003A51C5" w:rsidRPr="00950249" w:rsidRDefault="003A51C5" w:rsidP="003A51C5">
      <w:pPr>
        <w:shd w:val="clear" w:color="auto" w:fill="FFFFFF"/>
        <w:jc w:val="both"/>
        <w:rPr>
          <w:rFonts w:cs="Arial"/>
          <w:lang w:eastAsia="sl-SI"/>
        </w:rPr>
      </w:pPr>
      <w:r w:rsidRPr="00950249">
        <w:rPr>
          <w:rFonts w:cs="Arial"/>
          <w:lang w:eastAsia="sl-SI"/>
        </w:rPr>
        <w:t>ZVO-2 predlaga spremembo ureditve glede priprave poročil o okolju in sicer na način:</w:t>
      </w:r>
    </w:p>
    <w:p w14:paraId="1A6ED5BB" w14:textId="77777777" w:rsidR="003A51C5" w:rsidRPr="00950249" w:rsidRDefault="003A51C5" w:rsidP="003A51C5">
      <w:pPr>
        <w:shd w:val="clear" w:color="auto" w:fill="FFFFFF"/>
        <w:spacing w:before="120"/>
        <w:ind w:left="1"/>
        <w:jc w:val="both"/>
        <w:rPr>
          <w:rFonts w:cs="Arial"/>
          <w:lang w:eastAsia="sl-SI"/>
        </w:rPr>
      </w:pPr>
      <w:r w:rsidRPr="00950249">
        <w:rPr>
          <w:rFonts w:cs="Arial"/>
          <w:lang w:eastAsia="sl-SI"/>
        </w:rPr>
        <w:t>-</w:t>
      </w:r>
      <w:r w:rsidRPr="00950249">
        <w:rPr>
          <w:rFonts w:cs="Arial"/>
          <w:sz w:val="14"/>
          <w:szCs w:val="14"/>
          <w:lang w:eastAsia="sl-SI"/>
        </w:rPr>
        <w:t>                  </w:t>
      </w:r>
      <w:r w:rsidRPr="00950249">
        <w:rPr>
          <w:rFonts w:cs="Arial"/>
          <w:lang w:eastAsia="sl-SI"/>
        </w:rPr>
        <w:t>da ministrstvo najmanj vsako četrto leto pripravi celovito poročilo o okolju, ki ga sprejme Vlada in posreduje Državnemu zboru. Tako poročilo strnjeno prikaže stanje okolja, izvajanje ukrepov varstva okolja, možnosti za prihodnost in prihodnja prednostna področja varstva okolja. Namen tako spremenjene ureditve je priprava krajšega in strnjenega poročila z bistvenimi sporočili glede stanja okolja in prihodnjih izzivov varstva okolja, da bo bolj sporočilno in primernejše za obravnavo v Državnem zboru. Predlagana rešitev tudi pomeni, da bo ministrstvo glede na stanje okolja in prihodnje izzive varstva okolja v času priprave poročila samo določilo podrobnejšo vsebino konkretnega poročila. Kadar bo primerno, bo tako poročilo lahko sestavljeno tudi iz kazalcev okolja. Predlagana rešitev temelji na spoznanjih ministrstva iz postopkov priprave poročila v preteklih letih in njegove obravnave v Državnem zboru; </w:t>
      </w:r>
    </w:p>
    <w:p w14:paraId="290A39BB" w14:textId="77777777" w:rsidR="003A51C5" w:rsidRPr="00950249" w:rsidRDefault="003A51C5" w:rsidP="003A51C5">
      <w:pPr>
        <w:shd w:val="clear" w:color="auto" w:fill="FFFFFF"/>
        <w:spacing w:before="120"/>
        <w:ind w:left="1"/>
        <w:jc w:val="both"/>
        <w:rPr>
          <w:rFonts w:cs="Arial"/>
          <w:lang w:eastAsia="sl-SI"/>
        </w:rPr>
      </w:pPr>
      <w:r w:rsidRPr="00950249">
        <w:rPr>
          <w:rFonts w:cs="Arial"/>
          <w:lang w:eastAsia="sl-SI"/>
        </w:rPr>
        <w:t>-</w:t>
      </w:r>
      <w:r w:rsidRPr="00950249">
        <w:rPr>
          <w:rFonts w:cs="Arial"/>
          <w:sz w:val="14"/>
          <w:szCs w:val="14"/>
          <w:lang w:eastAsia="sl-SI"/>
        </w:rPr>
        <w:t>                  </w:t>
      </w:r>
      <w:r w:rsidRPr="00950249">
        <w:rPr>
          <w:rFonts w:cs="Arial"/>
          <w:lang w:eastAsia="sl-SI"/>
        </w:rPr>
        <w:t>da ministrstvo najmanj vsako drugo leto pripravi poročilo o okolju ali njegovih posameznih delih, ki je sestavljeno iz kazalcev okolja. Za tako poročilo je v ZVO-2 predpisana podrobnejša vsebina po vzoru veljavne ureditve in delno spremenjena glede na spoznanja iz priprave preteklih poročil; </w:t>
      </w:r>
    </w:p>
    <w:p w14:paraId="085589C3" w14:textId="77777777" w:rsidR="003A51C5" w:rsidRPr="00950249" w:rsidRDefault="003A51C5" w:rsidP="003A51C5">
      <w:pPr>
        <w:shd w:val="clear" w:color="auto" w:fill="FFFFFF"/>
        <w:spacing w:before="120"/>
        <w:ind w:left="1"/>
        <w:jc w:val="both"/>
        <w:rPr>
          <w:rFonts w:cs="Arial"/>
          <w:lang w:eastAsia="sl-SI"/>
        </w:rPr>
      </w:pPr>
      <w:r w:rsidRPr="00950249">
        <w:rPr>
          <w:rFonts w:cs="Arial"/>
          <w:lang w:eastAsia="sl-SI"/>
        </w:rPr>
        <w:t>-</w:t>
      </w:r>
      <w:r w:rsidRPr="00950249">
        <w:rPr>
          <w:rFonts w:cs="Arial"/>
          <w:sz w:val="14"/>
          <w:szCs w:val="14"/>
          <w:lang w:eastAsia="sl-SI"/>
        </w:rPr>
        <w:t>                  </w:t>
      </w:r>
      <w:r w:rsidRPr="00950249">
        <w:rPr>
          <w:rFonts w:cs="Arial"/>
          <w:lang w:eastAsia="sl-SI"/>
        </w:rPr>
        <w:t>da mestna občina najmanj vsako peto leto pripravi poročilo o okolju ali njegovih posameznih delih, ki je sestavljeno iz kazalcev okolja in ob smiselni uporabi 157. člena, kar je enaka ureditev kot v ZVO-1 z izjemo pogostosti priprave takega poročila, ki se spremeni iz vsake štiri leta na vsakih pet let.</w:t>
      </w:r>
    </w:p>
    <w:p w14:paraId="5492B49D" w14:textId="77777777" w:rsidR="003A51C5" w:rsidRPr="00950249" w:rsidRDefault="003A51C5" w:rsidP="003A51C5">
      <w:pPr>
        <w:shd w:val="clear" w:color="auto" w:fill="FFFFFF"/>
        <w:jc w:val="both"/>
        <w:rPr>
          <w:rFonts w:cs="Arial"/>
          <w:lang w:eastAsia="sl-SI"/>
        </w:rPr>
      </w:pPr>
      <w:r w:rsidRPr="00950249">
        <w:rPr>
          <w:rFonts w:cs="Arial"/>
          <w:lang w:eastAsia="sl-SI"/>
        </w:rPr>
        <w:lastRenderedPageBreak/>
        <w:t> </w:t>
      </w:r>
    </w:p>
    <w:p w14:paraId="1B27BC69" w14:textId="77777777" w:rsidR="003A51C5" w:rsidRPr="00950249" w:rsidRDefault="003A51C5" w:rsidP="003A51C5">
      <w:pPr>
        <w:shd w:val="clear" w:color="auto" w:fill="FFFFFF"/>
        <w:jc w:val="both"/>
        <w:rPr>
          <w:rFonts w:cs="Arial"/>
          <w:lang w:eastAsia="sl-SI"/>
        </w:rPr>
      </w:pPr>
      <w:r w:rsidRPr="00950249">
        <w:rPr>
          <w:rFonts w:cs="Arial"/>
          <w:lang w:eastAsia="sl-SI"/>
        </w:rPr>
        <w:t>Ministrstvo je po preučitvi predloga za določitev prehodne določbe ugotovil, da je treba z vidika obstoječih poročil, ki so pripravljena v skladu z zahtevami ZVO-1, zaradi uveljavitve novega zakona, njihovo veljavnost ohraniti do izteka rokov za pripravo novih poročil, prav tako pa je jasneje opredelil, od kdaj začnejo teči roki za pripravo novih poročil v skladu s 156. členom ZVO-2. </w:t>
      </w:r>
    </w:p>
    <w:p w14:paraId="5E73C5A9" w14:textId="77777777" w:rsidR="003A51C5" w:rsidRPr="00950249" w:rsidRDefault="003A51C5" w:rsidP="003A51C5">
      <w:pPr>
        <w:shd w:val="clear" w:color="auto" w:fill="FFFFFF"/>
        <w:spacing w:after="120" w:line="240" w:lineRule="atLeast"/>
        <w:jc w:val="both"/>
        <w:rPr>
          <w:rFonts w:cs="Arial"/>
          <w:lang w:eastAsia="sl-SI"/>
        </w:rPr>
      </w:pPr>
      <w:r w:rsidRPr="00950249">
        <w:rPr>
          <w:rFonts w:cs="Arial"/>
          <w:b/>
          <w:bCs/>
          <w:lang w:eastAsia="sl-SI"/>
        </w:rPr>
        <w:t> </w:t>
      </w:r>
    </w:p>
    <w:p w14:paraId="1A72C31B"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3FB3AD10" w14:textId="77777777" w:rsidR="003A51C5" w:rsidRPr="00950249" w:rsidRDefault="003A51C5" w:rsidP="003A51C5">
      <w:pPr>
        <w:shd w:val="clear" w:color="auto" w:fill="FFFFFF"/>
        <w:spacing w:line="240" w:lineRule="atLeast"/>
        <w:jc w:val="both"/>
        <w:rPr>
          <w:rFonts w:eastAsia="Arial" w:cs="Arial"/>
          <w:highlight w:val="yellow"/>
        </w:rPr>
      </w:pPr>
    </w:p>
    <w:p w14:paraId="6B0318E0" w14:textId="77777777" w:rsidR="003A51C5" w:rsidRPr="00950249" w:rsidRDefault="003A51C5" w:rsidP="003A51C5">
      <w:pPr>
        <w:spacing w:after="120" w:line="240" w:lineRule="atLeast"/>
        <w:jc w:val="both"/>
        <w:rPr>
          <w:rFonts w:eastAsia="Arial" w:cs="Arial"/>
          <w:b/>
          <w:bCs/>
        </w:rPr>
      </w:pPr>
      <w:r w:rsidRPr="00950249">
        <w:rPr>
          <w:rFonts w:eastAsia="Arial" w:cs="Arial"/>
          <w:b/>
          <w:bCs/>
        </w:rPr>
        <w:t>Doda se nov 312. člen:</w:t>
      </w:r>
    </w:p>
    <w:p w14:paraId="70DE2FF3" w14:textId="77777777" w:rsidR="003A51C5" w:rsidRPr="00950249" w:rsidRDefault="003A51C5" w:rsidP="003A51C5">
      <w:pPr>
        <w:pStyle w:val="Odstavek"/>
        <w:spacing w:before="0"/>
        <w:ind w:firstLine="0"/>
        <w:jc w:val="center"/>
        <w:rPr>
          <w:rFonts w:cs="Arial"/>
          <w:bCs/>
          <w:sz w:val="20"/>
        </w:rPr>
      </w:pPr>
      <w:r w:rsidRPr="00950249">
        <w:rPr>
          <w:rFonts w:cs="Arial"/>
          <w:bCs/>
          <w:sz w:val="20"/>
        </w:rPr>
        <w:t>»312. člen</w:t>
      </w:r>
    </w:p>
    <w:p w14:paraId="16E270BF" w14:textId="77777777" w:rsidR="003A51C5" w:rsidRPr="00950249" w:rsidRDefault="003A51C5" w:rsidP="003A51C5">
      <w:pPr>
        <w:pStyle w:val="Odstavek"/>
        <w:spacing w:before="0"/>
        <w:ind w:firstLine="0"/>
        <w:jc w:val="center"/>
        <w:rPr>
          <w:rFonts w:cs="Arial"/>
          <w:bCs/>
          <w:sz w:val="20"/>
        </w:rPr>
      </w:pPr>
      <w:r w:rsidRPr="00950249">
        <w:rPr>
          <w:rFonts w:cs="Arial"/>
          <w:bCs/>
          <w:sz w:val="20"/>
        </w:rPr>
        <w:t>(stečajni postopki povzročitelja obremenitve)</w:t>
      </w:r>
    </w:p>
    <w:p w14:paraId="080BFF6B" w14:textId="77777777" w:rsidR="003A51C5" w:rsidRPr="00950249" w:rsidRDefault="003A51C5" w:rsidP="003A51C5">
      <w:pPr>
        <w:shd w:val="clear" w:color="auto" w:fill="FFFFFF"/>
        <w:spacing w:line="240" w:lineRule="atLeast"/>
        <w:jc w:val="both"/>
        <w:rPr>
          <w:rFonts w:cs="Arial"/>
        </w:rPr>
      </w:pPr>
    </w:p>
    <w:p w14:paraId="4F526FE8"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Za stečajni postopek zoper povzročitelja obremenitve, začet na podlagi Zakona o finančnem poslovanju, postopkih zaradi insolventnosti in prisilnem prenehanju (Uradni list RS, št. 176/21 – uradno prečiščeno besedilo, 178/21 – popr. in 196/21 – odl. US) pred uveljavitvijo tega zakona, se uporabljajo določbe iz 29. člena ZVO-1.«</w:t>
      </w:r>
    </w:p>
    <w:p w14:paraId="289BEE6D" w14:textId="77777777" w:rsidR="003A51C5" w:rsidRPr="00950249" w:rsidRDefault="003A51C5" w:rsidP="003A51C5">
      <w:pPr>
        <w:shd w:val="clear" w:color="auto" w:fill="FFFFFF"/>
        <w:spacing w:line="240" w:lineRule="atLeast"/>
        <w:jc w:val="both"/>
        <w:rPr>
          <w:rFonts w:eastAsia="Arial" w:cs="Arial"/>
        </w:rPr>
      </w:pPr>
      <w:r w:rsidRPr="00950249">
        <w:rPr>
          <w:rFonts w:eastAsia="Arial" w:cs="Arial"/>
          <w:b/>
          <w:bCs/>
        </w:rPr>
        <w:t>Obrazložitev:</w:t>
      </w:r>
      <w:r w:rsidRPr="00950249">
        <w:rPr>
          <w:rFonts w:eastAsia="Arial" w:cs="Arial"/>
        </w:rPr>
        <w:t xml:space="preserve"> </w:t>
      </w:r>
    </w:p>
    <w:p w14:paraId="01168898" w14:textId="77777777" w:rsidR="003A51C5" w:rsidRPr="00950249" w:rsidRDefault="003A51C5" w:rsidP="003A51C5">
      <w:pPr>
        <w:shd w:val="clear" w:color="auto" w:fill="FFFFFF"/>
        <w:spacing w:line="240" w:lineRule="atLeast"/>
        <w:jc w:val="both"/>
        <w:rPr>
          <w:rFonts w:eastAsia="Arial" w:cs="Arial"/>
        </w:rPr>
      </w:pPr>
      <w:r w:rsidRPr="00950249">
        <w:rPr>
          <w:rFonts w:eastAsia="Arial" w:cs="Arial"/>
        </w:rPr>
        <w:t>Amandma ureja že začete stečajne postopke.</w:t>
      </w:r>
    </w:p>
    <w:p w14:paraId="5882DD26" w14:textId="77777777" w:rsidR="003A51C5" w:rsidRPr="00950249" w:rsidRDefault="003A51C5" w:rsidP="003A51C5">
      <w:pPr>
        <w:pBdr>
          <w:top w:val="nil"/>
          <w:left w:val="nil"/>
          <w:bottom w:val="nil"/>
          <w:right w:val="nil"/>
          <w:between w:val="nil"/>
        </w:pBdr>
        <w:spacing w:after="120"/>
        <w:jc w:val="both"/>
        <w:rPr>
          <w:rFonts w:eastAsia="Arial" w:cs="Arial"/>
        </w:rPr>
      </w:pPr>
    </w:p>
    <w:p w14:paraId="2F6AE1E9"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32696430" w14:textId="77777777" w:rsidR="003A51C5" w:rsidRPr="00950249" w:rsidRDefault="003A51C5" w:rsidP="003A51C5">
      <w:pPr>
        <w:shd w:val="clear" w:color="auto" w:fill="FFFFFF"/>
        <w:spacing w:line="240" w:lineRule="atLeast"/>
        <w:jc w:val="both"/>
        <w:rPr>
          <w:rFonts w:eastAsia="Arial" w:cs="Arial"/>
          <w:highlight w:val="yellow"/>
        </w:rPr>
      </w:pPr>
    </w:p>
    <w:p w14:paraId="1035564A" w14:textId="77777777" w:rsidR="003A51C5" w:rsidRPr="00950249" w:rsidRDefault="003A51C5" w:rsidP="003A51C5">
      <w:pPr>
        <w:spacing w:after="120" w:line="240" w:lineRule="atLeast"/>
        <w:jc w:val="both"/>
        <w:rPr>
          <w:rFonts w:eastAsia="Arial" w:cs="Arial"/>
          <w:b/>
          <w:bCs/>
        </w:rPr>
      </w:pPr>
      <w:r w:rsidRPr="00950249">
        <w:rPr>
          <w:rFonts w:eastAsia="Arial" w:cs="Arial"/>
          <w:b/>
          <w:bCs/>
        </w:rPr>
        <w:t>Doda se nov 313. člen:</w:t>
      </w:r>
    </w:p>
    <w:p w14:paraId="693C07FB" w14:textId="77777777" w:rsidR="003A51C5" w:rsidRPr="00950249" w:rsidRDefault="003A51C5" w:rsidP="003A51C5">
      <w:pPr>
        <w:pStyle w:val="Odstavek"/>
        <w:spacing w:before="0"/>
        <w:ind w:firstLine="0"/>
        <w:jc w:val="center"/>
        <w:rPr>
          <w:rFonts w:cs="Arial"/>
          <w:bCs/>
          <w:sz w:val="20"/>
        </w:rPr>
      </w:pPr>
      <w:r w:rsidRPr="00950249">
        <w:rPr>
          <w:rFonts w:cs="Arial"/>
          <w:bCs/>
          <w:sz w:val="20"/>
        </w:rPr>
        <w:t>»313. člen</w:t>
      </w:r>
    </w:p>
    <w:p w14:paraId="3F0B23BE" w14:textId="77777777" w:rsidR="003A51C5" w:rsidRPr="00950249" w:rsidRDefault="003A51C5" w:rsidP="003A51C5">
      <w:pPr>
        <w:pStyle w:val="Odstavek"/>
        <w:spacing w:before="0"/>
        <w:ind w:firstLine="0"/>
        <w:jc w:val="center"/>
        <w:rPr>
          <w:rFonts w:cs="Arial"/>
          <w:bCs/>
          <w:sz w:val="20"/>
        </w:rPr>
      </w:pPr>
      <w:r w:rsidRPr="00950249">
        <w:rPr>
          <w:rFonts w:cs="Arial"/>
          <w:bCs/>
          <w:sz w:val="20"/>
        </w:rPr>
        <w:t>(končanje postopkov o prekršku)</w:t>
      </w:r>
    </w:p>
    <w:p w14:paraId="2966F7A8" w14:textId="77777777" w:rsidR="003A51C5" w:rsidRPr="00950249" w:rsidRDefault="003A51C5" w:rsidP="003A51C5">
      <w:pPr>
        <w:pBdr>
          <w:top w:val="nil"/>
          <w:left w:val="nil"/>
          <w:bottom w:val="nil"/>
          <w:right w:val="nil"/>
          <w:between w:val="nil"/>
        </w:pBdr>
        <w:spacing w:after="120"/>
        <w:jc w:val="both"/>
        <w:rPr>
          <w:rFonts w:eastAsia="Arial" w:cs="Arial"/>
        </w:rPr>
      </w:pPr>
    </w:p>
    <w:p w14:paraId="6E37B461"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 xml:space="preserve">Prekrški, začeti na podlagi 161., 162, 162.a, 162.b in 162.c člena ZVO-1 se končajo po ZVO-1.«   </w:t>
      </w:r>
    </w:p>
    <w:p w14:paraId="6A0FF0F6" w14:textId="77777777" w:rsidR="003A51C5" w:rsidRPr="00950249" w:rsidRDefault="003A51C5" w:rsidP="003A51C5">
      <w:pPr>
        <w:shd w:val="clear" w:color="auto" w:fill="FFFFFF"/>
        <w:spacing w:line="240" w:lineRule="atLeast"/>
        <w:jc w:val="both"/>
        <w:rPr>
          <w:rFonts w:eastAsia="Arial" w:cs="Arial"/>
        </w:rPr>
      </w:pPr>
      <w:r w:rsidRPr="00950249">
        <w:rPr>
          <w:rFonts w:eastAsia="Arial" w:cs="Arial"/>
          <w:b/>
          <w:bCs/>
        </w:rPr>
        <w:t>Obrazložitev:</w:t>
      </w:r>
      <w:r w:rsidRPr="00950249">
        <w:rPr>
          <w:rFonts w:eastAsia="Arial" w:cs="Arial"/>
        </w:rPr>
        <w:t xml:space="preserve"> </w:t>
      </w:r>
    </w:p>
    <w:p w14:paraId="009BF3CC" w14:textId="77777777" w:rsidR="003A51C5" w:rsidRPr="00950249" w:rsidRDefault="003A51C5" w:rsidP="003A51C5">
      <w:pPr>
        <w:shd w:val="clear" w:color="auto" w:fill="FFFFFF"/>
        <w:spacing w:line="240" w:lineRule="atLeast"/>
        <w:jc w:val="both"/>
        <w:rPr>
          <w:rFonts w:eastAsia="Arial" w:cs="Arial"/>
        </w:rPr>
      </w:pPr>
      <w:r w:rsidRPr="00950249">
        <w:rPr>
          <w:rFonts w:eastAsia="Arial" w:cs="Arial"/>
        </w:rPr>
        <w:t>Amandma ureja že začete prekrškovne postopke.</w:t>
      </w:r>
    </w:p>
    <w:p w14:paraId="79E49832" w14:textId="77777777" w:rsidR="003A51C5" w:rsidRPr="00950249" w:rsidRDefault="003A51C5" w:rsidP="003A51C5">
      <w:pPr>
        <w:spacing w:after="120" w:line="240" w:lineRule="atLeast"/>
        <w:jc w:val="both"/>
        <w:rPr>
          <w:rFonts w:cs="Arial"/>
          <w:lang w:eastAsia="sr-Cyrl-RS"/>
        </w:rPr>
      </w:pPr>
    </w:p>
    <w:p w14:paraId="51AFB41E"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5C9DD550" w14:textId="77777777" w:rsidR="003A51C5" w:rsidRPr="00950249" w:rsidRDefault="003A51C5" w:rsidP="003A51C5">
      <w:pPr>
        <w:shd w:val="clear" w:color="auto" w:fill="FFFFFF"/>
        <w:spacing w:line="240" w:lineRule="atLeast"/>
        <w:jc w:val="both"/>
        <w:rPr>
          <w:rFonts w:eastAsia="Arial" w:cs="Arial"/>
          <w:highlight w:val="yellow"/>
        </w:rPr>
      </w:pPr>
    </w:p>
    <w:p w14:paraId="2E0D45EA" w14:textId="77777777" w:rsidR="003A51C5" w:rsidRPr="00950249" w:rsidRDefault="003A51C5" w:rsidP="003A51C5">
      <w:pPr>
        <w:spacing w:after="120" w:line="240" w:lineRule="atLeast"/>
        <w:jc w:val="both"/>
        <w:rPr>
          <w:rFonts w:eastAsia="Arial" w:cs="Arial"/>
          <w:b/>
          <w:bCs/>
        </w:rPr>
      </w:pPr>
      <w:r w:rsidRPr="00950249">
        <w:rPr>
          <w:rFonts w:eastAsia="Arial" w:cs="Arial"/>
          <w:b/>
          <w:bCs/>
        </w:rPr>
        <w:t>Doda se nov 314. člen:</w:t>
      </w:r>
    </w:p>
    <w:p w14:paraId="4E3FF268" w14:textId="77777777" w:rsidR="003A51C5" w:rsidRPr="00950249" w:rsidRDefault="003A51C5" w:rsidP="003A51C5">
      <w:pPr>
        <w:pStyle w:val="Odstavek"/>
        <w:spacing w:before="0"/>
        <w:ind w:firstLine="0"/>
        <w:jc w:val="center"/>
        <w:rPr>
          <w:rFonts w:cs="Arial"/>
          <w:bCs/>
          <w:sz w:val="20"/>
        </w:rPr>
      </w:pPr>
      <w:r w:rsidRPr="00950249">
        <w:rPr>
          <w:rFonts w:cs="Arial"/>
          <w:bCs/>
          <w:sz w:val="20"/>
        </w:rPr>
        <w:t>»314. člen</w:t>
      </w:r>
    </w:p>
    <w:p w14:paraId="064355CE" w14:textId="77777777" w:rsidR="003A51C5" w:rsidRPr="00950249" w:rsidRDefault="003A51C5" w:rsidP="003A51C5">
      <w:pPr>
        <w:pStyle w:val="Odstavek"/>
        <w:spacing w:before="0"/>
        <w:ind w:firstLine="0"/>
        <w:jc w:val="center"/>
        <w:rPr>
          <w:rFonts w:cs="Arial"/>
          <w:bCs/>
          <w:sz w:val="20"/>
        </w:rPr>
      </w:pPr>
      <w:r w:rsidRPr="00950249">
        <w:rPr>
          <w:rFonts w:cs="Arial"/>
          <w:bCs/>
          <w:sz w:val="20"/>
        </w:rPr>
        <w:t>(Svet za trajnostni razvoj in varstvo okolja)</w:t>
      </w:r>
    </w:p>
    <w:p w14:paraId="603F6107" w14:textId="77777777" w:rsidR="003A51C5" w:rsidRPr="00950249" w:rsidRDefault="003A51C5" w:rsidP="003A51C5">
      <w:pPr>
        <w:pBdr>
          <w:top w:val="nil"/>
          <w:left w:val="nil"/>
          <w:bottom w:val="nil"/>
          <w:right w:val="nil"/>
          <w:between w:val="nil"/>
        </w:pBdr>
        <w:spacing w:after="120"/>
        <w:jc w:val="both"/>
        <w:rPr>
          <w:rFonts w:eastAsia="Arial" w:cs="Arial"/>
        </w:rPr>
      </w:pPr>
    </w:p>
    <w:p w14:paraId="7A7A3549"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Svet za trajnostni razvoj in varstvo okolja, ustanovljen na podlagi 149.a člena ZVO-1, nadaljuje z delom kot Svet za trajnostni razvoj in varstvo okolja iz 234. člena tega zakona.«</w:t>
      </w:r>
    </w:p>
    <w:p w14:paraId="3D5B395D" w14:textId="77777777" w:rsidR="003A51C5" w:rsidRPr="00950249" w:rsidRDefault="003A51C5" w:rsidP="003A51C5">
      <w:pPr>
        <w:shd w:val="clear" w:color="auto" w:fill="FFFFFF"/>
        <w:spacing w:line="240" w:lineRule="atLeast"/>
        <w:jc w:val="both"/>
        <w:rPr>
          <w:rFonts w:eastAsia="Arial" w:cs="Arial"/>
        </w:rPr>
      </w:pPr>
      <w:r w:rsidRPr="00950249">
        <w:rPr>
          <w:rFonts w:eastAsia="Arial" w:cs="Arial"/>
          <w:b/>
          <w:bCs/>
        </w:rPr>
        <w:t>Obrazložitev:</w:t>
      </w:r>
      <w:r w:rsidRPr="00950249">
        <w:rPr>
          <w:rFonts w:eastAsia="Arial" w:cs="Arial"/>
        </w:rPr>
        <w:t xml:space="preserve"> </w:t>
      </w:r>
    </w:p>
    <w:p w14:paraId="6FB48AC3" w14:textId="77777777" w:rsidR="003A51C5" w:rsidRPr="00950249" w:rsidRDefault="003A51C5" w:rsidP="003A51C5">
      <w:pPr>
        <w:jc w:val="both"/>
        <w:rPr>
          <w:rFonts w:eastAsia="Arial" w:cs="Arial"/>
        </w:rPr>
      </w:pPr>
      <w:r w:rsidRPr="00950249">
        <w:rPr>
          <w:rFonts w:eastAsia="Arial" w:cs="Arial"/>
        </w:rPr>
        <w:t xml:space="preserve">Amandma je potreben zaradi vzpostavitve kontinuitete z že obstoječim Svet za trajnostni razvoj in varstvo okolja. </w:t>
      </w:r>
    </w:p>
    <w:p w14:paraId="7C3C3CD8" w14:textId="77777777" w:rsidR="003A51C5" w:rsidRPr="00950249" w:rsidRDefault="003A51C5" w:rsidP="003A51C5">
      <w:pPr>
        <w:pBdr>
          <w:top w:val="nil"/>
          <w:left w:val="nil"/>
          <w:bottom w:val="nil"/>
          <w:right w:val="nil"/>
          <w:between w:val="nil"/>
        </w:pBdr>
        <w:spacing w:after="120"/>
        <w:jc w:val="both"/>
        <w:rPr>
          <w:rFonts w:eastAsia="Arial" w:cs="Arial"/>
        </w:rPr>
      </w:pPr>
    </w:p>
    <w:p w14:paraId="2DF71ACA"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7BCB75A5" w14:textId="77777777" w:rsidR="003A51C5" w:rsidRPr="00950249" w:rsidRDefault="003A51C5" w:rsidP="003A51C5">
      <w:pPr>
        <w:shd w:val="clear" w:color="auto" w:fill="FFFFFF"/>
        <w:spacing w:line="240" w:lineRule="atLeast"/>
        <w:jc w:val="both"/>
        <w:rPr>
          <w:rFonts w:eastAsia="Arial" w:cs="Arial"/>
          <w:highlight w:val="yellow"/>
        </w:rPr>
      </w:pPr>
    </w:p>
    <w:p w14:paraId="476D38F8" w14:textId="77777777" w:rsidR="003A51C5" w:rsidRPr="00950249" w:rsidRDefault="003A51C5" w:rsidP="003A51C5">
      <w:pPr>
        <w:spacing w:after="120" w:line="240" w:lineRule="atLeast"/>
        <w:jc w:val="both"/>
        <w:rPr>
          <w:rFonts w:eastAsia="Arial" w:cs="Arial"/>
          <w:b/>
          <w:bCs/>
        </w:rPr>
      </w:pPr>
      <w:r w:rsidRPr="00950249">
        <w:rPr>
          <w:rFonts w:eastAsia="Arial" w:cs="Arial"/>
          <w:b/>
          <w:bCs/>
        </w:rPr>
        <w:t>Doda se nov 315. člen:</w:t>
      </w:r>
    </w:p>
    <w:p w14:paraId="442F7003" w14:textId="77777777" w:rsidR="003A51C5" w:rsidRPr="00950249" w:rsidRDefault="003A51C5" w:rsidP="003A51C5">
      <w:pPr>
        <w:pStyle w:val="Odstavek"/>
        <w:spacing w:before="0"/>
        <w:ind w:firstLine="0"/>
        <w:jc w:val="center"/>
        <w:rPr>
          <w:rFonts w:cs="Arial"/>
          <w:bCs/>
          <w:sz w:val="20"/>
        </w:rPr>
      </w:pPr>
      <w:r w:rsidRPr="00950249">
        <w:rPr>
          <w:rFonts w:cs="Arial"/>
          <w:bCs/>
          <w:sz w:val="20"/>
        </w:rPr>
        <w:t>»315. člen</w:t>
      </w:r>
    </w:p>
    <w:p w14:paraId="6AE90ED6" w14:textId="77777777" w:rsidR="003A51C5" w:rsidRPr="00950249" w:rsidRDefault="003A51C5" w:rsidP="003A51C5">
      <w:pPr>
        <w:pStyle w:val="Odstavek"/>
        <w:spacing w:before="0"/>
        <w:ind w:firstLine="0"/>
        <w:jc w:val="center"/>
        <w:rPr>
          <w:rFonts w:cs="Arial"/>
          <w:bCs/>
          <w:sz w:val="20"/>
        </w:rPr>
      </w:pPr>
      <w:r w:rsidRPr="00950249">
        <w:rPr>
          <w:rFonts w:cs="Arial"/>
          <w:bCs/>
          <w:sz w:val="20"/>
        </w:rPr>
        <w:t>(Strokovni svet za spodbujanje okolju prijaznih proizvodov in Podnebni svet)</w:t>
      </w:r>
    </w:p>
    <w:p w14:paraId="09EB093A" w14:textId="77777777" w:rsidR="003A51C5" w:rsidRPr="00950249" w:rsidRDefault="003A51C5" w:rsidP="003A51C5">
      <w:pPr>
        <w:pStyle w:val="Odstavek"/>
        <w:ind w:firstLine="0"/>
        <w:rPr>
          <w:rFonts w:cs="Arial"/>
          <w:sz w:val="20"/>
        </w:rPr>
      </w:pPr>
    </w:p>
    <w:p w14:paraId="18CDB5B0"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(1) Vlada ustanovi Strokovni svet za spodbujanje okolju prijaznih proizvodov iz 236. člena tega zakona v 12 mesecih po uveljavitvi tega zakona.</w:t>
      </w:r>
    </w:p>
    <w:p w14:paraId="26BFDC95"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lastRenderedPageBreak/>
        <w:t>(2) Vlada ustanovi Podnebni svet iz 145. člena tega zakona v treh mesecih po uveljavitvi tega zakona.«</w:t>
      </w:r>
    </w:p>
    <w:p w14:paraId="297E0A16" w14:textId="77777777" w:rsidR="003A51C5" w:rsidRPr="00950249" w:rsidRDefault="003A51C5" w:rsidP="003A51C5">
      <w:pPr>
        <w:autoSpaceDE w:val="0"/>
        <w:autoSpaceDN w:val="0"/>
        <w:jc w:val="both"/>
        <w:rPr>
          <w:rFonts w:cs="Arial"/>
          <w:b/>
          <w:bCs/>
          <w:lang w:eastAsia="sr-Cyrl-RS"/>
        </w:rPr>
      </w:pPr>
      <w:r w:rsidRPr="00950249">
        <w:rPr>
          <w:rFonts w:cs="Arial"/>
          <w:b/>
          <w:bCs/>
        </w:rPr>
        <w:t>Obrazložitev:</w:t>
      </w:r>
    </w:p>
    <w:p w14:paraId="6355AC2E" w14:textId="77777777" w:rsidR="003A51C5" w:rsidRPr="00950249" w:rsidRDefault="003A51C5" w:rsidP="003A51C5">
      <w:pPr>
        <w:shd w:val="clear" w:color="auto" w:fill="FFFFFF"/>
        <w:spacing w:line="240" w:lineRule="atLeast"/>
        <w:jc w:val="both"/>
        <w:rPr>
          <w:rFonts w:eastAsia="Arial" w:cs="Arial"/>
        </w:rPr>
      </w:pPr>
      <w:r w:rsidRPr="00950249">
        <w:rPr>
          <w:rFonts w:eastAsia="Arial" w:cs="Arial"/>
        </w:rPr>
        <w:t xml:space="preserve">Amandma je potreben zaradi določitve roka za ustanovitev vzpostavitve Strokovniega sveta za spodbujanje okolju prijaznih proizvodov in Podnebnega sveta. </w:t>
      </w:r>
    </w:p>
    <w:p w14:paraId="68BB57C5" w14:textId="77777777" w:rsidR="003A51C5" w:rsidRPr="00950249" w:rsidRDefault="003A51C5" w:rsidP="003A51C5">
      <w:pPr>
        <w:shd w:val="clear" w:color="auto" w:fill="FFFFFF"/>
        <w:spacing w:line="240" w:lineRule="atLeast"/>
        <w:jc w:val="both"/>
        <w:rPr>
          <w:rFonts w:eastAsia="Arial" w:cs="Arial"/>
        </w:rPr>
      </w:pPr>
    </w:p>
    <w:p w14:paraId="76231274" w14:textId="77777777" w:rsidR="003A51C5" w:rsidRPr="00950249" w:rsidRDefault="003A51C5" w:rsidP="003A51C5">
      <w:pPr>
        <w:shd w:val="clear" w:color="auto" w:fill="FFFFFF"/>
        <w:spacing w:line="240" w:lineRule="atLeast"/>
        <w:jc w:val="both"/>
        <w:rPr>
          <w:rFonts w:eastAsia="Arial" w:cs="Arial"/>
        </w:rPr>
      </w:pPr>
    </w:p>
    <w:p w14:paraId="3A87EFF1"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0C0CB783" w14:textId="77777777" w:rsidR="003A51C5" w:rsidRPr="00950249" w:rsidRDefault="003A51C5" w:rsidP="003A51C5">
      <w:pPr>
        <w:shd w:val="clear" w:color="auto" w:fill="FFFFFF"/>
        <w:spacing w:line="240" w:lineRule="atLeast"/>
        <w:jc w:val="both"/>
        <w:rPr>
          <w:rFonts w:eastAsia="Arial" w:cs="Arial"/>
          <w:highlight w:val="yellow"/>
        </w:rPr>
      </w:pPr>
    </w:p>
    <w:p w14:paraId="5EE8D097" w14:textId="77777777" w:rsidR="003A51C5" w:rsidRPr="00950249" w:rsidRDefault="003A51C5" w:rsidP="003A51C5">
      <w:pPr>
        <w:spacing w:after="120" w:line="240" w:lineRule="atLeast"/>
        <w:jc w:val="both"/>
        <w:rPr>
          <w:rFonts w:eastAsia="Arial" w:cs="Arial"/>
          <w:b/>
          <w:bCs/>
        </w:rPr>
      </w:pPr>
      <w:r w:rsidRPr="00950249">
        <w:rPr>
          <w:rFonts w:eastAsia="Arial" w:cs="Arial"/>
          <w:b/>
          <w:bCs/>
        </w:rPr>
        <w:t>Doda se nov 316. člen:</w:t>
      </w:r>
    </w:p>
    <w:p w14:paraId="24970CF2" w14:textId="77777777" w:rsidR="003A51C5" w:rsidRPr="00950249" w:rsidRDefault="003A51C5" w:rsidP="003A51C5">
      <w:pPr>
        <w:pStyle w:val="Odstavek"/>
        <w:spacing w:before="0"/>
        <w:ind w:firstLine="0"/>
        <w:jc w:val="center"/>
        <w:rPr>
          <w:rFonts w:cs="Arial"/>
          <w:bCs/>
          <w:sz w:val="20"/>
        </w:rPr>
      </w:pPr>
      <w:r w:rsidRPr="00950249">
        <w:rPr>
          <w:rFonts w:cs="Arial"/>
          <w:bCs/>
          <w:sz w:val="20"/>
        </w:rPr>
        <w:t>»316. člen</w:t>
      </w:r>
    </w:p>
    <w:p w14:paraId="51D85C75" w14:textId="77777777" w:rsidR="003A51C5" w:rsidRPr="00950249" w:rsidRDefault="003A51C5" w:rsidP="003A51C5">
      <w:pPr>
        <w:pStyle w:val="Odstavek"/>
        <w:spacing w:before="0"/>
        <w:ind w:firstLine="0"/>
        <w:jc w:val="center"/>
        <w:rPr>
          <w:rFonts w:cs="Arial"/>
          <w:bCs/>
          <w:sz w:val="20"/>
        </w:rPr>
      </w:pPr>
      <w:r w:rsidRPr="00950249">
        <w:rPr>
          <w:rFonts w:cs="Arial"/>
          <w:bCs/>
          <w:sz w:val="20"/>
        </w:rPr>
        <w:t>(</w:t>
      </w:r>
      <w:r w:rsidRPr="00950249">
        <w:rPr>
          <w:rFonts w:eastAsia="Arial" w:cs="Arial"/>
          <w:bCs/>
        </w:rPr>
        <w:t>dolgoročna podnebna strategija Slovenije</w:t>
      </w:r>
      <w:r w:rsidRPr="00950249">
        <w:rPr>
          <w:rFonts w:cs="Arial"/>
          <w:bCs/>
          <w:sz w:val="20"/>
        </w:rPr>
        <w:t>)</w:t>
      </w:r>
    </w:p>
    <w:p w14:paraId="745FC559" w14:textId="77777777" w:rsidR="003A51C5" w:rsidRPr="00950249" w:rsidRDefault="003A51C5" w:rsidP="003A51C5">
      <w:pPr>
        <w:spacing w:after="120"/>
        <w:jc w:val="both"/>
        <w:rPr>
          <w:rFonts w:eastAsia="Arial" w:cs="Arial"/>
        </w:rPr>
      </w:pPr>
    </w:p>
    <w:p w14:paraId="1922E72A"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 xml:space="preserve">Resolucija o dolgoročni podnebni strategiji Slovejnije do leta 2050 (Uradni list RS št. 119/21), sprejeta za izvajanje prvega odstavka Uredbe (EU) 2018/1999, se šteje za dolgoročno podnebno strategijo Slovenije iz 144. člena tega zakona.« </w:t>
      </w:r>
    </w:p>
    <w:p w14:paraId="6B0AE53C"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 xml:space="preserve"> </w:t>
      </w:r>
    </w:p>
    <w:p w14:paraId="1C092ABB" w14:textId="77777777" w:rsidR="003A51C5" w:rsidRPr="00950249" w:rsidRDefault="003A51C5" w:rsidP="003A51C5">
      <w:pPr>
        <w:autoSpaceDE w:val="0"/>
        <w:autoSpaceDN w:val="0"/>
        <w:jc w:val="both"/>
        <w:rPr>
          <w:rFonts w:cs="Arial"/>
          <w:b/>
          <w:bCs/>
          <w:lang w:eastAsia="sr-Cyrl-RS"/>
        </w:rPr>
      </w:pPr>
      <w:r w:rsidRPr="00950249">
        <w:rPr>
          <w:rFonts w:cs="Arial"/>
          <w:b/>
          <w:bCs/>
        </w:rPr>
        <w:t>Obrazložitev:</w:t>
      </w:r>
    </w:p>
    <w:p w14:paraId="26B90C32" w14:textId="77777777" w:rsidR="003A51C5" w:rsidRPr="00950249" w:rsidRDefault="003A51C5" w:rsidP="003A51C5">
      <w:pPr>
        <w:autoSpaceDE w:val="0"/>
        <w:autoSpaceDN w:val="0"/>
        <w:jc w:val="both"/>
        <w:rPr>
          <w:rFonts w:cs="Arial"/>
        </w:rPr>
      </w:pPr>
      <w:r w:rsidRPr="00950249">
        <w:rPr>
          <w:rFonts w:cs="Arial"/>
        </w:rPr>
        <w:t xml:space="preserve">Ta amandma že sprejeto resolucijo šteje kot resolucijo po tem zakonu.  </w:t>
      </w:r>
    </w:p>
    <w:p w14:paraId="24159FD9" w14:textId="77777777" w:rsidR="003A51C5" w:rsidRPr="00950249" w:rsidRDefault="003A51C5" w:rsidP="003A51C5">
      <w:pPr>
        <w:autoSpaceDE w:val="0"/>
        <w:autoSpaceDN w:val="0"/>
        <w:jc w:val="both"/>
        <w:rPr>
          <w:rFonts w:cs="Arial"/>
        </w:rPr>
      </w:pPr>
    </w:p>
    <w:p w14:paraId="6CA21ED2"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22855A13" w14:textId="77777777" w:rsidR="003A51C5" w:rsidRPr="00950249" w:rsidRDefault="003A51C5" w:rsidP="003A51C5">
      <w:pPr>
        <w:shd w:val="clear" w:color="auto" w:fill="FFFFFF"/>
        <w:spacing w:line="240" w:lineRule="atLeast"/>
        <w:jc w:val="both"/>
        <w:rPr>
          <w:rFonts w:eastAsia="Arial" w:cs="Arial"/>
          <w:highlight w:val="yellow"/>
        </w:rPr>
      </w:pPr>
    </w:p>
    <w:p w14:paraId="70DD4113" w14:textId="77777777" w:rsidR="003A51C5" w:rsidRPr="00950249" w:rsidRDefault="003A51C5" w:rsidP="003A51C5">
      <w:pPr>
        <w:spacing w:after="120" w:line="240" w:lineRule="atLeast"/>
        <w:jc w:val="both"/>
        <w:rPr>
          <w:rFonts w:eastAsia="Arial" w:cs="Arial"/>
          <w:b/>
          <w:bCs/>
        </w:rPr>
      </w:pPr>
      <w:r w:rsidRPr="00950249">
        <w:rPr>
          <w:rFonts w:eastAsia="Arial" w:cs="Arial"/>
          <w:b/>
          <w:bCs/>
        </w:rPr>
        <w:t>Doda se nov 317. člen:</w:t>
      </w:r>
    </w:p>
    <w:p w14:paraId="73165C40" w14:textId="77777777" w:rsidR="003A51C5" w:rsidRPr="00950249" w:rsidRDefault="003A51C5" w:rsidP="003A51C5">
      <w:pPr>
        <w:autoSpaceDE w:val="0"/>
        <w:autoSpaceDN w:val="0"/>
        <w:jc w:val="both"/>
        <w:rPr>
          <w:rFonts w:cs="Arial"/>
        </w:rPr>
      </w:pPr>
    </w:p>
    <w:p w14:paraId="3BDE0840" w14:textId="77777777" w:rsidR="003A51C5" w:rsidRPr="00950249" w:rsidRDefault="003A51C5" w:rsidP="003A51C5">
      <w:pPr>
        <w:shd w:val="clear" w:color="auto" w:fill="FFFFFF"/>
        <w:spacing w:line="240" w:lineRule="atLeast"/>
        <w:jc w:val="center"/>
        <w:rPr>
          <w:rFonts w:cs="Arial"/>
          <w:lang w:eastAsia="sl-SI"/>
        </w:rPr>
      </w:pPr>
      <w:r w:rsidRPr="00950249">
        <w:rPr>
          <w:rFonts w:cs="Arial"/>
          <w:lang w:eastAsia="sl-SI"/>
        </w:rPr>
        <w:t>»317. člen</w:t>
      </w:r>
    </w:p>
    <w:p w14:paraId="4FEF429C" w14:textId="77777777" w:rsidR="003A51C5" w:rsidRPr="00950249" w:rsidRDefault="003A51C5" w:rsidP="003A51C5">
      <w:pPr>
        <w:shd w:val="clear" w:color="auto" w:fill="FFFFFF"/>
        <w:spacing w:line="240" w:lineRule="atLeast"/>
        <w:jc w:val="center"/>
        <w:rPr>
          <w:rFonts w:cs="Arial"/>
          <w:lang w:eastAsia="sl-SI"/>
        </w:rPr>
      </w:pPr>
      <w:r w:rsidRPr="00950249">
        <w:rPr>
          <w:rFonts w:cs="Arial"/>
          <w:lang w:eastAsia="sl-SI"/>
        </w:rPr>
        <w:t xml:space="preserve"> (Podnebni sklad)</w:t>
      </w:r>
    </w:p>
    <w:p w14:paraId="28DB3FD4" w14:textId="77777777" w:rsidR="003A51C5" w:rsidRPr="00950249" w:rsidRDefault="003A51C5" w:rsidP="003A51C5">
      <w:pPr>
        <w:shd w:val="clear" w:color="auto" w:fill="FFFFFF"/>
        <w:spacing w:line="240" w:lineRule="atLeast"/>
        <w:ind w:left="1"/>
        <w:jc w:val="both"/>
        <w:rPr>
          <w:rFonts w:cs="Arial"/>
          <w:lang w:eastAsia="sl-SI"/>
        </w:rPr>
      </w:pPr>
      <w:r w:rsidRPr="00950249">
        <w:rPr>
          <w:rFonts w:cs="Arial"/>
          <w:lang w:eastAsia="sl-SI"/>
        </w:rPr>
        <w:t>(1)</w:t>
      </w:r>
      <w:r w:rsidRPr="00950249">
        <w:rPr>
          <w:rFonts w:cs="Arial"/>
          <w:sz w:val="14"/>
          <w:szCs w:val="14"/>
          <w:lang w:eastAsia="sl-SI"/>
        </w:rPr>
        <w:t>             </w:t>
      </w:r>
      <w:r w:rsidRPr="00950249">
        <w:rPr>
          <w:rFonts w:cs="Arial"/>
          <w:lang w:eastAsia="sl-SI"/>
        </w:rPr>
        <w:t>Podnebni sklad, ustanovljen na podlagi 128. člena ZVO-1, nadaljuje s svojim delom kot Podnebni sklad iz 182. člena tega zakona.</w:t>
      </w:r>
    </w:p>
    <w:p w14:paraId="7E2C63BB" w14:textId="77777777" w:rsidR="003A51C5" w:rsidRPr="00950249" w:rsidRDefault="003A51C5" w:rsidP="003A51C5">
      <w:pPr>
        <w:shd w:val="clear" w:color="auto" w:fill="FFFFFF"/>
        <w:spacing w:line="240" w:lineRule="atLeast"/>
        <w:ind w:left="1"/>
        <w:jc w:val="both"/>
        <w:rPr>
          <w:rFonts w:cs="Arial"/>
          <w:lang w:eastAsia="sl-SI"/>
        </w:rPr>
      </w:pPr>
      <w:r w:rsidRPr="00950249">
        <w:rPr>
          <w:rFonts w:cs="Arial"/>
          <w:lang w:eastAsia="sl-SI"/>
        </w:rPr>
        <w:t>(2)</w:t>
      </w:r>
      <w:r w:rsidRPr="00950249">
        <w:rPr>
          <w:rFonts w:cs="Arial"/>
          <w:sz w:val="14"/>
          <w:szCs w:val="14"/>
          <w:lang w:eastAsia="sl-SI"/>
        </w:rPr>
        <w:t>             </w:t>
      </w:r>
      <w:r w:rsidRPr="00950249">
        <w:rPr>
          <w:rFonts w:cs="Arial"/>
          <w:lang w:eastAsia="sl-SI"/>
        </w:rPr>
        <w:t> Postopki za dodelitev sredstev sklada iz prejšnjega odstavka, začeti pred uveljavitvijo tega zakona, se končajo po določbah ZVO-2.«</w:t>
      </w:r>
    </w:p>
    <w:p w14:paraId="07FAF439" w14:textId="77777777" w:rsidR="003A51C5" w:rsidRPr="00950249" w:rsidRDefault="003A51C5" w:rsidP="003A51C5">
      <w:pPr>
        <w:shd w:val="clear" w:color="auto" w:fill="FFFFFF"/>
        <w:spacing w:before="120" w:after="120" w:line="240" w:lineRule="atLeast"/>
        <w:jc w:val="both"/>
        <w:rPr>
          <w:rFonts w:cs="Arial"/>
          <w:lang w:eastAsia="sl-SI"/>
        </w:rPr>
      </w:pPr>
      <w:r w:rsidRPr="00950249">
        <w:rPr>
          <w:rFonts w:cs="Arial"/>
          <w:b/>
          <w:bCs/>
          <w:lang w:eastAsia="sl-SI"/>
        </w:rPr>
        <w:t>Obrazložitev:</w:t>
      </w:r>
    </w:p>
    <w:p w14:paraId="4177E8C7" w14:textId="77777777" w:rsidR="003A51C5" w:rsidRPr="00950249" w:rsidRDefault="003A51C5" w:rsidP="003A51C5">
      <w:pPr>
        <w:shd w:val="clear" w:color="auto" w:fill="FFFFFF"/>
        <w:spacing w:after="120" w:line="240" w:lineRule="atLeast"/>
        <w:jc w:val="both"/>
        <w:rPr>
          <w:rFonts w:cs="Arial"/>
          <w:lang w:eastAsia="sl-SI"/>
        </w:rPr>
      </w:pPr>
      <w:r w:rsidRPr="00950249">
        <w:rPr>
          <w:rFonts w:cs="Arial"/>
          <w:lang w:eastAsia="sl-SI"/>
        </w:rPr>
        <w:t>Zaradi potrebe po prehodni ureditvi obstoječega Podnebnega sklada in upravljanja že zbranih sredstev, se v prehodnih določbah doda nov člen.</w:t>
      </w:r>
    </w:p>
    <w:p w14:paraId="3029EB5E" w14:textId="77777777" w:rsidR="003A51C5" w:rsidRPr="00950249" w:rsidRDefault="003A51C5" w:rsidP="003A51C5">
      <w:pPr>
        <w:shd w:val="clear" w:color="auto" w:fill="FFFFFF"/>
        <w:spacing w:after="120" w:line="240" w:lineRule="atLeast"/>
        <w:jc w:val="both"/>
        <w:rPr>
          <w:rFonts w:cs="Arial"/>
          <w:lang w:eastAsia="sl-SI"/>
        </w:rPr>
      </w:pPr>
    </w:p>
    <w:p w14:paraId="53373D27"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0931F05D" w14:textId="77777777" w:rsidR="003A51C5" w:rsidRPr="00950249" w:rsidRDefault="003A51C5" w:rsidP="003A51C5">
      <w:pPr>
        <w:shd w:val="clear" w:color="auto" w:fill="FFFFFF"/>
        <w:spacing w:line="240" w:lineRule="atLeast"/>
        <w:jc w:val="both"/>
        <w:rPr>
          <w:rFonts w:eastAsia="Arial" w:cs="Arial"/>
          <w:highlight w:val="yellow"/>
        </w:rPr>
      </w:pPr>
    </w:p>
    <w:p w14:paraId="5BDEE88A" w14:textId="77777777" w:rsidR="003A51C5" w:rsidRPr="00950249" w:rsidRDefault="003A51C5" w:rsidP="003A51C5">
      <w:pPr>
        <w:spacing w:after="120" w:line="240" w:lineRule="atLeast"/>
        <w:jc w:val="both"/>
        <w:rPr>
          <w:rFonts w:eastAsia="Arial" w:cs="Arial"/>
          <w:b/>
          <w:bCs/>
        </w:rPr>
      </w:pPr>
      <w:r w:rsidRPr="00950249">
        <w:rPr>
          <w:rFonts w:eastAsia="Arial" w:cs="Arial"/>
          <w:b/>
          <w:bCs/>
        </w:rPr>
        <w:t>Doda se nov 318. člen:</w:t>
      </w:r>
    </w:p>
    <w:p w14:paraId="118BDE49" w14:textId="77777777" w:rsidR="003A51C5" w:rsidRPr="00950249" w:rsidRDefault="003A51C5" w:rsidP="003A51C5">
      <w:pPr>
        <w:shd w:val="clear" w:color="auto" w:fill="FFFFFF"/>
        <w:spacing w:after="120" w:line="240" w:lineRule="atLeast"/>
        <w:jc w:val="both"/>
        <w:rPr>
          <w:rFonts w:cs="Arial"/>
          <w:lang w:eastAsia="sl-SI"/>
        </w:rPr>
      </w:pPr>
    </w:p>
    <w:p w14:paraId="3DDB5C6E" w14:textId="77777777" w:rsidR="003A51C5" w:rsidRPr="00950249" w:rsidRDefault="003A51C5" w:rsidP="003A51C5">
      <w:pPr>
        <w:shd w:val="clear" w:color="auto" w:fill="FFFFFF"/>
        <w:jc w:val="center"/>
        <w:rPr>
          <w:rFonts w:cs="Arial"/>
          <w:lang w:eastAsia="sl-SI"/>
        </w:rPr>
      </w:pPr>
      <w:r w:rsidRPr="00950249">
        <w:rPr>
          <w:rFonts w:cs="Arial"/>
          <w:lang w:eastAsia="sl-SI"/>
        </w:rPr>
        <w:t>»318. člen</w:t>
      </w:r>
    </w:p>
    <w:p w14:paraId="2375AD7F" w14:textId="77777777" w:rsidR="003A51C5" w:rsidRPr="00950249" w:rsidRDefault="003A51C5" w:rsidP="003A51C5">
      <w:pPr>
        <w:shd w:val="clear" w:color="auto" w:fill="FFFFFF"/>
        <w:spacing w:after="120"/>
        <w:jc w:val="center"/>
        <w:rPr>
          <w:rFonts w:cs="Arial"/>
          <w:lang w:eastAsia="sl-SI"/>
        </w:rPr>
      </w:pPr>
      <w:r w:rsidRPr="00950249">
        <w:rPr>
          <w:rFonts w:cs="Arial"/>
          <w:lang w:eastAsia="sl-SI"/>
        </w:rPr>
        <w:t>(Program podnebnega sklada)</w:t>
      </w:r>
    </w:p>
    <w:p w14:paraId="748DAA30" w14:textId="77777777" w:rsidR="003A51C5" w:rsidRPr="00950249" w:rsidRDefault="003A51C5" w:rsidP="003A51C5">
      <w:pPr>
        <w:shd w:val="clear" w:color="auto" w:fill="FFFFFF"/>
        <w:jc w:val="both"/>
        <w:rPr>
          <w:rFonts w:cs="Arial"/>
          <w:lang w:eastAsia="sl-SI"/>
        </w:rPr>
      </w:pPr>
      <w:r w:rsidRPr="00950249">
        <w:rPr>
          <w:rFonts w:cs="Arial"/>
          <w:lang w:eastAsia="sl-SI"/>
        </w:rPr>
        <w:t>Program Podnebnega sklada sprejet na podlagi petega odstavka 129. člena ZVO-1, se šteje za program Podnebnega sklada iz petega odstavka 183. člena tega zakona«</w:t>
      </w:r>
    </w:p>
    <w:p w14:paraId="79C6F775" w14:textId="77777777" w:rsidR="003A51C5" w:rsidRPr="00950249" w:rsidRDefault="003A51C5" w:rsidP="003A51C5">
      <w:pPr>
        <w:shd w:val="clear" w:color="auto" w:fill="FFFFFF"/>
        <w:spacing w:before="120" w:after="120" w:line="240" w:lineRule="atLeast"/>
        <w:jc w:val="both"/>
        <w:rPr>
          <w:rFonts w:cs="Arial"/>
          <w:lang w:eastAsia="sl-SI"/>
        </w:rPr>
      </w:pPr>
      <w:r w:rsidRPr="00950249">
        <w:rPr>
          <w:rFonts w:cs="Arial"/>
          <w:b/>
          <w:bCs/>
          <w:lang w:eastAsia="sl-SI"/>
        </w:rPr>
        <w:t>Obrazložitev:</w:t>
      </w:r>
    </w:p>
    <w:p w14:paraId="611045CD" w14:textId="77777777" w:rsidR="003A51C5" w:rsidRPr="00950249" w:rsidRDefault="003A51C5" w:rsidP="003A51C5">
      <w:pPr>
        <w:shd w:val="clear" w:color="auto" w:fill="FFFFFF"/>
        <w:spacing w:after="120" w:line="240" w:lineRule="atLeast"/>
        <w:jc w:val="both"/>
        <w:rPr>
          <w:rFonts w:cs="Arial"/>
          <w:lang w:eastAsia="sl-SI"/>
        </w:rPr>
      </w:pPr>
      <w:r w:rsidRPr="00950249">
        <w:rPr>
          <w:rFonts w:cs="Arial"/>
          <w:lang w:eastAsia="sl-SI"/>
        </w:rPr>
        <w:t>Nujna je zagotovitev veljave že na podlagi ZVO-1 sprejetega programa. Skladno z navedenim ta člen določa tudi, da je Program Podnebnega sklada, sprejet na podlagi ZVO-1 program podnebnega Sklada iz petega odstavka 183. člena tega zakona za obdobje njegove veljavnosti sprejete na podlagi petega odstavka 129. člena ZVO-1.</w:t>
      </w:r>
    </w:p>
    <w:p w14:paraId="4852C4E1" w14:textId="77777777" w:rsidR="003A51C5" w:rsidRPr="00950249" w:rsidRDefault="003A51C5" w:rsidP="003A51C5">
      <w:pPr>
        <w:autoSpaceDE w:val="0"/>
        <w:autoSpaceDN w:val="0"/>
        <w:jc w:val="both"/>
        <w:rPr>
          <w:rFonts w:cs="Arial"/>
        </w:rPr>
      </w:pPr>
    </w:p>
    <w:p w14:paraId="2A57CBCC"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053225B5" w14:textId="77777777" w:rsidR="003A51C5" w:rsidRPr="00950249" w:rsidRDefault="003A51C5" w:rsidP="003A51C5">
      <w:pPr>
        <w:shd w:val="clear" w:color="auto" w:fill="FFFFFF"/>
        <w:spacing w:line="240" w:lineRule="atLeast"/>
        <w:jc w:val="both"/>
        <w:rPr>
          <w:rFonts w:eastAsia="Arial" w:cs="Arial"/>
          <w:highlight w:val="yellow"/>
        </w:rPr>
      </w:pPr>
    </w:p>
    <w:p w14:paraId="6FDD4700" w14:textId="77777777" w:rsidR="003A51C5" w:rsidRPr="00950249" w:rsidRDefault="003A51C5" w:rsidP="003A51C5">
      <w:pPr>
        <w:spacing w:after="120" w:line="240" w:lineRule="atLeast"/>
        <w:jc w:val="both"/>
        <w:rPr>
          <w:rFonts w:eastAsia="Arial" w:cs="Arial"/>
          <w:b/>
          <w:bCs/>
        </w:rPr>
      </w:pPr>
      <w:r w:rsidRPr="00950249">
        <w:rPr>
          <w:rFonts w:eastAsia="Arial" w:cs="Arial"/>
          <w:b/>
          <w:bCs/>
        </w:rPr>
        <w:t>Doda se nov 319. člen:</w:t>
      </w:r>
    </w:p>
    <w:p w14:paraId="16F9B853" w14:textId="77777777" w:rsidR="003A51C5" w:rsidRPr="00950249" w:rsidRDefault="003A51C5" w:rsidP="003A51C5">
      <w:pPr>
        <w:autoSpaceDE w:val="0"/>
        <w:autoSpaceDN w:val="0"/>
        <w:jc w:val="both"/>
        <w:rPr>
          <w:rFonts w:cs="Arial"/>
        </w:rPr>
      </w:pPr>
    </w:p>
    <w:p w14:paraId="0520FC3B" w14:textId="77777777" w:rsidR="003A51C5" w:rsidRPr="00950249" w:rsidRDefault="003A51C5" w:rsidP="003A51C5">
      <w:pPr>
        <w:shd w:val="clear" w:color="auto" w:fill="FFFFFF"/>
        <w:jc w:val="center"/>
        <w:rPr>
          <w:rFonts w:cs="Arial"/>
          <w:lang w:eastAsia="sl-SI"/>
        </w:rPr>
      </w:pPr>
      <w:r w:rsidRPr="00950249">
        <w:rPr>
          <w:rFonts w:cs="Arial"/>
          <w:lang w:eastAsia="sl-SI"/>
        </w:rPr>
        <w:t>»319. člen</w:t>
      </w:r>
    </w:p>
    <w:p w14:paraId="5D792020" w14:textId="77777777" w:rsidR="003A51C5" w:rsidRPr="00950249" w:rsidRDefault="003A51C5" w:rsidP="003A51C5">
      <w:pPr>
        <w:shd w:val="clear" w:color="auto" w:fill="FFFFFF"/>
        <w:jc w:val="center"/>
        <w:rPr>
          <w:rFonts w:cs="Arial"/>
          <w:lang w:eastAsia="sl-SI"/>
        </w:rPr>
      </w:pPr>
      <w:r w:rsidRPr="00950249">
        <w:rPr>
          <w:rFonts w:cs="Arial"/>
          <w:lang w:eastAsia="sl-SI"/>
        </w:rPr>
        <w:t>(uskladitev glede prenosa pristojnosti vodenja upravnih postopkov</w:t>
      </w:r>
    </w:p>
    <w:p w14:paraId="0AD24A6A" w14:textId="77777777" w:rsidR="003A51C5" w:rsidRPr="00950249" w:rsidRDefault="003A51C5" w:rsidP="003A51C5">
      <w:pPr>
        <w:shd w:val="clear" w:color="auto" w:fill="FFFFFF"/>
        <w:jc w:val="center"/>
        <w:rPr>
          <w:rFonts w:cs="Arial"/>
          <w:lang w:eastAsia="sl-SI"/>
        </w:rPr>
      </w:pPr>
      <w:r w:rsidRPr="00950249">
        <w:rPr>
          <w:rFonts w:cs="Arial"/>
          <w:lang w:eastAsia="sl-SI"/>
        </w:rPr>
        <w:t>z Agencije Republike Slovenije za okolje  na Ministrstvo za okolje in prostor)</w:t>
      </w:r>
    </w:p>
    <w:p w14:paraId="407D6F5E" w14:textId="77777777" w:rsidR="003A51C5" w:rsidRPr="00950249" w:rsidRDefault="003A51C5" w:rsidP="003A51C5">
      <w:pPr>
        <w:spacing w:line="276" w:lineRule="auto"/>
        <w:rPr>
          <w:rFonts w:cs="Arial"/>
        </w:rPr>
      </w:pPr>
    </w:p>
    <w:p w14:paraId="27263F18" w14:textId="77777777" w:rsidR="003A51C5" w:rsidRPr="00950249" w:rsidRDefault="003A51C5" w:rsidP="003A51C5">
      <w:pPr>
        <w:spacing w:line="276" w:lineRule="auto"/>
        <w:rPr>
          <w:rFonts w:cs="Arial"/>
        </w:rPr>
      </w:pPr>
      <w:r w:rsidRPr="00950249">
        <w:rPr>
          <w:rFonts w:cs="Arial"/>
        </w:rPr>
        <w:t>(1) Upravni postopki začeti s strani Agencije Republike Slovenije za okolje na podlagi ZVO-1, razen postopki ugotavljanja odgovornosti za preprečevanje oziroma sanacijo okoljske škode, ki  na dan uveljavitve tega zakona še niso končani, se dokončajo na Ministrstvu za okolje in prostor.</w:t>
      </w:r>
    </w:p>
    <w:p w14:paraId="014F3C50" w14:textId="77777777" w:rsidR="003A51C5" w:rsidRPr="00950249" w:rsidRDefault="003A51C5" w:rsidP="003A51C5">
      <w:pPr>
        <w:spacing w:line="276" w:lineRule="auto"/>
        <w:rPr>
          <w:rFonts w:cs="Arial"/>
        </w:rPr>
      </w:pPr>
    </w:p>
    <w:p w14:paraId="57C96C34" w14:textId="77777777" w:rsidR="003A51C5" w:rsidRPr="00950249" w:rsidRDefault="003A51C5" w:rsidP="003A51C5">
      <w:pPr>
        <w:spacing w:line="276" w:lineRule="auto"/>
        <w:rPr>
          <w:rFonts w:cs="Arial"/>
        </w:rPr>
      </w:pPr>
      <w:r w:rsidRPr="00950249">
        <w:rPr>
          <w:rFonts w:cs="Arial"/>
        </w:rPr>
        <w:t>(2) Zoper odločitve Ministrstva za okolje in prostor v upravnih postopkih iz prejšnjega odstavka je dovoljena pritožba na Vlado Republike Slovenije.«</w:t>
      </w:r>
    </w:p>
    <w:p w14:paraId="6548E7FF" w14:textId="77777777" w:rsidR="003A51C5" w:rsidRPr="00950249" w:rsidRDefault="003A51C5" w:rsidP="003A51C5">
      <w:pPr>
        <w:autoSpaceDE w:val="0"/>
        <w:autoSpaceDN w:val="0"/>
        <w:jc w:val="both"/>
        <w:rPr>
          <w:rFonts w:cs="Arial"/>
          <w:u w:val="single"/>
        </w:rPr>
      </w:pPr>
    </w:p>
    <w:p w14:paraId="38F91687" w14:textId="77777777" w:rsidR="003A51C5" w:rsidRPr="00950249" w:rsidRDefault="003A51C5" w:rsidP="003A51C5">
      <w:pPr>
        <w:autoSpaceDE w:val="0"/>
        <w:autoSpaceDN w:val="0"/>
        <w:jc w:val="both"/>
        <w:rPr>
          <w:rFonts w:cs="Arial"/>
          <w:b/>
          <w:bCs/>
          <w:lang w:eastAsia="sr-Cyrl-RS"/>
        </w:rPr>
      </w:pPr>
      <w:r w:rsidRPr="00950249">
        <w:rPr>
          <w:rFonts w:cs="Arial"/>
          <w:b/>
          <w:bCs/>
          <w:u w:val="single"/>
        </w:rPr>
        <w:t>Obrazložitev</w:t>
      </w:r>
      <w:r w:rsidRPr="00950249">
        <w:rPr>
          <w:rFonts w:cs="Arial"/>
          <w:b/>
          <w:bCs/>
        </w:rPr>
        <w:t>:</w:t>
      </w:r>
    </w:p>
    <w:p w14:paraId="46E1FA4E" w14:textId="77777777" w:rsidR="003A51C5" w:rsidRPr="00950249" w:rsidRDefault="003A51C5" w:rsidP="003A51C5">
      <w:pPr>
        <w:shd w:val="clear" w:color="auto" w:fill="FFFFFF"/>
        <w:spacing w:after="120" w:line="240" w:lineRule="atLeast"/>
        <w:jc w:val="both"/>
        <w:rPr>
          <w:rFonts w:cs="Arial"/>
          <w:lang w:eastAsia="sl-SI"/>
        </w:rPr>
      </w:pPr>
      <w:r w:rsidRPr="00950249">
        <w:rPr>
          <w:rFonts w:cs="Arial"/>
          <w:lang w:eastAsia="sl-SI"/>
        </w:rPr>
        <w:t xml:space="preserve">Po uveljavitvi Uredbe o spremembi Uredbe o organih v sestavi ministrstev (Uradni list RS, št. 101/21) je bila pristojnost za vodenje upravnih postopkov s področij, ki jih je urejala Uredba o organih v sestavi ministrstev z Agencije Republike Slovenije za okolje prenesena na Ministrstvo za okolje in prostor.  Uredba je za naprej namreč drugače določila stvarno pristojnost, in sicer tako, da Agencija Republike Slovenije za okolje ne opravlja več upravnih nalog na podlagi Zakona o varstvu okolja, z izjemo opravljanja upravnih in strokovnih nalog v zvezi z odgovornostjo za preprečevanje oziroma sanacijo okoljske škode. </w:t>
      </w:r>
    </w:p>
    <w:p w14:paraId="664C6431" w14:textId="77777777" w:rsidR="003A51C5" w:rsidRPr="00950249" w:rsidRDefault="003A51C5" w:rsidP="003A51C5">
      <w:pPr>
        <w:shd w:val="clear" w:color="auto" w:fill="FFFFFF"/>
        <w:spacing w:after="120" w:line="240" w:lineRule="atLeast"/>
        <w:jc w:val="both"/>
        <w:rPr>
          <w:rFonts w:cs="Arial"/>
          <w:lang w:eastAsia="sl-SI"/>
        </w:rPr>
      </w:pPr>
      <w:r w:rsidRPr="00950249">
        <w:rPr>
          <w:rFonts w:cs="Arial"/>
          <w:lang w:eastAsia="sl-SI"/>
        </w:rPr>
        <w:t xml:space="preserve">Agencija Republike Slovenije za okolje je začela naloge po spremenjenem tretjem odstavku 14. člena Uredbe o organih v sestavi ministrstev izvrševati 1. septembra 2021, zato vse upravne naloge, z izjemo upravnih in strokovnih nalog v zvezi z odgovornostjo za preprečevanje oziroma sanacijo okoljske škode, od  1. 9. 2021 dalje opravlja ožje ministrstvo. </w:t>
      </w:r>
    </w:p>
    <w:p w14:paraId="1BAC8E2F" w14:textId="77777777" w:rsidR="003A51C5" w:rsidRPr="00950249" w:rsidRDefault="003A51C5" w:rsidP="003A51C5">
      <w:pPr>
        <w:shd w:val="clear" w:color="auto" w:fill="FFFFFF"/>
        <w:spacing w:after="120" w:line="240" w:lineRule="atLeast"/>
        <w:jc w:val="both"/>
        <w:rPr>
          <w:rFonts w:cs="Arial"/>
          <w:lang w:eastAsia="sl-SI"/>
        </w:rPr>
      </w:pPr>
      <w:r w:rsidRPr="00950249">
        <w:rPr>
          <w:rFonts w:cs="Arial"/>
          <w:lang w:eastAsia="sl-SI"/>
        </w:rPr>
        <w:t xml:space="preserve">Vendar pa Zakon o splošnem upravnem postopku (Uradni list RS, št. </w:t>
      </w:r>
      <w:hyperlink r:id="rId12" w:tgtFrame="_blank" w:tooltip="Zakon o splošnem upravnem postopku (uradno prečiščeno besedilo)" w:history="1">
        <w:r w:rsidRPr="00950249">
          <w:rPr>
            <w:rFonts w:cs="Arial"/>
            <w:lang w:eastAsia="sl-SI"/>
          </w:rPr>
          <w:t>24/06</w:t>
        </w:r>
      </w:hyperlink>
      <w:r w:rsidRPr="00950249">
        <w:rPr>
          <w:rFonts w:cs="Arial"/>
          <w:lang w:eastAsia="sl-SI"/>
        </w:rPr>
        <w:t xml:space="preserve"> – uradno prečiščeno besedilo, </w:t>
      </w:r>
      <w:hyperlink r:id="rId13" w:tgtFrame="_blank" w:tooltip="Zakon o upravnem sporu" w:history="1">
        <w:r w:rsidRPr="00950249">
          <w:rPr>
            <w:rFonts w:cs="Arial"/>
            <w:lang w:eastAsia="sl-SI"/>
          </w:rPr>
          <w:t>105/06</w:t>
        </w:r>
      </w:hyperlink>
      <w:r w:rsidRPr="00950249">
        <w:rPr>
          <w:rFonts w:cs="Arial"/>
          <w:lang w:eastAsia="sl-SI"/>
        </w:rPr>
        <w:t xml:space="preserve"> – ZUS-1, </w:t>
      </w:r>
      <w:hyperlink r:id="rId14" w:tgtFrame="_blank" w:tooltip="Zakon o spremembah in dopolnitvah Zakona o splošnem upravnem postopku" w:history="1">
        <w:r w:rsidRPr="00950249">
          <w:rPr>
            <w:rFonts w:cs="Arial"/>
            <w:lang w:eastAsia="sl-SI"/>
          </w:rPr>
          <w:t>126/07</w:t>
        </w:r>
      </w:hyperlink>
      <w:r w:rsidRPr="00950249">
        <w:rPr>
          <w:rFonts w:cs="Arial"/>
          <w:lang w:eastAsia="sl-SI"/>
        </w:rPr>
        <w:t xml:space="preserve">, </w:t>
      </w:r>
      <w:hyperlink r:id="rId15" w:tgtFrame="_blank" w:tooltip="Zakon o spremembi in dopolnitvah Zakona o splošnem upravnem postopku" w:history="1">
        <w:r w:rsidRPr="00950249">
          <w:rPr>
            <w:rFonts w:cs="Arial"/>
            <w:lang w:eastAsia="sl-SI"/>
          </w:rPr>
          <w:t>65/08</w:t>
        </w:r>
      </w:hyperlink>
      <w:r w:rsidRPr="00950249">
        <w:rPr>
          <w:rFonts w:cs="Arial"/>
          <w:lang w:eastAsia="sl-SI"/>
        </w:rPr>
        <w:t xml:space="preserve">, </w:t>
      </w:r>
      <w:hyperlink r:id="rId16" w:tgtFrame="_blank" w:tooltip="Zakon o spremembah in dopolnitvah Zakona o splošnem upravnem postopku" w:history="1">
        <w:r w:rsidRPr="00950249">
          <w:rPr>
            <w:rFonts w:cs="Arial"/>
            <w:lang w:eastAsia="sl-SI"/>
          </w:rPr>
          <w:t>8/10</w:t>
        </w:r>
      </w:hyperlink>
      <w:r w:rsidRPr="00950249">
        <w:rPr>
          <w:rFonts w:cs="Arial"/>
          <w:lang w:eastAsia="sl-SI"/>
        </w:rPr>
        <w:t xml:space="preserve">, </w:t>
      </w:r>
      <w:hyperlink r:id="rId17" w:tgtFrame="_blank" w:tooltip="Zakon o spremembah in dopolnitvi Zakona o splošnem upravnem postopku" w:history="1">
        <w:r w:rsidRPr="00950249">
          <w:rPr>
            <w:rFonts w:cs="Arial"/>
            <w:lang w:eastAsia="sl-SI"/>
          </w:rPr>
          <w:t>82/13</w:t>
        </w:r>
      </w:hyperlink>
      <w:r w:rsidRPr="00950249">
        <w:rPr>
          <w:rFonts w:cs="Arial"/>
          <w:lang w:eastAsia="sl-SI"/>
        </w:rPr>
        <w:t xml:space="preserve"> in </w:t>
      </w:r>
      <w:hyperlink r:id="rId18" w:tgtFrame="_blank" w:tooltip="Zakon o interventnih ukrepih za omilitev posledic drugega vala epidemije COVID-19" w:history="1">
        <w:r w:rsidRPr="00950249">
          <w:rPr>
            <w:rFonts w:cs="Arial"/>
            <w:lang w:eastAsia="sl-SI"/>
          </w:rPr>
          <w:t>175/20</w:t>
        </w:r>
      </w:hyperlink>
      <w:r w:rsidRPr="00950249">
        <w:rPr>
          <w:rFonts w:cs="Arial"/>
          <w:lang w:eastAsia="sl-SI"/>
        </w:rPr>
        <w:t xml:space="preserve"> – ZIUOPDVE, v nadaljevanju: ZUP) v drugem odstavku 22. člena določa, da če zakon ne določa drugače, ostane organ, ki je kot stvarno pristojen začel postopek, pristojen tudi tedaj, kadar se med postopkom spremenijo okoliščine za določitev stvarne pristojnosti, ali se spremeni zakon tako, da določa za odločanje v upravni zadevi stvarno pristojnost drugega organa. Ker so bile naloge Agencije Republike Slovenije za okolje spremenjene z uredbo, je prišlo do ustalitve pristojnosti skladno z ZUP. Kljub temu pa se smiselno izkazuje, da bi se reševale vse istovrstne vloge na Ministrstvu za okolje in prostor, zato je predlagano, da bi se kljub pravilu ustalitve pristojnosti po ZUP s predlagano določbo v tem zakonu določila izjema od uskladitve pristojnosti in bi se za postopke, ki na dan uveljavitve Zakona o debirokratizaciji še ne bodo končali, predvidel prenos pristojnosti za njihovo dokončanje na Ministrstvo za okolje in prostor. Obenem se v izogib posegu v pridobljeno pravico do pritožbe za te postopke omogoča vložitev pritožbe na Vlado.</w:t>
      </w:r>
    </w:p>
    <w:p w14:paraId="45D76782" w14:textId="77777777" w:rsidR="003A51C5" w:rsidRPr="00950249" w:rsidRDefault="003A51C5" w:rsidP="003A51C5">
      <w:pPr>
        <w:shd w:val="clear" w:color="auto" w:fill="FFFFFF"/>
        <w:spacing w:after="120" w:line="240" w:lineRule="atLeast"/>
        <w:jc w:val="both"/>
        <w:rPr>
          <w:rFonts w:cs="Arial"/>
          <w:lang w:eastAsia="sl-SI"/>
        </w:rPr>
      </w:pPr>
    </w:p>
    <w:p w14:paraId="73AAB62C" w14:textId="77777777" w:rsidR="003A51C5" w:rsidRPr="00950249" w:rsidRDefault="003A51C5" w:rsidP="003A51C5">
      <w:pPr>
        <w:autoSpaceDE w:val="0"/>
        <w:autoSpaceDN w:val="0"/>
        <w:jc w:val="both"/>
        <w:rPr>
          <w:rFonts w:eastAsia="Arial" w:cs="Arial"/>
          <w:b/>
          <w:bCs/>
        </w:rPr>
      </w:pPr>
      <w:r w:rsidRPr="00950249">
        <w:rPr>
          <w:rFonts w:eastAsia="Arial" w:cs="Arial"/>
          <w:b/>
          <w:bCs/>
        </w:rPr>
        <w:t>Predlog amandmaja:</w:t>
      </w:r>
    </w:p>
    <w:p w14:paraId="771BAEEA" w14:textId="77777777" w:rsidR="003A51C5" w:rsidRPr="00950249" w:rsidRDefault="003A51C5" w:rsidP="003A51C5">
      <w:pPr>
        <w:shd w:val="clear" w:color="auto" w:fill="FFFFFF"/>
        <w:spacing w:line="240" w:lineRule="atLeast"/>
        <w:jc w:val="both"/>
        <w:rPr>
          <w:rFonts w:eastAsia="Arial" w:cs="Arial"/>
          <w:highlight w:val="yellow"/>
        </w:rPr>
      </w:pPr>
    </w:p>
    <w:p w14:paraId="7C124DCD" w14:textId="77777777" w:rsidR="003A51C5" w:rsidRPr="00950249" w:rsidRDefault="003A51C5" w:rsidP="003A51C5">
      <w:pPr>
        <w:spacing w:after="120" w:line="240" w:lineRule="atLeast"/>
        <w:jc w:val="both"/>
        <w:rPr>
          <w:rFonts w:eastAsia="Arial" w:cs="Arial"/>
          <w:b/>
          <w:bCs/>
        </w:rPr>
      </w:pPr>
      <w:r w:rsidRPr="00950249">
        <w:rPr>
          <w:rFonts w:eastAsia="Arial" w:cs="Arial"/>
          <w:b/>
          <w:bCs/>
        </w:rPr>
        <w:t xml:space="preserve"> 311. člen postane 320. člen</w:t>
      </w:r>
    </w:p>
    <w:p w14:paraId="653FA8FB" w14:textId="77777777" w:rsidR="003A51C5" w:rsidRPr="00950249" w:rsidRDefault="003A51C5" w:rsidP="003A51C5">
      <w:pPr>
        <w:shd w:val="clear" w:color="auto" w:fill="FFFFFF"/>
        <w:spacing w:after="120" w:line="240" w:lineRule="atLeast"/>
        <w:jc w:val="both"/>
        <w:rPr>
          <w:rFonts w:cs="Arial"/>
          <w:lang w:eastAsia="sl-SI"/>
        </w:rPr>
      </w:pPr>
      <w:r w:rsidRPr="00950249">
        <w:rPr>
          <w:rFonts w:cs="Arial"/>
          <w:lang w:eastAsia="sl-SI"/>
        </w:rPr>
        <w:t xml:space="preserve">Prvi odstavek se spremeni tako, da se glasi: </w:t>
      </w:r>
    </w:p>
    <w:p w14:paraId="56429A98" w14:textId="77777777" w:rsidR="003A51C5" w:rsidRPr="00950249" w:rsidRDefault="003A51C5" w:rsidP="003A51C5">
      <w:pPr>
        <w:spacing w:line="257" w:lineRule="auto"/>
        <w:jc w:val="both"/>
        <w:rPr>
          <w:rFonts w:eastAsia="Arial" w:cs="Arial"/>
        </w:rPr>
      </w:pPr>
      <w:r w:rsidRPr="00950249">
        <w:rPr>
          <w:rFonts w:eastAsia="Arial" w:cs="Arial"/>
        </w:rPr>
        <w:t>»(1) Z dnem uveljavitve tega zakona prenehajo veljati:</w:t>
      </w:r>
    </w:p>
    <w:p w14:paraId="5431AB42" w14:textId="77777777" w:rsidR="003A51C5" w:rsidRPr="00950249" w:rsidRDefault="003A51C5" w:rsidP="003A51C5">
      <w:pPr>
        <w:pStyle w:val="Odstavekseznama"/>
        <w:numPr>
          <w:ilvl w:val="0"/>
          <w:numId w:val="12"/>
        </w:numPr>
        <w:spacing w:line="257" w:lineRule="auto"/>
        <w:ind w:left="1" w:hanging="3"/>
        <w:jc w:val="both"/>
        <w:rPr>
          <w:rFonts w:eastAsiaTheme="minorEastAsia" w:cs="Arial"/>
        </w:rPr>
      </w:pPr>
      <w:r w:rsidRPr="00950249">
        <w:rPr>
          <w:rFonts w:eastAsia="Arial" w:cs="Arial"/>
        </w:rPr>
        <w:t>ZVO-1,</w:t>
      </w:r>
    </w:p>
    <w:p w14:paraId="1083EE5A" w14:textId="77777777" w:rsidR="003A51C5" w:rsidRPr="00950249" w:rsidRDefault="003A51C5" w:rsidP="003A51C5">
      <w:pPr>
        <w:pStyle w:val="Odstavekseznama"/>
        <w:numPr>
          <w:ilvl w:val="0"/>
          <w:numId w:val="12"/>
        </w:numPr>
        <w:spacing w:line="257" w:lineRule="auto"/>
        <w:ind w:left="1" w:hanging="3"/>
        <w:jc w:val="both"/>
        <w:rPr>
          <w:rFonts w:eastAsiaTheme="minorEastAsia" w:cs="Arial"/>
        </w:rPr>
      </w:pPr>
      <w:r w:rsidRPr="00950249">
        <w:rPr>
          <w:rFonts w:eastAsia="Arial" w:cs="Arial"/>
        </w:rPr>
        <w:t>Nacionalni program varstva okolja (Uradni list RS, št. 83/99 in 41/04 – ZVO-1),</w:t>
      </w:r>
    </w:p>
    <w:p w14:paraId="305BB156" w14:textId="77777777" w:rsidR="003A51C5" w:rsidRPr="00950249" w:rsidRDefault="003A51C5" w:rsidP="003A51C5">
      <w:pPr>
        <w:pStyle w:val="Odstavekseznama"/>
        <w:numPr>
          <w:ilvl w:val="0"/>
          <w:numId w:val="12"/>
        </w:numPr>
        <w:spacing w:line="257" w:lineRule="auto"/>
        <w:ind w:left="1" w:hanging="3"/>
        <w:jc w:val="both"/>
        <w:rPr>
          <w:rFonts w:eastAsiaTheme="minorEastAsia" w:cs="Arial"/>
        </w:rPr>
      </w:pPr>
      <w:r w:rsidRPr="00950249">
        <w:rPr>
          <w:rFonts w:eastAsia="Arial" w:cs="Arial"/>
        </w:rPr>
        <w:t>Resolucija o Nacionalnem programu varstva okolja 2005-2012 (Uradni list RS, št. 2/06),</w:t>
      </w:r>
    </w:p>
    <w:p w14:paraId="48AF0463" w14:textId="77777777" w:rsidR="003A51C5" w:rsidRPr="00950249" w:rsidRDefault="003A51C5" w:rsidP="003A51C5">
      <w:pPr>
        <w:pStyle w:val="Odstavekseznama"/>
        <w:numPr>
          <w:ilvl w:val="0"/>
          <w:numId w:val="12"/>
        </w:numPr>
        <w:spacing w:line="257" w:lineRule="auto"/>
        <w:ind w:left="1" w:hanging="3"/>
        <w:jc w:val="both"/>
        <w:rPr>
          <w:rFonts w:eastAsiaTheme="minorEastAsia" w:cs="Arial"/>
        </w:rPr>
      </w:pPr>
      <w:r w:rsidRPr="00950249">
        <w:rPr>
          <w:rFonts w:eastAsia="Arial" w:cs="Arial"/>
        </w:rPr>
        <w:t>Uredba o merilih za določanje razvitosti infrastrukture in obremenjenosti okolja zaradi ugotavljanja deleža plačila občini za koncesijo na naravni dobrini (Uradni list RS, št. 74/04),</w:t>
      </w:r>
    </w:p>
    <w:p w14:paraId="7D482320" w14:textId="77777777" w:rsidR="003A51C5" w:rsidRPr="00950249" w:rsidRDefault="003A51C5" w:rsidP="003A51C5">
      <w:pPr>
        <w:pStyle w:val="Odstavekseznama"/>
        <w:numPr>
          <w:ilvl w:val="0"/>
          <w:numId w:val="12"/>
        </w:numPr>
        <w:spacing w:line="257" w:lineRule="auto"/>
        <w:ind w:left="1" w:hanging="3"/>
        <w:jc w:val="both"/>
        <w:rPr>
          <w:rFonts w:eastAsiaTheme="minorEastAsia" w:cs="Arial"/>
        </w:rPr>
      </w:pPr>
      <w:r w:rsidRPr="00950249">
        <w:rPr>
          <w:rFonts w:eastAsia="Arial" w:cs="Arial"/>
        </w:rPr>
        <w:t>Pravilnik o ravnanju z izrabljenimi motornimi vozili (Uradni list RS, št. 118/04, 32/11 in 45/11 – popr.),</w:t>
      </w:r>
    </w:p>
    <w:p w14:paraId="537888AC" w14:textId="77777777" w:rsidR="003A51C5" w:rsidRPr="00950249" w:rsidRDefault="003A51C5" w:rsidP="003A51C5">
      <w:pPr>
        <w:pStyle w:val="Odstavekseznama"/>
        <w:numPr>
          <w:ilvl w:val="0"/>
          <w:numId w:val="12"/>
        </w:numPr>
        <w:spacing w:line="257" w:lineRule="auto"/>
        <w:ind w:left="1" w:hanging="3"/>
        <w:jc w:val="both"/>
        <w:rPr>
          <w:rFonts w:eastAsiaTheme="minorEastAsia" w:cs="Arial"/>
        </w:rPr>
      </w:pPr>
      <w:r w:rsidRPr="00950249">
        <w:rPr>
          <w:rFonts w:eastAsia="Arial" w:cs="Arial"/>
        </w:rPr>
        <w:t>Odlok o imenovanju predsednika in devetih članov Nadzornega odbora Ekološko razvojnega sklada Republike Slovenije (Uradni list RS, št. 48/99 in 41/04 – ZVO-1),</w:t>
      </w:r>
    </w:p>
    <w:p w14:paraId="522006AD" w14:textId="77777777" w:rsidR="003A51C5" w:rsidRPr="00950249" w:rsidRDefault="003A51C5" w:rsidP="003A51C5">
      <w:pPr>
        <w:pStyle w:val="Odstavekseznama"/>
        <w:numPr>
          <w:ilvl w:val="0"/>
          <w:numId w:val="12"/>
        </w:numPr>
        <w:spacing w:line="257" w:lineRule="auto"/>
        <w:ind w:left="1" w:hanging="3"/>
        <w:jc w:val="both"/>
        <w:rPr>
          <w:rFonts w:eastAsiaTheme="minorEastAsia" w:cs="Arial"/>
        </w:rPr>
      </w:pPr>
      <w:r w:rsidRPr="00950249">
        <w:rPr>
          <w:rFonts w:eastAsia="Arial" w:cs="Arial"/>
        </w:rPr>
        <w:t>Odlok o imenovanju predsednika in devetih članov nadzornega odbora Ekološko razvojnega sklada Republike Slovenije (Uradni list RS, št. 24/95 in 41/04 – ZVO-1),</w:t>
      </w:r>
    </w:p>
    <w:p w14:paraId="31ACECAC" w14:textId="77777777" w:rsidR="003A51C5" w:rsidRPr="00950249" w:rsidRDefault="003A51C5" w:rsidP="003A51C5">
      <w:pPr>
        <w:pStyle w:val="Odstavekseznama"/>
        <w:numPr>
          <w:ilvl w:val="0"/>
          <w:numId w:val="12"/>
        </w:numPr>
        <w:spacing w:line="257" w:lineRule="auto"/>
        <w:ind w:left="1" w:hanging="3"/>
        <w:jc w:val="both"/>
        <w:rPr>
          <w:rFonts w:eastAsiaTheme="minorEastAsia" w:cs="Arial"/>
        </w:rPr>
      </w:pPr>
      <w:r w:rsidRPr="00950249">
        <w:rPr>
          <w:rFonts w:eastAsia="Arial" w:cs="Arial"/>
        </w:rPr>
        <w:lastRenderedPageBreak/>
        <w:t>Odlok o ustanovitvi in imenovanju Sveta za varstvo okolja (Uradni list RS, št. 66/93, 44/96, 78/98 in 41/04 – ZVO-1),</w:t>
      </w:r>
    </w:p>
    <w:p w14:paraId="52004372" w14:textId="77777777" w:rsidR="003A51C5" w:rsidRPr="00950249" w:rsidRDefault="003A51C5" w:rsidP="003A51C5">
      <w:pPr>
        <w:pStyle w:val="Odstavekseznama"/>
        <w:numPr>
          <w:ilvl w:val="0"/>
          <w:numId w:val="12"/>
        </w:numPr>
        <w:spacing w:line="257" w:lineRule="auto"/>
        <w:ind w:left="1" w:hanging="3"/>
        <w:jc w:val="both"/>
        <w:rPr>
          <w:rFonts w:eastAsiaTheme="minorEastAsia" w:cs="Arial"/>
        </w:rPr>
      </w:pPr>
      <w:r w:rsidRPr="00950249">
        <w:rPr>
          <w:rFonts w:eastAsia="Arial" w:cs="Arial"/>
        </w:rPr>
        <w:t>Odločba o določitvi zavodov, ki opravljajo čistoče zraka in kontrolo nad izpuščanjem škodljivih snovi v zrak (Uradni list SRS, št. 12/66),</w:t>
      </w:r>
    </w:p>
    <w:p w14:paraId="6F2858C2" w14:textId="77777777" w:rsidR="003A51C5" w:rsidRPr="00950249" w:rsidRDefault="003A51C5" w:rsidP="003A51C5">
      <w:pPr>
        <w:pStyle w:val="Odstavekseznama"/>
        <w:numPr>
          <w:ilvl w:val="0"/>
          <w:numId w:val="12"/>
        </w:numPr>
        <w:spacing w:line="257" w:lineRule="auto"/>
        <w:ind w:left="1" w:hanging="3"/>
        <w:jc w:val="both"/>
        <w:rPr>
          <w:rFonts w:eastAsiaTheme="minorEastAsia" w:cs="Arial"/>
        </w:rPr>
      </w:pPr>
      <w:r w:rsidRPr="00950249">
        <w:rPr>
          <w:rFonts w:eastAsia="Arial" w:cs="Arial"/>
        </w:rPr>
        <w:t>Sklep o imenovanju članov Sveta za varstvo okolja Republike Slovenije (Uradni list RS, št. 56/10)</w:t>
      </w:r>
    </w:p>
    <w:p w14:paraId="79E1FD57" w14:textId="77777777" w:rsidR="003A51C5" w:rsidRPr="00950249" w:rsidRDefault="003A51C5" w:rsidP="003A51C5">
      <w:pPr>
        <w:pStyle w:val="Odstavekseznama"/>
        <w:numPr>
          <w:ilvl w:val="0"/>
          <w:numId w:val="12"/>
        </w:numPr>
        <w:spacing w:line="257" w:lineRule="auto"/>
        <w:ind w:left="1" w:hanging="3"/>
        <w:jc w:val="both"/>
        <w:rPr>
          <w:rFonts w:eastAsiaTheme="minorEastAsia" w:cs="Arial"/>
        </w:rPr>
      </w:pPr>
      <w:r w:rsidRPr="00950249">
        <w:rPr>
          <w:rFonts w:eastAsia="Arial" w:cs="Arial"/>
        </w:rPr>
        <w:t>Sklep o načinu razpolaganja Republike Slovenije z emisijskimi kuponi iz rezerve za nove naprave, ki jih v obdobju 2008 do 2012 ni bilo mogoče podeliti (Uradni list RS, št. 60/13).«</w:t>
      </w:r>
    </w:p>
    <w:p w14:paraId="6DC0DDFA" w14:textId="77777777" w:rsidR="003A51C5" w:rsidRPr="00950249" w:rsidRDefault="003A51C5" w:rsidP="003A51C5">
      <w:pPr>
        <w:pBdr>
          <w:top w:val="nil"/>
          <w:left w:val="nil"/>
          <w:bottom w:val="nil"/>
          <w:right w:val="nil"/>
          <w:between w:val="nil"/>
        </w:pBdr>
        <w:spacing w:after="120"/>
        <w:jc w:val="both"/>
        <w:rPr>
          <w:rFonts w:eastAsia="Arial" w:cs="Arial"/>
          <w:highlight w:val="yellow"/>
        </w:rPr>
      </w:pPr>
    </w:p>
    <w:p w14:paraId="1B10A4E7" w14:textId="77777777" w:rsidR="003A51C5" w:rsidRPr="00950249" w:rsidRDefault="003A51C5" w:rsidP="003A51C5">
      <w:pPr>
        <w:shd w:val="clear" w:color="auto" w:fill="FFFFFF"/>
        <w:spacing w:after="120" w:line="240" w:lineRule="atLeast"/>
        <w:jc w:val="both"/>
        <w:rPr>
          <w:rFonts w:cs="Arial"/>
          <w:lang w:eastAsia="sl-SI"/>
        </w:rPr>
      </w:pPr>
      <w:r w:rsidRPr="00950249">
        <w:rPr>
          <w:rFonts w:cs="Arial"/>
          <w:lang w:eastAsia="sl-SI"/>
        </w:rPr>
        <w:t xml:space="preserve">Novi drugi odstavek se glasi: </w:t>
      </w:r>
    </w:p>
    <w:p w14:paraId="6892E6BE"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»(2) Ne glede na prejšnji stavek se do uveljavitve sistema PRO iz 34. do 53. člena tega zakona uporablja ureditev PRO, kot jo določa ZVO-1.«</w:t>
      </w:r>
    </w:p>
    <w:p w14:paraId="66AAE309" w14:textId="77777777" w:rsidR="003A51C5" w:rsidRPr="00950249" w:rsidRDefault="003A51C5" w:rsidP="003A51C5">
      <w:pPr>
        <w:pBdr>
          <w:top w:val="nil"/>
          <w:left w:val="nil"/>
          <w:bottom w:val="nil"/>
          <w:right w:val="nil"/>
          <w:between w:val="nil"/>
        </w:pBdr>
        <w:spacing w:after="120"/>
        <w:jc w:val="both"/>
        <w:rPr>
          <w:rFonts w:eastAsia="Arial" w:cs="Arial"/>
        </w:rPr>
      </w:pPr>
    </w:p>
    <w:p w14:paraId="44D4AC35" w14:textId="77777777" w:rsidR="003A51C5" w:rsidRPr="00950249" w:rsidRDefault="003A51C5" w:rsidP="003A51C5">
      <w:pPr>
        <w:pBdr>
          <w:top w:val="nil"/>
          <w:left w:val="nil"/>
          <w:bottom w:val="nil"/>
          <w:right w:val="nil"/>
          <w:between w:val="nil"/>
        </w:pBdr>
        <w:spacing w:after="120"/>
        <w:jc w:val="both"/>
        <w:rPr>
          <w:rFonts w:eastAsia="Arial" w:cs="Arial"/>
        </w:rPr>
      </w:pPr>
      <w:r w:rsidRPr="00950249">
        <w:rPr>
          <w:rFonts w:eastAsia="Arial" w:cs="Arial"/>
        </w:rPr>
        <w:t>Drugi odstavek postane tretji odstavek.</w:t>
      </w:r>
    </w:p>
    <w:p w14:paraId="2DDF4239" w14:textId="77777777" w:rsidR="003A51C5" w:rsidRPr="00950249" w:rsidRDefault="003A51C5" w:rsidP="003A51C5">
      <w:pPr>
        <w:pBdr>
          <w:top w:val="nil"/>
          <w:left w:val="nil"/>
          <w:bottom w:val="nil"/>
          <w:right w:val="nil"/>
          <w:between w:val="nil"/>
        </w:pBdr>
        <w:spacing w:after="120"/>
        <w:jc w:val="both"/>
        <w:rPr>
          <w:rFonts w:eastAsia="Arial" w:cs="Arial"/>
        </w:rPr>
      </w:pPr>
    </w:p>
    <w:p w14:paraId="68FC5DCB" w14:textId="77777777" w:rsidR="003A51C5" w:rsidRPr="00950249" w:rsidRDefault="003A51C5" w:rsidP="003A51C5">
      <w:pPr>
        <w:spacing w:after="120" w:line="240" w:lineRule="atLeast"/>
        <w:jc w:val="both"/>
        <w:rPr>
          <w:rFonts w:eastAsia="Arial" w:cs="Arial"/>
          <w:b/>
          <w:bCs/>
        </w:rPr>
      </w:pPr>
      <w:r w:rsidRPr="00950249">
        <w:rPr>
          <w:rFonts w:eastAsia="Arial" w:cs="Arial"/>
          <w:b/>
          <w:bCs/>
        </w:rPr>
        <w:t>Obrazložitev:</w:t>
      </w:r>
    </w:p>
    <w:p w14:paraId="34A733D3" w14:textId="77777777" w:rsidR="003A51C5" w:rsidRPr="00950249" w:rsidRDefault="003A51C5" w:rsidP="003A51C5">
      <w:pPr>
        <w:spacing w:after="120" w:line="240" w:lineRule="atLeast"/>
        <w:jc w:val="both"/>
        <w:rPr>
          <w:rFonts w:eastAsia="Arial" w:cs="Arial"/>
        </w:rPr>
      </w:pPr>
      <w:r w:rsidRPr="00950249">
        <w:rPr>
          <w:rFonts w:eastAsia="Arial" w:cs="Arial"/>
        </w:rPr>
        <w:t>Glede na pripombe ZPS k 264. in 265. členu je bilo treba v prehodnih določbah določiti tudi, kateri predpisi prenehajo veljati.</w:t>
      </w:r>
    </w:p>
    <w:p w14:paraId="0D7C01E4" w14:textId="77777777" w:rsidR="003A51C5" w:rsidRPr="00950249" w:rsidRDefault="003A51C5" w:rsidP="003A51C5">
      <w:pPr>
        <w:pBdr>
          <w:top w:val="nil"/>
          <w:left w:val="nil"/>
          <w:bottom w:val="nil"/>
          <w:right w:val="nil"/>
          <w:between w:val="nil"/>
        </w:pBdr>
        <w:spacing w:after="120"/>
        <w:jc w:val="both"/>
        <w:rPr>
          <w:rFonts w:eastAsia="Arial" w:cs="Arial"/>
        </w:rPr>
      </w:pPr>
    </w:p>
    <w:p w14:paraId="6961524E" w14:textId="77777777" w:rsidR="003A51C5" w:rsidRPr="00950249" w:rsidRDefault="003A51C5" w:rsidP="003A51C5">
      <w:pPr>
        <w:pBdr>
          <w:top w:val="nil"/>
          <w:left w:val="nil"/>
          <w:bottom w:val="nil"/>
          <w:right w:val="nil"/>
          <w:between w:val="nil"/>
        </w:pBdr>
        <w:spacing w:after="120"/>
        <w:jc w:val="both"/>
        <w:rPr>
          <w:rFonts w:eastAsia="Arial" w:cs="Arial"/>
        </w:rPr>
      </w:pPr>
    </w:p>
    <w:p w14:paraId="559F694E" w14:textId="77777777" w:rsidR="003A51C5" w:rsidRPr="00950249" w:rsidRDefault="003A51C5" w:rsidP="003A51C5">
      <w:pPr>
        <w:pBdr>
          <w:top w:val="nil"/>
          <w:left w:val="nil"/>
          <w:bottom w:val="nil"/>
          <w:right w:val="nil"/>
          <w:between w:val="nil"/>
        </w:pBdr>
        <w:spacing w:after="120"/>
        <w:jc w:val="both"/>
        <w:rPr>
          <w:rFonts w:eastAsia="Arial" w:cs="Arial"/>
        </w:rPr>
      </w:pPr>
    </w:p>
    <w:p w14:paraId="5F97AF8C" w14:textId="77777777" w:rsidR="003A51C5" w:rsidRPr="00950249" w:rsidRDefault="003A51C5" w:rsidP="003A51C5">
      <w:pPr>
        <w:pBdr>
          <w:top w:val="nil"/>
          <w:left w:val="nil"/>
          <w:bottom w:val="nil"/>
          <w:right w:val="nil"/>
          <w:between w:val="nil"/>
        </w:pBdr>
        <w:spacing w:after="120"/>
        <w:jc w:val="both"/>
        <w:rPr>
          <w:rFonts w:eastAsia="Arial" w:cs="Arial"/>
        </w:rPr>
      </w:pPr>
    </w:p>
    <w:bookmarkEnd w:id="3"/>
    <w:p w14:paraId="5936825F" w14:textId="77777777" w:rsidR="003A51C5" w:rsidRPr="00950249" w:rsidRDefault="003A51C5" w:rsidP="003A51C5">
      <w:pPr>
        <w:pBdr>
          <w:top w:val="nil"/>
          <w:left w:val="nil"/>
          <w:bottom w:val="nil"/>
          <w:right w:val="nil"/>
          <w:between w:val="nil"/>
        </w:pBdr>
        <w:spacing w:after="120"/>
        <w:jc w:val="both"/>
        <w:rPr>
          <w:rFonts w:eastAsia="Arial" w:cs="Arial"/>
          <w:b/>
        </w:rPr>
      </w:pPr>
    </w:p>
    <w:p w14:paraId="1B3461A9" w14:textId="77777777" w:rsidR="003A51C5" w:rsidRPr="00950249" w:rsidRDefault="003A51C5" w:rsidP="003A51C5">
      <w:pPr>
        <w:rPr>
          <w:rFonts w:cs="Arial"/>
          <w:lang w:eastAsia="sl-SI"/>
        </w:rPr>
      </w:pPr>
    </w:p>
    <w:p w14:paraId="4393607E" w14:textId="77777777" w:rsidR="003A51C5" w:rsidRPr="00950249" w:rsidRDefault="003A51C5" w:rsidP="003A51C5">
      <w:pPr>
        <w:rPr>
          <w:rFonts w:cs="Arial"/>
          <w:b/>
          <w:color w:val="00B050"/>
        </w:rPr>
      </w:pPr>
    </w:p>
    <w:p w14:paraId="07E9A249" w14:textId="77777777" w:rsidR="003A51C5" w:rsidRPr="00950249" w:rsidRDefault="003A51C5" w:rsidP="003A51C5">
      <w:pPr>
        <w:rPr>
          <w:rFonts w:cs="Arial"/>
          <w:b/>
          <w:color w:val="00B050"/>
        </w:rPr>
      </w:pPr>
    </w:p>
    <w:p w14:paraId="29037C33" w14:textId="77777777" w:rsidR="003A51C5" w:rsidRPr="00950249" w:rsidRDefault="003A51C5" w:rsidP="003A51C5">
      <w:pPr>
        <w:rPr>
          <w:rFonts w:cs="Arial"/>
          <w:b/>
          <w:color w:val="00B050"/>
        </w:rPr>
      </w:pPr>
    </w:p>
    <w:p w14:paraId="05C0746B" w14:textId="77777777" w:rsidR="003A51C5" w:rsidRPr="00950249" w:rsidRDefault="003A51C5" w:rsidP="003A51C5">
      <w:pPr>
        <w:rPr>
          <w:rFonts w:cs="Arial"/>
          <w:b/>
          <w:color w:val="00B050"/>
        </w:rPr>
      </w:pPr>
    </w:p>
    <w:p w14:paraId="433ECFB6" w14:textId="77777777" w:rsidR="003A51C5" w:rsidRPr="00950249" w:rsidRDefault="003A51C5" w:rsidP="003A51C5">
      <w:pPr>
        <w:rPr>
          <w:rFonts w:eastAsia="Arial" w:cs="Arial"/>
          <w:color w:val="00B050"/>
        </w:rPr>
      </w:pPr>
    </w:p>
    <w:p w14:paraId="5BB364B6" w14:textId="77777777" w:rsidR="003A51C5" w:rsidRPr="00950249" w:rsidRDefault="003A51C5" w:rsidP="003A51C5">
      <w:pPr>
        <w:rPr>
          <w:rFonts w:cs="Arial"/>
          <w:b/>
          <w:color w:val="00B050"/>
        </w:rPr>
      </w:pPr>
    </w:p>
    <w:p w14:paraId="0C2B9407" w14:textId="77777777" w:rsidR="003A51C5" w:rsidRPr="00950249" w:rsidRDefault="003A51C5" w:rsidP="003A51C5">
      <w:pPr>
        <w:rPr>
          <w:rFonts w:cs="Arial"/>
          <w:b/>
        </w:rPr>
      </w:pPr>
    </w:p>
    <w:p w14:paraId="3B61DE8B" w14:textId="77777777" w:rsidR="003A51C5" w:rsidRPr="00950249" w:rsidRDefault="003A51C5" w:rsidP="006D5FC4">
      <w:pPr>
        <w:spacing w:after="120" w:line="240" w:lineRule="atLeast"/>
        <w:jc w:val="both"/>
        <w:rPr>
          <w:rFonts w:cs="Arial"/>
          <w:b/>
          <w:bCs/>
          <w:szCs w:val="20"/>
        </w:rPr>
      </w:pPr>
    </w:p>
    <w:p w14:paraId="7796E80B" w14:textId="77777777" w:rsidR="003A51C5" w:rsidRPr="00950249" w:rsidRDefault="003A51C5" w:rsidP="006D5FC4">
      <w:pPr>
        <w:spacing w:after="120" w:line="240" w:lineRule="atLeast"/>
        <w:jc w:val="both"/>
        <w:rPr>
          <w:rFonts w:cs="Arial"/>
          <w:b/>
          <w:bCs/>
          <w:szCs w:val="20"/>
        </w:rPr>
      </w:pPr>
    </w:p>
    <w:p w14:paraId="0042698F" w14:textId="77777777" w:rsidR="003A51C5" w:rsidRPr="00950249" w:rsidRDefault="003A51C5" w:rsidP="006D5FC4">
      <w:pPr>
        <w:spacing w:after="120" w:line="240" w:lineRule="atLeast"/>
        <w:jc w:val="both"/>
        <w:rPr>
          <w:rFonts w:cs="Arial"/>
          <w:b/>
          <w:bCs/>
          <w:szCs w:val="20"/>
        </w:rPr>
      </w:pPr>
    </w:p>
    <w:p w14:paraId="1C3A7C71" w14:textId="77777777" w:rsidR="003A51C5" w:rsidRPr="00950249" w:rsidRDefault="003A51C5" w:rsidP="006D5FC4">
      <w:pPr>
        <w:spacing w:after="120" w:line="240" w:lineRule="atLeast"/>
        <w:jc w:val="both"/>
        <w:rPr>
          <w:rFonts w:cs="Arial"/>
          <w:b/>
          <w:bCs/>
          <w:szCs w:val="20"/>
        </w:rPr>
      </w:pPr>
    </w:p>
    <w:p w14:paraId="3AA619E2" w14:textId="77777777" w:rsidR="003A51C5" w:rsidRDefault="003A51C5" w:rsidP="006D5FC4">
      <w:pPr>
        <w:spacing w:after="120" w:line="240" w:lineRule="atLeast"/>
        <w:jc w:val="both"/>
        <w:rPr>
          <w:rFonts w:cs="Arial"/>
          <w:b/>
          <w:bCs/>
          <w:szCs w:val="20"/>
        </w:rPr>
      </w:pPr>
    </w:p>
    <w:bookmarkEnd w:id="0"/>
    <w:p w14:paraId="3B100F4E" w14:textId="77777777" w:rsidR="003A51C5" w:rsidRDefault="003A51C5" w:rsidP="006D5FC4">
      <w:pPr>
        <w:spacing w:after="120" w:line="240" w:lineRule="atLeast"/>
        <w:jc w:val="both"/>
        <w:rPr>
          <w:rFonts w:cs="Arial"/>
          <w:b/>
          <w:bCs/>
          <w:szCs w:val="20"/>
        </w:rPr>
      </w:pPr>
    </w:p>
    <w:sectPr w:rsidR="003A51C5" w:rsidSect="008F7564">
      <w:footerReference w:type="even" r:id="rId19"/>
      <w:footerReference w:type="default" r:id="rId20"/>
      <w:headerReference w:type="first" r:id="rId21"/>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668ECB" w14:textId="77777777" w:rsidR="000B0558" w:rsidRDefault="000B0558">
      <w:r>
        <w:separator/>
      </w:r>
    </w:p>
  </w:endnote>
  <w:endnote w:type="continuationSeparator" w:id="0">
    <w:p w14:paraId="35A0A744" w14:textId="77777777" w:rsidR="000B0558" w:rsidRDefault="000B0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roman"/>
    <w:notTrueType/>
    <w:pitch w:val="default"/>
    <w:sig w:usb0="00000001" w:usb1="00000000" w:usb2="00000000" w:usb3="00000000" w:csb0="00000003" w:csb1="00000000"/>
  </w:font>
  <w:font w:name="Cordia New">
    <w:panose1 w:val="020B0304020202020204"/>
    <w:charset w:val="DE"/>
    <w:family w:val="roman"/>
    <w:notTrueType/>
    <w:pitch w:val="variable"/>
    <w:sig w:usb0="01000001" w:usb1="00000000" w:usb2="00000000" w:usb3="00000000" w:csb0="00010000" w:csb1="00000000"/>
  </w:font>
  <w:font w:name="Verdana">
    <w:panose1 w:val="020B0604030504040204"/>
    <w:charset w:val="EE"/>
    <w:family w:val="swiss"/>
    <w:pitch w:val="variable"/>
    <w:sig w:usb0="A0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8E49B" w14:textId="77777777" w:rsidR="00856A20" w:rsidRDefault="00856A20" w:rsidP="007B595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D56F5B6" w14:textId="77777777" w:rsidR="00856A20" w:rsidRDefault="00856A20" w:rsidP="000307BF">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8106317"/>
      <w:docPartObj>
        <w:docPartGallery w:val="Page Numbers (Bottom of Page)"/>
        <w:docPartUnique/>
      </w:docPartObj>
    </w:sdtPr>
    <w:sdtEndPr/>
    <w:sdtContent>
      <w:p w14:paraId="7297BEEB" w14:textId="77777777" w:rsidR="00856A20" w:rsidRDefault="00856A20" w:rsidP="00F6299F">
        <w:pPr>
          <w:pStyle w:val="Glava"/>
          <w:tabs>
            <w:tab w:val="clear" w:pos="4320"/>
            <w:tab w:val="clear" w:pos="8640"/>
            <w:tab w:val="center" w:pos="4249"/>
            <w:tab w:val="left" w:pos="5112"/>
            <w:tab w:val="left" w:pos="5396"/>
          </w:tabs>
          <w:spacing w:before="120" w:line="240" w:lineRule="exact"/>
        </w:pPr>
        <w:r>
          <w:rPr>
            <w:noProof/>
            <w:lang w:eastAsia="sl-SI"/>
          </w:rPr>
          <mc:AlternateContent>
            <mc:Choice Requires="wpg">
              <w:drawing>
                <wp:anchor distT="0" distB="0" distL="114300" distR="114300" simplePos="0" relativeHeight="251659776" behindDoc="0" locked="0" layoutInCell="1" allowOverlap="1" wp14:anchorId="2F3B282D" wp14:editId="0B810E82">
                  <wp:simplePos x="0" y="0"/>
                  <wp:positionH relativeFrom="page">
                    <wp:align>center</wp:align>
                  </wp:positionH>
                  <wp:positionV relativeFrom="bottomMargin">
                    <wp:align>center</wp:align>
                  </wp:positionV>
                  <wp:extent cx="7781925" cy="190500"/>
                  <wp:effectExtent l="9525" t="9525" r="9525" b="0"/>
                  <wp:wrapNone/>
                  <wp:docPr id="642" name="Skupina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190500"/>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0E6CC3" w14:textId="77777777" w:rsidR="00856A20" w:rsidRDefault="00856A20">
                                <w:pPr>
                                  <w:jc w:val="center"/>
                                </w:pPr>
                                <w:r>
                                  <w:fldChar w:fldCharType="begin"/>
                                </w:r>
                                <w:r>
                                  <w:instrText>PAGE    \* MERGEFORMAT</w:instrText>
                                </w:r>
                                <w:r>
                                  <w:fldChar w:fldCharType="separate"/>
                                </w:r>
                                <w:r w:rsidR="005231DF" w:rsidRPr="005231DF">
                                  <w:rPr>
                                    <w:noProof/>
                                    <w:color w:val="8C8C8C" w:themeColor="background1" w:themeShade="8C"/>
                                  </w:rPr>
                                  <w:t>20</w:t>
                                </w:r>
                                <w:r>
                                  <w:rPr>
                                    <w:color w:val="8C8C8C" w:themeColor="background1" w:themeShade="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2F3B282D" id="Skupina 33" o:spid="_x0000_s1026" style="position:absolute;margin-left:0;margin-top:0;width:612.75pt;height:15pt;z-index:251659776;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0dBOwQAAP0NAAAOAAAAZHJzL2Uyb0RvYy54bWzsV9tu3DYQfS/QfyD0vtZdKwmWA3svbgG3&#10;DWC371yJujQSqZJc7zpF/71DUtLekjaIk7YP3QUESiRHM2fOnBGv3+y7Fj0TLhpGM8u9cixEaM6K&#10;hlaZ9fPTehZbSEhMC9wySjLrhQjrzc2331zv+pR4rGZtQTgCI1Skuz6zain71LZFXpMOiyvWEwqT&#10;JeMdlnDLK7vgeAfWu9b2HCeyd4wXPWc5EQKeLs2kdaPtlyXJ5U9lKYhEbWaBb1Jfub5u1NW+ucZp&#10;xXFfN/ngBv4MLzrcUHjpZGqJJUZb3lyY6pqcM8FKeZWzzmZl2eRExwDRuM5ZNPecbXsdS5Xuqn6C&#10;CaA9w+mzzeY/Pr/lqCkyKwo8C1HcQZIe3237hmLk+wqfXV+lsOye94/9W26ChOEDy98JmLbP59V9&#10;ZRajze4HVoBFvJVM47MveadMQORor9PwMqWB7CXK4eF8Hvq+D8TJYc5NnNAZ8pTXkMzDNjdI5tPM&#10;atjsel4Ymq2+2Wfj1LxVezp4psICxokDqOJ1oD7WuCc6V0KhNYHqj6A+qfDu2B55oUFVr1OQIrmH&#10;5xCqRkgYZBFlixrTitxyznY1wQU46KqdEMa01YQhlJG/g9p1YgecUZAGSewZ5o+QR2FiMPPiWL9j&#10;xAynPRfynrAOqUFmcSgp7Sd+fhBSuXNYohJL2bppW3iOUzAOS4aRqYbfEydZxas4mAVetJoFznI5&#10;u10vglm0dufh0l8uFkv3D2XfDdK6KQpClbmxMt3g05I0aISpqak2BWubQplTLglebRYtR88YlGGt&#10;f0PgR8vsUzd0sBDVWUiuFzh3XjJbR/F8FqyDcAa8jGeOm9wlkRMkwXJ9GtJDQ8nrQ0K7zEpCYJMO&#10;56OxOfp3GRtOu0aC9rZNl1nxtAinimsrWugUSty0ZnwEhXL/AAXkf0y0ZqYio6Gl3G/2YEXRdcOK&#10;F+AoZ8AgkGFoGDCoGX9voR2Ib2aJ37aYEwu131PguVLqccDHwWYcYJrD1sySFjLDhTSKvu15U9Vg&#10;2VQSZbcgO2WjWXrwYqggqH3l26BVZnhcuMFYuFqFka9r71zrlOC/SgtR2Tb9d6PHJ6p4JG9jmR6J&#10;m+dP0jeIomq1prrnuoZxmterS1UcNv67qggKbVqNypCWTuTNFUcHbVtQ02nyPR06zaSHevXTSw9d&#10;5UQOzRa1/+NyqNH+5QztS9wOcEfARNWFzkE7aN4gixtC5YJRCurIuH8QSFWbVTEEi4tfXQuVXQuf&#10;GKA7CBrb1KK0nP6Vmrb0Ewv+NlT/L1DwaUsHpftPyfjUYY4kyai6kaJRmrTTZ5JkdAh4pp8PEvCP&#10;fAdEH2C8LtOvzHgtuar3a66pfA4i43ohfPCdCsZEfCdJho+or8P8JJobkYKU/c/8yxPBhz9gvjDz&#10;oQam7qfHcMbQxTOch9Qh5vheV83h1HbzJwAAAP//AwBQSwMEFAAGAAgAAAAhAICpou3cAAAABQEA&#10;AA8AAABkcnMvZG93bnJldi54bWxMj8FOwzAQRO9I/IO1SNyoTaCA0jgVILiBKkoKHN14G0fE62C7&#10;afh7XC7tZaXRjGbeFvPRdmxAH1pHEi4nAhhS7XRLjYTq/fniDliIirTqHKGEXwwwL09PCpVrt6M3&#10;HJaxYamEQq4kmBj7nPNQG7QqTFyPlLyN81bFJH3DtVe7VG47nglxw61qKS0Y1eOjwfp7ubUSstvV&#10;dXj66hcPr6ufj+HlszK+qaQ8PxvvZ8AijvEQhj1+QocyMa3dlnRgnYT0SPy/ey/LplNgawlXQgAv&#10;C35MX/4BAAD//wMAUEsBAi0AFAAGAAgAAAAhALaDOJL+AAAA4QEAABMAAAAAAAAAAAAAAAAAAAAA&#10;AFtDb250ZW50X1R5cGVzXS54bWxQSwECLQAUAAYACAAAACEAOP0h/9YAAACUAQAACwAAAAAAAAAA&#10;AAAAAAAvAQAAX3JlbHMvLnJlbHNQSwECLQAUAAYACAAAACEAa+NHQTsEAAD9DQAADgAAAAAAAAAA&#10;AAAAAAAuAgAAZHJzL2Uyb0RvYy54bWxQSwECLQAUAAYACAAAACEAgKmi7dwAAAAFAQAADwAAAAAA&#10;AAAAAAAAAACVBgAAZHJzL2Rvd25yZXYueG1sUEsFBgAAAAAEAAQA8wAAAJ4H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y7PcUA&#10;AADcAAAADwAAAGRycy9kb3ducmV2LnhtbESPQWvCQBSE7wX/w/IK3uqmVYKNriLSgiBIYzz0+Mw+&#10;k8Xs2zS7avrvu0LB4zAz3zDzZW8bcaXOG8cKXkcJCOLSacOVgkPx+TIF4QOyxsYxKfglD8vF4GmO&#10;mXY3zum6D5WIEPYZKqhDaDMpfVmTRT9yLXH0Tq6zGKLsKqk7vEW4beRbkqTSouG4UGNL65rK8/5i&#10;Fay+Of8wP7vjV37KTVG8J7xNz0oNn/vVDESgPjzC/+2NVpBOxn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zLs9xQAAANwAAAAPAAAAAAAAAAAAAAAAAJgCAABkcnMv&#10;ZG93bnJldi54bWxQSwUGAAAAAAQABAD1AAAAigMAAAAA&#10;" filled="f" stroked="f">
                    <v:textbox inset="0,0,0,0">
                      <w:txbxContent>
                        <w:p w14:paraId="2E0E6CC3" w14:textId="77777777" w:rsidR="00856A20" w:rsidRDefault="00856A20">
                          <w:pPr>
                            <w:jc w:val="center"/>
                          </w:pPr>
                          <w:r>
                            <w:fldChar w:fldCharType="begin"/>
                          </w:r>
                          <w:r>
                            <w:instrText>PAGE    \* MERGEFORMAT</w:instrText>
                          </w:r>
                          <w:r>
                            <w:fldChar w:fldCharType="separate"/>
                          </w:r>
                          <w:r w:rsidR="005231DF" w:rsidRPr="005231DF">
                            <w:rPr>
                              <w:noProof/>
                              <w:color w:val="8C8C8C" w:themeColor="background1" w:themeShade="8C"/>
                            </w:rPr>
                            <w:t>20</w:t>
                          </w:r>
                          <w:r>
                            <w:rPr>
                              <w:color w:val="8C8C8C" w:themeColor="background1" w:themeShade="8C"/>
                            </w:rPr>
                            <w:fldChar w:fldCharType="end"/>
                          </w:r>
                        </w:p>
                      </w:txbxContent>
                    </v:textbox>
                  </v:shape>
                  <v:group id="Group 31" o:spid="_x0000_s1028"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ZkawsMAAADcAAAADwAAAGRycy9kb3ducmV2LnhtbESPQWsCMRSE74L/IbxC&#10;b262EkS2RpGCIsWLqy0eH5vX3dDNy7JJdfvvjSB4HGbmG2axGlwrLtQH61nDW5aDIK68sVxrOB03&#10;kzmIEJENtp5Jwz8FWC3HowUWxl/5QJcy1iJBOBSooYmxK6QMVUMOQ+Y74uT9+N5hTLKvpenxmuCu&#10;ldM8n0mHltNCgx19NFT9ln9Ow9faKlLf5899XhHtjDxvS6u0fn0Z1u8gIg3xGX60d0bDTCm4n0lH&#10;QC5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xmRrCwwAAANw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2sIcQAAADcAAAADwAAAGRycy9kb3ducmV2LnhtbESPQYvCMBSE78L+h/AWvIimK6tINYos&#10;SL140FXY47N5NsXmpTRRq79+Iwgeh5n5hpktWluJKzW+dKzga5CAIM6dLrlQsP9d9ScgfEDWWDkm&#10;BXfysJh/dGaYanfjLV13oRARwj5FBSaEOpXS54Ys+oGriaN3co3FEGVTSN3gLcJtJYdJMpYWS44L&#10;Bmv6MZSfdxeroOcTechHfybrZZvjQx94v7SZUt3PdjkFEagN7/CrvdYKxt8jeJ6JR0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bawhxAAAANwAAAAPAAAAAAAAAAAA&#10;AAAAAKECAABkcnMvZG93bnJldi54bWxQSwUGAAAAAAQABAD5AAAAkgMAAAAA&#10;" strokecolor="#a5a5a5"/>
                    <v:shape id="AutoShape 28" o:spid="_x0000_s1030"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ZDt8YAAADcAAAADwAAAGRycy9kb3ducmV2LnhtbESPQWvCQBSE70L/w/IKvUjdVEqQ6Cqh&#10;QSlIodpccntkn0k0+zZkNxr/fbdQ8DjMzDfMajOaVlypd41lBW+zCARxaXXDlYL8Z/u6AOE8ssbW&#10;Mim4k4PN+mmywkTbGx/oevSVCBB2CSqove8SKV1Zk0E3sx1x8E62N+iD7Cupe7wFuGnlPIpiabDh&#10;sFBjRx81lZfjYBR8HXb5pZBDNh+bdHrGfVacvzOlXp7HdAnC0+gf4f/2p1YQv8fwdyYc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2Q7fGAAAA3AAAAA8AAAAAAAAA&#10;AAAAAAAAoQIAAGRycy9kb3ducmV2LnhtbFBLBQYAAAAABAAEAPkAAACUAw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6D2B82" w14:textId="77777777" w:rsidR="000B0558" w:rsidRDefault="000B0558">
      <w:r>
        <w:separator/>
      </w:r>
    </w:p>
  </w:footnote>
  <w:footnote w:type="continuationSeparator" w:id="0">
    <w:p w14:paraId="7626D33B" w14:textId="77777777" w:rsidR="000B0558" w:rsidRDefault="000B05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F3D344" w14:textId="77777777" w:rsidR="00856A20" w:rsidRPr="008F3500" w:rsidRDefault="00856A20"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01FEA"/>
    <w:multiLevelType w:val="hybridMultilevel"/>
    <w:tmpl w:val="0C20AD28"/>
    <w:lvl w:ilvl="0" w:tplc="F0B00F32">
      <w:start w:val="1"/>
      <w:numFmt w:val="decimal"/>
      <w:pStyle w:val="rkovnatokazatevilnotoko"/>
      <w:lvlText w:val="%1."/>
      <w:lvlJc w:val="left"/>
      <w:pPr>
        <w:ind w:left="397" w:hanging="397"/>
      </w:pPr>
      <w:rPr>
        <w:vertAlign w:val="baseline"/>
      </w:rPr>
    </w:lvl>
    <w:lvl w:ilvl="1" w:tplc="61289556">
      <w:start w:val="1"/>
      <w:numFmt w:val="lowerLetter"/>
      <w:lvlText w:val="%2."/>
      <w:lvlJc w:val="left"/>
      <w:pPr>
        <w:ind w:left="1440" w:hanging="360"/>
      </w:pPr>
      <w:rPr>
        <w:vertAlign w:val="baseline"/>
      </w:rPr>
    </w:lvl>
    <w:lvl w:ilvl="2" w:tplc="6ED8C4BC">
      <w:start w:val="1"/>
      <w:numFmt w:val="lowerRoman"/>
      <w:lvlText w:val="%3."/>
      <w:lvlJc w:val="right"/>
      <w:pPr>
        <w:ind w:left="2160" w:hanging="180"/>
      </w:pPr>
      <w:rPr>
        <w:vertAlign w:val="baseline"/>
      </w:rPr>
    </w:lvl>
    <w:lvl w:ilvl="3" w:tplc="D8D26FEC">
      <w:start w:val="1"/>
      <w:numFmt w:val="decimal"/>
      <w:lvlText w:val="%4."/>
      <w:lvlJc w:val="left"/>
      <w:pPr>
        <w:ind w:left="2880" w:hanging="360"/>
      </w:pPr>
      <w:rPr>
        <w:vertAlign w:val="baseline"/>
      </w:rPr>
    </w:lvl>
    <w:lvl w:ilvl="4" w:tplc="10C476BC">
      <w:start w:val="1"/>
      <w:numFmt w:val="lowerLetter"/>
      <w:lvlText w:val="%5."/>
      <w:lvlJc w:val="left"/>
      <w:pPr>
        <w:ind w:left="3600" w:hanging="360"/>
      </w:pPr>
      <w:rPr>
        <w:vertAlign w:val="baseline"/>
      </w:rPr>
    </w:lvl>
    <w:lvl w:ilvl="5" w:tplc="A46C361C">
      <w:start w:val="1"/>
      <w:numFmt w:val="lowerRoman"/>
      <w:lvlText w:val="%6."/>
      <w:lvlJc w:val="right"/>
      <w:pPr>
        <w:ind w:left="4320" w:hanging="180"/>
      </w:pPr>
      <w:rPr>
        <w:vertAlign w:val="baseline"/>
      </w:rPr>
    </w:lvl>
    <w:lvl w:ilvl="6" w:tplc="32962544">
      <w:start w:val="1"/>
      <w:numFmt w:val="decimal"/>
      <w:lvlText w:val="%7."/>
      <w:lvlJc w:val="left"/>
      <w:pPr>
        <w:ind w:left="5040" w:hanging="360"/>
      </w:pPr>
      <w:rPr>
        <w:vertAlign w:val="baseline"/>
      </w:rPr>
    </w:lvl>
    <w:lvl w:ilvl="7" w:tplc="2B3E3676">
      <w:start w:val="1"/>
      <w:numFmt w:val="lowerLetter"/>
      <w:lvlText w:val="%8."/>
      <w:lvlJc w:val="left"/>
      <w:pPr>
        <w:ind w:left="5760" w:hanging="360"/>
      </w:pPr>
      <w:rPr>
        <w:vertAlign w:val="baseline"/>
      </w:rPr>
    </w:lvl>
    <w:lvl w:ilvl="8" w:tplc="93C6BE0E">
      <w:start w:val="1"/>
      <w:numFmt w:val="lowerRoman"/>
      <w:lvlText w:val="%9."/>
      <w:lvlJc w:val="right"/>
      <w:pPr>
        <w:ind w:left="6480" w:hanging="180"/>
      </w:pPr>
      <w:rPr>
        <w:vertAlign w:val="baseline"/>
      </w:rPr>
    </w:lvl>
  </w:abstractNum>
  <w:abstractNum w:abstractNumId="1" w15:restartNumberingAfterBreak="0">
    <w:nsid w:val="0BD92349"/>
    <w:multiLevelType w:val="hybridMultilevel"/>
    <w:tmpl w:val="E0549EE6"/>
    <w:lvl w:ilvl="0" w:tplc="F1329D92">
      <w:start w:val="1"/>
      <w:numFmt w:val="decimal"/>
      <w:pStyle w:val="Tiret0"/>
      <w:lvlText w:val="%1."/>
      <w:lvlJc w:val="left"/>
      <w:pPr>
        <w:ind w:left="397" w:hanging="397"/>
      </w:pPr>
      <w:rPr>
        <w:b w:val="0"/>
        <w:vertAlign w:val="baseline"/>
      </w:rPr>
    </w:lvl>
    <w:lvl w:ilvl="1" w:tplc="77E88C06">
      <w:start w:val="1"/>
      <w:numFmt w:val="lowerLetter"/>
      <w:lvlText w:val="%2."/>
      <w:lvlJc w:val="left"/>
      <w:pPr>
        <w:ind w:left="1440" w:hanging="360"/>
      </w:pPr>
      <w:rPr>
        <w:vertAlign w:val="baseline"/>
      </w:rPr>
    </w:lvl>
    <w:lvl w:ilvl="2" w:tplc="38241A8E">
      <w:start w:val="1"/>
      <w:numFmt w:val="lowerRoman"/>
      <w:lvlText w:val="%3."/>
      <w:lvlJc w:val="right"/>
      <w:pPr>
        <w:ind w:left="2160" w:hanging="180"/>
      </w:pPr>
      <w:rPr>
        <w:vertAlign w:val="baseline"/>
      </w:rPr>
    </w:lvl>
    <w:lvl w:ilvl="3" w:tplc="FE5CC370">
      <w:start w:val="1"/>
      <w:numFmt w:val="decimal"/>
      <w:lvlText w:val="%4."/>
      <w:lvlJc w:val="left"/>
      <w:pPr>
        <w:ind w:left="2880" w:hanging="360"/>
      </w:pPr>
      <w:rPr>
        <w:vertAlign w:val="baseline"/>
      </w:rPr>
    </w:lvl>
    <w:lvl w:ilvl="4" w:tplc="17DA59E4">
      <w:start w:val="1"/>
      <w:numFmt w:val="lowerLetter"/>
      <w:lvlText w:val="%5."/>
      <w:lvlJc w:val="left"/>
      <w:pPr>
        <w:ind w:left="3600" w:hanging="360"/>
      </w:pPr>
      <w:rPr>
        <w:vertAlign w:val="baseline"/>
      </w:rPr>
    </w:lvl>
    <w:lvl w:ilvl="5" w:tplc="FD52E0AE">
      <w:start w:val="1"/>
      <w:numFmt w:val="lowerRoman"/>
      <w:lvlText w:val="%6."/>
      <w:lvlJc w:val="right"/>
      <w:pPr>
        <w:ind w:left="4320" w:hanging="180"/>
      </w:pPr>
      <w:rPr>
        <w:vertAlign w:val="baseline"/>
      </w:rPr>
    </w:lvl>
    <w:lvl w:ilvl="6" w:tplc="1E24B4D8">
      <w:start w:val="1"/>
      <w:numFmt w:val="decimal"/>
      <w:lvlText w:val="%7."/>
      <w:lvlJc w:val="left"/>
      <w:pPr>
        <w:ind w:left="5040" w:hanging="360"/>
      </w:pPr>
      <w:rPr>
        <w:vertAlign w:val="baseline"/>
      </w:rPr>
    </w:lvl>
    <w:lvl w:ilvl="7" w:tplc="654470D8">
      <w:start w:val="1"/>
      <w:numFmt w:val="lowerLetter"/>
      <w:lvlText w:val="%8."/>
      <w:lvlJc w:val="left"/>
      <w:pPr>
        <w:ind w:left="5760" w:hanging="360"/>
      </w:pPr>
      <w:rPr>
        <w:vertAlign w:val="baseline"/>
      </w:rPr>
    </w:lvl>
    <w:lvl w:ilvl="8" w:tplc="6802B5FE">
      <w:start w:val="1"/>
      <w:numFmt w:val="lowerRoman"/>
      <w:lvlText w:val="%9."/>
      <w:lvlJc w:val="right"/>
      <w:pPr>
        <w:ind w:left="6480" w:hanging="180"/>
      </w:pPr>
      <w:rPr>
        <w:vertAlign w:val="baseline"/>
      </w:rPr>
    </w:lvl>
  </w:abstractNum>
  <w:abstractNum w:abstractNumId="2" w15:restartNumberingAfterBreak="0">
    <w:nsid w:val="0C3F72C9"/>
    <w:multiLevelType w:val="hybridMultilevel"/>
    <w:tmpl w:val="A3F2175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E701578"/>
    <w:multiLevelType w:val="hybridMultilevel"/>
    <w:tmpl w:val="83944308"/>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DEA4764"/>
    <w:multiLevelType w:val="hybridMultilevel"/>
    <w:tmpl w:val="E330514C"/>
    <w:lvl w:ilvl="0" w:tplc="DC3C8396">
      <w:start w:val="1"/>
      <w:numFmt w:val="decimal"/>
      <w:lvlText w:val="(%1)"/>
      <w:lvlJc w:val="left"/>
      <w:pPr>
        <w:ind w:left="397" w:hanging="397"/>
      </w:pPr>
      <w:rPr>
        <w:rFonts w:ascii="Arial" w:eastAsia="Arial" w:hAnsi="Arial" w:cs="Arial"/>
        <w:vertAlign w:val="baseline"/>
      </w:rPr>
    </w:lvl>
    <w:lvl w:ilvl="1" w:tplc="964E9F50">
      <w:start w:val="1"/>
      <w:numFmt w:val="lowerLetter"/>
      <w:lvlText w:val="%2."/>
      <w:lvlJc w:val="left"/>
      <w:pPr>
        <w:ind w:left="1440" w:hanging="360"/>
      </w:pPr>
      <w:rPr>
        <w:vertAlign w:val="baseline"/>
      </w:rPr>
    </w:lvl>
    <w:lvl w:ilvl="2" w:tplc="6074D7D4">
      <w:start w:val="1"/>
      <w:numFmt w:val="lowerRoman"/>
      <w:lvlText w:val="%3."/>
      <w:lvlJc w:val="right"/>
      <w:pPr>
        <w:ind w:left="2160" w:hanging="180"/>
      </w:pPr>
      <w:rPr>
        <w:vertAlign w:val="baseline"/>
      </w:rPr>
    </w:lvl>
    <w:lvl w:ilvl="3" w:tplc="8CBC9F94">
      <w:start w:val="1"/>
      <w:numFmt w:val="decimal"/>
      <w:lvlText w:val="%4."/>
      <w:lvlJc w:val="left"/>
      <w:pPr>
        <w:ind w:left="2880" w:hanging="360"/>
      </w:pPr>
      <w:rPr>
        <w:vertAlign w:val="baseline"/>
      </w:rPr>
    </w:lvl>
    <w:lvl w:ilvl="4" w:tplc="57FA62F4">
      <w:start w:val="1"/>
      <w:numFmt w:val="lowerLetter"/>
      <w:lvlText w:val="%5."/>
      <w:lvlJc w:val="left"/>
      <w:pPr>
        <w:ind w:left="3600" w:hanging="360"/>
      </w:pPr>
      <w:rPr>
        <w:vertAlign w:val="baseline"/>
      </w:rPr>
    </w:lvl>
    <w:lvl w:ilvl="5" w:tplc="88E07D6E">
      <w:start w:val="1"/>
      <w:numFmt w:val="lowerRoman"/>
      <w:lvlText w:val="%6."/>
      <w:lvlJc w:val="right"/>
      <w:pPr>
        <w:ind w:left="4320" w:hanging="180"/>
      </w:pPr>
      <w:rPr>
        <w:vertAlign w:val="baseline"/>
      </w:rPr>
    </w:lvl>
    <w:lvl w:ilvl="6" w:tplc="7E809596">
      <w:start w:val="1"/>
      <w:numFmt w:val="decimal"/>
      <w:lvlText w:val="%7."/>
      <w:lvlJc w:val="left"/>
      <w:pPr>
        <w:ind w:left="5040" w:hanging="360"/>
      </w:pPr>
      <w:rPr>
        <w:vertAlign w:val="baseline"/>
      </w:rPr>
    </w:lvl>
    <w:lvl w:ilvl="7" w:tplc="3A24BEE8">
      <w:start w:val="1"/>
      <w:numFmt w:val="lowerLetter"/>
      <w:lvlText w:val="%8."/>
      <w:lvlJc w:val="left"/>
      <w:pPr>
        <w:ind w:left="5760" w:hanging="360"/>
      </w:pPr>
      <w:rPr>
        <w:vertAlign w:val="baseline"/>
      </w:rPr>
    </w:lvl>
    <w:lvl w:ilvl="8" w:tplc="65A00B92">
      <w:start w:val="1"/>
      <w:numFmt w:val="lowerRoman"/>
      <w:lvlText w:val="%9."/>
      <w:lvlJc w:val="right"/>
      <w:pPr>
        <w:ind w:left="6480" w:hanging="180"/>
      </w:pPr>
      <w:rPr>
        <w:vertAlign w:val="baseline"/>
      </w:rPr>
    </w:lvl>
  </w:abstractNum>
  <w:abstractNum w:abstractNumId="5" w15:restartNumberingAfterBreak="0">
    <w:nsid w:val="25C82AC9"/>
    <w:multiLevelType w:val="multilevel"/>
    <w:tmpl w:val="90A0B8A4"/>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6" w15:restartNumberingAfterBreak="0">
    <w:nsid w:val="28E05BFD"/>
    <w:multiLevelType w:val="hybridMultilevel"/>
    <w:tmpl w:val="699622B4"/>
    <w:lvl w:ilvl="0" w:tplc="9DA2D942">
      <w:start w:val="1"/>
      <w:numFmt w:val="lowerLetter"/>
      <w:lvlText w:val="%1."/>
      <w:lvlJc w:val="left"/>
      <w:pPr>
        <w:ind w:left="720" w:hanging="360"/>
      </w:pPr>
    </w:lvl>
    <w:lvl w:ilvl="1" w:tplc="4ED0D7F8">
      <w:start w:val="1"/>
      <w:numFmt w:val="lowerLetter"/>
      <w:lvlText w:val="%2."/>
      <w:lvlJc w:val="left"/>
      <w:pPr>
        <w:ind w:left="1440" w:hanging="360"/>
      </w:pPr>
    </w:lvl>
    <w:lvl w:ilvl="2" w:tplc="E7B4751C">
      <w:start w:val="1"/>
      <w:numFmt w:val="lowerRoman"/>
      <w:lvlText w:val="%3."/>
      <w:lvlJc w:val="right"/>
      <w:pPr>
        <w:ind w:left="2160" w:hanging="180"/>
      </w:pPr>
    </w:lvl>
    <w:lvl w:ilvl="3" w:tplc="2A8EFEF6">
      <w:start w:val="1"/>
      <w:numFmt w:val="decimal"/>
      <w:lvlText w:val="%4."/>
      <w:lvlJc w:val="left"/>
      <w:pPr>
        <w:ind w:left="2880" w:hanging="360"/>
      </w:pPr>
    </w:lvl>
    <w:lvl w:ilvl="4" w:tplc="E1726F88">
      <w:start w:val="1"/>
      <w:numFmt w:val="lowerLetter"/>
      <w:lvlText w:val="%5."/>
      <w:lvlJc w:val="left"/>
      <w:pPr>
        <w:ind w:left="3600" w:hanging="360"/>
      </w:pPr>
    </w:lvl>
    <w:lvl w:ilvl="5" w:tplc="3EAE1BAC">
      <w:start w:val="1"/>
      <w:numFmt w:val="lowerRoman"/>
      <w:lvlText w:val="%6."/>
      <w:lvlJc w:val="right"/>
      <w:pPr>
        <w:ind w:left="4320" w:hanging="180"/>
      </w:pPr>
    </w:lvl>
    <w:lvl w:ilvl="6" w:tplc="06C64BBA">
      <w:start w:val="1"/>
      <w:numFmt w:val="decimal"/>
      <w:lvlText w:val="%7."/>
      <w:lvlJc w:val="left"/>
      <w:pPr>
        <w:ind w:left="5040" w:hanging="360"/>
      </w:pPr>
    </w:lvl>
    <w:lvl w:ilvl="7" w:tplc="84F4201E">
      <w:start w:val="1"/>
      <w:numFmt w:val="lowerLetter"/>
      <w:lvlText w:val="%8."/>
      <w:lvlJc w:val="left"/>
      <w:pPr>
        <w:ind w:left="5760" w:hanging="360"/>
      </w:pPr>
    </w:lvl>
    <w:lvl w:ilvl="8" w:tplc="9C70138C">
      <w:start w:val="1"/>
      <w:numFmt w:val="lowerRoman"/>
      <w:lvlText w:val="%9."/>
      <w:lvlJc w:val="right"/>
      <w:pPr>
        <w:ind w:left="6480" w:hanging="180"/>
      </w:pPr>
    </w:lvl>
  </w:abstractNum>
  <w:abstractNum w:abstractNumId="7" w15:restartNumberingAfterBreak="0">
    <w:nsid w:val="298E54E5"/>
    <w:multiLevelType w:val="hybridMultilevel"/>
    <w:tmpl w:val="9EA6E20A"/>
    <w:lvl w:ilvl="0" w:tplc="8A9023EC">
      <w:start w:val="1"/>
      <w:numFmt w:val="decimal"/>
      <w:lvlText w:val="%1."/>
      <w:lvlJc w:val="left"/>
      <w:pPr>
        <w:ind w:left="7023" w:hanging="360"/>
      </w:pPr>
      <w:rPr>
        <w:vertAlign w:val="baseline"/>
      </w:rPr>
    </w:lvl>
    <w:lvl w:ilvl="1" w:tplc="5CF4934A">
      <w:start w:val="1"/>
      <w:numFmt w:val="lowerLetter"/>
      <w:lvlText w:val="%2."/>
      <w:lvlJc w:val="left"/>
      <w:pPr>
        <w:ind w:left="5333" w:hanging="360"/>
      </w:pPr>
      <w:rPr>
        <w:vertAlign w:val="baseline"/>
      </w:rPr>
    </w:lvl>
    <w:lvl w:ilvl="2" w:tplc="EC32E332">
      <w:start w:val="1"/>
      <w:numFmt w:val="lowerRoman"/>
      <w:lvlText w:val="%3."/>
      <w:lvlJc w:val="right"/>
      <w:pPr>
        <w:ind w:left="6053" w:hanging="180"/>
      </w:pPr>
      <w:rPr>
        <w:vertAlign w:val="baseline"/>
      </w:rPr>
    </w:lvl>
    <w:lvl w:ilvl="3" w:tplc="80E2F976">
      <w:start w:val="1"/>
      <w:numFmt w:val="decimal"/>
      <w:lvlText w:val="%4."/>
      <w:lvlJc w:val="left"/>
      <w:pPr>
        <w:ind w:left="6773" w:hanging="360"/>
      </w:pPr>
      <w:rPr>
        <w:vertAlign w:val="baseline"/>
      </w:rPr>
    </w:lvl>
    <w:lvl w:ilvl="4" w:tplc="C590C074">
      <w:start w:val="1"/>
      <w:numFmt w:val="lowerLetter"/>
      <w:lvlText w:val="%5."/>
      <w:lvlJc w:val="left"/>
      <w:pPr>
        <w:ind w:left="7493" w:hanging="360"/>
      </w:pPr>
      <w:rPr>
        <w:vertAlign w:val="baseline"/>
      </w:rPr>
    </w:lvl>
    <w:lvl w:ilvl="5" w:tplc="BC885B22">
      <w:start w:val="1"/>
      <w:numFmt w:val="lowerRoman"/>
      <w:lvlText w:val="%6."/>
      <w:lvlJc w:val="right"/>
      <w:pPr>
        <w:ind w:left="8213" w:hanging="180"/>
      </w:pPr>
      <w:rPr>
        <w:vertAlign w:val="baseline"/>
      </w:rPr>
    </w:lvl>
    <w:lvl w:ilvl="6" w:tplc="7F9605D2">
      <w:start w:val="1"/>
      <w:numFmt w:val="decimal"/>
      <w:lvlText w:val="%7."/>
      <w:lvlJc w:val="left"/>
      <w:pPr>
        <w:ind w:left="8933" w:hanging="360"/>
      </w:pPr>
      <w:rPr>
        <w:vertAlign w:val="baseline"/>
      </w:rPr>
    </w:lvl>
    <w:lvl w:ilvl="7" w:tplc="A48C2CC2">
      <w:start w:val="1"/>
      <w:numFmt w:val="lowerLetter"/>
      <w:lvlText w:val="%8."/>
      <w:lvlJc w:val="left"/>
      <w:pPr>
        <w:ind w:left="9653" w:hanging="360"/>
      </w:pPr>
      <w:rPr>
        <w:vertAlign w:val="baseline"/>
      </w:rPr>
    </w:lvl>
    <w:lvl w:ilvl="8" w:tplc="9698CAA2">
      <w:start w:val="1"/>
      <w:numFmt w:val="lowerRoman"/>
      <w:lvlText w:val="%9."/>
      <w:lvlJc w:val="right"/>
      <w:pPr>
        <w:ind w:left="10373" w:hanging="180"/>
      </w:pPr>
      <w:rPr>
        <w:vertAlign w:val="baseline"/>
      </w:rPr>
    </w:lvl>
  </w:abstractNum>
  <w:abstractNum w:abstractNumId="8" w15:restartNumberingAfterBreak="0">
    <w:nsid w:val="2B9771D9"/>
    <w:multiLevelType w:val="hybridMultilevel"/>
    <w:tmpl w:val="15BE8B2A"/>
    <w:lvl w:ilvl="0" w:tplc="906C11C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rPr>
    </w:lvl>
    <w:lvl w:ilvl="1" w:tplc="04240019">
      <w:start w:val="1"/>
      <w:numFmt w:val="lowerLetter"/>
      <w:lvlText w:val="%2."/>
      <w:lvlJc w:val="left"/>
      <w:pPr>
        <w:ind w:left="1788" w:hanging="360"/>
      </w:pPr>
      <w:rPr>
        <w:rFonts w:cs="Times New Roman"/>
      </w:rPr>
    </w:lvl>
    <w:lvl w:ilvl="2" w:tplc="0424001B">
      <w:start w:val="1"/>
      <w:numFmt w:val="lowerRoman"/>
      <w:lvlText w:val="%3."/>
      <w:lvlJc w:val="right"/>
      <w:pPr>
        <w:ind w:left="2508" w:hanging="180"/>
      </w:pPr>
      <w:rPr>
        <w:rFonts w:cs="Times New Roman"/>
      </w:rPr>
    </w:lvl>
    <w:lvl w:ilvl="3" w:tplc="0424000F">
      <w:start w:val="1"/>
      <w:numFmt w:val="decimal"/>
      <w:lvlText w:val="%4."/>
      <w:lvlJc w:val="left"/>
      <w:pPr>
        <w:ind w:left="3228" w:hanging="360"/>
      </w:pPr>
      <w:rPr>
        <w:rFonts w:cs="Times New Roman"/>
      </w:rPr>
    </w:lvl>
    <w:lvl w:ilvl="4" w:tplc="04240019">
      <w:start w:val="1"/>
      <w:numFmt w:val="lowerLetter"/>
      <w:lvlText w:val="%5."/>
      <w:lvlJc w:val="left"/>
      <w:pPr>
        <w:ind w:left="3948" w:hanging="360"/>
      </w:pPr>
      <w:rPr>
        <w:rFonts w:cs="Times New Roman"/>
      </w:rPr>
    </w:lvl>
    <w:lvl w:ilvl="5" w:tplc="0424001B">
      <w:start w:val="1"/>
      <w:numFmt w:val="lowerRoman"/>
      <w:lvlText w:val="%6."/>
      <w:lvlJc w:val="right"/>
      <w:pPr>
        <w:ind w:left="4668" w:hanging="180"/>
      </w:pPr>
      <w:rPr>
        <w:rFonts w:cs="Times New Roman"/>
      </w:rPr>
    </w:lvl>
    <w:lvl w:ilvl="6" w:tplc="0424000F">
      <w:start w:val="1"/>
      <w:numFmt w:val="decimal"/>
      <w:lvlText w:val="%7."/>
      <w:lvlJc w:val="left"/>
      <w:pPr>
        <w:ind w:left="5388" w:hanging="360"/>
      </w:pPr>
      <w:rPr>
        <w:rFonts w:cs="Times New Roman"/>
      </w:rPr>
    </w:lvl>
    <w:lvl w:ilvl="7" w:tplc="04240019">
      <w:start w:val="1"/>
      <w:numFmt w:val="lowerLetter"/>
      <w:lvlText w:val="%8."/>
      <w:lvlJc w:val="left"/>
      <w:pPr>
        <w:ind w:left="6108" w:hanging="360"/>
      </w:pPr>
      <w:rPr>
        <w:rFonts w:cs="Times New Roman"/>
      </w:rPr>
    </w:lvl>
    <w:lvl w:ilvl="8" w:tplc="0424001B">
      <w:start w:val="1"/>
      <w:numFmt w:val="lowerRoman"/>
      <w:lvlText w:val="%9."/>
      <w:lvlJc w:val="right"/>
      <w:pPr>
        <w:ind w:left="6828" w:hanging="180"/>
      </w:pPr>
      <w:rPr>
        <w:rFonts w:cs="Times New Roman"/>
      </w:rPr>
    </w:lvl>
  </w:abstractNum>
  <w:abstractNum w:abstractNumId="11" w15:restartNumberingAfterBreak="0">
    <w:nsid w:val="39EF3CC9"/>
    <w:multiLevelType w:val="hybridMultilevel"/>
    <w:tmpl w:val="5230515E"/>
    <w:lvl w:ilvl="0" w:tplc="012677F6">
      <w:start w:val="1"/>
      <w:numFmt w:val="decimal"/>
      <w:lvlText w:val="(%1)"/>
      <w:lvlJc w:val="left"/>
      <w:pPr>
        <w:ind w:left="720" w:hanging="360"/>
      </w:pPr>
      <w:rPr>
        <w:rFonts w:ascii="Arial" w:eastAsia="Times New Roman" w:hAnsi="Arial" w:cs="Arial"/>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3ABD27A8"/>
    <w:multiLevelType w:val="hybridMultilevel"/>
    <w:tmpl w:val="04C2E49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F112344"/>
    <w:multiLevelType w:val="hybridMultilevel"/>
    <w:tmpl w:val="42B487F0"/>
    <w:lvl w:ilvl="0" w:tplc="373A0C86">
      <w:start w:val="1"/>
      <w:numFmt w:val="bullet"/>
      <w:lvlText w:val="-"/>
      <w:lvlJc w:val="left"/>
      <w:pPr>
        <w:ind w:left="1080" w:hanging="360"/>
      </w:pPr>
      <w:rPr>
        <w:rFonts w:ascii="Calibri" w:hAnsi="Calibri" w:hint="default"/>
      </w:rPr>
    </w:lvl>
    <w:lvl w:ilvl="1" w:tplc="AB9ADCC8" w:tentative="1">
      <w:start w:val="1"/>
      <w:numFmt w:val="bullet"/>
      <w:lvlText w:val="o"/>
      <w:lvlJc w:val="left"/>
      <w:pPr>
        <w:ind w:left="1800" w:hanging="360"/>
      </w:pPr>
      <w:rPr>
        <w:rFonts w:ascii="Courier New" w:hAnsi="Courier New" w:hint="default"/>
      </w:rPr>
    </w:lvl>
    <w:lvl w:ilvl="2" w:tplc="A664C976" w:tentative="1">
      <w:start w:val="1"/>
      <w:numFmt w:val="bullet"/>
      <w:lvlText w:val=""/>
      <w:lvlJc w:val="left"/>
      <w:pPr>
        <w:ind w:left="2520" w:hanging="360"/>
      </w:pPr>
      <w:rPr>
        <w:rFonts w:ascii="Wingdings" w:hAnsi="Wingdings" w:hint="default"/>
      </w:rPr>
    </w:lvl>
    <w:lvl w:ilvl="3" w:tplc="70ACF7A2" w:tentative="1">
      <w:start w:val="1"/>
      <w:numFmt w:val="bullet"/>
      <w:lvlText w:val=""/>
      <w:lvlJc w:val="left"/>
      <w:pPr>
        <w:ind w:left="3240" w:hanging="360"/>
      </w:pPr>
      <w:rPr>
        <w:rFonts w:ascii="Symbol" w:hAnsi="Symbol" w:hint="default"/>
      </w:rPr>
    </w:lvl>
    <w:lvl w:ilvl="4" w:tplc="CCA68750" w:tentative="1">
      <w:start w:val="1"/>
      <w:numFmt w:val="bullet"/>
      <w:lvlText w:val="o"/>
      <w:lvlJc w:val="left"/>
      <w:pPr>
        <w:ind w:left="3960" w:hanging="360"/>
      </w:pPr>
      <w:rPr>
        <w:rFonts w:ascii="Courier New" w:hAnsi="Courier New" w:hint="default"/>
      </w:rPr>
    </w:lvl>
    <w:lvl w:ilvl="5" w:tplc="9AE83226" w:tentative="1">
      <w:start w:val="1"/>
      <w:numFmt w:val="bullet"/>
      <w:lvlText w:val=""/>
      <w:lvlJc w:val="left"/>
      <w:pPr>
        <w:ind w:left="4680" w:hanging="360"/>
      </w:pPr>
      <w:rPr>
        <w:rFonts w:ascii="Wingdings" w:hAnsi="Wingdings" w:hint="default"/>
      </w:rPr>
    </w:lvl>
    <w:lvl w:ilvl="6" w:tplc="554257DE" w:tentative="1">
      <w:start w:val="1"/>
      <w:numFmt w:val="bullet"/>
      <w:lvlText w:val=""/>
      <w:lvlJc w:val="left"/>
      <w:pPr>
        <w:ind w:left="5400" w:hanging="360"/>
      </w:pPr>
      <w:rPr>
        <w:rFonts w:ascii="Symbol" w:hAnsi="Symbol" w:hint="default"/>
      </w:rPr>
    </w:lvl>
    <w:lvl w:ilvl="7" w:tplc="436284CE" w:tentative="1">
      <w:start w:val="1"/>
      <w:numFmt w:val="bullet"/>
      <w:lvlText w:val="o"/>
      <w:lvlJc w:val="left"/>
      <w:pPr>
        <w:ind w:left="6120" w:hanging="360"/>
      </w:pPr>
      <w:rPr>
        <w:rFonts w:ascii="Courier New" w:hAnsi="Courier New" w:hint="default"/>
      </w:rPr>
    </w:lvl>
    <w:lvl w:ilvl="8" w:tplc="5B928958" w:tentative="1">
      <w:start w:val="1"/>
      <w:numFmt w:val="bullet"/>
      <w:lvlText w:val=""/>
      <w:lvlJc w:val="left"/>
      <w:pPr>
        <w:ind w:left="6840" w:hanging="360"/>
      </w:pPr>
      <w:rPr>
        <w:rFonts w:ascii="Wingdings" w:hAnsi="Wingdings" w:hint="default"/>
      </w:rPr>
    </w:lvl>
  </w:abstractNum>
  <w:abstractNum w:abstractNumId="14" w15:restartNumberingAfterBreak="0">
    <w:nsid w:val="5101611F"/>
    <w:multiLevelType w:val="hybridMultilevel"/>
    <w:tmpl w:val="7BB0A9DC"/>
    <w:lvl w:ilvl="0" w:tplc="7A1850F0">
      <w:start w:val="1"/>
      <w:numFmt w:val="decimal"/>
      <w:lvlText w:val="%1."/>
      <w:lvlJc w:val="left"/>
      <w:pPr>
        <w:ind w:left="397" w:hanging="397"/>
      </w:pPr>
      <w:rPr>
        <w:vertAlign w:val="baseline"/>
      </w:rPr>
    </w:lvl>
    <w:lvl w:ilvl="1" w:tplc="87204042">
      <w:start w:val="1"/>
      <w:numFmt w:val="lowerLetter"/>
      <w:lvlText w:val="%2."/>
      <w:lvlJc w:val="left"/>
      <w:pPr>
        <w:ind w:left="1440" w:hanging="360"/>
      </w:pPr>
      <w:rPr>
        <w:vertAlign w:val="baseline"/>
      </w:rPr>
    </w:lvl>
    <w:lvl w:ilvl="2" w:tplc="72C46086">
      <w:start w:val="1"/>
      <w:numFmt w:val="lowerRoman"/>
      <w:lvlText w:val="%3."/>
      <w:lvlJc w:val="right"/>
      <w:pPr>
        <w:ind w:left="2160" w:hanging="180"/>
      </w:pPr>
      <w:rPr>
        <w:vertAlign w:val="baseline"/>
      </w:rPr>
    </w:lvl>
    <w:lvl w:ilvl="3" w:tplc="8D068E36">
      <w:start w:val="1"/>
      <w:numFmt w:val="decimal"/>
      <w:lvlText w:val="%4."/>
      <w:lvlJc w:val="left"/>
      <w:pPr>
        <w:ind w:left="2880" w:hanging="360"/>
      </w:pPr>
      <w:rPr>
        <w:vertAlign w:val="baseline"/>
      </w:rPr>
    </w:lvl>
    <w:lvl w:ilvl="4" w:tplc="18BC3E40">
      <w:start w:val="1"/>
      <w:numFmt w:val="lowerLetter"/>
      <w:lvlText w:val="%5."/>
      <w:lvlJc w:val="left"/>
      <w:pPr>
        <w:ind w:left="3600" w:hanging="360"/>
      </w:pPr>
      <w:rPr>
        <w:vertAlign w:val="baseline"/>
      </w:rPr>
    </w:lvl>
    <w:lvl w:ilvl="5" w:tplc="89365A58">
      <w:start w:val="1"/>
      <w:numFmt w:val="lowerRoman"/>
      <w:lvlText w:val="%6."/>
      <w:lvlJc w:val="right"/>
      <w:pPr>
        <w:ind w:left="4320" w:hanging="180"/>
      </w:pPr>
      <w:rPr>
        <w:vertAlign w:val="baseline"/>
      </w:rPr>
    </w:lvl>
    <w:lvl w:ilvl="6" w:tplc="772EC2FE">
      <w:start w:val="1"/>
      <w:numFmt w:val="decimal"/>
      <w:lvlText w:val="%7."/>
      <w:lvlJc w:val="left"/>
      <w:pPr>
        <w:ind w:left="5040" w:hanging="360"/>
      </w:pPr>
      <w:rPr>
        <w:vertAlign w:val="baseline"/>
      </w:rPr>
    </w:lvl>
    <w:lvl w:ilvl="7" w:tplc="04A2375C">
      <w:start w:val="1"/>
      <w:numFmt w:val="lowerLetter"/>
      <w:lvlText w:val="%8."/>
      <w:lvlJc w:val="left"/>
      <w:pPr>
        <w:ind w:left="5760" w:hanging="360"/>
      </w:pPr>
      <w:rPr>
        <w:vertAlign w:val="baseline"/>
      </w:rPr>
    </w:lvl>
    <w:lvl w:ilvl="8" w:tplc="34AAE158">
      <w:start w:val="1"/>
      <w:numFmt w:val="lowerRoman"/>
      <w:lvlText w:val="%9."/>
      <w:lvlJc w:val="right"/>
      <w:pPr>
        <w:ind w:left="6480" w:hanging="180"/>
      </w:pPr>
      <w:rPr>
        <w:vertAlign w:val="baseline"/>
      </w:rPr>
    </w:lvl>
  </w:abstractNum>
  <w:abstractNum w:abstractNumId="15" w15:restartNumberingAfterBreak="0">
    <w:nsid w:val="56234C83"/>
    <w:multiLevelType w:val="hybridMultilevel"/>
    <w:tmpl w:val="28A48A66"/>
    <w:lvl w:ilvl="0" w:tplc="4AE6DF1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6A37D66"/>
    <w:multiLevelType w:val="hybridMultilevel"/>
    <w:tmpl w:val="06A4FF68"/>
    <w:lvl w:ilvl="0" w:tplc="C34A6D38">
      <w:start w:val="1"/>
      <w:numFmt w:val="bullet"/>
      <w:lvlText w:val="-"/>
      <w:lvlJc w:val="left"/>
      <w:pPr>
        <w:ind w:left="720" w:hanging="360"/>
      </w:pPr>
      <w:rPr>
        <w:rFonts w:ascii="Symbol" w:hAnsi="Symbol" w:hint="default"/>
      </w:rPr>
    </w:lvl>
    <w:lvl w:ilvl="1" w:tplc="956AA738">
      <w:start w:val="1"/>
      <w:numFmt w:val="bullet"/>
      <w:lvlText w:val="o"/>
      <w:lvlJc w:val="left"/>
      <w:pPr>
        <w:ind w:left="1440" w:hanging="360"/>
      </w:pPr>
      <w:rPr>
        <w:rFonts w:ascii="Courier New" w:hAnsi="Courier New" w:hint="default"/>
      </w:rPr>
    </w:lvl>
    <w:lvl w:ilvl="2" w:tplc="A8788058">
      <w:start w:val="1"/>
      <w:numFmt w:val="bullet"/>
      <w:lvlText w:val=""/>
      <w:lvlJc w:val="left"/>
      <w:pPr>
        <w:ind w:left="2160" w:hanging="360"/>
      </w:pPr>
      <w:rPr>
        <w:rFonts w:ascii="Wingdings" w:hAnsi="Wingdings" w:hint="default"/>
      </w:rPr>
    </w:lvl>
    <w:lvl w:ilvl="3" w:tplc="2BB8AAB6">
      <w:start w:val="1"/>
      <w:numFmt w:val="bullet"/>
      <w:lvlText w:val=""/>
      <w:lvlJc w:val="left"/>
      <w:pPr>
        <w:ind w:left="2880" w:hanging="360"/>
      </w:pPr>
      <w:rPr>
        <w:rFonts w:ascii="Symbol" w:hAnsi="Symbol" w:hint="default"/>
      </w:rPr>
    </w:lvl>
    <w:lvl w:ilvl="4" w:tplc="B05677CA">
      <w:start w:val="1"/>
      <w:numFmt w:val="bullet"/>
      <w:lvlText w:val="o"/>
      <w:lvlJc w:val="left"/>
      <w:pPr>
        <w:ind w:left="3600" w:hanging="360"/>
      </w:pPr>
      <w:rPr>
        <w:rFonts w:ascii="Courier New" w:hAnsi="Courier New" w:hint="default"/>
      </w:rPr>
    </w:lvl>
    <w:lvl w:ilvl="5" w:tplc="FABC8F0C">
      <w:start w:val="1"/>
      <w:numFmt w:val="bullet"/>
      <w:lvlText w:val=""/>
      <w:lvlJc w:val="left"/>
      <w:pPr>
        <w:ind w:left="4320" w:hanging="360"/>
      </w:pPr>
      <w:rPr>
        <w:rFonts w:ascii="Wingdings" w:hAnsi="Wingdings" w:hint="default"/>
      </w:rPr>
    </w:lvl>
    <w:lvl w:ilvl="6" w:tplc="6122C27A">
      <w:start w:val="1"/>
      <w:numFmt w:val="bullet"/>
      <w:lvlText w:val=""/>
      <w:lvlJc w:val="left"/>
      <w:pPr>
        <w:ind w:left="5040" w:hanging="360"/>
      </w:pPr>
      <w:rPr>
        <w:rFonts w:ascii="Symbol" w:hAnsi="Symbol" w:hint="default"/>
      </w:rPr>
    </w:lvl>
    <w:lvl w:ilvl="7" w:tplc="683C5EAC">
      <w:start w:val="1"/>
      <w:numFmt w:val="bullet"/>
      <w:lvlText w:val="o"/>
      <w:lvlJc w:val="left"/>
      <w:pPr>
        <w:ind w:left="5760" w:hanging="360"/>
      </w:pPr>
      <w:rPr>
        <w:rFonts w:ascii="Courier New" w:hAnsi="Courier New" w:hint="default"/>
      </w:rPr>
    </w:lvl>
    <w:lvl w:ilvl="8" w:tplc="44CA8C46">
      <w:start w:val="1"/>
      <w:numFmt w:val="bullet"/>
      <w:lvlText w:val=""/>
      <w:lvlJc w:val="left"/>
      <w:pPr>
        <w:ind w:left="6480" w:hanging="360"/>
      </w:pPr>
      <w:rPr>
        <w:rFonts w:ascii="Wingdings" w:hAnsi="Wingdings" w:hint="default"/>
      </w:rPr>
    </w:lvl>
  </w:abstractNum>
  <w:abstractNum w:abstractNumId="17" w15:restartNumberingAfterBreak="0">
    <w:nsid w:val="59D9294A"/>
    <w:multiLevelType w:val="hybridMultilevel"/>
    <w:tmpl w:val="16369B7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E5069F5"/>
    <w:multiLevelType w:val="hybridMultilevel"/>
    <w:tmpl w:val="68CAAF64"/>
    <w:lvl w:ilvl="0" w:tplc="1C30E710">
      <w:start w:val="1"/>
      <w:numFmt w:val="bullet"/>
      <w:lvlText w:val="-"/>
      <w:lvlJc w:val="left"/>
      <w:pPr>
        <w:ind w:left="720" w:hanging="360"/>
      </w:pPr>
      <w:rPr>
        <w:rFonts w:ascii="Calibri" w:hAnsi="Calibri" w:hint="default"/>
      </w:rPr>
    </w:lvl>
    <w:lvl w:ilvl="1" w:tplc="FE444166">
      <w:start w:val="1"/>
      <w:numFmt w:val="bullet"/>
      <w:lvlText w:val="o"/>
      <w:lvlJc w:val="left"/>
      <w:pPr>
        <w:ind w:left="1440" w:hanging="360"/>
      </w:pPr>
      <w:rPr>
        <w:rFonts w:ascii="Courier New" w:hAnsi="Courier New" w:hint="default"/>
      </w:rPr>
    </w:lvl>
    <w:lvl w:ilvl="2" w:tplc="681A1B12">
      <w:start w:val="1"/>
      <w:numFmt w:val="bullet"/>
      <w:lvlText w:val=""/>
      <w:lvlJc w:val="left"/>
      <w:pPr>
        <w:ind w:left="2160" w:hanging="360"/>
      </w:pPr>
      <w:rPr>
        <w:rFonts w:ascii="Wingdings" w:hAnsi="Wingdings" w:hint="default"/>
      </w:rPr>
    </w:lvl>
    <w:lvl w:ilvl="3" w:tplc="EE5CCA88">
      <w:start w:val="1"/>
      <w:numFmt w:val="bullet"/>
      <w:lvlText w:val=""/>
      <w:lvlJc w:val="left"/>
      <w:pPr>
        <w:ind w:left="2880" w:hanging="360"/>
      </w:pPr>
      <w:rPr>
        <w:rFonts w:ascii="Symbol" w:hAnsi="Symbol" w:hint="default"/>
      </w:rPr>
    </w:lvl>
    <w:lvl w:ilvl="4" w:tplc="5F7C9260">
      <w:start w:val="1"/>
      <w:numFmt w:val="bullet"/>
      <w:lvlText w:val="o"/>
      <w:lvlJc w:val="left"/>
      <w:pPr>
        <w:ind w:left="3600" w:hanging="360"/>
      </w:pPr>
      <w:rPr>
        <w:rFonts w:ascii="Courier New" w:hAnsi="Courier New" w:hint="default"/>
      </w:rPr>
    </w:lvl>
    <w:lvl w:ilvl="5" w:tplc="D5B28EEC">
      <w:start w:val="1"/>
      <w:numFmt w:val="bullet"/>
      <w:lvlText w:val=""/>
      <w:lvlJc w:val="left"/>
      <w:pPr>
        <w:ind w:left="4320" w:hanging="360"/>
      </w:pPr>
      <w:rPr>
        <w:rFonts w:ascii="Wingdings" w:hAnsi="Wingdings" w:hint="default"/>
      </w:rPr>
    </w:lvl>
    <w:lvl w:ilvl="6" w:tplc="9DB6E96A">
      <w:start w:val="1"/>
      <w:numFmt w:val="bullet"/>
      <w:lvlText w:val=""/>
      <w:lvlJc w:val="left"/>
      <w:pPr>
        <w:ind w:left="5040" w:hanging="360"/>
      </w:pPr>
      <w:rPr>
        <w:rFonts w:ascii="Symbol" w:hAnsi="Symbol" w:hint="default"/>
      </w:rPr>
    </w:lvl>
    <w:lvl w:ilvl="7" w:tplc="4F16613A">
      <w:start w:val="1"/>
      <w:numFmt w:val="bullet"/>
      <w:lvlText w:val="o"/>
      <w:lvlJc w:val="left"/>
      <w:pPr>
        <w:ind w:left="5760" w:hanging="360"/>
      </w:pPr>
      <w:rPr>
        <w:rFonts w:ascii="Courier New" w:hAnsi="Courier New" w:hint="default"/>
      </w:rPr>
    </w:lvl>
    <w:lvl w:ilvl="8" w:tplc="7970574C">
      <w:start w:val="1"/>
      <w:numFmt w:val="bullet"/>
      <w:lvlText w:val=""/>
      <w:lvlJc w:val="left"/>
      <w:pPr>
        <w:ind w:left="6480" w:hanging="360"/>
      </w:pPr>
      <w:rPr>
        <w:rFonts w:ascii="Wingdings" w:hAnsi="Wingdings" w:hint="default"/>
      </w:rPr>
    </w:lvl>
  </w:abstractNum>
  <w:abstractNum w:abstractNumId="20" w15:restartNumberingAfterBreak="0">
    <w:nsid w:val="60491DE7"/>
    <w:multiLevelType w:val="hybridMultilevel"/>
    <w:tmpl w:val="14321AB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0ED2B86"/>
    <w:multiLevelType w:val="hybridMultilevel"/>
    <w:tmpl w:val="C5C6E18C"/>
    <w:lvl w:ilvl="0" w:tplc="3822C58A">
      <w:start w:val="4"/>
      <w:numFmt w:val="decimal"/>
      <w:pStyle w:val="Alinejazarkovnotoko"/>
      <w:lvlText w:val="%1."/>
      <w:lvlJc w:val="left"/>
      <w:pPr>
        <w:ind w:left="397" w:hanging="397"/>
      </w:pPr>
      <w:rPr>
        <w:rFonts w:hint="default"/>
        <w:vertAlign w:val="baseline"/>
      </w:rPr>
    </w:lvl>
    <w:lvl w:ilvl="1" w:tplc="2000ECC6">
      <w:start w:val="1"/>
      <w:numFmt w:val="lowerLetter"/>
      <w:lvlText w:val="%2."/>
      <w:lvlJc w:val="left"/>
      <w:pPr>
        <w:ind w:left="1440" w:hanging="360"/>
      </w:pPr>
      <w:rPr>
        <w:vertAlign w:val="baseline"/>
      </w:rPr>
    </w:lvl>
    <w:lvl w:ilvl="2" w:tplc="EB70DCFC">
      <w:start w:val="1"/>
      <w:numFmt w:val="lowerRoman"/>
      <w:lvlText w:val="%3."/>
      <w:lvlJc w:val="right"/>
      <w:pPr>
        <w:ind w:left="2160" w:hanging="180"/>
      </w:pPr>
      <w:rPr>
        <w:vertAlign w:val="baseline"/>
      </w:rPr>
    </w:lvl>
    <w:lvl w:ilvl="3" w:tplc="4C76B092">
      <w:start w:val="1"/>
      <w:numFmt w:val="decimal"/>
      <w:lvlText w:val="%4."/>
      <w:lvlJc w:val="left"/>
      <w:pPr>
        <w:ind w:left="2880" w:hanging="360"/>
      </w:pPr>
      <w:rPr>
        <w:vertAlign w:val="baseline"/>
      </w:rPr>
    </w:lvl>
    <w:lvl w:ilvl="4" w:tplc="62BA1468">
      <w:start w:val="1"/>
      <w:numFmt w:val="lowerLetter"/>
      <w:lvlText w:val="%5."/>
      <w:lvlJc w:val="left"/>
      <w:pPr>
        <w:ind w:left="3600" w:hanging="360"/>
      </w:pPr>
      <w:rPr>
        <w:vertAlign w:val="baseline"/>
      </w:rPr>
    </w:lvl>
    <w:lvl w:ilvl="5" w:tplc="2CEE276C">
      <w:start w:val="1"/>
      <w:numFmt w:val="lowerRoman"/>
      <w:lvlText w:val="%6."/>
      <w:lvlJc w:val="right"/>
      <w:pPr>
        <w:ind w:left="4320" w:hanging="180"/>
      </w:pPr>
      <w:rPr>
        <w:vertAlign w:val="baseline"/>
      </w:rPr>
    </w:lvl>
    <w:lvl w:ilvl="6" w:tplc="A7981014">
      <w:start w:val="1"/>
      <w:numFmt w:val="decimal"/>
      <w:lvlText w:val="%7."/>
      <w:lvlJc w:val="left"/>
      <w:pPr>
        <w:ind w:left="5040" w:hanging="360"/>
      </w:pPr>
      <w:rPr>
        <w:vertAlign w:val="baseline"/>
      </w:rPr>
    </w:lvl>
    <w:lvl w:ilvl="7" w:tplc="216C8B9A">
      <w:start w:val="1"/>
      <w:numFmt w:val="lowerLetter"/>
      <w:lvlText w:val="%8."/>
      <w:lvlJc w:val="left"/>
      <w:pPr>
        <w:ind w:left="5760" w:hanging="360"/>
      </w:pPr>
      <w:rPr>
        <w:vertAlign w:val="baseline"/>
      </w:rPr>
    </w:lvl>
    <w:lvl w:ilvl="8" w:tplc="0360F0AC">
      <w:start w:val="1"/>
      <w:numFmt w:val="lowerRoman"/>
      <w:lvlText w:val="%9."/>
      <w:lvlJc w:val="right"/>
      <w:pPr>
        <w:ind w:left="6480" w:hanging="180"/>
      </w:pPr>
      <w:rPr>
        <w:vertAlign w:val="baseline"/>
      </w:rPr>
    </w:lvl>
  </w:abstractNum>
  <w:abstractNum w:abstractNumId="2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hint="default"/>
      </w:rPr>
    </w:lvl>
    <w:lvl w:ilvl="1" w:tplc="E33AA7CE">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D511A4C"/>
    <w:multiLevelType w:val="hybridMultilevel"/>
    <w:tmpl w:val="17CC6736"/>
    <w:lvl w:ilvl="0" w:tplc="1624C522">
      <w:start w:val="1"/>
      <w:numFmt w:val="bullet"/>
      <w:lvlText w:val="-"/>
      <w:lvlJc w:val="left"/>
      <w:pPr>
        <w:ind w:left="720" w:hanging="360"/>
      </w:pPr>
      <w:rPr>
        <w:rFonts w:ascii="Symbol" w:hAnsi="Symbol" w:hint="default"/>
      </w:rPr>
    </w:lvl>
    <w:lvl w:ilvl="1" w:tplc="4C8CF9C2">
      <w:start w:val="1"/>
      <w:numFmt w:val="bullet"/>
      <w:lvlText w:val="o"/>
      <w:lvlJc w:val="left"/>
      <w:pPr>
        <w:ind w:left="1440" w:hanging="360"/>
      </w:pPr>
      <w:rPr>
        <w:rFonts w:ascii="Courier New" w:hAnsi="Courier New" w:hint="default"/>
      </w:rPr>
    </w:lvl>
    <w:lvl w:ilvl="2" w:tplc="4828BD8A">
      <w:start w:val="1"/>
      <w:numFmt w:val="bullet"/>
      <w:lvlText w:val=""/>
      <w:lvlJc w:val="left"/>
      <w:pPr>
        <w:ind w:left="2160" w:hanging="360"/>
      </w:pPr>
      <w:rPr>
        <w:rFonts w:ascii="Wingdings" w:hAnsi="Wingdings" w:hint="default"/>
      </w:rPr>
    </w:lvl>
    <w:lvl w:ilvl="3" w:tplc="FEA214BA">
      <w:start w:val="1"/>
      <w:numFmt w:val="bullet"/>
      <w:lvlText w:val=""/>
      <w:lvlJc w:val="left"/>
      <w:pPr>
        <w:ind w:left="2880" w:hanging="360"/>
      </w:pPr>
      <w:rPr>
        <w:rFonts w:ascii="Symbol" w:hAnsi="Symbol" w:hint="default"/>
      </w:rPr>
    </w:lvl>
    <w:lvl w:ilvl="4" w:tplc="990E3FCE">
      <w:start w:val="1"/>
      <w:numFmt w:val="bullet"/>
      <w:lvlText w:val="o"/>
      <w:lvlJc w:val="left"/>
      <w:pPr>
        <w:ind w:left="3600" w:hanging="360"/>
      </w:pPr>
      <w:rPr>
        <w:rFonts w:ascii="Courier New" w:hAnsi="Courier New" w:hint="default"/>
      </w:rPr>
    </w:lvl>
    <w:lvl w:ilvl="5" w:tplc="48A0B26A">
      <w:start w:val="1"/>
      <w:numFmt w:val="bullet"/>
      <w:lvlText w:val=""/>
      <w:lvlJc w:val="left"/>
      <w:pPr>
        <w:ind w:left="4320" w:hanging="360"/>
      </w:pPr>
      <w:rPr>
        <w:rFonts w:ascii="Wingdings" w:hAnsi="Wingdings" w:hint="default"/>
      </w:rPr>
    </w:lvl>
    <w:lvl w:ilvl="6" w:tplc="FC7A6DDA">
      <w:start w:val="1"/>
      <w:numFmt w:val="bullet"/>
      <w:lvlText w:val=""/>
      <w:lvlJc w:val="left"/>
      <w:pPr>
        <w:ind w:left="5040" w:hanging="360"/>
      </w:pPr>
      <w:rPr>
        <w:rFonts w:ascii="Symbol" w:hAnsi="Symbol" w:hint="default"/>
      </w:rPr>
    </w:lvl>
    <w:lvl w:ilvl="7" w:tplc="C18C927A">
      <w:start w:val="1"/>
      <w:numFmt w:val="bullet"/>
      <w:lvlText w:val="o"/>
      <w:lvlJc w:val="left"/>
      <w:pPr>
        <w:ind w:left="5760" w:hanging="360"/>
      </w:pPr>
      <w:rPr>
        <w:rFonts w:ascii="Courier New" w:hAnsi="Courier New" w:hint="default"/>
      </w:rPr>
    </w:lvl>
    <w:lvl w:ilvl="8" w:tplc="FB0C8C02">
      <w:start w:val="1"/>
      <w:numFmt w:val="bullet"/>
      <w:lvlText w:val=""/>
      <w:lvlJc w:val="left"/>
      <w:pPr>
        <w:ind w:left="6480" w:hanging="360"/>
      </w:pPr>
      <w:rPr>
        <w:rFonts w:ascii="Wingdings" w:hAnsi="Wingdings" w:hint="default"/>
      </w:rPr>
    </w:lvl>
  </w:abstractNum>
  <w:abstractNum w:abstractNumId="25" w15:restartNumberingAfterBreak="0">
    <w:nsid w:val="7A7F3F93"/>
    <w:multiLevelType w:val="hybridMultilevel"/>
    <w:tmpl w:val="770EEE06"/>
    <w:lvl w:ilvl="0" w:tplc="ABEC0062">
      <w:start w:val="1"/>
      <w:numFmt w:val="decimal"/>
      <w:pStyle w:val="Alineja"/>
      <w:lvlText w:val="%1."/>
      <w:lvlJc w:val="left"/>
      <w:pPr>
        <w:ind w:left="397" w:hanging="397"/>
      </w:pPr>
      <w:rPr>
        <w:vertAlign w:val="baseline"/>
      </w:rPr>
    </w:lvl>
    <w:lvl w:ilvl="1" w:tplc="0E3A17C6">
      <w:start w:val="1"/>
      <w:numFmt w:val="lowerLetter"/>
      <w:lvlText w:val="%2."/>
      <w:lvlJc w:val="left"/>
      <w:pPr>
        <w:ind w:left="1440" w:hanging="360"/>
      </w:pPr>
      <w:rPr>
        <w:vertAlign w:val="baseline"/>
      </w:rPr>
    </w:lvl>
    <w:lvl w:ilvl="2" w:tplc="524221A2">
      <w:start w:val="1"/>
      <w:numFmt w:val="lowerRoman"/>
      <w:lvlText w:val="%3."/>
      <w:lvlJc w:val="right"/>
      <w:pPr>
        <w:ind w:left="2160" w:hanging="180"/>
      </w:pPr>
      <w:rPr>
        <w:vertAlign w:val="baseline"/>
      </w:rPr>
    </w:lvl>
    <w:lvl w:ilvl="3" w:tplc="CD863C24">
      <w:start w:val="1"/>
      <w:numFmt w:val="decimal"/>
      <w:lvlText w:val="%4."/>
      <w:lvlJc w:val="left"/>
      <w:pPr>
        <w:ind w:left="2880" w:hanging="360"/>
      </w:pPr>
      <w:rPr>
        <w:vertAlign w:val="baseline"/>
      </w:rPr>
    </w:lvl>
    <w:lvl w:ilvl="4" w:tplc="92041070">
      <w:start w:val="1"/>
      <w:numFmt w:val="lowerLetter"/>
      <w:lvlText w:val="%5."/>
      <w:lvlJc w:val="left"/>
      <w:pPr>
        <w:ind w:left="3600" w:hanging="360"/>
      </w:pPr>
      <w:rPr>
        <w:vertAlign w:val="baseline"/>
      </w:rPr>
    </w:lvl>
    <w:lvl w:ilvl="5" w:tplc="D80E504C">
      <w:start w:val="1"/>
      <w:numFmt w:val="lowerRoman"/>
      <w:lvlText w:val="%6."/>
      <w:lvlJc w:val="right"/>
      <w:pPr>
        <w:ind w:left="4320" w:hanging="180"/>
      </w:pPr>
      <w:rPr>
        <w:vertAlign w:val="baseline"/>
      </w:rPr>
    </w:lvl>
    <w:lvl w:ilvl="6" w:tplc="D980B210">
      <w:start w:val="1"/>
      <w:numFmt w:val="decimal"/>
      <w:lvlText w:val="%7."/>
      <w:lvlJc w:val="left"/>
      <w:pPr>
        <w:ind w:left="5040" w:hanging="360"/>
      </w:pPr>
      <w:rPr>
        <w:vertAlign w:val="baseline"/>
      </w:rPr>
    </w:lvl>
    <w:lvl w:ilvl="7" w:tplc="7EA8565C">
      <w:start w:val="1"/>
      <w:numFmt w:val="lowerLetter"/>
      <w:lvlText w:val="%8."/>
      <w:lvlJc w:val="left"/>
      <w:pPr>
        <w:ind w:left="5760" w:hanging="360"/>
      </w:pPr>
      <w:rPr>
        <w:vertAlign w:val="baseline"/>
      </w:rPr>
    </w:lvl>
    <w:lvl w:ilvl="8" w:tplc="98EC107C">
      <w:start w:val="1"/>
      <w:numFmt w:val="lowerRoman"/>
      <w:lvlText w:val="%9."/>
      <w:lvlJc w:val="right"/>
      <w:pPr>
        <w:ind w:left="6480" w:hanging="180"/>
      </w:pPr>
      <w:rPr>
        <w:vertAlign w:val="baseline"/>
      </w:rPr>
    </w:lvl>
  </w:abstractNum>
  <w:abstractNum w:abstractNumId="26" w15:restartNumberingAfterBreak="0">
    <w:nsid w:val="7C3C5DA5"/>
    <w:multiLevelType w:val="hybridMultilevel"/>
    <w:tmpl w:val="AE2AECE6"/>
    <w:lvl w:ilvl="0" w:tplc="DBB89EFC">
      <w:start w:val="1"/>
      <w:numFmt w:val="bullet"/>
      <w:lvlText w:val="-"/>
      <w:lvlJc w:val="left"/>
      <w:pPr>
        <w:ind w:left="720" w:hanging="360"/>
      </w:pPr>
      <w:rPr>
        <w:rFonts w:ascii="Symbol" w:hAnsi="Symbol" w:hint="default"/>
      </w:rPr>
    </w:lvl>
    <w:lvl w:ilvl="1" w:tplc="97EA51D2">
      <w:start w:val="1"/>
      <w:numFmt w:val="bullet"/>
      <w:lvlText w:val="o"/>
      <w:lvlJc w:val="left"/>
      <w:pPr>
        <w:ind w:left="1440" w:hanging="360"/>
      </w:pPr>
      <w:rPr>
        <w:rFonts w:ascii="Courier New" w:hAnsi="Courier New" w:hint="default"/>
      </w:rPr>
    </w:lvl>
    <w:lvl w:ilvl="2" w:tplc="753E4002">
      <w:start w:val="1"/>
      <w:numFmt w:val="bullet"/>
      <w:lvlText w:val=""/>
      <w:lvlJc w:val="left"/>
      <w:pPr>
        <w:ind w:left="2160" w:hanging="360"/>
      </w:pPr>
      <w:rPr>
        <w:rFonts w:ascii="Wingdings" w:hAnsi="Wingdings" w:hint="default"/>
      </w:rPr>
    </w:lvl>
    <w:lvl w:ilvl="3" w:tplc="EC0C1D6E">
      <w:start w:val="1"/>
      <w:numFmt w:val="bullet"/>
      <w:lvlText w:val=""/>
      <w:lvlJc w:val="left"/>
      <w:pPr>
        <w:ind w:left="2880" w:hanging="360"/>
      </w:pPr>
      <w:rPr>
        <w:rFonts w:ascii="Symbol" w:hAnsi="Symbol" w:hint="default"/>
      </w:rPr>
    </w:lvl>
    <w:lvl w:ilvl="4" w:tplc="7E32DC58">
      <w:start w:val="1"/>
      <w:numFmt w:val="bullet"/>
      <w:lvlText w:val="o"/>
      <w:lvlJc w:val="left"/>
      <w:pPr>
        <w:ind w:left="3600" w:hanging="360"/>
      </w:pPr>
      <w:rPr>
        <w:rFonts w:ascii="Courier New" w:hAnsi="Courier New" w:hint="default"/>
      </w:rPr>
    </w:lvl>
    <w:lvl w:ilvl="5" w:tplc="BFACB60C">
      <w:start w:val="1"/>
      <w:numFmt w:val="bullet"/>
      <w:lvlText w:val=""/>
      <w:lvlJc w:val="left"/>
      <w:pPr>
        <w:ind w:left="4320" w:hanging="360"/>
      </w:pPr>
      <w:rPr>
        <w:rFonts w:ascii="Wingdings" w:hAnsi="Wingdings" w:hint="default"/>
      </w:rPr>
    </w:lvl>
    <w:lvl w:ilvl="6" w:tplc="67CA4018">
      <w:start w:val="1"/>
      <w:numFmt w:val="bullet"/>
      <w:lvlText w:val=""/>
      <w:lvlJc w:val="left"/>
      <w:pPr>
        <w:ind w:left="5040" w:hanging="360"/>
      </w:pPr>
      <w:rPr>
        <w:rFonts w:ascii="Symbol" w:hAnsi="Symbol" w:hint="default"/>
      </w:rPr>
    </w:lvl>
    <w:lvl w:ilvl="7" w:tplc="3F84225A">
      <w:start w:val="1"/>
      <w:numFmt w:val="bullet"/>
      <w:lvlText w:val="o"/>
      <w:lvlJc w:val="left"/>
      <w:pPr>
        <w:ind w:left="5760" w:hanging="360"/>
      </w:pPr>
      <w:rPr>
        <w:rFonts w:ascii="Courier New" w:hAnsi="Courier New" w:hint="default"/>
      </w:rPr>
    </w:lvl>
    <w:lvl w:ilvl="8" w:tplc="178CC5A8">
      <w:start w:val="1"/>
      <w:numFmt w:val="bullet"/>
      <w:lvlText w:val=""/>
      <w:lvlJc w:val="left"/>
      <w:pPr>
        <w:ind w:left="6480" w:hanging="360"/>
      </w:pPr>
      <w:rPr>
        <w:rFonts w:ascii="Wingdings" w:hAnsi="Wingdings" w:hint="default"/>
      </w:rPr>
    </w:lvl>
  </w:abstractNum>
  <w:abstractNum w:abstractNumId="27" w15:restartNumberingAfterBreak="0">
    <w:nsid w:val="7DD35B6C"/>
    <w:multiLevelType w:val="hybridMultilevel"/>
    <w:tmpl w:val="5E425D32"/>
    <w:lvl w:ilvl="0" w:tplc="90C8F696">
      <w:start w:val="28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22"/>
  </w:num>
  <w:num w:numId="3">
    <w:abstractNumId w:val="23"/>
  </w:num>
  <w:num w:numId="4">
    <w:abstractNumId w:val="18"/>
  </w:num>
  <w:num w:numId="5">
    <w:abstractNumId w:val="3"/>
  </w:num>
  <w:num w:numId="6">
    <w:abstractNumId w:val="8"/>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19"/>
  </w:num>
  <w:num w:numId="10">
    <w:abstractNumId w:val="6"/>
  </w:num>
  <w:num w:numId="11">
    <w:abstractNumId w:val="15"/>
  </w:num>
  <w:num w:numId="12">
    <w:abstractNumId w:val="24"/>
  </w:num>
  <w:num w:numId="13">
    <w:abstractNumId w:val="16"/>
  </w:num>
  <w:num w:numId="14">
    <w:abstractNumId w:val="26"/>
  </w:num>
  <w:num w:numId="15">
    <w:abstractNumId w:val="11"/>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4"/>
  </w:num>
  <w:num w:numId="19">
    <w:abstractNumId w:val="25"/>
  </w:num>
  <w:num w:numId="20">
    <w:abstractNumId w:val="0"/>
  </w:num>
  <w:num w:numId="21">
    <w:abstractNumId w:val="1"/>
  </w:num>
  <w:num w:numId="22">
    <w:abstractNumId w:val="7"/>
  </w:num>
  <w:num w:numId="23">
    <w:abstractNumId w:val="4"/>
  </w:num>
  <w:num w:numId="24">
    <w:abstractNumId w:val="13"/>
  </w:num>
  <w:num w:numId="25">
    <w:abstractNumId w:val="5"/>
  </w:num>
  <w:num w:numId="26">
    <w:abstractNumId w:val="12"/>
  </w:num>
  <w:num w:numId="27">
    <w:abstractNumId w:val="2"/>
  </w:num>
  <w:num w:numId="28">
    <w:abstractNumId w:val="17"/>
  </w:num>
  <w:num w:numId="29">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06F"/>
    <w:rsid w:val="00000AD8"/>
    <w:rsid w:val="00002436"/>
    <w:rsid w:val="000048BC"/>
    <w:rsid w:val="000066F8"/>
    <w:rsid w:val="000117BC"/>
    <w:rsid w:val="00012859"/>
    <w:rsid w:val="00014CE8"/>
    <w:rsid w:val="00020A39"/>
    <w:rsid w:val="0002101B"/>
    <w:rsid w:val="00022EAC"/>
    <w:rsid w:val="00023A88"/>
    <w:rsid w:val="00024154"/>
    <w:rsid w:val="00024417"/>
    <w:rsid w:val="00024680"/>
    <w:rsid w:val="000302D9"/>
    <w:rsid w:val="000307BF"/>
    <w:rsid w:val="0003159F"/>
    <w:rsid w:val="00031E2B"/>
    <w:rsid w:val="00034838"/>
    <w:rsid w:val="00034A8D"/>
    <w:rsid w:val="00034DF0"/>
    <w:rsid w:val="0003751C"/>
    <w:rsid w:val="000413A7"/>
    <w:rsid w:val="00041A92"/>
    <w:rsid w:val="00041D82"/>
    <w:rsid w:val="000428BE"/>
    <w:rsid w:val="00043385"/>
    <w:rsid w:val="000468BF"/>
    <w:rsid w:val="00055880"/>
    <w:rsid w:val="000565B3"/>
    <w:rsid w:val="00061C57"/>
    <w:rsid w:val="000628E8"/>
    <w:rsid w:val="00063D92"/>
    <w:rsid w:val="00070B05"/>
    <w:rsid w:val="000713CA"/>
    <w:rsid w:val="000720F8"/>
    <w:rsid w:val="000722B2"/>
    <w:rsid w:val="000737FB"/>
    <w:rsid w:val="00073C00"/>
    <w:rsid w:val="00074915"/>
    <w:rsid w:val="00074CEB"/>
    <w:rsid w:val="00075AF9"/>
    <w:rsid w:val="000761E7"/>
    <w:rsid w:val="00077677"/>
    <w:rsid w:val="00077A2F"/>
    <w:rsid w:val="00080A03"/>
    <w:rsid w:val="00081C0F"/>
    <w:rsid w:val="00084212"/>
    <w:rsid w:val="00085EF8"/>
    <w:rsid w:val="000950C6"/>
    <w:rsid w:val="00097580"/>
    <w:rsid w:val="000A0D2B"/>
    <w:rsid w:val="000A1F34"/>
    <w:rsid w:val="000A26C0"/>
    <w:rsid w:val="000A3D6B"/>
    <w:rsid w:val="000A55FC"/>
    <w:rsid w:val="000A633A"/>
    <w:rsid w:val="000A7238"/>
    <w:rsid w:val="000B0558"/>
    <w:rsid w:val="000B2061"/>
    <w:rsid w:val="000C0ED1"/>
    <w:rsid w:val="000C1955"/>
    <w:rsid w:val="000C1F06"/>
    <w:rsid w:val="000C4750"/>
    <w:rsid w:val="000C4EAA"/>
    <w:rsid w:val="000C570A"/>
    <w:rsid w:val="000C7B49"/>
    <w:rsid w:val="000D0DD4"/>
    <w:rsid w:val="000D2D87"/>
    <w:rsid w:val="000D3221"/>
    <w:rsid w:val="000D3766"/>
    <w:rsid w:val="000D6032"/>
    <w:rsid w:val="000D6543"/>
    <w:rsid w:val="000D7101"/>
    <w:rsid w:val="000D7233"/>
    <w:rsid w:val="000D755C"/>
    <w:rsid w:val="000E431C"/>
    <w:rsid w:val="000E4A72"/>
    <w:rsid w:val="000E5F38"/>
    <w:rsid w:val="000E7126"/>
    <w:rsid w:val="000E75D3"/>
    <w:rsid w:val="000F5F1F"/>
    <w:rsid w:val="000F65CB"/>
    <w:rsid w:val="000F6971"/>
    <w:rsid w:val="0010129D"/>
    <w:rsid w:val="0010285C"/>
    <w:rsid w:val="00104DE6"/>
    <w:rsid w:val="00104E22"/>
    <w:rsid w:val="00104F8D"/>
    <w:rsid w:val="00106941"/>
    <w:rsid w:val="001113F8"/>
    <w:rsid w:val="001114C0"/>
    <w:rsid w:val="00113084"/>
    <w:rsid w:val="00113802"/>
    <w:rsid w:val="00114A8F"/>
    <w:rsid w:val="00115A29"/>
    <w:rsid w:val="0011766B"/>
    <w:rsid w:val="001176EF"/>
    <w:rsid w:val="00117737"/>
    <w:rsid w:val="00120092"/>
    <w:rsid w:val="00120952"/>
    <w:rsid w:val="00120C97"/>
    <w:rsid w:val="00121996"/>
    <w:rsid w:val="0012335B"/>
    <w:rsid w:val="001254AD"/>
    <w:rsid w:val="00130D1D"/>
    <w:rsid w:val="00131212"/>
    <w:rsid w:val="0013214D"/>
    <w:rsid w:val="00132183"/>
    <w:rsid w:val="00132972"/>
    <w:rsid w:val="001338B7"/>
    <w:rsid w:val="00133A99"/>
    <w:rsid w:val="00133F0E"/>
    <w:rsid w:val="00134831"/>
    <w:rsid w:val="001357B2"/>
    <w:rsid w:val="00136D93"/>
    <w:rsid w:val="00141BF2"/>
    <w:rsid w:val="0014339E"/>
    <w:rsid w:val="001435D0"/>
    <w:rsid w:val="00143A5D"/>
    <w:rsid w:val="001443EA"/>
    <w:rsid w:val="00145F42"/>
    <w:rsid w:val="00146E98"/>
    <w:rsid w:val="00147A42"/>
    <w:rsid w:val="00151753"/>
    <w:rsid w:val="00152F4A"/>
    <w:rsid w:val="0015310F"/>
    <w:rsid w:val="0015445E"/>
    <w:rsid w:val="00154A2B"/>
    <w:rsid w:val="00156A9B"/>
    <w:rsid w:val="001573A5"/>
    <w:rsid w:val="00160864"/>
    <w:rsid w:val="00161FBF"/>
    <w:rsid w:val="001635C0"/>
    <w:rsid w:val="00163A9E"/>
    <w:rsid w:val="00163CE1"/>
    <w:rsid w:val="00166E8B"/>
    <w:rsid w:val="00167507"/>
    <w:rsid w:val="001709EF"/>
    <w:rsid w:val="0017478F"/>
    <w:rsid w:val="0017543B"/>
    <w:rsid w:val="00176C67"/>
    <w:rsid w:val="001819D2"/>
    <w:rsid w:val="00182232"/>
    <w:rsid w:val="00182638"/>
    <w:rsid w:val="001827EA"/>
    <w:rsid w:val="00185981"/>
    <w:rsid w:val="0018703C"/>
    <w:rsid w:val="001913A8"/>
    <w:rsid w:val="00193154"/>
    <w:rsid w:val="0019397B"/>
    <w:rsid w:val="00194747"/>
    <w:rsid w:val="00197033"/>
    <w:rsid w:val="00197F59"/>
    <w:rsid w:val="001A109D"/>
    <w:rsid w:val="001A44AF"/>
    <w:rsid w:val="001A4544"/>
    <w:rsid w:val="001A57DE"/>
    <w:rsid w:val="001A6139"/>
    <w:rsid w:val="001B08CD"/>
    <w:rsid w:val="001B1017"/>
    <w:rsid w:val="001B258D"/>
    <w:rsid w:val="001B2895"/>
    <w:rsid w:val="001B4999"/>
    <w:rsid w:val="001B5686"/>
    <w:rsid w:val="001C16A4"/>
    <w:rsid w:val="001C1C44"/>
    <w:rsid w:val="001C1CAE"/>
    <w:rsid w:val="001C2CAA"/>
    <w:rsid w:val="001C7FA7"/>
    <w:rsid w:val="001D2DBF"/>
    <w:rsid w:val="001D44C6"/>
    <w:rsid w:val="001D653E"/>
    <w:rsid w:val="001D79BC"/>
    <w:rsid w:val="001D7E0A"/>
    <w:rsid w:val="001E0D6D"/>
    <w:rsid w:val="001E3FC3"/>
    <w:rsid w:val="001E6A15"/>
    <w:rsid w:val="001E6B10"/>
    <w:rsid w:val="001E6DE5"/>
    <w:rsid w:val="001F52B8"/>
    <w:rsid w:val="001F5E4F"/>
    <w:rsid w:val="001F61AF"/>
    <w:rsid w:val="001F6621"/>
    <w:rsid w:val="0020136E"/>
    <w:rsid w:val="00202A77"/>
    <w:rsid w:val="00202C9B"/>
    <w:rsid w:val="002056B5"/>
    <w:rsid w:val="00205DF8"/>
    <w:rsid w:val="002106E4"/>
    <w:rsid w:val="002121E7"/>
    <w:rsid w:val="00213EF2"/>
    <w:rsid w:val="00214BA2"/>
    <w:rsid w:val="00214FC8"/>
    <w:rsid w:val="00217073"/>
    <w:rsid w:val="002172B9"/>
    <w:rsid w:val="0022164D"/>
    <w:rsid w:val="00222226"/>
    <w:rsid w:val="002237DF"/>
    <w:rsid w:val="0022616D"/>
    <w:rsid w:val="0022666B"/>
    <w:rsid w:val="0022731A"/>
    <w:rsid w:val="00230D0B"/>
    <w:rsid w:val="00232496"/>
    <w:rsid w:val="002332A9"/>
    <w:rsid w:val="00233332"/>
    <w:rsid w:val="00233924"/>
    <w:rsid w:val="00233A60"/>
    <w:rsid w:val="00236312"/>
    <w:rsid w:val="002364C7"/>
    <w:rsid w:val="00236DFF"/>
    <w:rsid w:val="002370A6"/>
    <w:rsid w:val="00240A7A"/>
    <w:rsid w:val="00241264"/>
    <w:rsid w:val="00244877"/>
    <w:rsid w:val="002468C8"/>
    <w:rsid w:val="0025396E"/>
    <w:rsid w:val="00254416"/>
    <w:rsid w:val="0025603A"/>
    <w:rsid w:val="002608B3"/>
    <w:rsid w:val="00262791"/>
    <w:rsid w:val="002627A3"/>
    <w:rsid w:val="00264450"/>
    <w:rsid w:val="00264463"/>
    <w:rsid w:val="002653EA"/>
    <w:rsid w:val="00266EA1"/>
    <w:rsid w:val="00270A4B"/>
    <w:rsid w:val="002718C2"/>
    <w:rsid w:val="00271CE5"/>
    <w:rsid w:val="00272500"/>
    <w:rsid w:val="002745FB"/>
    <w:rsid w:val="0027651A"/>
    <w:rsid w:val="002767AC"/>
    <w:rsid w:val="00276AF7"/>
    <w:rsid w:val="00277EC4"/>
    <w:rsid w:val="00280A9A"/>
    <w:rsid w:val="00282020"/>
    <w:rsid w:val="00282174"/>
    <w:rsid w:val="00282BA3"/>
    <w:rsid w:val="0028354C"/>
    <w:rsid w:val="00284810"/>
    <w:rsid w:val="00285CBC"/>
    <w:rsid w:val="00287BEF"/>
    <w:rsid w:val="002903D9"/>
    <w:rsid w:val="002903E0"/>
    <w:rsid w:val="0029064C"/>
    <w:rsid w:val="002924CE"/>
    <w:rsid w:val="00293E1F"/>
    <w:rsid w:val="0029516D"/>
    <w:rsid w:val="0029518C"/>
    <w:rsid w:val="002956DC"/>
    <w:rsid w:val="002964D0"/>
    <w:rsid w:val="00297944"/>
    <w:rsid w:val="002A0925"/>
    <w:rsid w:val="002A214F"/>
    <w:rsid w:val="002A2B69"/>
    <w:rsid w:val="002A2D58"/>
    <w:rsid w:val="002A3881"/>
    <w:rsid w:val="002A3E5D"/>
    <w:rsid w:val="002A51D5"/>
    <w:rsid w:val="002A696A"/>
    <w:rsid w:val="002A6ECF"/>
    <w:rsid w:val="002B1936"/>
    <w:rsid w:val="002B2458"/>
    <w:rsid w:val="002B3AD0"/>
    <w:rsid w:val="002B4C77"/>
    <w:rsid w:val="002B5490"/>
    <w:rsid w:val="002C2EAB"/>
    <w:rsid w:val="002C345E"/>
    <w:rsid w:val="002C4E8C"/>
    <w:rsid w:val="002C6451"/>
    <w:rsid w:val="002C6DC7"/>
    <w:rsid w:val="002D1CA4"/>
    <w:rsid w:val="002D71C7"/>
    <w:rsid w:val="002E1425"/>
    <w:rsid w:val="002E1F0A"/>
    <w:rsid w:val="002E235F"/>
    <w:rsid w:val="002E23F5"/>
    <w:rsid w:val="002E3065"/>
    <w:rsid w:val="002E349E"/>
    <w:rsid w:val="002E3924"/>
    <w:rsid w:val="002E3DE2"/>
    <w:rsid w:val="002E75BD"/>
    <w:rsid w:val="002F024D"/>
    <w:rsid w:val="002F5707"/>
    <w:rsid w:val="002F5A5F"/>
    <w:rsid w:val="002F63F8"/>
    <w:rsid w:val="002F641C"/>
    <w:rsid w:val="002F737D"/>
    <w:rsid w:val="002F7901"/>
    <w:rsid w:val="00300603"/>
    <w:rsid w:val="0030175D"/>
    <w:rsid w:val="00302431"/>
    <w:rsid w:val="003028CF"/>
    <w:rsid w:val="00303CEB"/>
    <w:rsid w:val="00303EFF"/>
    <w:rsid w:val="003047D2"/>
    <w:rsid w:val="00306BD1"/>
    <w:rsid w:val="00306C37"/>
    <w:rsid w:val="00307211"/>
    <w:rsid w:val="00307616"/>
    <w:rsid w:val="0031392E"/>
    <w:rsid w:val="003144FC"/>
    <w:rsid w:val="0032152E"/>
    <w:rsid w:val="0032156F"/>
    <w:rsid w:val="003229D9"/>
    <w:rsid w:val="003258B1"/>
    <w:rsid w:val="00325BE0"/>
    <w:rsid w:val="00326CA1"/>
    <w:rsid w:val="0033004B"/>
    <w:rsid w:val="00330185"/>
    <w:rsid w:val="00331A1B"/>
    <w:rsid w:val="00332D38"/>
    <w:rsid w:val="00335742"/>
    <w:rsid w:val="003404BB"/>
    <w:rsid w:val="00340BAA"/>
    <w:rsid w:val="00341A11"/>
    <w:rsid w:val="00344CC4"/>
    <w:rsid w:val="00345362"/>
    <w:rsid w:val="00346358"/>
    <w:rsid w:val="00347293"/>
    <w:rsid w:val="003472FE"/>
    <w:rsid w:val="0035006F"/>
    <w:rsid w:val="00351AB2"/>
    <w:rsid w:val="00352C0B"/>
    <w:rsid w:val="003535C5"/>
    <w:rsid w:val="003549CA"/>
    <w:rsid w:val="00356E54"/>
    <w:rsid w:val="0035785C"/>
    <w:rsid w:val="00362106"/>
    <w:rsid w:val="00362296"/>
    <w:rsid w:val="00363029"/>
    <w:rsid w:val="003636BF"/>
    <w:rsid w:val="003660A1"/>
    <w:rsid w:val="003665D9"/>
    <w:rsid w:val="00370C27"/>
    <w:rsid w:val="00371442"/>
    <w:rsid w:val="00372701"/>
    <w:rsid w:val="00375007"/>
    <w:rsid w:val="0037685E"/>
    <w:rsid w:val="003804C0"/>
    <w:rsid w:val="00381375"/>
    <w:rsid w:val="003845B4"/>
    <w:rsid w:val="003848E2"/>
    <w:rsid w:val="00384DF1"/>
    <w:rsid w:val="00385653"/>
    <w:rsid w:val="00387B1A"/>
    <w:rsid w:val="00387E59"/>
    <w:rsid w:val="00390AD2"/>
    <w:rsid w:val="00391320"/>
    <w:rsid w:val="0039179C"/>
    <w:rsid w:val="003919EA"/>
    <w:rsid w:val="003923A9"/>
    <w:rsid w:val="003932D9"/>
    <w:rsid w:val="003946A3"/>
    <w:rsid w:val="0039692C"/>
    <w:rsid w:val="00396E5D"/>
    <w:rsid w:val="00396F37"/>
    <w:rsid w:val="003A00EC"/>
    <w:rsid w:val="003A0246"/>
    <w:rsid w:val="003A0AE6"/>
    <w:rsid w:val="003A1564"/>
    <w:rsid w:val="003A1B75"/>
    <w:rsid w:val="003A1D2F"/>
    <w:rsid w:val="003A2EAF"/>
    <w:rsid w:val="003A3192"/>
    <w:rsid w:val="003A51C5"/>
    <w:rsid w:val="003A51F7"/>
    <w:rsid w:val="003A5374"/>
    <w:rsid w:val="003A5D87"/>
    <w:rsid w:val="003A60D3"/>
    <w:rsid w:val="003A6D41"/>
    <w:rsid w:val="003A7995"/>
    <w:rsid w:val="003B0893"/>
    <w:rsid w:val="003B08AA"/>
    <w:rsid w:val="003B0EAC"/>
    <w:rsid w:val="003B1D62"/>
    <w:rsid w:val="003B1E82"/>
    <w:rsid w:val="003B34D6"/>
    <w:rsid w:val="003B3D4E"/>
    <w:rsid w:val="003B5E9B"/>
    <w:rsid w:val="003B69D2"/>
    <w:rsid w:val="003B6B50"/>
    <w:rsid w:val="003C136B"/>
    <w:rsid w:val="003C1F98"/>
    <w:rsid w:val="003C3F22"/>
    <w:rsid w:val="003C44DA"/>
    <w:rsid w:val="003C5A1C"/>
    <w:rsid w:val="003C5ACB"/>
    <w:rsid w:val="003C5EE5"/>
    <w:rsid w:val="003C69B6"/>
    <w:rsid w:val="003D2694"/>
    <w:rsid w:val="003D30B0"/>
    <w:rsid w:val="003D6656"/>
    <w:rsid w:val="003E1C74"/>
    <w:rsid w:val="003E23DD"/>
    <w:rsid w:val="003E3868"/>
    <w:rsid w:val="003E3BEB"/>
    <w:rsid w:val="003E3DEA"/>
    <w:rsid w:val="003E54F2"/>
    <w:rsid w:val="003E68EE"/>
    <w:rsid w:val="003E755E"/>
    <w:rsid w:val="003E77DA"/>
    <w:rsid w:val="003F1A92"/>
    <w:rsid w:val="003F2E5D"/>
    <w:rsid w:val="003F6AC6"/>
    <w:rsid w:val="003F73B6"/>
    <w:rsid w:val="003F7E9A"/>
    <w:rsid w:val="00402696"/>
    <w:rsid w:val="0040463A"/>
    <w:rsid w:val="00405A19"/>
    <w:rsid w:val="00406564"/>
    <w:rsid w:val="00411956"/>
    <w:rsid w:val="00414B7D"/>
    <w:rsid w:val="00414D98"/>
    <w:rsid w:val="00415D96"/>
    <w:rsid w:val="00416067"/>
    <w:rsid w:val="00416633"/>
    <w:rsid w:val="00416790"/>
    <w:rsid w:val="00416D27"/>
    <w:rsid w:val="00416EFB"/>
    <w:rsid w:val="00417647"/>
    <w:rsid w:val="00420443"/>
    <w:rsid w:val="00422A3B"/>
    <w:rsid w:val="00423E37"/>
    <w:rsid w:val="004247F3"/>
    <w:rsid w:val="00424B4A"/>
    <w:rsid w:val="00425BD1"/>
    <w:rsid w:val="00431250"/>
    <w:rsid w:val="0043512A"/>
    <w:rsid w:val="00435362"/>
    <w:rsid w:val="00435737"/>
    <w:rsid w:val="00435913"/>
    <w:rsid w:val="00435933"/>
    <w:rsid w:val="00436C62"/>
    <w:rsid w:val="00437940"/>
    <w:rsid w:val="00440CD5"/>
    <w:rsid w:val="00441924"/>
    <w:rsid w:val="0044277E"/>
    <w:rsid w:val="00451426"/>
    <w:rsid w:val="00452DB3"/>
    <w:rsid w:val="00455251"/>
    <w:rsid w:val="00456333"/>
    <w:rsid w:val="004571D6"/>
    <w:rsid w:val="0045751E"/>
    <w:rsid w:val="004575E9"/>
    <w:rsid w:val="004579FA"/>
    <w:rsid w:val="00463711"/>
    <w:rsid w:val="00463F34"/>
    <w:rsid w:val="004657EE"/>
    <w:rsid w:val="00466007"/>
    <w:rsid w:val="0046667A"/>
    <w:rsid w:val="00467252"/>
    <w:rsid w:val="00470144"/>
    <w:rsid w:val="004706C0"/>
    <w:rsid w:val="00470C45"/>
    <w:rsid w:val="00473C7F"/>
    <w:rsid w:val="00480819"/>
    <w:rsid w:val="00480C52"/>
    <w:rsid w:val="004810C0"/>
    <w:rsid w:val="00482030"/>
    <w:rsid w:val="00482F1A"/>
    <w:rsid w:val="004833CF"/>
    <w:rsid w:val="00484A17"/>
    <w:rsid w:val="004850CD"/>
    <w:rsid w:val="00486859"/>
    <w:rsid w:val="00486E61"/>
    <w:rsid w:val="004909B7"/>
    <w:rsid w:val="00490F92"/>
    <w:rsid w:val="0049157A"/>
    <w:rsid w:val="0049182D"/>
    <w:rsid w:val="00492023"/>
    <w:rsid w:val="00493590"/>
    <w:rsid w:val="00493EDD"/>
    <w:rsid w:val="0049666C"/>
    <w:rsid w:val="004A1D2B"/>
    <w:rsid w:val="004A4D62"/>
    <w:rsid w:val="004A66A4"/>
    <w:rsid w:val="004A702F"/>
    <w:rsid w:val="004A72F6"/>
    <w:rsid w:val="004B0EDC"/>
    <w:rsid w:val="004B19A9"/>
    <w:rsid w:val="004B2D88"/>
    <w:rsid w:val="004B4714"/>
    <w:rsid w:val="004B4782"/>
    <w:rsid w:val="004C0D3C"/>
    <w:rsid w:val="004C1840"/>
    <w:rsid w:val="004C2225"/>
    <w:rsid w:val="004C7B29"/>
    <w:rsid w:val="004D02E5"/>
    <w:rsid w:val="004D08D6"/>
    <w:rsid w:val="004D4324"/>
    <w:rsid w:val="004D4CBC"/>
    <w:rsid w:val="004D74CF"/>
    <w:rsid w:val="004D7A42"/>
    <w:rsid w:val="004E2486"/>
    <w:rsid w:val="004E3432"/>
    <w:rsid w:val="004E6A75"/>
    <w:rsid w:val="004E7556"/>
    <w:rsid w:val="004E75F1"/>
    <w:rsid w:val="004F0E3E"/>
    <w:rsid w:val="004F127B"/>
    <w:rsid w:val="004F2086"/>
    <w:rsid w:val="004F2A61"/>
    <w:rsid w:val="004F3165"/>
    <w:rsid w:val="004F72D9"/>
    <w:rsid w:val="004F78F5"/>
    <w:rsid w:val="005022B3"/>
    <w:rsid w:val="00504636"/>
    <w:rsid w:val="00506490"/>
    <w:rsid w:val="00506542"/>
    <w:rsid w:val="005115BC"/>
    <w:rsid w:val="00512898"/>
    <w:rsid w:val="005154C5"/>
    <w:rsid w:val="00520029"/>
    <w:rsid w:val="0052006B"/>
    <w:rsid w:val="00522B66"/>
    <w:rsid w:val="005231DF"/>
    <w:rsid w:val="005244F6"/>
    <w:rsid w:val="00526031"/>
    <w:rsid w:val="00526246"/>
    <w:rsid w:val="005316FF"/>
    <w:rsid w:val="00532438"/>
    <w:rsid w:val="005339B3"/>
    <w:rsid w:val="005341F2"/>
    <w:rsid w:val="00537BC8"/>
    <w:rsid w:val="00543014"/>
    <w:rsid w:val="00544BF1"/>
    <w:rsid w:val="00545359"/>
    <w:rsid w:val="00546001"/>
    <w:rsid w:val="00555014"/>
    <w:rsid w:val="00555B89"/>
    <w:rsid w:val="0055728E"/>
    <w:rsid w:val="0056174D"/>
    <w:rsid w:val="00562A56"/>
    <w:rsid w:val="005649C7"/>
    <w:rsid w:val="00564D13"/>
    <w:rsid w:val="00565BC0"/>
    <w:rsid w:val="00567106"/>
    <w:rsid w:val="00567C27"/>
    <w:rsid w:val="00570F00"/>
    <w:rsid w:val="00572FBE"/>
    <w:rsid w:val="00573FC1"/>
    <w:rsid w:val="0057576E"/>
    <w:rsid w:val="00576058"/>
    <w:rsid w:val="00580161"/>
    <w:rsid w:val="00580669"/>
    <w:rsid w:val="00581B67"/>
    <w:rsid w:val="00582552"/>
    <w:rsid w:val="00584EBE"/>
    <w:rsid w:val="00585A4B"/>
    <w:rsid w:val="0058674D"/>
    <w:rsid w:val="005900F8"/>
    <w:rsid w:val="00591049"/>
    <w:rsid w:val="00591184"/>
    <w:rsid w:val="005923A9"/>
    <w:rsid w:val="005935B0"/>
    <w:rsid w:val="005946E1"/>
    <w:rsid w:val="00595E20"/>
    <w:rsid w:val="005962A1"/>
    <w:rsid w:val="005A05B2"/>
    <w:rsid w:val="005A1A0D"/>
    <w:rsid w:val="005A27A5"/>
    <w:rsid w:val="005A307C"/>
    <w:rsid w:val="005A4C29"/>
    <w:rsid w:val="005A5005"/>
    <w:rsid w:val="005B0DD0"/>
    <w:rsid w:val="005B0E9F"/>
    <w:rsid w:val="005B164F"/>
    <w:rsid w:val="005B3D10"/>
    <w:rsid w:val="005B3E25"/>
    <w:rsid w:val="005B504A"/>
    <w:rsid w:val="005B51C3"/>
    <w:rsid w:val="005B5282"/>
    <w:rsid w:val="005C01B9"/>
    <w:rsid w:val="005C2B1F"/>
    <w:rsid w:val="005C3F6D"/>
    <w:rsid w:val="005C6689"/>
    <w:rsid w:val="005C7D54"/>
    <w:rsid w:val="005D436C"/>
    <w:rsid w:val="005D6312"/>
    <w:rsid w:val="005D76F9"/>
    <w:rsid w:val="005E1136"/>
    <w:rsid w:val="005E1D3C"/>
    <w:rsid w:val="005E1EC1"/>
    <w:rsid w:val="005E31FA"/>
    <w:rsid w:val="005E5557"/>
    <w:rsid w:val="005E69CA"/>
    <w:rsid w:val="005E758E"/>
    <w:rsid w:val="005F06D3"/>
    <w:rsid w:val="005F208E"/>
    <w:rsid w:val="005F3975"/>
    <w:rsid w:val="005F5063"/>
    <w:rsid w:val="005F7076"/>
    <w:rsid w:val="006004FD"/>
    <w:rsid w:val="00602E66"/>
    <w:rsid w:val="006044AA"/>
    <w:rsid w:val="006052B3"/>
    <w:rsid w:val="00605538"/>
    <w:rsid w:val="00605585"/>
    <w:rsid w:val="00605F92"/>
    <w:rsid w:val="00606001"/>
    <w:rsid w:val="00606444"/>
    <w:rsid w:val="006064F4"/>
    <w:rsid w:val="00606B6D"/>
    <w:rsid w:val="00610917"/>
    <w:rsid w:val="0061200C"/>
    <w:rsid w:val="00612297"/>
    <w:rsid w:val="00616B56"/>
    <w:rsid w:val="006202A5"/>
    <w:rsid w:val="0062581F"/>
    <w:rsid w:val="00625AE6"/>
    <w:rsid w:val="006269B9"/>
    <w:rsid w:val="00626C0C"/>
    <w:rsid w:val="00627C2E"/>
    <w:rsid w:val="00627EA8"/>
    <w:rsid w:val="00627FD4"/>
    <w:rsid w:val="006300C3"/>
    <w:rsid w:val="0063181D"/>
    <w:rsid w:val="00632253"/>
    <w:rsid w:val="0063370B"/>
    <w:rsid w:val="00634C2B"/>
    <w:rsid w:val="00640AE4"/>
    <w:rsid w:val="0064198C"/>
    <w:rsid w:val="00642714"/>
    <w:rsid w:val="006439A8"/>
    <w:rsid w:val="006455CE"/>
    <w:rsid w:val="006469C0"/>
    <w:rsid w:val="00647449"/>
    <w:rsid w:val="00647B66"/>
    <w:rsid w:val="00651CB1"/>
    <w:rsid w:val="00651DBA"/>
    <w:rsid w:val="00655841"/>
    <w:rsid w:val="006558B6"/>
    <w:rsid w:val="00655B92"/>
    <w:rsid w:val="00656A16"/>
    <w:rsid w:val="006634B9"/>
    <w:rsid w:val="006662E4"/>
    <w:rsid w:val="006668CE"/>
    <w:rsid w:val="006679E1"/>
    <w:rsid w:val="00671A35"/>
    <w:rsid w:val="0067463D"/>
    <w:rsid w:val="00674FF2"/>
    <w:rsid w:val="006772B7"/>
    <w:rsid w:val="006778CA"/>
    <w:rsid w:val="00681680"/>
    <w:rsid w:val="006825B0"/>
    <w:rsid w:val="00682FA2"/>
    <w:rsid w:val="00685A9B"/>
    <w:rsid w:val="006869F6"/>
    <w:rsid w:val="006913F7"/>
    <w:rsid w:val="00692FB0"/>
    <w:rsid w:val="00695318"/>
    <w:rsid w:val="006A1DC2"/>
    <w:rsid w:val="006A205F"/>
    <w:rsid w:val="006A62D2"/>
    <w:rsid w:val="006A6E35"/>
    <w:rsid w:val="006B0A1E"/>
    <w:rsid w:val="006B183D"/>
    <w:rsid w:val="006B1A5E"/>
    <w:rsid w:val="006B1E85"/>
    <w:rsid w:val="006B22B5"/>
    <w:rsid w:val="006B429E"/>
    <w:rsid w:val="006B4BCF"/>
    <w:rsid w:val="006B69B2"/>
    <w:rsid w:val="006B7C52"/>
    <w:rsid w:val="006C0595"/>
    <w:rsid w:val="006C065F"/>
    <w:rsid w:val="006C156C"/>
    <w:rsid w:val="006C19EF"/>
    <w:rsid w:val="006C3921"/>
    <w:rsid w:val="006C6BAE"/>
    <w:rsid w:val="006C7FE6"/>
    <w:rsid w:val="006D0156"/>
    <w:rsid w:val="006D1029"/>
    <w:rsid w:val="006D2A37"/>
    <w:rsid w:val="006D556B"/>
    <w:rsid w:val="006D5FC4"/>
    <w:rsid w:val="006D6B90"/>
    <w:rsid w:val="006D7E30"/>
    <w:rsid w:val="006E0CF2"/>
    <w:rsid w:val="006E2292"/>
    <w:rsid w:val="006E3CFD"/>
    <w:rsid w:val="006E3DEA"/>
    <w:rsid w:val="006E5701"/>
    <w:rsid w:val="006E5C4E"/>
    <w:rsid w:val="006E5F54"/>
    <w:rsid w:val="006E6727"/>
    <w:rsid w:val="006E6F8E"/>
    <w:rsid w:val="006E70FB"/>
    <w:rsid w:val="006E7393"/>
    <w:rsid w:val="006F3070"/>
    <w:rsid w:val="006F4C07"/>
    <w:rsid w:val="006F6E01"/>
    <w:rsid w:val="00701EA1"/>
    <w:rsid w:val="0070424B"/>
    <w:rsid w:val="007053AF"/>
    <w:rsid w:val="00705433"/>
    <w:rsid w:val="00705632"/>
    <w:rsid w:val="007061F3"/>
    <w:rsid w:val="00706673"/>
    <w:rsid w:val="00706D6B"/>
    <w:rsid w:val="007073E8"/>
    <w:rsid w:val="00710C39"/>
    <w:rsid w:val="00711EF1"/>
    <w:rsid w:val="00712E1E"/>
    <w:rsid w:val="00712FC0"/>
    <w:rsid w:val="007145A2"/>
    <w:rsid w:val="007162BF"/>
    <w:rsid w:val="00721C91"/>
    <w:rsid w:val="00723A02"/>
    <w:rsid w:val="00725B0E"/>
    <w:rsid w:val="00727D3A"/>
    <w:rsid w:val="00732CE7"/>
    <w:rsid w:val="00733017"/>
    <w:rsid w:val="0073412E"/>
    <w:rsid w:val="0073781F"/>
    <w:rsid w:val="00737E62"/>
    <w:rsid w:val="0074133F"/>
    <w:rsid w:val="007426DE"/>
    <w:rsid w:val="007431B6"/>
    <w:rsid w:val="007448B8"/>
    <w:rsid w:val="0074573B"/>
    <w:rsid w:val="007458D7"/>
    <w:rsid w:val="00746FDB"/>
    <w:rsid w:val="0074784B"/>
    <w:rsid w:val="0075044F"/>
    <w:rsid w:val="00751E18"/>
    <w:rsid w:val="0075441E"/>
    <w:rsid w:val="007568F1"/>
    <w:rsid w:val="00756D63"/>
    <w:rsid w:val="00756F77"/>
    <w:rsid w:val="00760101"/>
    <w:rsid w:val="007613B9"/>
    <w:rsid w:val="00761E47"/>
    <w:rsid w:val="00766E6D"/>
    <w:rsid w:val="007674CF"/>
    <w:rsid w:val="00772109"/>
    <w:rsid w:val="0077265F"/>
    <w:rsid w:val="00776027"/>
    <w:rsid w:val="0077640F"/>
    <w:rsid w:val="00776BFC"/>
    <w:rsid w:val="00780410"/>
    <w:rsid w:val="00780CBF"/>
    <w:rsid w:val="0078199C"/>
    <w:rsid w:val="007832A5"/>
    <w:rsid w:val="00783310"/>
    <w:rsid w:val="0078654D"/>
    <w:rsid w:val="00786AC5"/>
    <w:rsid w:val="007922C0"/>
    <w:rsid w:val="00792537"/>
    <w:rsid w:val="007947D7"/>
    <w:rsid w:val="007960F6"/>
    <w:rsid w:val="0079673E"/>
    <w:rsid w:val="007A2333"/>
    <w:rsid w:val="007A37CD"/>
    <w:rsid w:val="007A4A6D"/>
    <w:rsid w:val="007A532C"/>
    <w:rsid w:val="007A581A"/>
    <w:rsid w:val="007A7AF1"/>
    <w:rsid w:val="007A7EE5"/>
    <w:rsid w:val="007B297D"/>
    <w:rsid w:val="007B328E"/>
    <w:rsid w:val="007B4C80"/>
    <w:rsid w:val="007B589F"/>
    <w:rsid w:val="007B5957"/>
    <w:rsid w:val="007B667E"/>
    <w:rsid w:val="007B6D59"/>
    <w:rsid w:val="007C386D"/>
    <w:rsid w:val="007C4231"/>
    <w:rsid w:val="007C46E2"/>
    <w:rsid w:val="007C4E08"/>
    <w:rsid w:val="007C683E"/>
    <w:rsid w:val="007D0640"/>
    <w:rsid w:val="007D0F8F"/>
    <w:rsid w:val="007D0FF2"/>
    <w:rsid w:val="007D1BCF"/>
    <w:rsid w:val="007D24A4"/>
    <w:rsid w:val="007D291A"/>
    <w:rsid w:val="007D75CF"/>
    <w:rsid w:val="007E0440"/>
    <w:rsid w:val="007E1359"/>
    <w:rsid w:val="007E2B6C"/>
    <w:rsid w:val="007E3954"/>
    <w:rsid w:val="007E3E32"/>
    <w:rsid w:val="007E3E33"/>
    <w:rsid w:val="007E4887"/>
    <w:rsid w:val="007E5F3D"/>
    <w:rsid w:val="007E6DC5"/>
    <w:rsid w:val="007E6E79"/>
    <w:rsid w:val="007E7AD9"/>
    <w:rsid w:val="007F19F1"/>
    <w:rsid w:val="007F1EFA"/>
    <w:rsid w:val="007F331B"/>
    <w:rsid w:val="007F3733"/>
    <w:rsid w:val="007F4330"/>
    <w:rsid w:val="007F4B5F"/>
    <w:rsid w:val="007F63FC"/>
    <w:rsid w:val="007F717C"/>
    <w:rsid w:val="007F7187"/>
    <w:rsid w:val="007F79FB"/>
    <w:rsid w:val="0080166D"/>
    <w:rsid w:val="00802BB5"/>
    <w:rsid w:val="008031EE"/>
    <w:rsid w:val="00804719"/>
    <w:rsid w:val="008047BA"/>
    <w:rsid w:val="008059E2"/>
    <w:rsid w:val="0080615B"/>
    <w:rsid w:val="008065E0"/>
    <w:rsid w:val="00807092"/>
    <w:rsid w:val="008104C6"/>
    <w:rsid w:val="008106C5"/>
    <w:rsid w:val="00811F1C"/>
    <w:rsid w:val="00813A00"/>
    <w:rsid w:val="0081455B"/>
    <w:rsid w:val="008155F1"/>
    <w:rsid w:val="0081674B"/>
    <w:rsid w:val="00816DA0"/>
    <w:rsid w:val="00822580"/>
    <w:rsid w:val="008226EF"/>
    <w:rsid w:val="008228FE"/>
    <w:rsid w:val="00822B55"/>
    <w:rsid w:val="00822C92"/>
    <w:rsid w:val="008232B5"/>
    <w:rsid w:val="00825752"/>
    <w:rsid w:val="0082650D"/>
    <w:rsid w:val="00826921"/>
    <w:rsid w:val="00827094"/>
    <w:rsid w:val="00827859"/>
    <w:rsid w:val="00832B7F"/>
    <w:rsid w:val="00832D2B"/>
    <w:rsid w:val="00833608"/>
    <w:rsid w:val="00835B6E"/>
    <w:rsid w:val="00835E16"/>
    <w:rsid w:val="00837840"/>
    <w:rsid w:val="0084090E"/>
    <w:rsid w:val="00841B09"/>
    <w:rsid w:val="00841CAD"/>
    <w:rsid w:val="00843617"/>
    <w:rsid w:val="00843F5D"/>
    <w:rsid w:val="00844338"/>
    <w:rsid w:val="00847B06"/>
    <w:rsid w:val="00847C48"/>
    <w:rsid w:val="00850863"/>
    <w:rsid w:val="00850C4E"/>
    <w:rsid w:val="00853231"/>
    <w:rsid w:val="00853812"/>
    <w:rsid w:val="00853A3E"/>
    <w:rsid w:val="00856540"/>
    <w:rsid w:val="00856A20"/>
    <w:rsid w:val="00856B0C"/>
    <w:rsid w:val="00857027"/>
    <w:rsid w:val="00857671"/>
    <w:rsid w:val="00857FB6"/>
    <w:rsid w:val="0086203B"/>
    <w:rsid w:val="00862FDB"/>
    <w:rsid w:val="00866A05"/>
    <w:rsid w:val="00872697"/>
    <w:rsid w:val="00873766"/>
    <w:rsid w:val="008745BF"/>
    <w:rsid w:val="00875598"/>
    <w:rsid w:val="0087601A"/>
    <w:rsid w:val="008766B4"/>
    <w:rsid w:val="00880432"/>
    <w:rsid w:val="0088043C"/>
    <w:rsid w:val="008808BD"/>
    <w:rsid w:val="00881268"/>
    <w:rsid w:val="00883A5F"/>
    <w:rsid w:val="00884403"/>
    <w:rsid w:val="00884889"/>
    <w:rsid w:val="00884BB0"/>
    <w:rsid w:val="0088529E"/>
    <w:rsid w:val="008906C9"/>
    <w:rsid w:val="00891489"/>
    <w:rsid w:val="00891A84"/>
    <w:rsid w:val="00896A10"/>
    <w:rsid w:val="008978F2"/>
    <w:rsid w:val="008A35E3"/>
    <w:rsid w:val="008A4ED6"/>
    <w:rsid w:val="008A549B"/>
    <w:rsid w:val="008A6668"/>
    <w:rsid w:val="008A791E"/>
    <w:rsid w:val="008B09DE"/>
    <w:rsid w:val="008B291B"/>
    <w:rsid w:val="008B2D43"/>
    <w:rsid w:val="008B41EE"/>
    <w:rsid w:val="008B5732"/>
    <w:rsid w:val="008C228C"/>
    <w:rsid w:val="008C31A5"/>
    <w:rsid w:val="008C40D0"/>
    <w:rsid w:val="008C471E"/>
    <w:rsid w:val="008C4E88"/>
    <w:rsid w:val="008C5568"/>
    <w:rsid w:val="008C5738"/>
    <w:rsid w:val="008C7561"/>
    <w:rsid w:val="008D04F0"/>
    <w:rsid w:val="008D058C"/>
    <w:rsid w:val="008D34DA"/>
    <w:rsid w:val="008D4FC2"/>
    <w:rsid w:val="008D649A"/>
    <w:rsid w:val="008D697A"/>
    <w:rsid w:val="008D7B9E"/>
    <w:rsid w:val="008E44D4"/>
    <w:rsid w:val="008E4BC2"/>
    <w:rsid w:val="008E502C"/>
    <w:rsid w:val="008E58B7"/>
    <w:rsid w:val="008E78EA"/>
    <w:rsid w:val="008F320D"/>
    <w:rsid w:val="008F3500"/>
    <w:rsid w:val="008F4059"/>
    <w:rsid w:val="008F60FE"/>
    <w:rsid w:val="008F6804"/>
    <w:rsid w:val="008F6C72"/>
    <w:rsid w:val="008F6C7A"/>
    <w:rsid w:val="008F7014"/>
    <w:rsid w:val="008F7564"/>
    <w:rsid w:val="008F78F7"/>
    <w:rsid w:val="008F7CBF"/>
    <w:rsid w:val="008F7E2B"/>
    <w:rsid w:val="0090101F"/>
    <w:rsid w:val="0090105B"/>
    <w:rsid w:val="00902B2D"/>
    <w:rsid w:val="00902B59"/>
    <w:rsid w:val="00902E65"/>
    <w:rsid w:val="0090440F"/>
    <w:rsid w:val="00905684"/>
    <w:rsid w:val="00905CCE"/>
    <w:rsid w:val="00906634"/>
    <w:rsid w:val="0091283F"/>
    <w:rsid w:val="00912F6B"/>
    <w:rsid w:val="009130D5"/>
    <w:rsid w:val="00914BD9"/>
    <w:rsid w:val="00916163"/>
    <w:rsid w:val="00916379"/>
    <w:rsid w:val="00916E82"/>
    <w:rsid w:val="00917621"/>
    <w:rsid w:val="009200FE"/>
    <w:rsid w:val="00922FF6"/>
    <w:rsid w:val="0092467B"/>
    <w:rsid w:val="00924E3C"/>
    <w:rsid w:val="00924FC1"/>
    <w:rsid w:val="00926C55"/>
    <w:rsid w:val="00927D9E"/>
    <w:rsid w:val="00927E29"/>
    <w:rsid w:val="00930763"/>
    <w:rsid w:val="00931043"/>
    <w:rsid w:val="00931B9B"/>
    <w:rsid w:val="00932F22"/>
    <w:rsid w:val="00932F25"/>
    <w:rsid w:val="009336BA"/>
    <w:rsid w:val="009341FD"/>
    <w:rsid w:val="00935E44"/>
    <w:rsid w:val="009406EF"/>
    <w:rsid w:val="009412F0"/>
    <w:rsid w:val="00942132"/>
    <w:rsid w:val="00944315"/>
    <w:rsid w:val="00945579"/>
    <w:rsid w:val="0094592E"/>
    <w:rsid w:val="00946FFD"/>
    <w:rsid w:val="00947147"/>
    <w:rsid w:val="00950249"/>
    <w:rsid w:val="009517E0"/>
    <w:rsid w:val="00952B80"/>
    <w:rsid w:val="009550CF"/>
    <w:rsid w:val="009550FE"/>
    <w:rsid w:val="00955186"/>
    <w:rsid w:val="00955F72"/>
    <w:rsid w:val="009560BA"/>
    <w:rsid w:val="009601CC"/>
    <w:rsid w:val="009612BB"/>
    <w:rsid w:val="00964B9D"/>
    <w:rsid w:val="00970432"/>
    <w:rsid w:val="0097052D"/>
    <w:rsid w:val="00976910"/>
    <w:rsid w:val="0097727C"/>
    <w:rsid w:val="009777D4"/>
    <w:rsid w:val="00977B75"/>
    <w:rsid w:val="00980113"/>
    <w:rsid w:val="0098120A"/>
    <w:rsid w:val="00983324"/>
    <w:rsid w:val="0098333D"/>
    <w:rsid w:val="009834DF"/>
    <w:rsid w:val="00985F95"/>
    <w:rsid w:val="00986954"/>
    <w:rsid w:val="00986CCE"/>
    <w:rsid w:val="009909FE"/>
    <w:rsid w:val="0099140E"/>
    <w:rsid w:val="009927C0"/>
    <w:rsid w:val="009938FA"/>
    <w:rsid w:val="00995BAD"/>
    <w:rsid w:val="009A03C0"/>
    <w:rsid w:val="009A2F30"/>
    <w:rsid w:val="009A5187"/>
    <w:rsid w:val="009B0268"/>
    <w:rsid w:val="009B1DD7"/>
    <w:rsid w:val="009B4280"/>
    <w:rsid w:val="009B53B6"/>
    <w:rsid w:val="009B54C3"/>
    <w:rsid w:val="009B6804"/>
    <w:rsid w:val="009B74FA"/>
    <w:rsid w:val="009C29AF"/>
    <w:rsid w:val="009C2F93"/>
    <w:rsid w:val="009C3384"/>
    <w:rsid w:val="009C3ECE"/>
    <w:rsid w:val="009C5C89"/>
    <w:rsid w:val="009C740A"/>
    <w:rsid w:val="009D1F4E"/>
    <w:rsid w:val="009D4125"/>
    <w:rsid w:val="009D724B"/>
    <w:rsid w:val="009E0505"/>
    <w:rsid w:val="009E0733"/>
    <w:rsid w:val="009E0894"/>
    <w:rsid w:val="009E3BBD"/>
    <w:rsid w:val="009E3D6D"/>
    <w:rsid w:val="009E3F6E"/>
    <w:rsid w:val="009E4A17"/>
    <w:rsid w:val="009E6CC8"/>
    <w:rsid w:val="009E7DCB"/>
    <w:rsid w:val="009F0AD3"/>
    <w:rsid w:val="009F40E1"/>
    <w:rsid w:val="009F59B1"/>
    <w:rsid w:val="009F65D1"/>
    <w:rsid w:val="00A00178"/>
    <w:rsid w:val="00A01E80"/>
    <w:rsid w:val="00A0280D"/>
    <w:rsid w:val="00A05334"/>
    <w:rsid w:val="00A059B2"/>
    <w:rsid w:val="00A074F2"/>
    <w:rsid w:val="00A1077E"/>
    <w:rsid w:val="00A1118A"/>
    <w:rsid w:val="00A11720"/>
    <w:rsid w:val="00A12379"/>
    <w:rsid w:val="00A12472"/>
    <w:rsid w:val="00A125C5"/>
    <w:rsid w:val="00A1277B"/>
    <w:rsid w:val="00A14F3C"/>
    <w:rsid w:val="00A15E8C"/>
    <w:rsid w:val="00A2029F"/>
    <w:rsid w:val="00A204E5"/>
    <w:rsid w:val="00A23BE5"/>
    <w:rsid w:val="00A24406"/>
    <w:rsid w:val="00A2451C"/>
    <w:rsid w:val="00A24903"/>
    <w:rsid w:val="00A2704E"/>
    <w:rsid w:val="00A32E9D"/>
    <w:rsid w:val="00A3528D"/>
    <w:rsid w:val="00A35EAD"/>
    <w:rsid w:val="00A366EC"/>
    <w:rsid w:val="00A37337"/>
    <w:rsid w:val="00A376E0"/>
    <w:rsid w:val="00A40746"/>
    <w:rsid w:val="00A40A6D"/>
    <w:rsid w:val="00A40FA1"/>
    <w:rsid w:val="00A416AF"/>
    <w:rsid w:val="00A425DE"/>
    <w:rsid w:val="00A427E5"/>
    <w:rsid w:val="00A442A2"/>
    <w:rsid w:val="00A446B9"/>
    <w:rsid w:val="00A457C1"/>
    <w:rsid w:val="00A45974"/>
    <w:rsid w:val="00A4610F"/>
    <w:rsid w:val="00A50453"/>
    <w:rsid w:val="00A50467"/>
    <w:rsid w:val="00A5232C"/>
    <w:rsid w:val="00A545C0"/>
    <w:rsid w:val="00A546D8"/>
    <w:rsid w:val="00A54DDB"/>
    <w:rsid w:val="00A56250"/>
    <w:rsid w:val="00A568CD"/>
    <w:rsid w:val="00A57C9B"/>
    <w:rsid w:val="00A60CB8"/>
    <w:rsid w:val="00A615FF"/>
    <w:rsid w:val="00A61695"/>
    <w:rsid w:val="00A61723"/>
    <w:rsid w:val="00A61B4B"/>
    <w:rsid w:val="00A61DD6"/>
    <w:rsid w:val="00A65EE7"/>
    <w:rsid w:val="00A666CB"/>
    <w:rsid w:val="00A70133"/>
    <w:rsid w:val="00A701A0"/>
    <w:rsid w:val="00A7141B"/>
    <w:rsid w:val="00A72E20"/>
    <w:rsid w:val="00A735A0"/>
    <w:rsid w:val="00A7553C"/>
    <w:rsid w:val="00A75969"/>
    <w:rsid w:val="00A7613D"/>
    <w:rsid w:val="00A770A6"/>
    <w:rsid w:val="00A77579"/>
    <w:rsid w:val="00A813B1"/>
    <w:rsid w:val="00A828F3"/>
    <w:rsid w:val="00A836D7"/>
    <w:rsid w:val="00A84250"/>
    <w:rsid w:val="00A84639"/>
    <w:rsid w:val="00A87691"/>
    <w:rsid w:val="00A93082"/>
    <w:rsid w:val="00A93FA3"/>
    <w:rsid w:val="00A94AD3"/>
    <w:rsid w:val="00A97DF0"/>
    <w:rsid w:val="00AA0FE5"/>
    <w:rsid w:val="00AA21AA"/>
    <w:rsid w:val="00AA36DE"/>
    <w:rsid w:val="00AA4390"/>
    <w:rsid w:val="00AA4F3D"/>
    <w:rsid w:val="00AA6AE1"/>
    <w:rsid w:val="00AB0463"/>
    <w:rsid w:val="00AB0A9C"/>
    <w:rsid w:val="00AB226C"/>
    <w:rsid w:val="00AB2B0F"/>
    <w:rsid w:val="00AB36C4"/>
    <w:rsid w:val="00AB4082"/>
    <w:rsid w:val="00AB79B9"/>
    <w:rsid w:val="00AB7F55"/>
    <w:rsid w:val="00AC080C"/>
    <w:rsid w:val="00AC0C09"/>
    <w:rsid w:val="00AC1581"/>
    <w:rsid w:val="00AC32B2"/>
    <w:rsid w:val="00AC47DB"/>
    <w:rsid w:val="00AC49D6"/>
    <w:rsid w:val="00AC5246"/>
    <w:rsid w:val="00AC5F2C"/>
    <w:rsid w:val="00AC7363"/>
    <w:rsid w:val="00AD0FDA"/>
    <w:rsid w:val="00AD163E"/>
    <w:rsid w:val="00AD2E0C"/>
    <w:rsid w:val="00AD385B"/>
    <w:rsid w:val="00AD3DD9"/>
    <w:rsid w:val="00AD4200"/>
    <w:rsid w:val="00AD4C30"/>
    <w:rsid w:val="00AD5A92"/>
    <w:rsid w:val="00AD5C73"/>
    <w:rsid w:val="00AE2EC5"/>
    <w:rsid w:val="00AE36F9"/>
    <w:rsid w:val="00AE5DEB"/>
    <w:rsid w:val="00AE60F1"/>
    <w:rsid w:val="00AE7447"/>
    <w:rsid w:val="00AE7B08"/>
    <w:rsid w:val="00AF170C"/>
    <w:rsid w:val="00AF20E1"/>
    <w:rsid w:val="00AF39B2"/>
    <w:rsid w:val="00AF3F3A"/>
    <w:rsid w:val="00AF4E1A"/>
    <w:rsid w:val="00AF7BF0"/>
    <w:rsid w:val="00B00D88"/>
    <w:rsid w:val="00B0146C"/>
    <w:rsid w:val="00B014C6"/>
    <w:rsid w:val="00B03314"/>
    <w:rsid w:val="00B047E5"/>
    <w:rsid w:val="00B04E49"/>
    <w:rsid w:val="00B068D3"/>
    <w:rsid w:val="00B075E2"/>
    <w:rsid w:val="00B10638"/>
    <w:rsid w:val="00B1064E"/>
    <w:rsid w:val="00B10AB0"/>
    <w:rsid w:val="00B11765"/>
    <w:rsid w:val="00B11EF2"/>
    <w:rsid w:val="00B120A3"/>
    <w:rsid w:val="00B12EC6"/>
    <w:rsid w:val="00B13E63"/>
    <w:rsid w:val="00B13E8F"/>
    <w:rsid w:val="00B1443B"/>
    <w:rsid w:val="00B15188"/>
    <w:rsid w:val="00B16845"/>
    <w:rsid w:val="00B17141"/>
    <w:rsid w:val="00B22C19"/>
    <w:rsid w:val="00B22EA6"/>
    <w:rsid w:val="00B266EB"/>
    <w:rsid w:val="00B269C2"/>
    <w:rsid w:val="00B27189"/>
    <w:rsid w:val="00B30139"/>
    <w:rsid w:val="00B31575"/>
    <w:rsid w:val="00B33814"/>
    <w:rsid w:val="00B35E3E"/>
    <w:rsid w:val="00B375D1"/>
    <w:rsid w:val="00B409A0"/>
    <w:rsid w:val="00B4277F"/>
    <w:rsid w:val="00B442AE"/>
    <w:rsid w:val="00B44A1F"/>
    <w:rsid w:val="00B4685B"/>
    <w:rsid w:val="00B476C9"/>
    <w:rsid w:val="00B529D6"/>
    <w:rsid w:val="00B5439C"/>
    <w:rsid w:val="00B5475F"/>
    <w:rsid w:val="00B54B30"/>
    <w:rsid w:val="00B5664D"/>
    <w:rsid w:val="00B573F4"/>
    <w:rsid w:val="00B57B90"/>
    <w:rsid w:val="00B60404"/>
    <w:rsid w:val="00B66CC3"/>
    <w:rsid w:val="00B67172"/>
    <w:rsid w:val="00B679EF"/>
    <w:rsid w:val="00B67E28"/>
    <w:rsid w:val="00B70296"/>
    <w:rsid w:val="00B72F48"/>
    <w:rsid w:val="00B74BB0"/>
    <w:rsid w:val="00B74C51"/>
    <w:rsid w:val="00B757A7"/>
    <w:rsid w:val="00B7732A"/>
    <w:rsid w:val="00B806A9"/>
    <w:rsid w:val="00B80C66"/>
    <w:rsid w:val="00B82BF4"/>
    <w:rsid w:val="00B8547D"/>
    <w:rsid w:val="00B86E25"/>
    <w:rsid w:val="00B873D5"/>
    <w:rsid w:val="00B90A76"/>
    <w:rsid w:val="00B913B9"/>
    <w:rsid w:val="00B93E11"/>
    <w:rsid w:val="00B93E60"/>
    <w:rsid w:val="00B97134"/>
    <w:rsid w:val="00B974FE"/>
    <w:rsid w:val="00B97CDC"/>
    <w:rsid w:val="00BA0D93"/>
    <w:rsid w:val="00BA1089"/>
    <w:rsid w:val="00BA1F05"/>
    <w:rsid w:val="00BA28A1"/>
    <w:rsid w:val="00BA4DD9"/>
    <w:rsid w:val="00BA5733"/>
    <w:rsid w:val="00BA6407"/>
    <w:rsid w:val="00BB2208"/>
    <w:rsid w:val="00BB2906"/>
    <w:rsid w:val="00BB3602"/>
    <w:rsid w:val="00BB5AD5"/>
    <w:rsid w:val="00BB6072"/>
    <w:rsid w:val="00BB7466"/>
    <w:rsid w:val="00BB78C1"/>
    <w:rsid w:val="00BC00E7"/>
    <w:rsid w:val="00BC4A1E"/>
    <w:rsid w:val="00BC4EEB"/>
    <w:rsid w:val="00BC73BD"/>
    <w:rsid w:val="00BC755F"/>
    <w:rsid w:val="00BD222C"/>
    <w:rsid w:val="00BD31C2"/>
    <w:rsid w:val="00BD3A58"/>
    <w:rsid w:val="00BD3BD3"/>
    <w:rsid w:val="00BD449F"/>
    <w:rsid w:val="00BD7C5B"/>
    <w:rsid w:val="00BE1211"/>
    <w:rsid w:val="00BE2964"/>
    <w:rsid w:val="00BE4CA4"/>
    <w:rsid w:val="00BE57F3"/>
    <w:rsid w:val="00BE64AF"/>
    <w:rsid w:val="00BF1C64"/>
    <w:rsid w:val="00BF5A88"/>
    <w:rsid w:val="00BF633F"/>
    <w:rsid w:val="00BF7822"/>
    <w:rsid w:val="00C02F5A"/>
    <w:rsid w:val="00C045B7"/>
    <w:rsid w:val="00C061FE"/>
    <w:rsid w:val="00C0717C"/>
    <w:rsid w:val="00C12180"/>
    <w:rsid w:val="00C121DE"/>
    <w:rsid w:val="00C1230F"/>
    <w:rsid w:val="00C17FE2"/>
    <w:rsid w:val="00C203C8"/>
    <w:rsid w:val="00C2305E"/>
    <w:rsid w:val="00C250D5"/>
    <w:rsid w:val="00C308A6"/>
    <w:rsid w:val="00C32793"/>
    <w:rsid w:val="00C343C0"/>
    <w:rsid w:val="00C35666"/>
    <w:rsid w:val="00C35C57"/>
    <w:rsid w:val="00C35F83"/>
    <w:rsid w:val="00C35FA9"/>
    <w:rsid w:val="00C36B82"/>
    <w:rsid w:val="00C37ED8"/>
    <w:rsid w:val="00C41303"/>
    <w:rsid w:val="00C42C9A"/>
    <w:rsid w:val="00C441DF"/>
    <w:rsid w:val="00C475FC"/>
    <w:rsid w:val="00C5009C"/>
    <w:rsid w:val="00C57591"/>
    <w:rsid w:val="00C60067"/>
    <w:rsid w:val="00C60413"/>
    <w:rsid w:val="00C6155B"/>
    <w:rsid w:val="00C618D9"/>
    <w:rsid w:val="00C6319A"/>
    <w:rsid w:val="00C642AE"/>
    <w:rsid w:val="00C65A3B"/>
    <w:rsid w:val="00C65AEF"/>
    <w:rsid w:val="00C672FA"/>
    <w:rsid w:val="00C67605"/>
    <w:rsid w:val="00C678E4"/>
    <w:rsid w:val="00C70148"/>
    <w:rsid w:val="00C7080C"/>
    <w:rsid w:val="00C70834"/>
    <w:rsid w:val="00C7282F"/>
    <w:rsid w:val="00C73977"/>
    <w:rsid w:val="00C73F9C"/>
    <w:rsid w:val="00C75A9B"/>
    <w:rsid w:val="00C76429"/>
    <w:rsid w:val="00C8113C"/>
    <w:rsid w:val="00C817E6"/>
    <w:rsid w:val="00C82DC7"/>
    <w:rsid w:val="00C83849"/>
    <w:rsid w:val="00C84A58"/>
    <w:rsid w:val="00C8596A"/>
    <w:rsid w:val="00C86130"/>
    <w:rsid w:val="00C86A56"/>
    <w:rsid w:val="00C90329"/>
    <w:rsid w:val="00C92898"/>
    <w:rsid w:val="00C94CEF"/>
    <w:rsid w:val="00C94F93"/>
    <w:rsid w:val="00C957CC"/>
    <w:rsid w:val="00C9582B"/>
    <w:rsid w:val="00C96A71"/>
    <w:rsid w:val="00C96B81"/>
    <w:rsid w:val="00CA0428"/>
    <w:rsid w:val="00CA0C6D"/>
    <w:rsid w:val="00CA0ED2"/>
    <w:rsid w:val="00CA1EE3"/>
    <w:rsid w:val="00CA3DC7"/>
    <w:rsid w:val="00CA4340"/>
    <w:rsid w:val="00CA482A"/>
    <w:rsid w:val="00CA5066"/>
    <w:rsid w:val="00CA5618"/>
    <w:rsid w:val="00CA6839"/>
    <w:rsid w:val="00CA6CA1"/>
    <w:rsid w:val="00CA7161"/>
    <w:rsid w:val="00CB37A0"/>
    <w:rsid w:val="00CB4055"/>
    <w:rsid w:val="00CB4591"/>
    <w:rsid w:val="00CC133F"/>
    <w:rsid w:val="00CC22F5"/>
    <w:rsid w:val="00CC49B1"/>
    <w:rsid w:val="00CD00AB"/>
    <w:rsid w:val="00CD1076"/>
    <w:rsid w:val="00CD12D4"/>
    <w:rsid w:val="00CD4E31"/>
    <w:rsid w:val="00CD5461"/>
    <w:rsid w:val="00CD5947"/>
    <w:rsid w:val="00CD6506"/>
    <w:rsid w:val="00CD66A9"/>
    <w:rsid w:val="00CD6BC0"/>
    <w:rsid w:val="00CE2744"/>
    <w:rsid w:val="00CE2A28"/>
    <w:rsid w:val="00CE2C51"/>
    <w:rsid w:val="00CE4F13"/>
    <w:rsid w:val="00CE5238"/>
    <w:rsid w:val="00CE5970"/>
    <w:rsid w:val="00CE59BC"/>
    <w:rsid w:val="00CE5E50"/>
    <w:rsid w:val="00CE6EB4"/>
    <w:rsid w:val="00CE7514"/>
    <w:rsid w:val="00CE76E3"/>
    <w:rsid w:val="00CE7FEC"/>
    <w:rsid w:val="00CF0BBB"/>
    <w:rsid w:val="00CF6675"/>
    <w:rsid w:val="00CF6893"/>
    <w:rsid w:val="00CF6D55"/>
    <w:rsid w:val="00D01268"/>
    <w:rsid w:val="00D020D7"/>
    <w:rsid w:val="00D10E76"/>
    <w:rsid w:val="00D12146"/>
    <w:rsid w:val="00D12171"/>
    <w:rsid w:val="00D123C3"/>
    <w:rsid w:val="00D14A52"/>
    <w:rsid w:val="00D17DB8"/>
    <w:rsid w:val="00D2103C"/>
    <w:rsid w:val="00D2296F"/>
    <w:rsid w:val="00D248DE"/>
    <w:rsid w:val="00D24D1B"/>
    <w:rsid w:val="00D26F17"/>
    <w:rsid w:val="00D312CB"/>
    <w:rsid w:val="00D35BE7"/>
    <w:rsid w:val="00D40762"/>
    <w:rsid w:val="00D409DA"/>
    <w:rsid w:val="00D44888"/>
    <w:rsid w:val="00D4561F"/>
    <w:rsid w:val="00D564C9"/>
    <w:rsid w:val="00D565AF"/>
    <w:rsid w:val="00D5685C"/>
    <w:rsid w:val="00D56B34"/>
    <w:rsid w:val="00D56F86"/>
    <w:rsid w:val="00D61BCF"/>
    <w:rsid w:val="00D636E1"/>
    <w:rsid w:val="00D649B1"/>
    <w:rsid w:val="00D64ABD"/>
    <w:rsid w:val="00D65E08"/>
    <w:rsid w:val="00D66F58"/>
    <w:rsid w:val="00D67159"/>
    <w:rsid w:val="00D67C18"/>
    <w:rsid w:val="00D67D5D"/>
    <w:rsid w:val="00D71A86"/>
    <w:rsid w:val="00D71F73"/>
    <w:rsid w:val="00D72068"/>
    <w:rsid w:val="00D72217"/>
    <w:rsid w:val="00D72F8E"/>
    <w:rsid w:val="00D744D1"/>
    <w:rsid w:val="00D8062B"/>
    <w:rsid w:val="00D80BB9"/>
    <w:rsid w:val="00D81B05"/>
    <w:rsid w:val="00D81B2C"/>
    <w:rsid w:val="00D8542D"/>
    <w:rsid w:val="00D85F2B"/>
    <w:rsid w:val="00D907B9"/>
    <w:rsid w:val="00D90CC9"/>
    <w:rsid w:val="00D90EF6"/>
    <w:rsid w:val="00D91065"/>
    <w:rsid w:val="00D941AB"/>
    <w:rsid w:val="00D96116"/>
    <w:rsid w:val="00D96694"/>
    <w:rsid w:val="00DA073F"/>
    <w:rsid w:val="00DA0785"/>
    <w:rsid w:val="00DA099F"/>
    <w:rsid w:val="00DA1C25"/>
    <w:rsid w:val="00DA1CEC"/>
    <w:rsid w:val="00DA24D6"/>
    <w:rsid w:val="00DA2B4D"/>
    <w:rsid w:val="00DA390B"/>
    <w:rsid w:val="00DA7937"/>
    <w:rsid w:val="00DB0569"/>
    <w:rsid w:val="00DB0A16"/>
    <w:rsid w:val="00DB1E74"/>
    <w:rsid w:val="00DB2142"/>
    <w:rsid w:val="00DB330E"/>
    <w:rsid w:val="00DB5E2F"/>
    <w:rsid w:val="00DC1AE6"/>
    <w:rsid w:val="00DC6257"/>
    <w:rsid w:val="00DC6A6D"/>
    <w:rsid w:val="00DC6A71"/>
    <w:rsid w:val="00DC797F"/>
    <w:rsid w:val="00DE0385"/>
    <w:rsid w:val="00DE30A1"/>
    <w:rsid w:val="00DE3266"/>
    <w:rsid w:val="00DE337B"/>
    <w:rsid w:val="00DE404C"/>
    <w:rsid w:val="00DE6884"/>
    <w:rsid w:val="00DE72B5"/>
    <w:rsid w:val="00DF0D69"/>
    <w:rsid w:val="00DF1B8F"/>
    <w:rsid w:val="00DF2025"/>
    <w:rsid w:val="00DF24A7"/>
    <w:rsid w:val="00DF4851"/>
    <w:rsid w:val="00E0037B"/>
    <w:rsid w:val="00E0357D"/>
    <w:rsid w:val="00E041D0"/>
    <w:rsid w:val="00E05C6A"/>
    <w:rsid w:val="00E05E3F"/>
    <w:rsid w:val="00E069EE"/>
    <w:rsid w:val="00E11ADD"/>
    <w:rsid w:val="00E12A2E"/>
    <w:rsid w:val="00E12F22"/>
    <w:rsid w:val="00E14B13"/>
    <w:rsid w:val="00E14E23"/>
    <w:rsid w:val="00E154B3"/>
    <w:rsid w:val="00E1593C"/>
    <w:rsid w:val="00E16CC7"/>
    <w:rsid w:val="00E175FD"/>
    <w:rsid w:val="00E17F3B"/>
    <w:rsid w:val="00E20250"/>
    <w:rsid w:val="00E24F98"/>
    <w:rsid w:val="00E25318"/>
    <w:rsid w:val="00E32279"/>
    <w:rsid w:val="00E32E9E"/>
    <w:rsid w:val="00E36C79"/>
    <w:rsid w:val="00E40917"/>
    <w:rsid w:val="00E425D2"/>
    <w:rsid w:val="00E42FE4"/>
    <w:rsid w:val="00E4421B"/>
    <w:rsid w:val="00E45154"/>
    <w:rsid w:val="00E504A4"/>
    <w:rsid w:val="00E5292F"/>
    <w:rsid w:val="00E5393D"/>
    <w:rsid w:val="00E53C51"/>
    <w:rsid w:val="00E54144"/>
    <w:rsid w:val="00E542A1"/>
    <w:rsid w:val="00E55623"/>
    <w:rsid w:val="00E56458"/>
    <w:rsid w:val="00E565F0"/>
    <w:rsid w:val="00E6096D"/>
    <w:rsid w:val="00E6105A"/>
    <w:rsid w:val="00E62CBC"/>
    <w:rsid w:val="00E645D9"/>
    <w:rsid w:val="00E6597F"/>
    <w:rsid w:val="00E65A0F"/>
    <w:rsid w:val="00E65AE9"/>
    <w:rsid w:val="00E719EB"/>
    <w:rsid w:val="00E72BA8"/>
    <w:rsid w:val="00E74A38"/>
    <w:rsid w:val="00E752DD"/>
    <w:rsid w:val="00E77721"/>
    <w:rsid w:val="00E814E7"/>
    <w:rsid w:val="00E82631"/>
    <w:rsid w:val="00E82768"/>
    <w:rsid w:val="00E82956"/>
    <w:rsid w:val="00E84201"/>
    <w:rsid w:val="00E84F1B"/>
    <w:rsid w:val="00E84FF7"/>
    <w:rsid w:val="00E850B6"/>
    <w:rsid w:val="00E8622C"/>
    <w:rsid w:val="00E8766D"/>
    <w:rsid w:val="00E918E6"/>
    <w:rsid w:val="00E91CBF"/>
    <w:rsid w:val="00E929EE"/>
    <w:rsid w:val="00E946FD"/>
    <w:rsid w:val="00E94BD6"/>
    <w:rsid w:val="00E95DAB"/>
    <w:rsid w:val="00EA14D3"/>
    <w:rsid w:val="00EA1AE8"/>
    <w:rsid w:val="00EA2E57"/>
    <w:rsid w:val="00EA35B3"/>
    <w:rsid w:val="00EA3C41"/>
    <w:rsid w:val="00EA4B46"/>
    <w:rsid w:val="00EA7602"/>
    <w:rsid w:val="00EB0690"/>
    <w:rsid w:val="00EB53C9"/>
    <w:rsid w:val="00EB6545"/>
    <w:rsid w:val="00EB6B14"/>
    <w:rsid w:val="00EC1330"/>
    <w:rsid w:val="00EC1959"/>
    <w:rsid w:val="00EC2631"/>
    <w:rsid w:val="00EC2B66"/>
    <w:rsid w:val="00EC391D"/>
    <w:rsid w:val="00EC4929"/>
    <w:rsid w:val="00EC4C5C"/>
    <w:rsid w:val="00EC59CE"/>
    <w:rsid w:val="00EC7183"/>
    <w:rsid w:val="00ED0924"/>
    <w:rsid w:val="00ED0C18"/>
    <w:rsid w:val="00ED165A"/>
    <w:rsid w:val="00ED1C3E"/>
    <w:rsid w:val="00ED55E3"/>
    <w:rsid w:val="00ED6FA1"/>
    <w:rsid w:val="00EE134F"/>
    <w:rsid w:val="00EE21F6"/>
    <w:rsid w:val="00EE422C"/>
    <w:rsid w:val="00EE78FA"/>
    <w:rsid w:val="00EF0AC2"/>
    <w:rsid w:val="00EF1CAB"/>
    <w:rsid w:val="00EF21EF"/>
    <w:rsid w:val="00EF499A"/>
    <w:rsid w:val="00EF5F12"/>
    <w:rsid w:val="00EF7D40"/>
    <w:rsid w:val="00F01347"/>
    <w:rsid w:val="00F01B85"/>
    <w:rsid w:val="00F03D83"/>
    <w:rsid w:val="00F053D0"/>
    <w:rsid w:val="00F0566A"/>
    <w:rsid w:val="00F061FF"/>
    <w:rsid w:val="00F0626D"/>
    <w:rsid w:val="00F07ED7"/>
    <w:rsid w:val="00F1016E"/>
    <w:rsid w:val="00F10396"/>
    <w:rsid w:val="00F11190"/>
    <w:rsid w:val="00F112F0"/>
    <w:rsid w:val="00F1229D"/>
    <w:rsid w:val="00F12942"/>
    <w:rsid w:val="00F129AF"/>
    <w:rsid w:val="00F12C5C"/>
    <w:rsid w:val="00F1427C"/>
    <w:rsid w:val="00F1705C"/>
    <w:rsid w:val="00F240BB"/>
    <w:rsid w:val="00F244AD"/>
    <w:rsid w:val="00F31802"/>
    <w:rsid w:val="00F344CC"/>
    <w:rsid w:val="00F351D4"/>
    <w:rsid w:val="00F36989"/>
    <w:rsid w:val="00F36B6E"/>
    <w:rsid w:val="00F36E7C"/>
    <w:rsid w:val="00F410A3"/>
    <w:rsid w:val="00F4175C"/>
    <w:rsid w:val="00F425DF"/>
    <w:rsid w:val="00F432F5"/>
    <w:rsid w:val="00F45418"/>
    <w:rsid w:val="00F46016"/>
    <w:rsid w:val="00F47B53"/>
    <w:rsid w:val="00F50198"/>
    <w:rsid w:val="00F50CD8"/>
    <w:rsid w:val="00F5100C"/>
    <w:rsid w:val="00F51768"/>
    <w:rsid w:val="00F544FB"/>
    <w:rsid w:val="00F55A4C"/>
    <w:rsid w:val="00F55D7F"/>
    <w:rsid w:val="00F57FED"/>
    <w:rsid w:val="00F60A2F"/>
    <w:rsid w:val="00F6299F"/>
    <w:rsid w:val="00F62B12"/>
    <w:rsid w:val="00F62CBF"/>
    <w:rsid w:val="00F66BB6"/>
    <w:rsid w:val="00F72EEE"/>
    <w:rsid w:val="00F74EBF"/>
    <w:rsid w:val="00F7515F"/>
    <w:rsid w:val="00F754F9"/>
    <w:rsid w:val="00F7656A"/>
    <w:rsid w:val="00F76BC5"/>
    <w:rsid w:val="00F83BFE"/>
    <w:rsid w:val="00F8417C"/>
    <w:rsid w:val="00F866C7"/>
    <w:rsid w:val="00F86C14"/>
    <w:rsid w:val="00F87147"/>
    <w:rsid w:val="00F87451"/>
    <w:rsid w:val="00F91366"/>
    <w:rsid w:val="00F92643"/>
    <w:rsid w:val="00F946E1"/>
    <w:rsid w:val="00F95584"/>
    <w:rsid w:val="00F962EF"/>
    <w:rsid w:val="00F96AD0"/>
    <w:rsid w:val="00F96FD9"/>
    <w:rsid w:val="00F977FD"/>
    <w:rsid w:val="00FA01EB"/>
    <w:rsid w:val="00FA0FE9"/>
    <w:rsid w:val="00FA1050"/>
    <w:rsid w:val="00FA2116"/>
    <w:rsid w:val="00FA2B62"/>
    <w:rsid w:val="00FA397A"/>
    <w:rsid w:val="00FA3E0A"/>
    <w:rsid w:val="00FA4CF5"/>
    <w:rsid w:val="00FA705E"/>
    <w:rsid w:val="00FA7996"/>
    <w:rsid w:val="00FA7ED2"/>
    <w:rsid w:val="00FB03F5"/>
    <w:rsid w:val="00FB17B5"/>
    <w:rsid w:val="00FB31F3"/>
    <w:rsid w:val="00FB56CF"/>
    <w:rsid w:val="00FB5CD9"/>
    <w:rsid w:val="00FB6242"/>
    <w:rsid w:val="00FB630D"/>
    <w:rsid w:val="00FB6348"/>
    <w:rsid w:val="00FC3359"/>
    <w:rsid w:val="00FC3E7C"/>
    <w:rsid w:val="00FC67CA"/>
    <w:rsid w:val="00FD118B"/>
    <w:rsid w:val="00FD1851"/>
    <w:rsid w:val="00FD2E0D"/>
    <w:rsid w:val="00FD5345"/>
    <w:rsid w:val="00FD6057"/>
    <w:rsid w:val="00FD68B9"/>
    <w:rsid w:val="00FD6F38"/>
    <w:rsid w:val="00FD730E"/>
    <w:rsid w:val="00FE0BB1"/>
    <w:rsid w:val="00FE2A24"/>
    <w:rsid w:val="00FE40C4"/>
    <w:rsid w:val="00FE4677"/>
    <w:rsid w:val="00FE4BD8"/>
    <w:rsid w:val="00FE51E4"/>
    <w:rsid w:val="00FE7F7F"/>
    <w:rsid w:val="00FF0BBC"/>
    <w:rsid w:val="00FF0E0C"/>
    <w:rsid w:val="00FF2668"/>
    <w:rsid w:val="00FF30E0"/>
    <w:rsid w:val="00FF39A9"/>
    <w:rsid w:val="00FF3BD5"/>
    <w:rsid w:val="00FF4197"/>
    <w:rsid w:val="00FF46BD"/>
    <w:rsid w:val="00FF5CC1"/>
    <w:rsid w:val="00FF6678"/>
    <w:rsid w:val="00FF68BC"/>
    <w:rsid w:val="00FF6A17"/>
    <w:rsid w:val="00FF782C"/>
    <w:rsid w:val="00FF7E3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r-Cyrl-R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43F05F10"/>
  <w15:docId w15:val="{CF7803A3-1B28-452A-B3B2-C88A74FC3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r-Cyrl-RS" w:eastAsia="sr-Cyrl-R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A2E57"/>
    <w:pPr>
      <w:spacing w:line="260" w:lineRule="exact"/>
    </w:pPr>
    <w:rPr>
      <w:rFonts w:ascii="Arial" w:hAnsi="Arial"/>
      <w:szCs w:val="24"/>
      <w:lang w:val="sl-SI" w:eastAsia="en-US"/>
    </w:rPr>
  </w:style>
  <w:style w:type="paragraph" w:styleId="Naslov1">
    <w:name w:val="heading 1"/>
    <w:aliases w:val="NASLOV,Naslov 11"/>
    <w:basedOn w:val="Navaden"/>
    <w:next w:val="Navaden"/>
    <w:link w:val="Naslov1Znak1"/>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uiPriority w:val="9"/>
    <w:semiHidden/>
    <w:unhideWhenUsed/>
    <w:qFormat/>
    <w:rsid w:val="003A51C5"/>
    <w:pPr>
      <w:keepNext/>
      <w:keepLines/>
      <w:spacing w:before="360" w:after="80" w:line="240" w:lineRule="auto"/>
      <w:outlineLvl w:val="1"/>
    </w:pPr>
    <w:rPr>
      <w:rFonts w:ascii="Calibri" w:eastAsia="Calibri" w:hAnsi="Calibri" w:cs="Calibri"/>
      <w:b/>
      <w:sz w:val="36"/>
      <w:szCs w:val="36"/>
      <w:lang w:eastAsia="en-GB"/>
    </w:rPr>
  </w:style>
  <w:style w:type="paragraph" w:styleId="Naslov3">
    <w:name w:val="heading 3"/>
    <w:basedOn w:val="Navaden"/>
    <w:next w:val="Navaden"/>
    <w:link w:val="Naslov3Znak1"/>
    <w:uiPriority w:val="9"/>
    <w:semiHidden/>
    <w:unhideWhenUsed/>
    <w:qFormat/>
    <w:rsid w:val="003A51C5"/>
    <w:pPr>
      <w:keepNext/>
      <w:keepLines/>
      <w:spacing w:before="280" w:after="80" w:line="240" w:lineRule="auto"/>
      <w:outlineLvl w:val="2"/>
    </w:pPr>
    <w:rPr>
      <w:rFonts w:ascii="Calibri" w:eastAsia="Calibri" w:hAnsi="Calibri" w:cs="Calibri"/>
      <w:b/>
      <w:sz w:val="28"/>
      <w:szCs w:val="28"/>
      <w:lang w:eastAsia="en-GB"/>
    </w:rPr>
  </w:style>
  <w:style w:type="paragraph" w:styleId="Naslov4">
    <w:name w:val="heading 4"/>
    <w:basedOn w:val="Navaden"/>
    <w:next w:val="Navaden"/>
    <w:link w:val="Naslov4Znak"/>
    <w:uiPriority w:val="9"/>
    <w:semiHidden/>
    <w:unhideWhenUsed/>
    <w:qFormat/>
    <w:rsid w:val="001573A5"/>
    <w:pPr>
      <w:keepNext/>
      <w:keepLines/>
      <w:spacing w:before="200"/>
      <w:outlineLvl w:val="3"/>
    </w:pPr>
    <w:rPr>
      <w:rFonts w:asciiTheme="majorHAnsi" w:eastAsiaTheme="majorEastAsia" w:hAnsiTheme="majorHAnsi" w:cstheme="majorBidi"/>
      <w:b/>
      <w:bCs/>
      <w:i/>
      <w:iCs/>
      <w:color w:val="4F81BD" w:themeColor="accent1"/>
    </w:rPr>
  </w:style>
  <w:style w:type="paragraph" w:styleId="Naslov5">
    <w:name w:val="heading 5"/>
    <w:basedOn w:val="Navaden"/>
    <w:next w:val="Navaden"/>
    <w:link w:val="Naslov5Znak"/>
    <w:uiPriority w:val="9"/>
    <w:semiHidden/>
    <w:unhideWhenUsed/>
    <w:qFormat/>
    <w:rsid w:val="003A51C5"/>
    <w:pPr>
      <w:keepNext/>
      <w:keepLines/>
      <w:spacing w:before="220" w:after="40" w:line="240" w:lineRule="auto"/>
      <w:outlineLvl w:val="4"/>
    </w:pPr>
    <w:rPr>
      <w:rFonts w:ascii="Calibri" w:eastAsia="Calibri" w:hAnsi="Calibri" w:cs="Calibri"/>
      <w:b/>
      <w:sz w:val="22"/>
      <w:szCs w:val="22"/>
      <w:lang w:eastAsia="en-GB"/>
    </w:rPr>
  </w:style>
  <w:style w:type="paragraph" w:styleId="Naslov6">
    <w:name w:val="heading 6"/>
    <w:basedOn w:val="Navaden"/>
    <w:next w:val="Navaden"/>
    <w:link w:val="Naslov6Znak"/>
    <w:uiPriority w:val="9"/>
    <w:semiHidden/>
    <w:unhideWhenUsed/>
    <w:qFormat/>
    <w:rsid w:val="003A51C5"/>
    <w:pPr>
      <w:keepNext/>
      <w:keepLines/>
      <w:spacing w:before="200" w:after="40" w:line="240" w:lineRule="auto"/>
      <w:outlineLvl w:val="5"/>
    </w:pPr>
    <w:rPr>
      <w:rFonts w:ascii="Calibri" w:eastAsia="Calibri" w:hAnsi="Calibri" w:cs="Calibri"/>
      <w:b/>
      <w:szCs w:val="20"/>
      <w:lang w:eastAsia="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Header1,APEK-4"/>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r-Cyrl-RS" w:eastAsia="sr-Cyrl-RS"/>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0307BF"/>
  </w:style>
  <w:style w:type="paragraph" w:customStyle="1" w:styleId="Poglavje">
    <w:name w:val="Poglavje"/>
    <w:basedOn w:val="Navaden"/>
    <w:link w:val="PoglavjeZnak"/>
    <w:qFormat/>
    <w:rsid w:val="0035006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styleId="Besedilooblaka">
    <w:name w:val="Balloon Text"/>
    <w:basedOn w:val="Navaden"/>
    <w:link w:val="BesedilooblakaZnak"/>
    <w:uiPriority w:val="99"/>
    <w:rsid w:val="005962A1"/>
    <w:pPr>
      <w:spacing w:line="240" w:lineRule="auto"/>
    </w:pPr>
    <w:rPr>
      <w:rFonts w:ascii="Tahoma" w:hAnsi="Tahoma" w:cs="Tahoma"/>
      <w:sz w:val="16"/>
      <w:szCs w:val="16"/>
    </w:rPr>
  </w:style>
  <w:style w:type="character" w:customStyle="1" w:styleId="BesedilooblakaZnak">
    <w:name w:val="Besedilo oblačka Znak"/>
    <w:link w:val="Besedilooblaka"/>
    <w:rsid w:val="005962A1"/>
    <w:rPr>
      <w:rFonts w:ascii="Tahoma" w:hAnsi="Tahoma" w:cs="Tahoma"/>
      <w:sz w:val="16"/>
      <w:szCs w:val="16"/>
      <w:lang w:eastAsia="en-US"/>
    </w:rPr>
  </w:style>
  <w:style w:type="character" w:customStyle="1" w:styleId="NogaZnak">
    <w:name w:val="Noga Znak"/>
    <w:link w:val="Noga"/>
    <w:rsid w:val="001E0D6D"/>
    <w:rPr>
      <w:rFonts w:ascii="Arial" w:hAnsi="Arial"/>
      <w:szCs w:val="24"/>
      <w:lang w:eastAsia="en-US"/>
    </w:rPr>
  </w:style>
  <w:style w:type="paragraph" w:styleId="Odstavekseznama">
    <w:name w:val="List Paragraph"/>
    <w:basedOn w:val="Navaden"/>
    <w:link w:val="OdstavekseznamaZnak"/>
    <w:uiPriority w:val="34"/>
    <w:qFormat/>
    <w:rsid w:val="00FA0FE9"/>
    <w:pPr>
      <w:ind w:left="720"/>
      <w:contextualSpacing/>
    </w:pPr>
  </w:style>
  <w:style w:type="paragraph" w:customStyle="1" w:styleId="Neotevilenodstavek">
    <w:name w:val="Neoštevilčen odstavek"/>
    <w:basedOn w:val="Navaden"/>
    <w:link w:val="NeotevilenodstavekZnak"/>
    <w:qFormat/>
    <w:rsid w:val="00FA0FE9"/>
    <w:pPr>
      <w:overflowPunct w:val="0"/>
      <w:autoSpaceDE w:val="0"/>
      <w:autoSpaceDN w:val="0"/>
      <w:adjustRightInd w:val="0"/>
      <w:spacing w:before="60" w:after="60" w:line="200" w:lineRule="exact"/>
      <w:jc w:val="both"/>
      <w:textAlignment w:val="baseline"/>
    </w:pPr>
    <w:rPr>
      <w:sz w:val="22"/>
      <w:szCs w:val="20"/>
      <w:lang w:eastAsia="sl-SI"/>
    </w:rPr>
  </w:style>
  <w:style w:type="character" w:customStyle="1" w:styleId="NeotevilenodstavekZnak">
    <w:name w:val="Neoštevilčen odstavek Znak"/>
    <w:link w:val="Neotevilenodstavek"/>
    <w:locked/>
    <w:rsid w:val="00FA0FE9"/>
    <w:rPr>
      <w:rFonts w:ascii="Arial" w:hAnsi="Arial"/>
      <w:sz w:val="22"/>
      <w:lang w:val="sl-SI" w:eastAsia="sl-SI"/>
    </w:rPr>
  </w:style>
  <w:style w:type="paragraph" w:customStyle="1" w:styleId="Oddelek">
    <w:name w:val="Oddelek"/>
    <w:basedOn w:val="Navaden"/>
    <w:link w:val="OddelekZnak1"/>
    <w:qFormat/>
    <w:rsid w:val="00FA0FE9"/>
    <w:pPr>
      <w:numPr>
        <w:numId w:val="1"/>
      </w:numPr>
      <w:suppressAutoHyphens/>
      <w:overflowPunct w:val="0"/>
      <w:autoSpaceDE w:val="0"/>
      <w:autoSpaceDN w:val="0"/>
      <w:adjustRightInd w:val="0"/>
      <w:spacing w:before="280" w:after="60" w:line="200" w:lineRule="exact"/>
      <w:jc w:val="center"/>
      <w:textAlignment w:val="baseline"/>
      <w:outlineLvl w:val="3"/>
    </w:pPr>
    <w:rPr>
      <w:b/>
      <w:szCs w:val="20"/>
      <w:lang w:eastAsia="sl-SI"/>
    </w:rPr>
  </w:style>
  <w:style w:type="character" w:customStyle="1" w:styleId="OddelekZnak1">
    <w:name w:val="Oddelek Znak1"/>
    <w:link w:val="Oddelek"/>
    <w:locked/>
    <w:rsid w:val="00FA0FE9"/>
    <w:rPr>
      <w:rFonts w:ascii="Arial" w:hAnsi="Arial"/>
      <w:b/>
      <w:lang w:val="sl-SI" w:eastAsia="sl-SI"/>
    </w:rPr>
  </w:style>
  <w:style w:type="paragraph" w:styleId="Konnaopomba-besedilo">
    <w:name w:val="endnote text"/>
    <w:basedOn w:val="Navaden"/>
    <w:link w:val="Konnaopomba-besediloZnak"/>
    <w:rsid w:val="00FE4BD8"/>
    <w:pPr>
      <w:spacing w:line="240" w:lineRule="auto"/>
    </w:pPr>
    <w:rPr>
      <w:szCs w:val="20"/>
    </w:rPr>
  </w:style>
  <w:style w:type="character" w:customStyle="1" w:styleId="Konnaopomba-besediloZnak">
    <w:name w:val="Končna opomba - besedilo Znak"/>
    <w:basedOn w:val="Privzetapisavaodstavka"/>
    <w:link w:val="Konnaopomba-besedilo"/>
    <w:rsid w:val="00FE4BD8"/>
    <w:rPr>
      <w:rFonts w:ascii="Arial" w:hAnsi="Arial"/>
      <w:lang w:val="sl-SI" w:eastAsia="en-US"/>
    </w:rPr>
  </w:style>
  <w:style w:type="character" w:styleId="Konnaopomba-sklic">
    <w:name w:val="endnote reference"/>
    <w:basedOn w:val="Privzetapisavaodstavka"/>
    <w:rsid w:val="00FE4BD8"/>
    <w:rPr>
      <w:vertAlign w:val="superscript"/>
    </w:rPr>
  </w:style>
  <w:style w:type="paragraph" w:styleId="Sprotnaopomba-besedilo">
    <w:name w:val="footnote text"/>
    <w:basedOn w:val="Navaden"/>
    <w:link w:val="Sprotnaopomba-besediloZnak"/>
    <w:uiPriority w:val="99"/>
    <w:rsid w:val="00FE4BD8"/>
    <w:pPr>
      <w:spacing w:line="240" w:lineRule="auto"/>
    </w:pPr>
    <w:rPr>
      <w:szCs w:val="20"/>
    </w:rPr>
  </w:style>
  <w:style w:type="character" w:customStyle="1" w:styleId="Sprotnaopomba-besediloZnak">
    <w:name w:val="Sprotna opomba - besedilo Znak"/>
    <w:basedOn w:val="Privzetapisavaodstavka"/>
    <w:link w:val="Sprotnaopomba-besedilo"/>
    <w:rsid w:val="00FE4BD8"/>
    <w:rPr>
      <w:rFonts w:ascii="Arial" w:hAnsi="Arial"/>
      <w:lang w:val="sl-SI" w:eastAsia="en-US"/>
    </w:rPr>
  </w:style>
  <w:style w:type="character" w:styleId="Sprotnaopomba-sklic">
    <w:name w:val="footnote reference"/>
    <w:basedOn w:val="Privzetapisavaodstavka"/>
    <w:uiPriority w:val="99"/>
    <w:rsid w:val="00FE4BD8"/>
    <w:rPr>
      <w:vertAlign w:val="superscript"/>
    </w:rPr>
  </w:style>
  <w:style w:type="paragraph" w:customStyle="1" w:styleId="Default">
    <w:name w:val="Default"/>
    <w:rsid w:val="008F320D"/>
    <w:pPr>
      <w:autoSpaceDE w:val="0"/>
      <w:autoSpaceDN w:val="0"/>
      <w:adjustRightInd w:val="0"/>
    </w:pPr>
    <w:rPr>
      <w:rFonts w:ascii="Arial" w:hAnsi="Arial" w:cs="Arial"/>
      <w:color w:val="000000"/>
      <w:sz w:val="24"/>
      <w:szCs w:val="24"/>
      <w:lang w:val="sl-SI" w:eastAsia="sl-SI"/>
    </w:rPr>
  </w:style>
  <w:style w:type="paragraph" w:customStyle="1" w:styleId="Alineazatoko">
    <w:name w:val="Alinea za točko"/>
    <w:basedOn w:val="Navaden"/>
    <w:link w:val="AlineazatokoZnak"/>
    <w:qFormat/>
    <w:rsid w:val="008F320D"/>
    <w:pPr>
      <w:tabs>
        <w:tab w:val="num" w:pos="360"/>
      </w:tabs>
      <w:overflowPunct w:val="0"/>
      <w:autoSpaceDE w:val="0"/>
      <w:autoSpaceDN w:val="0"/>
      <w:adjustRightInd w:val="0"/>
      <w:spacing w:line="200" w:lineRule="exact"/>
      <w:jc w:val="both"/>
      <w:textAlignment w:val="baseline"/>
    </w:pPr>
    <w:rPr>
      <w:sz w:val="22"/>
      <w:szCs w:val="20"/>
      <w:lang w:eastAsia="sl-SI"/>
    </w:rPr>
  </w:style>
  <w:style w:type="character" w:customStyle="1" w:styleId="AlineazatokoZnak">
    <w:name w:val="Alinea za točko Znak"/>
    <w:link w:val="Alineazatoko"/>
    <w:locked/>
    <w:rsid w:val="008F320D"/>
    <w:rPr>
      <w:rFonts w:ascii="Arial" w:hAnsi="Arial"/>
      <w:sz w:val="22"/>
      <w:lang w:val="sl-SI" w:eastAsia="sl-SI"/>
    </w:rPr>
  </w:style>
  <w:style w:type="paragraph" w:styleId="Naslov">
    <w:name w:val="Title"/>
    <w:basedOn w:val="Naslov1"/>
    <w:link w:val="NaslovZnak"/>
    <w:uiPriority w:val="10"/>
    <w:qFormat/>
    <w:rsid w:val="008F320D"/>
    <w:pPr>
      <w:spacing w:line="240" w:lineRule="auto"/>
      <w:jc w:val="center"/>
      <w:outlineLvl w:val="9"/>
    </w:pPr>
    <w:rPr>
      <w:rFonts w:ascii="Times New Roman" w:hAnsi="Times New Roman"/>
      <w:b w:val="0"/>
      <w:i/>
      <w:kern w:val="28"/>
      <w:sz w:val="32"/>
      <w:szCs w:val="28"/>
      <w:u w:val="single"/>
      <w:lang w:eastAsia="en-US"/>
    </w:rPr>
  </w:style>
  <w:style w:type="character" w:customStyle="1" w:styleId="NaslovZnak">
    <w:name w:val="Naslov Znak"/>
    <w:basedOn w:val="Privzetapisavaodstavka"/>
    <w:link w:val="Naslov"/>
    <w:rsid w:val="008F320D"/>
    <w:rPr>
      <w:i/>
      <w:kern w:val="28"/>
      <w:sz w:val="32"/>
      <w:szCs w:val="28"/>
      <w:u w:val="single"/>
      <w:lang w:val="sl-SI" w:eastAsia="en-US"/>
    </w:rPr>
  </w:style>
  <w:style w:type="paragraph" w:customStyle="1" w:styleId="bodytext">
    <w:name w:val="bodytext"/>
    <w:basedOn w:val="Navaden"/>
    <w:rsid w:val="008F320D"/>
    <w:pPr>
      <w:spacing w:after="150" w:line="240" w:lineRule="auto"/>
    </w:pPr>
    <w:rPr>
      <w:rFonts w:ascii="Times New Roman" w:hAnsi="Times New Roman"/>
      <w:sz w:val="24"/>
      <w:lang w:eastAsia="sl-SI"/>
    </w:rPr>
  </w:style>
  <w:style w:type="character" w:styleId="Poudarek">
    <w:name w:val="Emphasis"/>
    <w:basedOn w:val="Privzetapisavaodstavka"/>
    <w:uiPriority w:val="20"/>
    <w:qFormat/>
    <w:rsid w:val="002056B5"/>
    <w:rPr>
      <w:b/>
      <w:bCs/>
      <w:i w:val="0"/>
      <w:iCs w:val="0"/>
    </w:rPr>
  </w:style>
  <w:style w:type="character" w:customStyle="1" w:styleId="st1">
    <w:name w:val="st1"/>
    <w:basedOn w:val="Privzetapisavaodstavka"/>
    <w:rsid w:val="002056B5"/>
  </w:style>
  <w:style w:type="character" w:customStyle="1" w:styleId="Naslov4Znak">
    <w:name w:val="Naslov 4 Znak"/>
    <w:basedOn w:val="Privzetapisavaodstavka"/>
    <w:link w:val="Naslov4"/>
    <w:rsid w:val="001573A5"/>
    <w:rPr>
      <w:rFonts w:asciiTheme="majorHAnsi" w:eastAsiaTheme="majorEastAsia" w:hAnsiTheme="majorHAnsi" w:cstheme="majorBidi"/>
      <w:b/>
      <w:bCs/>
      <w:i/>
      <w:iCs/>
      <w:color w:val="4F81BD" w:themeColor="accent1"/>
      <w:szCs w:val="24"/>
      <w:lang w:val="sl-SI" w:eastAsia="en-US"/>
    </w:rPr>
  </w:style>
  <w:style w:type="paragraph" w:customStyle="1" w:styleId="Odstavek">
    <w:name w:val="Odstavek"/>
    <w:basedOn w:val="Navaden"/>
    <w:link w:val="OdstavekZnak"/>
    <w:qFormat/>
    <w:rsid w:val="00E84F1B"/>
    <w:pPr>
      <w:overflowPunct w:val="0"/>
      <w:autoSpaceDE w:val="0"/>
      <w:autoSpaceDN w:val="0"/>
      <w:adjustRightInd w:val="0"/>
      <w:spacing w:before="240" w:line="240" w:lineRule="auto"/>
      <w:ind w:firstLine="1021"/>
      <w:jc w:val="both"/>
      <w:textAlignment w:val="baseline"/>
    </w:pPr>
    <w:rPr>
      <w:sz w:val="22"/>
      <w:szCs w:val="20"/>
      <w:lang w:eastAsia="sl-SI"/>
    </w:rPr>
  </w:style>
  <w:style w:type="character" w:customStyle="1" w:styleId="OdstavekZnak">
    <w:name w:val="Odstavek Znak"/>
    <w:link w:val="Odstavek"/>
    <w:locked/>
    <w:rsid w:val="00E84F1B"/>
    <w:rPr>
      <w:rFonts w:ascii="Arial" w:hAnsi="Arial"/>
      <w:sz w:val="22"/>
      <w:lang w:val="sl-SI" w:eastAsia="sl-SI"/>
    </w:rPr>
  </w:style>
  <w:style w:type="paragraph" w:styleId="Telobesedila">
    <w:name w:val="Body Text"/>
    <w:basedOn w:val="Navaden"/>
    <w:link w:val="TelobesedilaZnak"/>
    <w:uiPriority w:val="1"/>
    <w:qFormat/>
    <w:rsid w:val="006B0A1E"/>
    <w:pPr>
      <w:widowControl w:val="0"/>
      <w:autoSpaceDE w:val="0"/>
      <w:autoSpaceDN w:val="0"/>
      <w:adjustRightInd w:val="0"/>
      <w:spacing w:line="240" w:lineRule="auto"/>
    </w:pPr>
    <w:rPr>
      <w:rFonts w:cs="Arial"/>
      <w:color w:val="000000"/>
      <w:sz w:val="24"/>
      <w:lang w:val="en-US" w:eastAsia="sl-SI"/>
    </w:rPr>
  </w:style>
  <w:style w:type="character" w:customStyle="1" w:styleId="TelobesedilaZnak">
    <w:name w:val="Telo besedila Znak"/>
    <w:basedOn w:val="Privzetapisavaodstavka"/>
    <w:link w:val="Telobesedila"/>
    <w:rsid w:val="006B0A1E"/>
    <w:rPr>
      <w:rFonts w:ascii="Arial" w:hAnsi="Arial" w:cs="Arial"/>
      <w:color w:val="000000"/>
      <w:sz w:val="24"/>
      <w:szCs w:val="24"/>
      <w:lang w:val="en-US" w:eastAsia="sl-SI"/>
    </w:rPr>
  </w:style>
  <w:style w:type="character" w:customStyle="1" w:styleId="GlavaZnak">
    <w:name w:val="Glava Znak"/>
    <w:aliases w:val="Header1 Znak,APEK-4 Znak"/>
    <w:link w:val="Glava"/>
    <w:locked/>
    <w:rsid w:val="00A97DF0"/>
    <w:rPr>
      <w:rFonts w:ascii="Arial" w:hAnsi="Arial"/>
      <w:szCs w:val="24"/>
      <w:lang w:val="sl-SI" w:eastAsia="en-US"/>
    </w:rPr>
  </w:style>
  <w:style w:type="paragraph" w:styleId="Brezrazmikov">
    <w:name w:val="No Spacing"/>
    <w:link w:val="BrezrazmikovZnak"/>
    <w:uiPriority w:val="1"/>
    <w:qFormat/>
    <w:rsid w:val="004F127B"/>
    <w:rPr>
      <w:rFonts w:ascii="Arial" w:hAnsi="Arial"/>
      <w:szCs w:val="24"/>
      <w:lang w:val="sl-SI" w:eastAsia="en-US"/>
    </w:rPr>
  </w:style>
  <w:style w:type="paragraph" w:customStyle="1" w:styleId="Telobesedila21">
    <w:name w:val="Telo besedila 21"/>
    <w:basedOn w:val="Navaden"/>
    <w:rsid w:val="00F6299F"/>
    <w:pPr>
      <w:widowControl w:val="0"/>
      <w:overflowPunct w:val="0"/>
      <w:autoSpaceDE w:val="0"/>
      <w:autoSpaceDN w:val="0"/>
      <w:adjustRightInd w:val="0"/>
      <w:spacing w:line="240" w:lineRule="auto"/>
      <w:jc w:val="both"/>
      <w:textAlignment w:val="baseline"/>
    </w:pPr>
    <w:rPr>
      <w:b/>
      <w:sz w:val="24"/>
      <w:szCs w:val="20"/>
      <w:lang w:eastAsia="sl-SI"/>
    </w:rPr>
  </w:style>
  <w:style w:type="character" w:customStyle="1" w:styleId="mrppsc">
    <w:name w:val="mrppsc"/>
    <w:basedOn w:val="Privzetapisavaodstavka"/>
    <w:rsid w:val="00F6299F"/>
  </w:style>
  <w:style w:type="paragraph" w:styleId="Navadensplet">
    <w:name w:val="Normal (Web)"/>
    <w:basedOn w:val="Navaden"/>
    <w:link w:val="NavadenspletZnak"/>
    <w:uiPriority w:val="99"/>
    <w:rsid w:val="00884403"/>
    <w:pPr>
      <w:spacing w:after="210" w:line="240" w:lineRule="auto"/>
    </w:pPr>
    <w:rPr>
      <w:rFonts w:ascii="Times New Roman" w:hAnsi="Times New Roman"/>
      <w:color w:val="333333"/>
      <w:sz w:val="18"/>
      <w:szCs w:val="18"/>
      <w:lang w:val="x-none" w:eastAsia="x-none"/>
    </w:rPr>
  </w:style>
  <w:style w:type="character" w:customStyle="1" w:styleId="NavadenspletZnak">
    <w:name w:val="Navaden (splet) Znak"/>
    <w:link w:val="Navadensplet"/>
    <w:locked/>
    <w:rsid w:val="00884403"/>
    <w:rPr>
      <w:color w:val="333333"/>
      <w:sz w:val="18"/>
      <w:szCs w:val="18"/>
      <w:lang w:val="x-none" w:eastAsia="x-none"/>
    </w:rPr>
  </w:style>
  <w:style w:type="paragraph" w:customStyle="1" w:styleId="Pa3">
    <w:name w:val="Pa3"/>
    <w:basedOn w:val="Default"/>
    <w:next w:val="Default"/>
    <w:uiPriority w:val="99"/>
    <w:rsid w:val="00843617"/>
    <w:pPr>
      <w:spacing w:line="171" w:lineRule="atLeast"/>
    </w:pPr>
    <w:rPr>
      <w:color w:val="auto"/>
      <w:lang w:eastAsia="sr-Cyrl-RS"/>
    </w:rPr>
  </w:style>
  <w:style w:type="paragraph" w:customStyle="1" w:styleId="len1">
    <w:name w:val="len1"/>
    <w:basedOn w:val="Navaden"/>
    <w:rsid w:val="00F95584"/>
    <w:pPr>
      <w:spacing w:before="480" w:line="240" w:lineRule="auto"/>
      <w:jc w:val="center"/>
    </w:pPr>
    <w:rPr>
      <w:rFonts w:cs="Arial"/>
      <w:b/>
      <w:bCs/>
      <w:sz w:val="22"/>
      <w:szCs w:val="22"/>
      <w:lang w:eastAsia="sl-SI"/>
    </w:rPr>
  </w:style>
  <w:style w:type="paragraph" w:customStyle="1" w:styleId="odstavek1">
    <w:name w:val="odstavek1"/>
    <w:basedOn w:val="Navaden"/>
    <w:rsid w:val="00F95584"/>
    <w:pPr>
      <w:spacing w:before="240" w:line="240" w:lineRule="auto"/>
      <w:ind w:firstLine="1021"/>
      <w:jc w:val="both"/>
    </w:pPr>
    <w:rPr>
      <w:rFonts w:cs="Arial"/>
      <w:sz w:val="22"/>
      <w:szCs w:val="22"/>
      <w:lang w:eastAsia="sl-SI"/>
    </w:rPr>
  </w:style>
  <w:style w:type="paragraph" w:customStyle="1" w:styleId="lennaslov1">
    <w:name w:val="lennaslov1"/>
    <w:basedOn w:val="Navaden"/>
    <w:rsid w:val="00F95584"/>
    <w:pPr>
      <w:spacing w:line="240" w:lineRule="auto"/>
      <w:jc w:val="center"/>
    </w:pPr>
    <w:rPr>
      <w:rFonts w:cs="Arial"/>
      <w:b/>
      <w:bCs/>
      <w:sz w:val="22"/>
      <w:szCs w:val="22"/>
      <w:lang w:eastAsia="sl-SI"/>
    </w:rPr>
  </w:style>
  <w:style w:type="paragraph" w:customStyle="1" w:styleId="Alineazaodstavkom">
    <w:name w:val="Alinea za odstavkom"/>
    <w:basedOn w:val="Navaden"/>
    <w:link w:val="AlineazaodstavkomZnak"/>
    <w:qFormat/>
    <w:rsid w:val="00451426"/>
    <w:pPr>
      <w:numPr>
        <w:numId w:val="3"/>
      </w:num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451426"/>
    <w:rPr>
      <w:rFonts w:ascii="Arial" w:hAnsi="Arial" w:cs="Arial"/>
      <w:sz w:val="22"/>
      <w:szCs w:val="22"/>
      <w:lang w:val="sl-SI" w:eastAsia="sl-SI"/>
    </w:rPr>
  </w:style>
  <w:style w:type="character" w:customStyle="1" w:styleId="A9">
    <w:name w:val="A9"/>
    <w:uiPriority w:val="99"/>
    <w:rsid w:val="005A05B2"/>
    <w:rPr>
      <w:i/>
      <w:iCs/>
      <w:color w:val="000000"/>
    </w:rPr>
  </w:style>
  <w:style w:type="paragraph" w:styleId="Telobesedila2">
    <w:name w:val="Body Text 2"/>
    <w:basedOn w:val="Navaden"/>
    <w:link w:val="Telobesedila2Znak"/>
    <w:semiHidden/>
    <w:unhideWhenUsed/>
    <w:rsid w:val="00FB5CD9"/>
    <w:pPr>
      <w:spacing w:after="120" w:line="480" w:lineRule="auto"/>
    </w:pPr>
  </w:style>
  <w:style w:type="character" w:customStyle="1" w:styleId="Telobesedila2Znak">
    <w:name w:val="Telo besedila 2 Znak"/>
    <w:basedOn w:val="Privzetapisavaodstavka"/>
    <w:link w:val="Telobesedila2"/>
    <w:rsid w:val="00FB5CD9"/>
    <w:rPr>
      <w:rFonts w:ascii="Arial" w:hAnsi="Arial"/>
      <w:szCs w:val="24"/>
      <w:lang w:val="sl-SI" w:eastAsia="en-US"/>
    </w:rPr>
  </w:style>
  <w:style w:type="character" w:customStyle="1" w:styleId="NaslovpredpisaZnak">
    <w:name w:val="Naslov_predpisa Znak"/>
    <w:link w:val="Naslovpredpisa"/>
    <w:locked/>
    <w:rsid w:val="001A4544"/>
    <w:rPr>
      <w:rFonts w:ascii="Arial" w:hAnsi="Arial" w:cs="Arial"/>
      <w:b/>
    </w:rPr>
  </w:style>
  <w:style w:type="paragraph" w:customStyle="1" w:styleId="Naslovpredpisa">
    <w:name w:val="Naslov_predpisa"/>
    <w:basedOn w:val="Navaden"/>
    <w:link w:val="NaslovpredpisaZnak"/>
    <w:qFormat/>
    <w:rsid w:val="001A4544"/>
    <w:pPr>
      <w:suppressAutoHyphens/>
      <w:overflowPunct w:val="0"/>
      <w:autoSpaceDE w:val="0"/>
      <w:autoSpaceDN w:val="0"/>
      <w:adjustRightInd w:val="0"/>
      <w:spacing w:before="120" w:after="160" w:line="200" w:lineRule="exact"/>
      <w:jc w:val="center"/>
    </w:pPr>
    <w:rPr>
      <w:rFonts w:cs="Arial"/>
      <w:b/>
      <w:szCs w:val="20"/>
      <w:lang w:val="sr-Cyrl-RS" w:eastAsia="sr-Cyrl-RS"/>
    </w:rPr>
  </w:style>
  <w:style w:type="paragraph" w:customStyle="1" w:styleId="len">
    <w:name w:val="Člen"/>
    <w:basedOn w:val="Navaden"/>
    <w:link w:val="lenZnak"/>
    <w:qFormat/>
    <w:rsid w:val="00B757A7"/>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
    <w:rsid w:val="00B757A7"/>
    <w:rPr>
      <w:rFonts w:ascii="Arial" w:hAnsi="Arial" w:cs="Arial"/>
      <w:b/>
      <w:sz w:val="22"/>
      <w:szCs w:val="22"/>
      <w:lang w:val="sl-SI" w:eastAsia="sl-SI"/>
    </w:rPr>
  </w:style>
  <w:style w:type="paragraph" w:customStyle="1" w:styleId="Odstavekseznama1">
    <w:name w:val="Odstavek seznama1"/>
    <w:basedOn w:val="Navaden"/>
    <w:qFormat/>
    <w:rsid w:val="00EC2631"/>
    <w:pPr>
      <w:spacing w:line="240" w:lineRule="auto"/>
      <w:ind w:left="720"/>
      <w:contextualSpacing/>
    </w:pPr>
    <w:rPr>
      <w:rFonts w:ascii="Times New Roman" w:hAnsi="Times New Roman"/>
      <w:sz w:val="24"/>
      <w:lang w:eastAsia="sl-SI"/>
    </w:rPr>
  </w:style>
  <w:style w:type="character" w:customStyle="1" w:styleId="BrezrazmikovZnak">
    <w:name w:val="Brez razmikov Znak"/>
    <w:link w:val="Brezrazmikov"/>
    <w:uiPriority w:val="1"/>
    <w:rsid w:val="00580161"/>
    <w:rPr>
      <w:rFonts w:ascii="Arial" w:hAnsi="Arial"/>
      <w:szCs w:val="24"/>
      <w:lang w:val="sl-SI" w:eastAsia="en-US"/>
    </w:rPr>
  </w:style>
  <w:style w:type="character" w:customStyle="1" w:styleId="wikisummarized">
    <w:name w:val="wiki_summarized"/>
    <w:rsid w:val="00580161"/>
  </w:style>
  <w:style w:type="character" w:customStyle="1" w:styleId="Nerazreenaomemba1">
    <w:name w:val="Nerazrešena omemba1"/>
    <w:basedOn w:val="Privzetapisavaodstavka"/>
    <w:uiPriority w:val="99"/>
    <w:semiHidden/>
    <w:unhideWhenUsed/>
    <w:rsid w:val="0020136E"/>
    <w:rPr>
      <w:color w:val="605E5C"/>
      <w:shd w:val="clear" w:color="auto" w:fill="E1DFDD"/>
    </w:rPr>
  </w:style>
  <w:style w:type="paragraph" w:customStyle="1" w:styleId="I">
    <w:name w:val="I."/>
    <w:basedOn w:val="Navaden"/>
    <w:link w:val="IZnak"/>
    <w:qFormat/>
    <w:rsid w:val="004A702F"/>
    <w:pPr>
      <w:spacing w:before="100" w:beforeAutospacing="1" w:after="100" w:afterAutospacing="1" w:line="240" w:lineRule="auto"/>
    </w:pPr>
    <w:rPr>
      <w:rFonts w:ascii="Tahoma" w:hAnsi="Tahoma" w:cs="Tahoma"/>
      <w:b/>
      <w:bCs/>
      <w:sz w:val="22"/>
      <w:szCs w:val="22"/>
      <w:lang w:val="x-none" w:eastAsia="x-none"/>
    </w:rPr>
  </w:style>
  <w:style w:type="character" w:customStyle="1" w:styleId="IZnak">
    <w:name w:val="I. Znak"/>
    <w:basedOn w:val="Privzetapisavaodstavka"/>
    <w:link w:val="I"/>
    <w:rsid w:val="004A702F"/>
    <w:rPr>
      <w:rFonts w:ascii="Tahoma" w:hAnsi="Tahoma" w:cs="Tahoma"/>
      <w:b/>
      <w:bCs/>
      <w:sz w:val="22"/>
      <w:szCs w:val="22"/>
      <w:lang w:val="x-none" w:eastAsia="x-none"/>
    </w:rPr>
  </w:style>
  <w:style w:type="character" w:customStyle="1" w:styleId="OdstavekseznamaZnak">
    <w:name w:val="Odstavek seznama Znak"/>
    <w:link w:val="Odstavekseznama"/>
    <w:uiPriority w:val="34"/>
    <w:qFormat/>
    <w:locked/>
    <w:rsid w:val="00473C7F"/>
    <w:rPr>
      <w:rFonts w:ascii="Arial" w:hAnsi="Arial"/>
      <w:szCs w:val="24"/>
      <w:lang w:val="sl-SI" w:eastAsia="en-US"/>
    </w:rPr>
  </w:style>
  <w:style w:type="character" w:styleId="Pripombasklic">
    <w:name w:val="annotation reference"/>
    <w:basedOn w:val="Privzetapisavaodstavka"/>
    <w:unhideWhenUsed/>
    <w:rsid w:val="00580669"/>
    <w:rPr>
      <w:sz w:val="16"/>
      <w:szCs w:val="16"/>
    </w:rPr>
  </w:style>
  <w:style w:type="paragraph" w:styleId="Pripombabesedilo">
    <w:name w:val="annotation text"/>
    <w:basedOn w:val="Navaden"/>
    <w:link w:val="PripombabesediloZnak"/>
    <w:unhideWhenUsed/>
    <w:rsid w:val="00580669"/>
    <w:pPr>
      <w:spacing w:line="240" w:lineRule="auto"/>
    </w:pPr>
    <w:rPr>
      <w:szCs w:val="20"/>
    </w:rPr>
  </w:style>
  <w:style w:type="character" w:customStyle="1" w:styleId="PripombabesediloZnak">
    <w:name w:val="Pripomba – besedilo Znak"/>
    <w:basedOn w:val="Privzetapisavaodstavka"/>
    <w:link w:val="Pripombabesedilo"/>
    <w:rsid w:val="00580669"/>
    <w:rPr>
      <w:rFonts w:ascii="Arial" w:hAnsi="Arial"/>
      <w:lang w:val="sl-SI" w:eastAsia="en-US"/>
    </w:rPr>
  </w:style>
  <w:style w:type="paragraph" w:styleId="Zadevapripombe">
    <w:name w:val="annotation subject"/>
    <w:basedOn w:val="Pripombabesedilo"/>
    <w:next w:val="Pripombabesedilo"/>
    <w:link w:val="ZadevapripombeZnak"/>
    <w:uiPriority w:val="99"/>
    <w:semiHidden/>
    <w:unhideWhenUsed/>
    <w:rsid w:val="00580669"/>
    <w:rPr>
      <w:b/>
      <w:bCs/>
    </w:rPr>
  </w:style>
  <w:style w:type="character" w:customStyle="1" w:styleId="ZadevapripombeZnak">
    <w:name w:val="Zadeva pripombe Znak"/>
    <w:basedOn w:val="PripombabesediloZnak"/>
    <w:link w:val="Zadevapripombe"/>
    <w:rsid w:val="00580669"/>
    <w:rPr>
      <w:rFonts w:ascii="Arial" w:hAnsi="Arial"/>
      <w:b/>
      <w:bCs/>
      <w:lang w:val="sl-SI" w:eastAsia="en-US"/>
    </w:rPr>
  </w:style>
  <w:style w:type="character" w:customStyle="1" w:styleId="PoglavjeZnak">
    <w:name w:val="Poglavje Znak"/>
    <w:link w:val="Poglavje"/>
    <w:rsid w:val="00FF39A9"/>
    <w:rPr>
      <w:rFonts w:ascii="Arial" w:hAnsi="Arial" w:cs="Arial"/>
      <w:b/>
      <w:sz w:val="22"/>
      <w:szCs w:val="22"/>
      <w:lang w:val="sl-SI" w:eastAsia="sl-SI"/>
    </w:rPr>
  </w:style>
  <w:style w:type="character" w:customStyle="1" w:styleId="rkovnatokazaodstavkomZnak">
    <w:name w:val="Črkovna točka_za odstavkom Znak"/>
    <w:link w:val="rkovnatokazaodstavkom"/>
    <w:locked/>
    <w:rsid w:val="002E1425"/>
    <w:rPr>
      <w:rFonts w:ascii="Arial" w:hAnsi="Arial"/>
      <w:lang w:val="x-none" w:eastAsia="x-none"/>
    </w:rPr>
  </w:style>
  <w:style w:type="paragraph" w:customStyle="1" w:styleId="rkovnatokazaodstavkom">
    <w:name w:val="Črkovna točka_za odstavkom"/>
    <w:basedOn w:val="Navaden"/>
    <w:link w:val="rkovnatokazaodstavkomZnak"/>
    <w:qFormat/>
    <w:rsid w:val="002E1425"/>
    <w:pPr>
      <w:numPr>
        <w:numId w:val="7"/>
      </w:numPr>
      <w:overflowPunct w:val="0"/>
      <w:autoSpaceDE w:val="0"/>
      <w:autoSpaceDN w:val="0"/>
      <w:adjustRightInd w:val="0"/>
      <w:spacing w:line="200" w:lineRule="exact"/>
      <w:jc w:val="both"/>
    </w:pPr>
    <w:rPr>
      <w:szCs w:val="20"/>
      <w:lang w:val="x-none" w:eastAsia="x-none"/>
    </w:rPr>
  </w:style>
  <w:style w:type="character" w:customStyle="1" w:styleId="acopre1">
    <w:name w:val="acopre1"/>
    <w:basedOn w:val="Privzetapisavaodstavka"/>
    <w:rsid w:val="00DB0569"/>
  </w:style>
  <w:style w:type="character" w:styleId="Krepko">
    <w:name w:val="Strong"/>
    <w:uiPriority w:val="22"/>
    <w:qFormat/>
    <w:rsid w:val="004E6A75"/>
    <w:rPr>
      <w:b/>
      <w:bCs/>
    </w:rPr>
  </w:style>
  <w:style w:type="character" w:customStyle="1" w:styleId="komperdodano1">
    <w:name w:val="komperdodano1"/>
    <w:basedOn w:val="Privzetapisavaodstavka"/>
    <w:rsid w:val="00D2296F"/>
    <w:rPr>
      <w:b/>
      <w:bCs/>
      <w:color w:val="4DDB4D"/>
    </w:rPr>
  </w:style>
  <w:style w:type="paragraph" w:customStyle="1" w:styleId="mrppsi">
    <w:name w:val="mrppsi"/>
    <w:basedOn w:val="Navaden"/>
    <w:rsid w:val="008A6668"/>
    <w:pPr>
      <w:spacing w:after="150" w:line="240" w:lineRule="auto"/>
    </w:pPr>
    <w:rPr>
      <w:rFonts w:ascii="Times New Roman" w:hAnsi="Times New Roman"/>
      <w:color w:val="333333"/>
      <w:sz w:val="21"/>
      <w:szCs w:val="21"/>
      <w:lang w:eastAsia="sl-SI"/>
    </w:rPr>
  </w:style>
  <w:style w:type="character" w:customStyle="1" w:styleId="acopre">
    <w:name w:val="acopre"/>
    <w:basedOn w:val="Privzetapisavaodstavka"/>
    <w:rsid w:val="00F0566A"/>
  </w:style>
  <w:style w:type="paragraph" w:customStyle="1" w:styleId="lennaslov">
    <w:name w:val="Člen_naslov"/>
    <w:basedOn w:val="len"/>
    <w:qFormat/>
    <w:rsid w:val="003A0AE6"/>
    <w:pPr>
      <w:keepNext/>
      <w:tabs>
        <w:tab w:val="left" w:pos="426"/>
      </w:tabs>
      <w:autoSpaceDN/>
      <w:adjustRightInd/>
      <w:spacing w:before="0" w:line="260" w:lineRule="atLeast"/>
    </w:pPr>
    <w:rPr>
      <w:sz w:val="20"/>
      <w:szCs w:val="20"/>
      <w:lang w:eastAsia="ar-SA"/>
    </w:rPr>
  </w:style>
  <w:style w:type="paragraph" w:customStyle="1" w:styleId="Alinejazarkovnotoko">
    <w:name w:val="Alineja za črkovno točko"/>
    <w:basedOn w:val="Navaden"/>
    <w:rsid w:val="00856A20"/>
    <w:pPr>
      <w:numPr>
        <w:numId w:val="8"/>
      </w:numPr>
      <w:suppressAutoHyphens/>
      <w:spacing w:line="1" w:lineRule="atLeast"/>
      <w:ind w:left="0" w:firstLine="0"/>
      <w:jc w:val="both"/>
      <w:textDirection w:val="btLr"/>
      <w:outlineLvl w:val="0"/>
    </w:pPr>
    <w:rPr>
      <w:rFonts w:cs="Arial"/>
      <w:position w:val="-1"/>
      <w:sz w:val="22"/>
      <w:szCs w:val="22"/>
      <w:lang w:eastAsia="sl-SI"/>
    </w:rPr>
  </w:style>
  <w:style w:type="paragraph" w:customStyle="1" w:styleId="Vrstapredpisa">
    <w:name w:val="Vrsta predpisa"/>
    <w:basedOn w:val="Navaden"/>
    <w:rsid w:val="00856A20"/>
    <w:pPr>
      <w:overflowPunct w:val="0"/>
      <w:autoSpaceDE w:val="0"/>
      <w:autoSpaceDN w:val="0"/>
      <w:adjustRightInd w:val="0"/>
      <w:spacing w:before="480" w:line="1" w:lineRule="atLeast"/>
      <w:ind w:leftChars="-1" w:left="-1" w:hangingChars="1" w:hanging="1"/>
      <w:jc w:val="center"/>
      <w:textDirection w:val="btLr"/>
      <w:textAlignment w:val="baseline"/>
      <w:outlineLvl w:val="0"/>
    </w:pPr>
    <w:rPr>
      <w:rFonts w:cs="Arial"/>
      <w:b/>
      <w:bCs/>
      <w:color w:val="000000"/>
      <w:spacing w:val="40"/>
      <w:position w:val="-1"/>
      <w:sz w:val="22"/>
      <w:szCs w:val="22"/>
      <w:lang w:eastAsia="sl-SI"/>
    </w:rPr>
  </w:style>
  <w:style w:type="character" w:customStyle="1" w:styleId="normaltextrun">
    <w:name w:val="normaltextrun"/>
    <w:basedOn w:val="Privzetapisavaodstavka"/>
    <w:rsid w:val="00F425DF"/>
  </w:style>
  <w:style w:type="character" w:customStyle="1" w:styleId="eop">
    <w:name w:val="eop"/>
    <w:basedOn w:val="Privzetapisavaodstavka"/>
    <w:rsid w:val="00F425DF"/>
  </w:style>
  <w:style w:type="paragraph" w:customStyle="1" w:styleId="paragraph">
    <w:name w:val="paragraph"/>
    <w:basedOn w:val="Navaden"/>
    <w:rsid w:val="006D5FC4"/>
    <w:pPr>
      <w:spacing w:before="100" w:beforeAutospacing="1" w:after="100" w:afterAutospacing="1" w:line="240" w:lineRule="auto"/>
    </w:pPr>
    <w:rPr>
      <w:rFonts w:ascii="Times New Roman" w:hAnsi="Times New Roman"/>
      <w:sz w:val="24"/>
      <w:lang w:eastAsia="sl-SI"/>
    </w:rPr>
  </w:style>
  <w:style w:type="paragraph" w:customStyle="1" w:styleId="yiv5645682475msonormal">
    <w:name w:val="yiv5645682475msonormal"/>
    <w:basedOn w:val="Navaden"/>
    <w:rsid w:val="006D5FC4"/>
    <w:pPr>
      <w:spacing w:before="100" w:beforeAutospacing="1" w:after="100" w:afterAutospacing="1" w:line="240" w:lineRule="auto"/>
    </w:pPr>
    <w:rPr>
      <w:rFonts w:ascii="Times New Roman" w:hAnsi="Times New Roman"/>
      <w:sz w:val="24"/>
      <w:lang w:eastAsia="sl-SI"/>
    </w:rPr>
  </w:style>
  <w:style w:type="character" w:customStyle="1" w:styleId="findhit">
    <w:name w:val="findhit"/>
    <w:basedOn w:val="Privzetapisavaodstavka"/>
    <w:rsid w:val="006D5FC4"/>
  </w:style>
  <w:style w:type="paragraph" w:customStyle="1" w:styleId="odstavek0">
    <w:name w:val="odstavek"/>
    <w:basedOn w:val="Navaden"/>
    <w:rsid w:val="006D5FC4"/>
    <w:pPr>
      <w:spacing w:beforeAutospacing="1" w:afterAutospacing="1" w:line="240" w:lineRule="auto"/>
    </w:pPr>
    <w:rPr>
      <w:rFonts w:ascii="Times New Roman" w:hAnsi="Times New Roman"/>
      <w:sz w:val="24"/>
      <w:lang w:eastAsia="sl-SI"/>
    </w:rPr>
  </w:style>
  <w:style w:type="paragraph" w:customStyle="1" w:styleId="ydp5388ea4amsonormal">
    <w:name w:val="ydp5388ea4amsonormal"/>
    <w:basedOn w:val="Navaden"/>
    <w:rsid w:val="006D5FC4"/>
    <w:pPr>
      <w:spacing w:before="100" w:beforeAutospacing="1" w:after="100" w:afterAutospacing="1" w:line="240" w:lineRule="auto"/>
    </w:pPr>
    <w:rPr>
      <w:rFonts w:ascii="Calibri" w:eastAsiaTheme="minorHAnsi" w:hAnsi="Calibri" w:cs="Calibri"/>
      <w:sz w:val="22"/>
      <w:szCs w:val="22"/>
      <w:lang w:eastAsia="sl-SI"/>
    </w:rPr>
  </w:style>
  <w:style w:type="paragraph" w:styleId="Golobesedilo">
    <w:name w:val="Plain Text"/>
    <w:basedOn w:val="Navaden"/>
    <w:link w:val="GolobesediloZnak"/>
    <w:uiPriority w:val="99"/>
    <w:semiHidden/>
    <w:unhideWhenUsed/>
    <w:rsid w:val="00C6319A"/>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semiHidden/>
    <w:rsid w:val="00C6319A"/>
    <w:rPr>
      <w:rFonts w:ascii="Calibri" w:eastAsiaTheme="minorHAnsi" w:hAnsi="Calibri" w:cstheme="minorBidi"/>
      <w:sz w:val="22"/>
      <w:szCs w:val="21"/>
      <w:lang w:val="sl-SI" w:eastAsia="en-US"/>
    </w:rPr>
  </w:style>
  <w:style w:type="character" w:customStyle="1" w:styleId="Naslov2Znak">
    <w:name w:val="Naslov 2 Znak"/>
    <w:basedOn w:val="Privzetapisavaodstavka"/>
    <w:link w:val="Naslov2"/>
    <w:uiPriority w:val="9"/>
    <w:semiHidden/>
    <w:rsid w:val="003A51C5"/>
    <w:rPr>
      <w:rFonts w:ascii="Calibri" w:eastAsia="Calibri" w:hAnsi="Calibri" w:cs="Calibri"/>
      <w:b/>
      <w:sz w:val="36"/>
      <w:szCs w:val="36"/>
      <w:lang w:val="sl-SI" w:eastAsia="en-GB"/>
    </w:rPr>
  </w:style>
  <w:style w:type="character" w:customStyle="1" w:styleId="Naslov3Znak">
    <w:name w:val="Naslov 3 Znak"/>
    <w:basedOn w:val="Privzetapisavaodstavka"/>
    <w:rsid w:val="003A51C5"/>
    <w:rPr>
      <w:rFonts w:asciiTheme="majorHAnsi" w:eastAsiaTheme="majorEastAsia" w:hAnsiTheme="majorHAnsi" w:cstheme="majorBidi"/>
      <w:color w:val="243F60" w:themeColor="accent1" w:themeShade="7F"/>
      <w:sz w:val="24"/>
      <w:szCs w:val="24"/>
      <w:lang w:val="sl-SI" w:eastAsia="en-US"/>
    </w:rPr>
  </w:style>
  <w:style w:type="character" w:customStyle="1" w:styleId="Naslov5Znak">
    <w:name w:val="Naslov 5 Znak"/>
    <w:basedOn w:val="Privzetapisavaodstavka"/>
    <w:link w:val="Naslov5"/>
    <w:uiPriority w:val="9"/>
    <w:semiHidden/>
    <w:rsid w:val="003A51C5"/>
    <w:rPr>
      <w:rFonts w:ascii="Calibri" w:eastAsia="Calibri" w:hAnsi="Calibri" w:cs="Calibri"/>
      <w:b/>
      <w:sz w:val="22"/>
      <w:szCs w:val="22"/>
      <w:lang w:val="sl-SI" w:eastAsia="en-GB"/>
    </w:rPr>
  </w:style>
  <w:style w:type="character" w:customStyle="1" w:styleId="Naslov6Znak">
    <w:name w:val="Naslov 6 Znak"/>
    <w:basedOn w:val="Privzetapisavaodstavka"/>
    <w:link w:val="Naslov6"/>
    <w:uiPriority w:val="9"/>
    <w:semiHidden/>
    <w:rsid w:val="003A51C5"/>
    <w:rPr>
      <w:rFonts w:ascii="Calibri" w:eastAsia="Calibri" w:hAnsi="Calibri" w:cs="Calibri"/>
      <w:b/>
      <w:lang w:val="sl-SI" w:eastAsia="en-GB"/>
    </w:rPr>
  </w:style>
  <w:style w:type="paragraph" w:customStyle="1" w:styleId="Navaden1">
    <w:name w:val="Navaden1"/>
    <w:rsid w:val="003A51C5"/>
    <w:pPr>
      <w:suppressAutoHyphens/>
      <w:overflowPunct w:val="0"/>
      <w:autoSpaceDE w:val="0"/>
      <w:autoSpaceDN w:val="0"/>
      <w:adjustRightInd w:val="0"/>
      <w:spacing w:line="1" w:lineRule="atLeast"/>
      <w:ind w:leftChars="-1" w:left="-1" w:hangingChars="1" w:hanging="1"/>
      <w:jc w:val="both"/>
      <w:textDirection w:val="btLr"/>
      <w:textAlignment w:val="baseline"/>
      <w:outlineLvl w:val="0"/>
    </w:pPr>
    <w:rPr>
      <w:rFonts w:ascii="Arial" w:hAnsi="Arial" w:cs="Calibri"/>
      <w:position w:val="-1"/>
      <w:sz w:val="22"/>
      <w:szCs w:val="16"/>
      <w:lang w:val="sl-SI" w:eastAsia="sl-SI"/>
    </w:rPr>
  </w:style>
  <w:style w:type="paragraph" w:customStyle="1" w:styleId="Naslov31">
    <w:name w:val="Naslov 31"/>
    <w:basedOn w:val="Navaden1"/>
    <w:next w:val="Navaden1"/>
    <w:qFormat/>
    <w:rsid w:val="003A51C5"/>
    <w:pPr>
      <w:keepNext/>
      <w:spacing w:before="240" w:after="60"/>
      <w:outlineLvl w:val="2"/>
    </w:pPr>
    <w:rPr>
      <w:rFonts w:ascii="Cambria" w:hAnsi="Cambria" w:cs="Times New Roman"/>
      <w:b/>
      <w:bCs/>
      <w:sz w:val="26"/>
      <w:szCs w:val="26"/>
    </w:rPr>
  </w:style>
  <w:style w:type="paragraph" w:customStyle="1" w:styleId="Naslov41">
    <w:name w:val="Naslov 41"/>
    <w:basedOn w:val="Navaden1"/>
    <w:rsid w:val="003A51C5"/>
    <w:pPr>
      <w:overflowPunct/>
      <w:autoSpaceDE/>
      <w:autoSpaceDN/>
      <w:adjustRightInd/>
      <w:spacing w:before="100" w:beforeAutospacing="1" w:after="100" w:afterAutospacing="1"/>
      <w:jc w:val="center"/>
      <w:textAlignment w:val="auto"/>
      <w:outlineLvl w:val="3"/>
    </w:pPr>
    <w:rPr>
      <w:rFonts w:cs="Arial"/>
      <w:b/>
      <w:bCs/>
      <w:color w:val="000000"/>
      <w:sz w:val="27"/>
      <w:szCs w:val="27"/>
    </w:rPr>
  </w:style>
  <w:style w:type="character" w:customStyle="1" w:styleId="Privzetapisavaodstavka1">
    <w:name w:val="Privzeta pisava odstavka1"/>
    <w:qFormat/>
    <w:rsid w:val="003A51C5"/>
    <w:rPr>
      <w:w w:val="100"/>
      <w:position w:val="-1"/>
      <w:effect w:val="none"/>
      <w:vertAlign w:val="baseline"/>
      <w:cs w:val="0"/>
      <w:em w:val="none"/>
    </w:rPr>
  </w:style>
  <w:style w:type="table" w:customStyle="1" w:styleId="Navadnatabela1">
    <w:name w:val="Navadna tabela1"/>
    <w:qFormat/>
    <w:rsid w:val="003A51C5"/>
    <w:pPr>
      <w:suppressAutoHyphens/>
      <w:spacing w:line="1" w:lineRule="atLeast"/>
      <w:ind w:leftChars="-1" w:left="-1" w:hangingChars="1" w:hanging="1"/>
      <w:textDirection w:val="btLr"/>
      <w:textAlignment w:val="top"/>
      <w:outlineLvl w:val="0"/>
    </w:pPr>
    <w:rPr>
      <w:rFonts w:ascii="Calibri" w:eastAsia="Calibri" w:hAnsi="Calibri" w:cs="Calibri"/>
      <w:position w:val="-1"/>
      <w:lang w:val="sl-SI" w:eastAsia="en-GB"/>
    </w:rPr>
    <w:tblPr>
      <w:tblInd w:w="0" w:type="dxa"/>
      <w:tblCellMar>
        <w:top w:w="0" w:type="dxa"/>
        <w:left w:w="108" w:type="dxa"/>
        <w:bottom w:w="0" w:type="dxa"/>
        <w:right w:w="108" w:type="dxa"/>
      </w:tblCellMar>
    </w:tblPr>
  </w:style>
  <w:style w:type="numbering" w:customStyle="1" w:styleId="Brezseznama1">
    <w:name w:val="Brez seznama1"/>
    <w:qFormat/>
    <w:rsid w:val="003A51C5"/>
  </w:style>
  <w:style w:type="paragraph" w:customStyle="1" w:styleId="Noga1">
    <w:name w:val="Noga1"/>
    <w:basedOn w:val="Navaden1"/>
    <w:rsid w:val="003A51C5"/>
  </w:style>
  <w:style w:type="paragraph" w:customStyle="1" w:styleId="Glava1">
    <w:name w:val="Glava1"/>
    <w:basedOn w:val="Navaden1"/>
    <w:rsid w:val="003A51C5"/>
  </w:style>
  <w:style w:type="character" w:customStyle="1" w:styleId="VrstapredpisaZnak">
    <w:name w:val="Vrsta predpisa Znak"/>
    <w:rsid w:val="003A51C5"/>
    <w:rPr>
      <w:rFonts w:ascii="Arial" w:hAnsi="Arial" w:cs="Arial"/>
      <w:b/>
      <w:bCs/>
      <w:color w:val="000000"/>
      <w:spacing w:val="40"/>
      <w:w w:val="100"/>
      <w:position w:val="-1"/>
      <w:sz w:val="22"/>
      <w:szCs w:val="22"/>
      <w:effect w:val="none"/>
      <w:vertAlign w:val="baseline"/>
      <w:cs w:val="0"/>
      <w:em w:val="none"/>
    </w:rPr>
  </w:style>
  <w:style w:type="paragraph" w:customStyle="1" w:styleId="Besedilooblaka1">
    <w:name w:val="Besedilo oblačka1"/>
    <w:basedOn w:val="Navaden1"/>
    <w:rsid w:val="003A51C5"/>
    <w:rPr>
      <w:rFonts w:ascii="Tahoma" w:hAnsi="Tahoma" w:cs="Tahoma"/>
      <w:sz w:val="16"/>
    </w:rPr>
  </w:style>
  <w:style w:type="paragraph" w:customStyle="1" w:styleId="Pravnapodlaga">
    <w:name w:val="Pravna podlaga"/>
    <w:basedOn w:val="Odstavek"/>
    <w:rsid w:val="003A51C5"/>
    <w:pPr>
      <w:suppressAutoHyphens/>
      <w:spacing w:before="480" w:line="1" w:lineRule="atLeast"/>
      <w:ind w:leftChars="-1" w:left="-1" w:hangingChars="1" w:hanging="1"/>
      <w:textDirection w:val="btLr"/>
      <w:outlineLvl w:val="0"/>
    </w:pPr>
    <w:rPr>
      <w:rFonts w:cs="Arial"/>
      <w:position w:val="-1"/>
      <w:szCs w:val="22"/>
    </w:rPr>
  </w:style>
  <w:style w:type="character" w:customStyle="1" w:styleId="AlinejazarkovnotokoZnak">
    <w:name w:val="Alineja za črkovno točko Znak"/>
    <w:rsid w:val="003A51C5"/>
    <w:rPr>
      <w:rFonts w:ascii="Arial" w:eastAsia="Times New Roman" w:hAnsi="Arial" w:cs="Arial"/>
      <w:w w:val="100"/>
      <w:position w:val="-1"/>
      <w:sz w:val="22"/>
      <w:szCs w:val="22"/>
      <w:effect w:val="none"/>
      <w:vertAlign w:val="baseline"/>
      <w:cs w:val="0"/>
      <w:em w:val="none"/>
      <w:lang w:val="sl-SI" w:eastAsia="sl-SI"/>
    </w:rPr>
  </w:style>
  <w:style w:type="paragraph" w:customStyle="1" w:styleId="Pa0">
    <w:name w:val="Pa0"/>
    <w:basedOn w:val="Navaden1"/>
    <w:next w:val="Navaden1"/>
    <w:rsid w:val="003A51C5"/>
    <w:pPr>
      <w:overflowPunct/>
      <w:spacing w:line="201" w:lineRule="atLeast"/>
      <w:jc w:val="left"/>
      <w:textAlignment w:val="auto"/>
    </w:pPr>
    <w:rPr>
      <w:rFonts w:eastAsia="Calibri" w:cs="Arial"/>
      <w:sz w:val="24"/>
      <w:szCs w:val="24"/>
      <w:lang w:eastAsia="en-US"/>
    </w:rPr>
  </w:style>
  <w:style w:type="paragraph" w:customStyle="1" w:styleId="atekst">
    <w:name w:val="a_tekst"/>
    <w:rsid w:val="003A51C5"/>
    <w:pPr>
      <w:suppressAutoHyphens/>
      <w:overflowPunct w:val="0"/>
      <w:autoSpaceDE w:val="0"/>
      <w:autoSpaceDN w:val="0"/>
      <w:adjustRightInd w:val="0"/>
      <w:spacing w:line="200" w:lineRule="atLeast"/>
      <w:ind w:leftChars="-1" w:left="-1" w:hangingChars="1" w:hanging="1"/>
      <w:jc w:val="both"/>
      <w:textDirection w:val="btLr"/>
      <w:textAlignment w:val="baseline"/>
      <w:outlineLvl w:val="0"/>
    </w:pPr>
    <w:rPr>
      <w:rFonts w:ascii="Arial" w:hAnsi="Arial" w:cs="Arial"/>
      <w:position w:val="-1"/>
      <w:sz w:val="17"/>
      <w:szCs w:val="17"/>
      <w:lang w:val="sl-SI" w:eastAsia="sl-SI"/>
    </w:rPr>
  </w:style>
  <w:style w:type="paragraph" w:customStyle="1" w:styleId="aodlok">
    <w:name w:val="a_odlok"/>
    <w:basedOn w:val="atekst"/>
    <w:next w:val="aodloktekst"/>
    <w:rsid w:val="003A51C5"/>
    <w:pPr>
      <w:suppressAutoHyphens w:val="0"/>
      <w:spacing w:before="240" w:line="220" w:lineRule="atLeast"/>
      <w:ind w:firstLine="0"/>
      <w:jc w:val="center"/>
    </w:pPr>
    <w:rPr>
      <w:b/>
      <w:bCs/>
      <w:color w:val="0000FF"/>
      <w:sz w:val="20"/>
      <w:szCs w:val="20"/>
    </w:rPr>
  </w:style>
  <w:style w:type="paragraph" w:customStyle="1" w:styleId="aodloktekst">
    <w:name w:val="a_odloktekst"/>
    <w:basedOn w:val="atekst"/>
    <w:next w:val="atekst"/>
    <w:rsid w:val="003A51C5"/>
    <w:pPr>
      <w:suppressAutoHyphens w:val="0"/>
      <w:spacing w:before="60" w:line="220" w:lineRule="atLeast"/>
      <w:ind w:firstLine="0"/>
      <w:jc w:val="center"/>
    </w:pPr>
    <w:rPr>
      <w:b/>
      <w:bCs/>
      <w:color w:val="0000FF"/>
      <w:sz w:val="20"/>
      <w:szCs w:val="20"/>
    </w:rPr>
  </w:style>
  <w:style w:type="paragraph" w:customStyle="1" w:styleId="apodpis">
    <w:name w:val="a_podpis"/>
    <w:basedOn w:val="atekst"/>
    <w:rsid w:val="003A51C5"/>
    <w:pPr>
      <w:suppressAutoHyphens w:val="0"/>
      <w:ind w:left="1134" w:firstLine="0"/>
      <w:jc w:val="center"/>
    </w:pPr>
  </w:style>
  <w:style w:type="paragraph" w:customStyle="1" w:styleId="anaslovsv">
    <w:name w:val="a_naslovsv"/>
    <w:basedOn w:val="atekst"/>
    <w:next w:val="atekst"/>
    <w:rsid w:val="003A51C5"/>
    <w:pPr>
      <w:suppressAutoHyphens w:val="0"/>
      <w:spacing w:before="240"/>
      <w:ind w:firstLine="0"/>
      <w:jc w:val="center"/>
      <w:outlineLvl w:val="3"/>
    </w:pPr>
  </w:style>
  <w:style w:type="paragraph" w:customStyle="1" w:styleId="Odsek">
    <w:name w:val="Odsek"/>
    <w:basedOn w:val="Navaden1"/>
    <w:rsid w:val="003A51C5"/>
    <w:pPr>
      <w:spacing w:before="480" w:line="240" w:lineRule="atLeast"/>
      <w:jc w:val="center"/>
    </w:pPr>
    <w:rPr>
      <w:rFonts w:cs="Arial"/>
      <w:szCs w:val="22"/>
    </w:rPr>
  </w:style>
  <w:style w:type="paragraph" w:customStyle="1" w:styleId="Del">
    <w:name w:val="Del"/>
    <w:basedOn w:val="Poglavje"/>
    <w:rsid w:val="003A51C5"/>
    <w:pPr>
      <w:suppressAutoHyphens w:val="0"/>
      <w:spacing w:before="480" w:after="0" w:line="1" w:lineRule="atLeast"/>
      <w:ind w:leftChars="-1" w:left="-1" w:hangingChars="1" w:hanging="1"/>
      <w:textDirection w:val="btLr"/>
      <w:outlineLvl w:val="0"/>
    </w:pPr>
    <w:rPr>
      <w:b w:val="0"/>
      <w:position w:val="-1"/>
    </w:rPr>
  </w:style>
  <w:style w:type="character" w:customStyle="1" w:styleId="OdsekZnak">
    <w:name w:val="Odsek Znak"/>
    <w:rsid w:val="003A51C5"/>
    <w:rPr>
      <w:rFonts w:ascii="Arial" w:hAnsi="Arial" w:cs="Arial"/>
      <w:w w:val="100"/>
      <w:position w:val="-1"/>
      <w:sz w:val="22"/>
      <w:szCs w:val="22"/>
      <w:effect w:val="none"/>
      <w:vertAlign w:val="baseline"/>
      <w:cs w:val="0"/>
      <w:em w:val="none"/>
    </w:rPr>
  </w:style>
  <w:style w:type="paragraph" w:customStyle="1" w:styleId="Naslovnadlenom">
    <w:name w:val="Naslov nad členom"/>
    <w:basedOn w:val="Navaden1"/>
    <w:rsid w:val="003A51C5"/>
    <w:pPr>
      <w:spacing w:before="480"/>
      <w:jc w:val="center"/>
    </w:pPr>
    <w:rPr>
      <w:rFonts w:cs="Arial"/>
      <w:b/>
      <w:szCs w:val="22"/>
    </w:rPr>
  </w:style>
  <w:style w:type="character" w:customStyle="1" w:styleId="DelZnak">
    <w:name w:val="Del Znak"/>
    <w:rsid w:val="003A51C5"/>
    <w:rPr>
      <w:rFonts w:ascii="Arial" w:hAnsi="Arial" w:cs="Arial"/>
      <w:w w:val="100"/>
      <w:position w:val="-1"/>
      <w:sz w:val="22"/>
      <w:szCs w:val="22"/>
      <w:effect w:val="none"/>
      <w:vertAlign w:val="baseline"/>
      <w:cs w:val="0"/>
      <w:em w:val="none"/>
    </w:rPr>
  </w:style>
  <w:style w:type="character" w:customStyle="1" w:styleId="NaslovnadlenomZnak">
    <w:name w:val="Naslov nad členom Znak"/>
    <w:rsid w:val="003A51C5"/>
    <w:rPr>
      <w:rFonts w:ascii="Arial" w:hAnsi="Arial" w:cs="Arial"/>
      <w:b/>
      <w:w w:val="100"/>
      <w:position w:val="-1"/>
      <w:sz w:val="22"/>
      <w:szCs w:val="22"/>
      <w:effect w:val="none"/>
      <w:vertAlign w:val="baseline"/>
      <w:cs w:val="0"/>
      <w:em w:val="none"/>
    </w:rPr>
  </w:style>
  <w:style w:type="paragraph" w:customStyle="1" w:styleId="anaslovpk">
    <w:name w:val="a_naslovpk"/>
    <w:basedOn w:val="atekst"/>
    <w:next w:val="atekst"/>
    <w:rsid w:val="003A51C5"/>
    <w:pPr>
      <w:suppressAutoHyphens w:val="0"/>
      <w:spacing w:before="180"/>
      <w:ind w:firstLine="0"/>
      <w:jc w:val="center"/>
      <w:outlineLvl w:val="3"/>
    </w:pPr>
  </w:style>
  <w:style w:type="paragraph" w:customStyle="1" w:styleId="aclen">
    <w:name w:val="a_clen"/>
    <w:basedOn w:val="atekst"/>
    <w:next w:val="atekst"/>
    <w:rsid w:val="003A51C5"/>
    <w:pPr>
      <w:suppressAutoHyphens w:val="0"/>
      <w:spacing w:before="120" w:after="60"/>
      <w:ind w:firstLine="0"/>
      <w:jc w:val="center"/>
      <w:outlineLvl w:val="4"/>
    </w:pPr>
  </w:style>
  <w:style w:type="paragraph" w:customStyle="1" w:styleId="aclenpodnaslov">
    <w:name w:val="a_clenpodnaslov"/>
    <w:basedOn w:val="aclen"/>
    <w:next w:val="atekst"/>
    <w:rsid w:val="003A51C5"/>
    <w:pPr>
      <w:spacing w:before="0"/>
      <w:outlineLvl w:val="9"/>
    </w:pPr>
  </w:style>
  <w:style w:type="paragraph" w:customStyle="1" w:styleId="Nazivpodpisnika">
    <w:name w:val="Naziv podpisnika"/>
    <w:basedOn w:val="Navaden1"/>
    <w:rsid w:val="003A51C5"/>
    <w:pPr>
      <w:ind w:left="5670"/>
    </w:pPr>
    <w:rPr>
      <w:rFonts w:cs="Arial"/>
      <w:szCs w:val="22"/>
    </w:rPr>
  </w:style>
  <w:style w:type="paragraph" w:customStyle="1" w:styleId="tevilnatev">
    <w:name w:val="Številčna štev"/>
    <w:basedOn w:val="Odstavek"/>
    <w:rsid w:val="003A51C5"/>
    <w:pPr>
      <w:suppressAutoHyphens/>
      <w:spacing w:line="1" w:lineRule="atLeast"/>
      <w:ind w:leftChars="-1" w:left="-1" w:hangingChars="1" w:hanging="1"/>
      <w:textDirection w:val="btLr"/>
      <w:outlineLvl w:val="0"/>
    </w:pPr>
    <w:rPr>
      <w:rFonts w:cs="Arial"/>
      <w:position w:val="-1"/>
      <w:szCs w:val="22"/>
    </w:rPr>
  </w:style>
  <w:style w:type="character" w:customStyle="1" w:styleId="NazivpodpisnikaZnak">
    <w:name w:val="Naziv podpisnika Znak"/>
    <w:rsid w:val="003A51C5"/>
    <w:rPr>
      <w:rFonts w:ascii="Arial" w:hAnsi="Arial" w:cs="Arial"/>
      <w:w w:val="100"/>
      <w:position w:val="-1"/>
      <w:sz w:val="22"/>
      <w:szCs w:val="22"/>
      <w:effect w:val="none"/>
      <w:vertAlign w:val="baseline"/>
      <w:cs w:val="0"/>
      <w:em w:val="none"/>
    </w:rPr>
  </w:style>
  <w:style w:type="paragraph" w:customStyle="1" w:styleId="Alineazatevilnotoko">
    <w:name w:val="Alinea za številčno točko"/>
    <w:basedOn w:val="Alineazaodstavkom"/>
    <w:rsid w:val="003A51C5"/>
    <w:pPr>
      <w:numPr>
        <w:numId w:val="0"/>
      </w:numPr>
      <w:tabs>
        <w:tab w:val="clear" w:pos="540"/>
        <w:tab w:val="clear" w:pos="900"/>
      </w:tabs>
      <w:suppressAutoHyphens/>
      <w:spacing w:line="1" w:lineRule="atLeast"/>
      <w:ind w:leftChars="-1" w:left="567" w:hangingChars="1" w:hanging="170"/>
      <w:textDirection w:val="btLr"/>
      <w:outlineLvl w:val="0"/>
    </w:pPr>
    <w:rPr>
      <w:position w:val="-1"/>
    </w:rPr>
  </w:style>
  <w:style w:type="paragraph" w:customStyle="1" w:styleId="tevilnatoka">
    <w:name w:val="Številčna točka"/>
    <w:basedOn w:val="Navaden1"/>
    <w:qFormat/>
    <w:rsid w:val="003A51C5"/>
    <w:pPr>
      <w:overflowPunct/>
      <w:autoSpaceDE/>
      <w:autoSpaceDN/>
      <w:adjustRightInd/>
      <w:textAlignment w:val="auto"/>
    </w:pPr>
    <w:rPr>
      <w:rFonts w:cs="Arial"/>
      <w:szCs w:val="22"/>
    </w:rPr>
  </w:style>
  <w:style w:type="character" w:customStyle="1" w:styleId="AlineazatevilnotokoZnak">
    <w:name w:val="Alinea za številčno točko Znak"/>
    <w:rsid w:val="003A51C5"/>
    <w:rPr>
      <w:rFonts w:ascii="Arial" w:eastAsia="Times New Roman" w:hAnsi="Arial" w:cs="Arial"/>
      <w:w w:val="100"/>
      <w:position w:val="-1"/>
      <w:sz w:val="22"/>
      <w:szCs w:val="22"/>
      <w:effect w:val="none"/>
      <w:vertAlign w:val="baseline"/>
      <w:cs w:val="0"/>
      <w:em w:val="none"/>
      <w:lang w:val="sl-SI" w:eastAsia="sl-SI"/>
    </w:rPr>
  </w:style>
  <w:style w:type="paragraph" w:customStyle="1" w:styleId="rkovnatokazatevilnotoko">
    <w:name w:val="Črkovna točka za številčno točko"/>
    <w:basedOn w:val="tevilnatoka"/>
    <w:rsid w:val="003A51C5"/>
    <w:pPr>
      <w:numPr>
        <w:numId w:val="20"/>
      </w:numPr>
    </w:pPr>
  </w:style>
  <w:style w:type="character" w:customStyle="1" w:styleId="tevilnatokaZnak">
    <w:name w:val="Številčna točka Znak"/>
    <w:rsid w:val="003A51C5"/>
    <w:rPr>
      <w:rFonts w:ascii="Arial" w:hAnsi="Arial" w:cs="Arial"/>
      <w:w w:val="100"/>
      <w:position w:val="-1"/>
      <w:sz w:val="22"/>
      <w:szCs w:val="22"/>
      <w:effect w:val="none"/>
      <w:vertAlign w:val="baseline"/>
      <w:cs w:val="0"/>
      <w:em w:val="none"/>
      <w:lang w:val="sl-SI" w:eastAsia="sl-SI" w:bidi="ar-SA"/>
    </w:rPr>
  </w:style>
  <w:style w:type="character" w:customStyle="1" w:styleId="rkovnatokazatevilnotokoZnak">
    <w:name w:val="Črkovna točka za številčno točko Znak"/>
    <w:rsid w:val="003A51C5"/>
    <w:rPr>
      <w:rFonts w:ascii="Arial" w:eastAsia="Times New Roman" w:hAnsi="Arial" w:cs="Arial"/>
      <w:w w:val="100"/>
      <w:position w:val="-1"/>
      <w:sz w:val="22"/>
      <w:szCs w:val="22"/>
      <w:effect w:val="none"/>
      <w:vertAlign w:val="baseline"/>
      <w:cs w:val="0"/>
      <w:em w:val="none"/>
      <w:lang w:val="sl-SI" w:eastAsia="sl-SI"/>
    </w:rPr>
  </w:style>
  <w:style w:type="paragraph" w:customStyle="1" w:styleId="tevilkanakoncupredpisa">
    <w:name w:val="Številka na koncu predpisa"/>
    <w:basedOn w:val="Datumsprejetja"/>
    <w:rsid w:val="003A51C5"/>
    <w:pPr>
      <w:spacing w:before="480"/>
    </w:pPr>
  </w:style>
  <w:style w:type="paragraph" w:customStyle="1" w:styleId="Datumsprejetja">
    <w:name w:val="Datum sprejetja"/>
    <w:basedOn w:val="Navaden1"/>
    <w:rsid w:val="003A51C5"/>
    <w:rPr>
      <w:rFonts w:cs="Arial"/>
      <w:color w:val="000000"/>
      <w:szCs w:val="22"/>
    </w:rPr>
  </w:style>
  <w:style w:type="character" w:customStyle="1" w:styleId="tevilkanakoncupredpisaZnak">
    <w:name w:val="Številka na koncu predpisa Znak"/>
    <w:rsid w:val="003A51C5"/>
    <w:rPr>
      <w:rFonts w:ascii="Arial" w:hAnsi="Arial" w:cs="Arial"/>
      <w:snapToGrid/>
      <w:color w:val="000000"/>
      <w:w w:val="100"/>
      <w:position w:val="-1"/>
      <w:sz w:val="22"/>
      <w:szCs w:val="22"/>
      <w:effect w:val="none"/>
      <w:vertAlign w:val="baseline"/>
      <w:cs w:val="0"/>
      <w:em w:val="none"/>
    </w:rPr>
  </w:style>
  <w:style w:type="paragraph" w:customStyle="1" w:styleId="Podpisnik">
    <w:name w:val="Podpisnik"/>
    <w:basedOn w:val="Navaden1"/>
    <w:rsid w:val="003A51C5"/>
    <w:pPr>
      <w:ind w:left="5670"/>
    </w:pPr>
    <w:rPr>
      <w:rFonts w:cs="Arial"/>
      <w:szCs w:val="22"/>
    </w:rPr>
  </w:style>
  <w:style w:type="character" w:customStyle="1" w:styleId="DatumsprejetjaZnak">
    <w:name w:val="Datum sprejetja Znak"/>
    <w:rsid w:val="003A51C5"/>
    <w:rPr>
      <w:rFonts w:ascii="Arial" w:hAnsi="Arial" w:cs="Arial"/>
      <w:snapToGrid/>
      <w:color w:val="000000"/>
      <w:w w:val="100"/>
      <w:position w:val="-1"/>
      <w:sz w:val="22"/>
      <w:szCs w:val="22"/>
      <w:effect w:val="none"/>
      <w:vertAlign w:val="baseline"/>
      <w:cs w:val="0"/>
      <w:em w:val="none"/>
    </w:rPr>
  </w:style>
  <w:style w:type="character" w:customStyle="1" w:styleId="PodpisnikZnak">
    <w:name w:val="Podpisnik Znak"/>
    <w:rsid w:val="003A51C5"/>
    <w:rPr>
      <w:rFonts w:ascii="Arial" w:hAnsi="Arial" w:cs="Arial"/>
      <w:w w:val="100"/>
      <w:position w:val="-1"/>
      <w:sz w:val="22"/>
      <w:szCs w:val="22"/>
      <w:effect w:val="none"/>
      <w:vertAlign w:val="baseline"/>
      <w:cs w:val="0"/>
      <w:em w:val="none"/>
    </w:rPr>
  </w:style>
  <w:style w:type="character" w:customStyle="1" w:styleId="PravnapodlagaZnak">
    <w:name w:val="Pravna podlaga Znak"/>
    <w:rsid w:val="003A51C5"/>
    <w:rPr>
      <w:rFonts w:ascii="Arial" w:hAnsi="Arial" w:cs="Arial"/>
      <w:w w:val="100"/>
      <w:position w:val="-1"/>
      <w:sz w:val="22"/>
      <w:szCs w:val="22"/>
      <w:effect w:val="none"/>
      <w:vertAlign w:val="baseline"/>
      <w:cs w:val="0"/>
      <w:em w:val="none"/>
    </w:rPr>
  </w:style>
  <w:style w:type="paragraph" w:customStyle="1" w:styleId="Pododdelek">
    <w:name w:val="Pododdelek"/>
    <w:basedOn w:val="Navaden1"/>
    <w:rsid w:val="003A51C5"/>
    <w:pPr>
      <w:spacing w:before="480"/>
      <w:jc w:val="center"/>
    </w:pPr>
    <w:rPr>
      <w:rFonts w:cs="Arial"/>
      <w:szCs w:val="22"/>
    </w:rPr>
  </w:style>
  <w:style w:type="character" w:customStyle="1" w:styleId="Komentar-sklic">
    <w:name w:val="Komentar - sklic"/>
    <w:uiPriority w:val="99"/>
    <w:rsid w:val="003A51C5"/>
    <w:rPr>
      <w:w w:val="100"/>
      <w:position w:val="-1"/>
      <w:sz w:val="16"/>
      <w:szCs w:val="16"/>
      <w:effect w:val="none"/>
      <w:vertAlign w:val="baseline"/>
      <w:cs w:val="0"/>
      <w:em w:val="none"/>
    </w:rPr>
  </w:style>
  <w:style w:type="character" w:customStyle="1" w:styleId="PododdelekZnak">
    <w:name w:val="Pododdelek Znak"/>
    <w:rsid w:val="003A51C5"/>
    <w:rPr>
      <w:rFonts w:ascii="Arial" w:hAnsi="Arial" w:cs="Arial"/>
      <w:w w:val="100"/>
      <w:position w:val="-1"/>
      <w:sz w:val="22"/>
      <w:szCs w:val="22"/>
      <w:effect w:val="none"/>
      <w:vertAlign w:val="baseline"/>
      <w:cs w:val="0"/>
      <w:em w:val="none"/>
    </w:rPr>
  </w:style>
  <w:style w:type="paragraph" w:customStyle="1" w:styleId="EVA">
    <w:name w:val="EVA"/>
    <w:basedOn w:val="Navaden1"/>
    <w:rsid w:val="003A51C5"/>
    <w:rPr>
      <w:rFonts w:cs="Arial"/>
      <w:szCs w:val="22"/>
    </w:rPr>
  </w:style>
  <w:style w:type="paragraph" w:customStyle="1" w:styleId="Navadensplet1">
    <w:name w:val="Navaden (splet)1"/>
    <w:basedOn w:val="Navaden1"/>
    <w:rsid w:val="003A51C5"/>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rsid w:val="003A51C5"/>
    <w:rPr>
      <w:rFonts w:ascii="Arial" w:hAnsi="Arial" w:cs="Arial"/>
      <w:color w:val="000000"/>
      <w:w w:val="100"/>
      <w:position w:val="-1"/>
      <w:sz w:val="22"/>
      <w:szCs w:val="22"/>
      <w:effect w:val="none"/>
      <w:vertAlign w:val="baseline"/>
      <w:cs w:val="0"/>
      <w:em w:val="none"/>
    </w:rPr>
  </w:style>
  <w:style w:type="paragraph" w:customStyle="1" w:styleId="Pripombabesedilo1">
    <w:name w:val="Pripomba – besedilo1"/>
    <w:aliases w:val="Komentar - besedilo,Komentar - besedilo1"/>
    <w:basedOn w:val="Navaden1"/>
    <w:uiPriority w:val="99"/>
    <w:rsid w:val="003A51C5"/>
    <w:pPr>
      <w:overflowPunct/>
      <w:autoSpaceDE/>
      <w:autoSpaceDN/>
      <w:adjustRightInd/>
      <w:textAlignment w:val="auto"/>
    </w:pPr>
    <w:rPr>
      <w:sz w:val="20"/>
      <w:szCs w:val="20"/>
      <w:lang w:eastAsia="en-US"/>
    </w:rPr>
  </w:style>
  <w:style w:type="character" w:customStyle="1" w:styleId="PripombabesediloZnak1">
    <w:name w:val="Pripomba – besedilo Znak1"/>
    <w:aliases w:val="Komentar - besedilo Znak,Komentar - besedilo1 Znak"/>
    <w:uiPriority w:val="99"/>
    <w:rsid w:val="003A51C5"/>
    <w:rPr>
      <w:rFonts w:ascii="Arial" w:hAnsi="Arial" w:cs="Times New Roman"/>
      <w:w w:val="100"/>
      <w:position w:val="-1"/>
      <w:effect w:val="none"/>
      <w:vertAlign w:val="baseline"/>
      <w:cs w:val="0"/>
      <w:em w:val="none"/>
      <w:lang w:eastAsia="en-US"/>
    </w:rPr>
  </w:style>
  <w:style w:type="paragraph" w:customStyle="1" w:styleId="Imeorgana">
    <w:name w:val="Ime organa"/>
    <w:basedOn w:val="Navaden1"/>
    <w:rsid w:val="003A51C5"/>
    <w:pPr>
      <w:spacing w:before="480"/>
      <w:ind w:left="5670"/>
      <w:jc w:val="left"/>
    </w:pPr>
    <w:rPr>
      <w:rFonts w:cs="Arial"/>
      <w:szCs w:val="22"/>
    </w:rPr>
  </w:style>
  <w:style w:type="paragraph" w:customStyle="1" w:styleId="Alineja">
    <w:name w:val="Alineja"/>
    <w:basedOn w:val="Navaden1"/>
    <w:rsid w:val="003A51C5"/>
    <w:pPr>
      <w:numPr>
        <w:numId w:val="19"/>
      </w:numPr>
      <w:spacing w:line="200" w:lineRule="atLeast"/>
      <w:ind w:left="-1" w:hanging="1"/>
    </w:pPr>
    <w:rPr>
      <w:rFonts w:cs="Arial"/>
      <w:sz w:val="17"/>
      <w:szCs w:val="17"/>
    </w:rPr>
  </w:style>
  <w:style w:type="character" w:customStyle="1" w:styleId="AlinejaZnak">
    <w:name w:val="Alineja Znak"/>
    <w:rsid w:val="003A51C5"/>
    <w:rPr>
      <w:rFonts w:ascii="Arial" w:eastAsia="Times New Roman" w:hAnsi="Arial" w:cs="Arial"/>
      <w:w w:val="100"/>
      <w:position w:val="-1"/>
      <w:sz w:val="17"/>
      <w:szCs w:val="17"/>
      <w:effect w:val="none"/>
      <w:vertAlign w:val="baseline"/>
      <w:cs w:val="0"/>
      <w:em w:val="none"/>
      <w:lang w:val="sl-SI" w:eastAsia="sl-SI"/>
    </w:rPr>
  </w:style>
  <w:style w:type="paragraph" w:customStyle="1" w:styleId="Opozorilo">
    <w:name w:val="Opozorilo"/>
    <w:basedOn w:val="Navaden1"/>
    <w:rsid w:val="003A51C5"/>
    <w:pPr>
      <w:spacing w:before="240" w:after="360" w:line="200" w:lineRule="atLeast"/>
    </w:pPr>
    <w:rPr>
      <w:rFonts w:cs="Arial"/>
      <w:color w:val="808080"/>
      <w:sz w:val="17"/>
      <w:szCs w:val="17"/>
    </w:rPr>
  </w:style>
  <w:style w:type="character" w:customStyle="1" w:styleId="OpozoriloZnak">
    <w:name w:val="Opozorilo Znak"/>
    <w:rsid w:val="003A51C5"/>
    <w:rPr>
      <w:rFonts w:ascii="Arial" w:hAnsi="Arial" w:cs="Arial"/>
      <w:color w:val="808080"/>
      <w:w w:val="100"/>
      <w:position w:val="-1"/>
      <w:sz w:val="17"/>
      <w:szCs w:val="17"/>
      <w:effect w:val="none"/>
      <w:vertAlign w:val="baseline"/>
      <w:cs w:val="0"/>
      <w:em w:val="none"/>
    </w:rPr>
  </w:style>
  <w:style w:type="paragraph" w:customStyle="1" w:styleId="lennovele">
    <w:name w:val="Člen_novele"/>
    <w:basedOn w:val="len"/>
    <w:rsid w:val="003A51C5"/>
    <w:pPr>
      <w:suppressAutoHyphens w:val="0"/>
      <w:spacing w:before="240" w:after="240" w:line="1" w:lineRule="atLeast"/>
      <w:ind w:leftChars="-1" w:left="-1" w:hangingChars="1" w:hanging="1"/>
      <w:textDirection w:val="btLr"/>
      <w:outlineLvl w:val="0"/>
    </w:pPr>
    <w:rPr>
      <w:b w:val="0"/>
      <w:position w:val="-1"/>
    </w:rPr>
  </w:style>
  <w:style w:type="paragraph" w:customStyle="1" w:styleId="Priloga">
    <w:name w:val="Priloga"/>
    <w:basedOn w:val="Navaden1"/>
    <w:rsid w:val="003A51C5"/>
    <w:pPr>
      <w:spacing w:before="380" w:after="60" w:line="200" w:lineRule="atLeast"/>
    </w:pPr>
    <w:rPr>
      <w:rFonts w:cs="Arial"/>
      <w:b/>
      <w:sz w:val="17"/>
      <w:szCs w:val="17"/>
    </w:rPr>
  </w:style>
  <w:style w:type="character" w:customStyle="1" w:styleId="lennoveleZnak">
    <w:name w:val="Člen_novele Znak"/>
    <w:rsid w:val="003A51C5"/>
    <w:rPr>
      <w:rFonts w:ascii="Arial" w:hAnsi="Arial" w:cs="Arial"/>
      <w:w w:val="100"/>
      <w:position w:val="-1"/>
      <w:sz w:val="22"/>
      <w:szCs w:val="22"/>
      <w:effect w:val="none"/>
      <w:vertAlign w:val="baseline"/>
      <w:cs w:val="0"/>
      <w:em w:val="none"/>
    </w:rPr>
  </w:style>
  <w:style w:type="character" w:customStyle="1" w:styleId="PrilogaZnak">
    <w:name w:val="Priloga Znak"/>
    <w:rsid w:val="003A51C5"/>
    <w:rPr>
      <w:rFonts w:ascii="Arial" w:hAnsi="Arial" w:cs="Arial"/>
      <w:b/>
      <w:w w:val="100"/>
      <w:position w:val="-1"/>
      <w:sz w:val="17"/>
      <w:szCs w:val="17"/>
      <w:effect w:val="none"/>
      <w:vertAlign w:val="baseline"/>
      <w:cs w:val="0"/>
      <w:em w:val="none"/>
    </w:rPr>
  </w:style>
  <w:style w:type="paragraph" w:customStyle="1" w:styleId="rta">
    <w:name w:val="Črta"/>
    <w:basedOn w:val="Navaden1"/>
    <w:rsid w:val="003A51C5"/>
    <w:pPr>
      <w:spacing w:before="360"/>
      <w:jc w:val="center"/>
    </w:pPr>
    <w:rPr>
      <w:rFonts w:cs="Arial"/>
      <w:szCs w:val="22"/>
    </w:rPr>
  </w:style>
  <w:style w:type="paragraph" w:customStyle="1" w:styleId="NPB">
    <w:name w:val="NPB"/>
    <w:basedOn w:val="Vrstapredpisa"/>
    <w:rsid w:val="003A51C5"/>
    <w:rPr>
      <w:spacing w:val="0"/>
    </w:rPr>
  </w:style>
  <w:style w:type="character" w:customStyle="1" w:styleId="rtaZnak">
    <w:name w:val="Črta Znak"/>
    <w:rsid w:val="003A51C5"/>
    <w:rPr>
      <w:rFonts w:ascii="Arial" w:hAnsi="Arial" w:cs="Arial"/>
      <w:w w:val="100"/>
      <w:position w:val="-1"/>
      <w:sz w:val="22"/>
      <w:szCs w:val="22"/>
      <w:effect w:val="none"/>
      <w:vertAlign w:val="baseline"/>
      <w:cs w:val="0"/>
      <w:em w:val="none"/>
    </w:rPr>
  </w:style>
  <w:style w:type="paragraph" w:customStyle="1" w:styleId="Zamaknjenadolobaprvinivo">
    <w:name w:val="Zamaknjena določba_prvi nivo"/>
    <w:basedOn w:val="Alineazaodstavkom"/>
    <w:rsid w:val="003A51C5"/>
    <w:pPr>
      <w:numPr>
        <w:numId w:val="0"/>
      </w:numPr>
      <w:tabs>
        <w:tab w:val="clear" w:pos="540"/>
        <w:tab w:val="clear" w:pos="900"/>
      </w:tabs>
      <w:suppressAutoHyphens/>
      <w:spacing w:line="1" w:lineRule="atLeast"/>
      <w:ind w:leftChars="-1" w:left="-1" w:hangingChars="1" w:hanging="1"/>
      <w:textDirection w:val="btLr"/>
      <w:outlineLvl w:val="0"/>
    </w:pPr>
    <w:rPr>
      <w:position w:val="-1"/>
    </w:rPr>
  </w:style>
  <w:style w:type="paragraph" w:customStyle="1" w:styleId="Zamaknjenadolobadruginivo">
    <w:name w:val="Zamaknjena določba_drugi nivo"/>
    <w:basedOn w:val="rkovnatokazatevilnotoko"/>
    <w:rsid w:val="003A51C5"/>
    <w:pPr>
      <w:numPr>
        <w:numId w:val="0"/>
      </w:numPr>
      <w:ind w:leftChars="-1" w:left="397" w:hangingChars="1" w:hanging="510"/>
    </w:pPr>
  </w:style>
  <w:style w:type="character" w:customStyle="1" w:styleId="ZamaknjenadolobaprvinivoZnak">
    <w:name w:val="Zamaknjena določba_prvi nivo Znak"/>
    <w:rsid w:val="003A51C5"/>
    <w:rPr>
      <w:rFonts w:ascii="Arial" w:hAnsi="Arial" w:cs="Arial"/>
      <w:w w:val="100"/>
      <w:position w:val="-1"/>
      <w:sz w:val="22"/>
      <w:szCs w:val="22"/>
      <w:effect w:val="none"/>
      <w:vertAlign w:val="baseline"/>
      <w:cs w:val="0"/>
      <w:em w:val="none"/>
    </w:rPr>
  </w:style>
  <w:style w:type="character" w:customStyle="1" w:styleId="ZamaknjenadolobadruginivoZnak">
    <w:name w:val="Zamaknjena določba_drugi nivo Znak"/>
    <w:rsid w:val="003A51C5"/>
    <w:rPr>
      <w:rFonts w:ascii="Arial" w:eastAsia="Times New Roman" w:hAnsi="Arial" w:cs="Arial"/>
      <w:w w:val="100"/>
      <w:position w:val="-1"/>
      <w:sz w:val="22"/>
      <w:szCs w:val="22"/>
      <w:effect w:val="none"/>
      <w:vertAlign w:val="baseline"/>
      <w:cs w:val="0"/>
      <w:em w:val="none"/>
      <w:lang w:val="sl-SI" w:eastAsia="sl-SI" w:bidi="ar-SA"/>
    </w:rPr>
  </w:style>
  <w:style w:type="paragraph" w:customStyle="1" w:styleId="Alineazapodtoko">
    <w:name w:val="Alinea za podtočko"/>
    <w:basedOn w:val="Alineazaodstavkom"/>
    <w:rsid w:val="003A51C5"/>
    <w:pPr>
      <w:numPr>
        <w:numId w:val="0"/>
      </w:numPr>
      <w:tabs>
        <w:tab w:val="clear" w:pos="540"/>
        <w:tab w:val="clear" w:pos="900"/>
      </w:tabs>
      <w:suppressAutoHyphens/>
      <w:spacing w:line="1" w:lineRule="atLeast"/>
      <w:ind w:leftChars="-1" w:left="1134" w:hangingChars="1" w:hanging="227"/>
      <w:textDirection w:val="btLr"/>
      <w:outlineLvl w:val="0"/>
    </w:pPr>
    <w:rPr>
      <w:position w:val="-1"/>
    </w:rPr>
  </w:style>
  <w:style w:type="paragraph" w:customStyle="1" w:styleId="Zamakanjenadolobatretjinivo">
    <w:name w:val="Zamakanjena določba_tretji nivo"/>
    <w:basedOn w:val="Zamaknjenadolobadruginivo"/>
    <w:rsid w:val="003A51C5"/>
    <w:pPr>
      <w:ind w:left="907"/>
    </w:pPr>
  </w:style>
  <w:style w:type="character" w:customStyle="1" w:styleId="AlineazapodtokoZnak">
    <w:name w:val="Alinea za podtočko Znak"/>
    <w:rsid w:val="003A51C5"/>
    <w:rPr>
      <w:rFonts w:ascii="Arial" w:eastAsia="Times New Roman" w:hAnsi="Arial" w:cs="Arial"/>
      <w:w w:val="100"/>
      <w:position w:val="-1"/>
      <w:sz w:val="22"/>
      <w:szCs w:val="22"/>
      <w:effect w:val="none"/>
      <w:vertAlign w:val="baseline"/>
      <w:cs w:val="0"/>
      <w:em w:val="none"/>
      <w:lang w:val="sl-SI" w:eastAsia="sl-SI"/>
    </w:rPr>
  </w:style>
  <w:style w:type="character" w:customStyle="1" w:styleId="ZamakanjenadolobatretjinivoZnak">
    <w:name w:val="Zamakanjena določba_tretji nivo Znak"/>
    <w:rsid w:val="003A51C5"/>
    <w:rPr>
      <w:rFonts w:ascii="Arial" w:eastAsia="Times New Roman" w:hAnsi="Arial" w:cs="Arial"/>
      <w:w w:val="100"/>
      <w:position w:val="-1"/>
      <w:sz w:val="22"/>
      <w:szCs w:val="22"/>
      <w:effect w:val="none"/>
      <w:vertAlign w:val="baseline"/>
      <w:cs w:val="0"/>
      <w:em w:val="none"/>
      <w:lang w:val="sl-SI" w:eastAsia="sl-SI" w:bidi="ar-SA"/>
    </w:rPr>
  </w:style>
  <w:style w:type="character" w:customStyle="1" w:styleId="ImeorganaZnak">
    <w:name w:val="Ime organa Znak"/>
    <w:rsid w:val="003A51C5"/>
    <w:rPr>
      <w:rFonts w:ascii="Arial" w:hAnsi="Arial" w:cs="Arial"/>
      <w:w w:val="100"/>
      <w:position w:val="-1"/>
      <w:sz w:val="22"/>
      <w:szCs w:val="22"/>
      <w:effect w:val="none"/>
      <w:vertAlign w:val="baseline"/>
      <w:cs w:val="0"/>
      <w:em w:val="none"/>
    </w:rPr>
  </w:style>
  <w:style w:type="paragraph" w:customStyle="1" w:styleId="esegmenth4">
    <w:name w:val="esegment_h4"/>
    <w:basedOn w:val="Navaden1"/>
    <w:rsid w:val="003A51C5"/>
    <w:pPr>
      <w:overflowPunct/>
      <w:autoSpaceDE/>
      <w:autoSpaceDN/>
      <w:adjustRightInd/>
      <w:spacing w:after="210"/>
      <w:jc w:val="center"/>
      <w:textAlignment w:val="auto"/>
    </w:pPr>
    <w:rPr>
      <w:rFonts w:ascii="Times New Roman" w:eastAsia="Calibri" w:hAnsi="Times New Roman"/>
      <w:b/>
      <w:bCs/>
      <w:color w:val="333333"/>
      <w:sz w:val="18"/>
      <w:szCs w:val="18"/>
      <w:lang w:val="en-US" w:eastAsia="en-US"/>
    </w:rPr>
  </w:style>
  <w:style w:type="numbering" w:customStyle="1" w:styleId="Alinejazaodstavkom">
    <w:name w:val="Alineja za odstavkom"/>
    <w:rsid w:val="003A51C5"/>
  </w:style>
  <w:style w:type="character" w:customStyle="1" w:styleId="Hiperpovezava1">
    <w:name w:val="Hiperpovezava1"/>
    <w:qFormat/>
    <w:rsid w:val="003A51C5"/>
    <w:rPr>
      <w:color w:val="0000FF"/>
      <w:w w:val="100"/>
      <w:position w:val="-1"/>
      <w:u w:val="single"/>
      <w:effect w:val="none"/>
      <w:vertAlign w:val="baseline"/>
      <w:cs w:val="0"/>
      <w:em w:val="none"/>
    </w:rPr>
  </w:style>
  <w:style w:type="character" w:customStyle="1" w:styleId="SledenaHiperpovezava1">
    <w:name w:val="SledenaHiperpovezava1"/>
    <w:qFormat/>
    <w:rsid w:val="003A51C5"/>
    <w:rPr>
      <w:color w:val="800080"/>
      <w:w w:val="100"/>
      <w:position w:val="-1"/>
      <w:u w:val="single"/>
      <w:effect w:val="none"/>
      <w:vertAlign w:val="baseline"/>
      <w:cs w:val="0"/>
      <w:em w:val="none"/>
    </w:rPr>
  </w:style>
  <w:style w:type="paragraph" w:customStyle="1" w:styleId="esegmenth41">
    <w:name w:val="esegment_h41"/>
    <w:basedOn w:val="Navaden1"/>
    <w:rsid w:val="003A51C5"/>
    <w:pPr>
      <w:overflowPunct/>
      <w:autoSpaceDE/>
      <w:autoSpaceDN/>
      <w:adjustRightInd/>
      <w:spacing w:after="168"/>
      <w:jc w:val="center"/>
      <w:textAlignment w:val="auto"/>
    </w:pPr>
    <w:rPr>
      <w:rFonts w:ascii="Times New Roman" w:hAnsi="Times New Roman"/>
      <w:b/>
      <w:bCs/>
      <w:color w:val="333333"/>
      <w:sz w:val="14"/>
      <w:szCs w:val="14"/>
    </w:rPr>
  </w:style>
  <w:style w:type="paragraph" w:customStyle="1" w:styleId="Prehodneinkoncnedolocbe">
    <w:name w:val="Prehodne in koncne dolocbe"/>
    <w:basedOn w:val="Navaden1"/>
    <w:rsid w:val="003A51C5"/>
    <w:pPr>
      <w:spacing w:before="400" w:after="600"/>
    </w:pPr>
    <w:rPr>
      <w:b/>
    </w:rPr>
  </w:style>
  <w:style w:type="paragraph" w:customStyle="1" w:styleId="Zadevapripombe1">
    <w:name w:val="Zadeva pripombe1"/>
    <w:basedOn w:val="Pripombabesedilo1"/>
    <w:next w:val="Pripombabesedilo1"/>
    <w:qFormat/>
    <w:rsid w:val="003A51C5"/>
    <w:pPr>
      <w:overflowPunct w:val="0"/>
      <w:autoSpaceDE w:val="0"/>
      <w:autoSpaceDN w:val="0"/>
      <w:adjustRightInd w:val="0"/>
      <w:textAlignment w:val="baseline"/>
    </w:pPr>
    <w:rPr>
      <w:b/>
      <w:bCs/>
      <w:lang w:eastAsia="sl-SI"/>
    </w:rPr>
  </w:style>
  <w:style w:type="character" w:customStyle="1" w:styleId="Naslov1Znak">
    <w:name w:val="Naslov 1 Znak"/>
    <w:aliases w:val="NASLOV Znak"/>
    <w:rsid w:val="003A51C5"/>
    <w:rPr>
      <w:rFonts w:ascii="Arial" w:eastAsia="Times New Roman" w:hAnsi="Arial" w:cs="Arial"/>
      <w:b/>
      <w:bCs/>
      <w:w w:val="100"/>
      <w:kern w:val="32"/>
      <w:position w:val="-1"/>
      <w:sz w:val="22"/>
      <w:szCs w:val="22"/>
      <w:effect w:val="none"/>
      <w:vertAlign w:val="baseline"/>
      <w:cs w:val="0"/>
      <w:em w:val="none"/>
    </w:rPr>
  </w:style>
  <w:style w:type="paragraph" w:customStyle="1" w:styleId="Zgradbadokumenta1">
    <w:name w:val="Zgradba dokumenta1"/>
    <w:basedOn w:val="Navaden1"/>
    <w:rsid w:val="003A51C5"/>
    <w:pPr>
      <w:overflowPunct/>
      <w:autoSpaceDE/>
      <w:autoSpaceDN/>
      <w:adjustRightInd/>
      <w:spacing w:line="260" w:lineRule="atLeast"/>
      <w:jc w:val="left"/>
      <w:textAlignment w:val="auto"/>
    </w:pPr>
    <w:rPr>
      <w:rFonts w:ascii="Tahoma" w:hAnsi="Tahoma"/>
      <w:sz w:val="16"/>
      <w:lang w:val="en-US" w:eastAsia="en-US"/>
    </w:rPr>
  </w:style>
  <w:style w:type="table" w:customStyle="1" w:styleId="Tabelamrea1">
    <w:name w:val="Tabela – mreža1"/>
    <w:basedOn w:val="Navadnatabela1"/>
    <w:rsid w:val="003A51C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nak1">
    <w:name w:val="Znak1"/>
    <w:basedOn w:val="Navaden1"/>
    <w:rsid w:val="003A51C5"/>
    <w:pPr>
      <w:overflowPunct/>
      <w:autoSpaceDE/>
      <w:autoSpaceDN/>
      <w:adjustRightInd/>
      <w:spacing w:after="160" w:line="240" w:lineRule="atLeast"/>
      <w:jc w:val="left"/>
      <w:textAlignment w:val="auto"/>
    </w:pPr>
    <w:rPr>
      <w:rFonts w:ascii="Tahoma" w:hAnsi="Tahoma" w:cs="Tahoma"/>
      <w:sz w:val="20"/>
      <w:szCs w:val="20"/>
      <w:lang w:val="en-US" w:eastAsia="en-US"/>
    </w:rPr>
  </w:style>
  <w:style w:type="paragraph" w:customStyle="1" w:styleId="Telobesedila1">
    <w:name w:val="Telo besedila1"/>
    <w:basedOn w:val="Navaden1"/>
    <w:rsid w:val="003A51C5"/>
    <w:pPr>
      <w:overflowPunct/>
      <w:autoSpaceDE/>
      <w:autoSpaceDN/>
      <w:adjustRightInd/>
      <w:textAlignment w:val="auto"/>
    </w:pPr>
    <w:rPr>
      <w:rFonts w:ascii="Times New Roman" w:hAnsi="Times New Roman"/>
      <w:sz w:val="24"/>
      <w:szCs w:val="24"/>
      <w:lang w:eastAsia="en-US"/>
    </w:rPr>
  </w:style>
  <w:style w:type="paragraph" w:customStyle="1" w:styleId="Odstavekseznama10">
    <w:name w:val="Odstavek seznama10"/>
    <w:basedOn w:val="Navaden1"/>
    <w:rsid w:val="003A51C5"/>
    <w:pPr>
      <w:overflowPunct/>
      <w:autoSpaceDE/>
      <w:autoSpaceDN/>
      <w:adjustRightInd/>
      <w:ind w:left="720"/>
      <w:contextualSpacing/>
      <w:jc w:val="left"/>
      <w:textAlignment w:val="auto"/>
    </w:pPr>
    <w:rPr>
      <w:rFonts w:ascii="Times New Roman" w:hAnsi="Times New Roman"/>
      <w:sz w:val="24"/>
      <w:szCs w:val="24"/>
    </w:rPr>
  </w:style>
  <w:style w:type="paragraph" w:customStyle="1" w:styleId="tevilnatoka1">
    <w:name w:val="tevilnatoka1"/>
    <w:basedOn w:val="Navaden1"/>
    <w:rsid w:val="003A51C5"/>
    <w:pPr>
      <w:overflowPunct/>
      <w:autoSpaceDE/>
      <w:autoSpaceDN/>
      <w:adjustRightInd/>
      <w:ind w:left="425" w:hanging="425"/>
      <w:textAlignment w:val="auto"/>
    </w:pPr>
    <w:rPr>
      <w:rFonts w:cs="Arial"/>
      <w:szCs w:val="22"/>
    </w:rPr>
  </w:style>
  <w:style w:type="paragraph" w:customStyle="1" w:styleId="Style5">
    <w:name w:val="Style5"/>
    <w:basedOn w:val="Navaden1"/>
    <w:rsid w:val="003A51C5"/>
    <w:pPr>
      <w:widowControl w:val="0"/>
      <w:overflowPunct/>
      <w:spacing w:line="252" w:lineRule="atLeast"/>
      <w:textAlignment w:val="auto"/>
    </w:pPr>
    <w:rPr>
      <w:rFonts w:cs="Arial"/>
      <w:sz w:val="24"/>
      <w:szCs w:val="24"/>
    </w:rPr>
  </w:style>
  <w:style w:type="character" w:customStyle="1" w:styleId="FontStyle13">
    <w:name w:val="Font Style13"/>
    <w:rsid w:val="003A51C5"/>
    <w:rPr>
      <w:rFonts w:ascii="Arial" w:hAnsi="Arial" w:cs="Arial"/>
      <w:w w:val="100"/>
      <w:position w:val="-1"/>
      <w:sz w:val="20"/>
      <w:szCs w:val="20"/>
      <w:effect w:val="none"/>
      <w:vertAlign w:val="baseline"/>
      <w:cs w:val="0"/>
      <w:em w:val="none"/>
    </w:rPr>
  </w:style>
  <w:style w:type="paragraph" w:customStyle="1" w:styleId="Tiret0">
    <w:name w:val="Tiret 0"/>
    <w:basedOn w:val="Navaden1"/>
    <w:rsid w:val="003A51C5"/>
    <w:pPr>
      <w:numPr>
        <w:numId w:val="21"/>
      </w:numPr>
      <w:overflowPunct/>
      <w:autoSpaceDE/>
      <w:autoSpaceDN/>
      <w:adjustRightInd/>
      <w:spacing w:before="120" w:after="120"/>
      <w:textAlignment w:val="auto"/>
    </w:pPr>
    <w:rPr>
      <w:rFonts w:ascii="Times New Roman" w:hAnsi="Times New Roman"/>
      <w:sz w:val="24"/>
      <w:szCs w:val="24"/>
      <w:lang w:eastAsia="en-US"/>
    </w:rPr>
  </w:style>
  <w:style w:type="paragraph" w:customStyle="1" w:styleId="dtparial">
    <w:name w:val="dtparial"/>
    <w:basedOn w:val="Navaden1"/>
    <w:rsid w:val="003A51C5"/>
    <w:pPr>
      <w:overflowPunct/>
      <w:autoSpaceDE/>
      <w:autoSpaceDN/>
      <w:adjustRightInd/>
      <w:spacing w:before="100" w:beforeAutospacing="1" w:after="100" w:afterAutospacing="1"/>
      <w:jc w:val="left"/>
      <w:textAlignment w:val="auto"/>
    </w:pPr>
    <w:rPr>
      <w:rFonts w:cs="Arial"/>
      <w:color w:val="000000"/>
      <w:sz w:val="18"/>
      <w:szCs w:val="18"/>
    </w:rPr>
  </w:style>
  <w:style w:type="paragraph" w:customStyle="1" w:styleId="Brezrazmikov1">
    <w:name w:val="Brez razmikov1"/>
    <w:rsid w:val="003A51C5"/>
    <w:pPr>
      <w:suppressAutoHyphens/>
      <w:spacing w:line="1" w:lineRule="atLeast"/>
      <w:ind w:leftChars="-1" w:left="-1" w:hangingChars="1" w:hanging="1"/>
      <w:textDirection w:val="btLr"/>
      <w:textAlignment w:val="top"/>
      <w:outlineLvl w:val="0"/>
    </w:pPr>
    <w:rPr>
      <w:rFonts w:ascii="Calibri" w:eastAsia="Calibri" w:hAnsi="Calibri" w:cs="Calibri"/>
      <w:position w:val="-1"/>
      <w:sz w:val="22"/>
      <w:szCs w:val="22"/>
      <w:lang w:val="sl-SI" w:eastAsia="en-US"/>
    </w:rPr>
  </w:style>
  <w:style w:type="paragraph" w:customStyle="1" w:styleId="Sprotnaopomba-besedilo1">
    <w:name w:val="Sprotna opomba - besedilo1"/>
    <w:basedOn w:val="Navaden1"/>
    <w:rsid w:val="003A51C5"/>
    <w:pPr>
      <w:overflowPunct/>
      <w:autoSpaceDE/>
      <w:autoSpaceDN/>
      <w:adjustRightInd/>
      <w:spacing w:line="260" w:lineRule="atLeast"/>
      <w:jc w:val="left"/>
      <w:textAlignment w:val="auto"/>
    </w:pPr>
    <w:rPr>
      <w:sz w:val="20"/>
      <w:szCs w:val="20"/>
      <w:lang w:eastAsia="en-US"/>
    </w:rPr>
  </w:style>
  <w:style w:type="paragraph" w:customStyle="1" w:styleId="CM1">
    <w:name w:val="CM1"/>
    <w:basedOn w:val="Navaden1"/>
    <w:next w:val="Navaden1"/>
    <w:rsid w:val="003A51C5"/>
    <w:pPr>
      <w:overflowPunct/>
      <w:jc w:val="left"/>
      <w:textAlignment w:val="auto"/>
    </w:pPr>
    <w:rPr>
      <w:rFonts w:ascii="EUAlbertina" w:eastAsia="Calibri" w:hAnsi="EUAlbertina" w:cs="Cordia New"/>
      <w:sz w:val="24"/>
      <w:szCs w:val="24"/>
      <w:lang w:eastAsia="en-US"/>
    </w:rPr>
  </w:style>
  <w:style w:type="paragraph" w:customStyle="1" w:styleId="CM3">
    <w:name w:val="CM3"/>
    <w:basedOn w:val="Navaden1"/>
    <w:next w:val="Navaden1"/>
    <w:rsid w:val="003A51C5"/>
    <w:pPr>
      <w:overflowPunct/>
      <w:jc w:val="left"/>
      <w:textAlignment w:val="auto"/>
    </w:pPr>
    <w:rPr>
      <w:rFonts w:ascii="EUAlbertina" w:eastAsia="Calibri" w:hAnsi="EUAlbertina" w:cs="Cordia New"/>
      <w:sz w:val="24"/>
      <w:szCs w:val="24"/>
      <w:lang w:eastAsia="en-US"/>
    </w:rPr>
  </w:style>
  <w:style w:type="paragraph" w:customStyle="1" w:styleId="Style6">
    <w:name w:val="Style6"/>
    <w:basedOn w:val="Navaden1"/>
    <w:rsid w:val="003A51C5"/>
    <w:pPr>
      <w:widowControl w:val="0"/>
      <w:overflowPunct/>
      <w:spacing w:line="221" w:lineRule="atLeast"/>
      <w:textAlignment w:val="auto"/>
    </w:pPr>
    <w:rPr>
      <w:rFonts w:cs="Arial"/>
      <w:sz w:val="24"/>
      <w:szCs w:val="24"/>
    </w:rPr>
  </w:style>
  <w:style w:type="paragraph" w:customStyle="1" w:styleId="tevilnatoka0">
    <w:name w:val="tevilnatoka"/>
    <w:basedOn w:val="Navaden1"/>
    <w:rsid w:val="003A51C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Revizija1">
    <w:name w:val="Revizija1"/>
    <w:rsid w:val="003A51C5"/>
    <w:pPr>
      <w:suppressAutoHyphens/>
      <w:spacing w:line="1" w:lineRule="atLeast"/>
      <w:ind w:leftChars="-1" w:left="-1" w:hangingChars="1" w:hanging="1"/>
      <w:textDirection w:val="btLr"/>
      <w:textAlignment w:val="top"/>
      <w:outlineLvl w:val="0"/>
    </w:pPr>
    <w:rPr>
      <w:rFonts w:ascii="Calibri" w:eastAsia="Calibri" w:hAnsi="Calibri" w:cs="Calibri"/>
      <w:position w:val="-1"/>
      <w:sz w:val="22"/>
      <w:szCs w:val="22"/>
      <w:lang w:val="sl-SI" w:eastAsia="en-US"/>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1"/>
    <w:rsid w:val="003A51C5"/>
    <w:pPr>
      <w:overflowPunct/>
      <w:autoSpaceDE/>
      <w:autoSpaceDN/>
      <w:adjustRightInd/>
      <w:spacing w:after="160" w:line="240" w:lineRule="atLeast"/>
      <w:jc w:val="left"/>
      <w:textAlignment w:val="auto"/>
    </w:pPr>
    <w:rPr>
      <w:rFonts w:ascii="Tahoma" w:hAnsi="Tahoma"/>
      <w:sz w:val="20"/>
      <w:szCs w:val="20"/>
      <w:lang w:eastAsia="en-US"/>
    </w:rPr>
  </w:style>
  <w:style w:type="paragraph" w:customStyle="1" w:styleId="doc-ti">
    <w:name w:val="doc-ti"/>
    <w:basedOn w:val="Navaden1"/>
    <w:rsid w:val="003A51C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sub">
    <w:name w:val="sub"/>
    <w:rsid w:val="003A51C5"/>
    <w:rPr>
      <w:w w:val="100"/>
      <w:position w:val="-1"/>
      <w:effect w:val="none"/>
      <w:vertAlign w:val="baseline"/>
      <w:cs w:val="0"/>
      <w:em w:val="none"/>
    </w:rPr>
  </w:style>
  <w:style w:type="character" w:customStyle="1" w:styleId="sp-normal">
    <w:name w:val="sp-normal"/>
    <w:rsid w:val="003A51C5"/>
    <w:rPr>
      <w:w w:val="100"/>
      <w:position w:val="-1"/>
      <w:effect w:val="none"/>
      <w:vertAlign w:val="baseline"/>
      <w:cs w:val="0"/>
      <w:em w:val="none"/>
    </w:rPr>
  </w:style>
  <w:style w:type="paragraph" w:customStyle="1" w:styleId="title-doc-first">
    <w:name w:val="title-doc-first"/>
    <w:basedOn w:val="Navaden1"/>
    <w:rsid w:val="003A51C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Navaden10">
    <w:name w:val="Navaden10"/>
    <w:basedOn w:val="Navaden1"/>
    <w:rsid w:val="003A51C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Standard">
    <w:name w:val="Standard"/>
    <w:rsid w:val="003A51C5"/>
    <w:pPr>
      <w:autoSpaceDN w:val="0"/>
      <w:spacing w:after="200" w:line="276" w:lineRule="auto"/>
      <w:ind w:leftChars="-1" w:left="-1" w:hangingChars="1" w:hanging="1"/>
      <w:textDirection w:val="btLr"/>
      <w:textAlignment w:val="baseline"/>
      <w:outlineLvl w:val="0"/>
    </w:pPr>
    <w:rPr>
      <w:rFonts w:ascii="Calibri" w:eastAsia="Calibri" w:hAnsi="Calibri" w:cs="Calibri"/>
      <w:kern w:val="3"/>
      <w:position w:val="-1"/>
      <w:sz w:val="22"/>
      <w:szCs w:val="22"/>
      <w:lang w:val="sl-SI" w:eastAsia="en-US"/>
    </w:rPr>
  </w:style>
  <w:style w:type="paragraph" w:customStyle="1" w:styleId="tevilnatoka111">
    <w:name w:val="Številčna točka 1.1.1"/>
    <w:basedOn w:val="Navaden1"/>
    <w:qFormat/>
    <w:rsid w:val="003A51C5"/>
    <w:pPr>
      <w:widowControl w:val="0"/>
      <w:ind w:left="454" w:hanging="454"/>
    </w:pPr>
  </w:style>
  <w:style w:type="paragraph" w:customStyle="1" w:styleId="tevilnatoka11Nova">
    <w:name w:val="Številčna točka 1.1 Nova"/>
    <w:basedOn w:val="tevilnatoka"/>
    <w:qFormat/>
    <w:rsid w:val="003A51C5"/>
    <w:pPr>
      <w:ind w:left="1440" w:hanging="360"/>
    </w:pPr>
    <w:rPr>
      <w:rFonts w:cs="Times New Roman"/>
    </w:rPr>
  </w:style>
  <w:style w:type="paragraph" w:customStyle="1" w:styleId="CM4">
    <w:name w:val="CM4"/>
    <w:basedOn w:val="Navaden1"/>
    <w:next w:val="Navaden1"/>
    <w:rsid w:val="003A51C5"/>
    <w:pPr>
      <w:overflowPunct/>
      <w:jc w:val="left"/>
      <w:textAlignment w:val="auto"/>
    </w:pPr>
    <w:rPr>
      <w:rFonts w:ascii="EUAlbertina" w:eastAsia="Calibri" w:hAnsi="EUAlbertina"/>
      <w:sz w:val="24"/>
      <w:szCs w:val="24"/>
      <w:lang w:eastAsia="en-US"/>
    </w:rPr>
  </w:style>
  <w:style w:type="paragraph" w:customStyle="1" w:styleId="norm">
    <w:name w:val="norm"/>
    <w:basedOn w:val="Navaden1"/>
    <w:rsid w:val="003A51C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Seznam1">
    <w:name w:val="Seznam1"/>
    <w:basedOn w:val="Navaden1"/>
    <w:rsid w:val="003A51C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poglavje0">
    <w:name w:val="poglavje"/>
    <w:basedOn w:val="Navaden1"/>
    <w:rsid w:val="003A51C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avaden1"/>
    <w:rsid w:val="003A51C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avaden1"/>
    <w:rsid w:val="003A51C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lobesedila-zamik31">
    <w:name w:val="Telo besedila - zamik 31"/>
    <w:basedOn w:val="Navaden1"/>
    <w:rsid w:val="003A51C5"/>
    <w:pPr>
      <w:overflowPunct/>
      <w:autoSpaceDE/>
      <w:autoSpaceDN/>
      <w:adjustRightInd/>
      <w:spacing w:after="120" w:line="260" w:lineRule="atLeast"/>
      <w:ind w:left="283"/>
      <w:jc w:val="left"/>
      <w:textAlignment w:val="auto"/>
    </w:pPr>
    <w:rPr>
      <w:sz w:val="16"/>
      <w:lang w:val="en-US" w:eastAsia="en-US"/>
    </w:rPr>
  </w:style>
  <w:style w:type="character" w:customStyle="1" w:styleId="Telobesedila-zamik3Znak">
    <w:name w:val="Telo besedila - zamik 3 Znak"/>
    <w:rsid w:val="003A51C5"/>
    <w:rPr>
      <w:rFonts w:ascii="Arial" w:eastAsia="Times New Roman" w:hAnsi="Arial"/>
      <w:w w:val="100"/>
      <w:position w:val="-1"/>
      <w:sz w:val="16"/>
      <w:szCs w:val="16"/>
      <w:effect w:val="none"/>
      <w:vertAlign w:val="baseline"/>
      <w:cs w:val="0"/>
      <w:em w:val="none"/>
      <w:lang w:val="en-US" w:eastAsia="en-US"/>
    </w:rPr>
  </w:style>
  <w:style w:type="character" w:customStyle="1" w:styleId="Sprotnaopomba-sklic1">
    <w:name w:val="Sprotna opomba - sklic1"/>
    <w:rsid w:val="003A51C5"/>
    <w:rPr>
      <w:w w:val="100"/>
      <w:position w:val="-1"/>
      <w:effect w:val="none"/>
      <w:vertAlign w:val="superscript"/>
      <w:cs w:val="0"/>
      <w:em w:val="none"/>
    </w:rPr>
  </w:style>
  <w:style w:type="character" w:customStyle="1" w:styleId="FontStyle38">
    <w:name w:val="Font Style38"/>
    <w:rsid w:val="003A51C5"/>
    <w:rPr>
      <w:rFonts w:ascii="Verdana" w:hAnsi="Verdana" w:cs="Verdana"/>
      <w:w w:val="100"/>
      <w:position w:val="-1"/>
      <w:sz w:val="20"/>
      <w:szCs w:val="20"/>
      <w:effect w:val="none"/>
      <w:vertAlign w:val="baseline"/>
      <w:cs w:val="0"/>
      <w:em w:val="none"/>
    </w:rPr>
  </w:style>
  <w:style w:type="paragraph" w:customStyle="1" w:styleId="Style17">
    <w:name w:val="Style17"/>
    <w:basedOn w:val="Navaden1"/>
    <w:rsid w:val="003A51C5"/>
    <w:pPr>
      <w:widowControl w:val="0"/>
      <w:overflowPunct/>
      <w:spacing w:line="274" w:lineRule="atLeast"/>
      <w:textAlignment w:val="auto"/>
    </w:pPr>
    <w:rPr>
      <w:rFonts w:ascii="Times New Roman" w:hAnsi="Times New Roman"/>
      <w:sz w:val="24"/>
      <w:szCs w:val="24"/>
    </w:rPr>
  </w:style>
  <w:style w:type="paragraph" w:customStyle="1" w:styleId="Style3">
    <w:name w:val="Style3"/>
    <w:basedOn w:val="Navaden1"/>
    <w:rsid w:val="003A51C5"/>
    <w:pPr>
      <w:widowControl w:val="0"/>
      <w:overflowPunct/>
      <w:spacing w:line="590" w:lineRule="atLeast"/>
      <w:jc w:val="left"/>
      <w:textAlignment w:val="auto"/>
    </w:pPr>
    <w:rPr>
      <w:rFonts w:cs="Arial"/>
      <w:sz w:val="24"/>
      <w:szCs w:val="24"/>
    </w:rPr>
  </w:style>
  <w:style w:type="paragraph" w:customStyle="1" w:styleId="Style21">
    <w:name w:val="Style21"/>
    <w:basedOn w:val="Navaden1"/>
    <w:rsid w:val="003A51C5"/>
    <w:pPr>
      <w:widowControl w:val="0"/>
      <w:overflowPunct/>
      <w:spacing w:line="259" w:lineRule="atLeast"/>
      <w:ind w:hanging="346"/>
      <w:jc w:val="left"/>
      <w:textAlignment w:val="auto"/>
    </w:pPr>
    <w:rPr>
      <w:rFonts w:cs="Arial"/>
      <w:sz w:val="24"/>
      <w:szCs w:val="24"/>
    </w:rPr>
  </w:style>
  <w:style w:type="character" w:customStyle="1" w:styleId="colordark">
    <w:name w:val="color_dark"/>
    <w:rsid w:val="003A51C5"/>
    <w:rPr>
      <w:w w:val="100"/>
      <w:position w:val="-1"/>
      <w:effect w:val="none"/>
      <w:vertAlign w:val="baseline"/>
      <w:cs w:val="0"/>
      <w:em w:val="none"/>
    </w:rPr>
  </w:style>
  <w:style w:type="character" w:customStyle="1" w:styleId="Poudarek1">
    <w:name w:val="Poudarek1"/>
    <w:rsid w:val="003A51C5"/>
    <w:rPr>
      <w:i/>
      <w:iCs/>
      <w:w w:val="100"/>
      <w:position w:val="-1"/>
      <w:effect w:val="none"/>
      <w:vertAlign w:val="baseline"/>
      <w:cs w:val="0"/>
      <w:em w:val="none"/>
    </w:rPr>
  </w:style>
  <w:style w:type="character" w:customStyle="1" w:styleId="highlight1">
    <w:name w:val="highlight1"/>
    <w:rsid w:val="003A51C5"/>
    <w:rPr>
      <w:w w:val="100"/>
      <w:position w:val="-1"/>
      <w:effect w:val="none"/>
      <w:shd w:val="clear" w:color="auto" w:fill="FFFF88"/>
      <w:vertAlign w:val="baseline"/>
      <w:cs w:val="0"/>
      <w:em w:val="none"/>
    </w:rPr>
  </w:style>
  <w:style w:type="paragraph" w:customStyle="1" w:styleId="pododdelek0">
    <w:name w:val="pododdelek"/>
    <w:basedOn w:val="Navaden1"/>
    <w:rsid w:val="003A51C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Naslov10">
    <w:name w:val="Naslov1"/>
    <w:basedOn w:val="Navaden1"/>
    <w:next w:val="Navaden1"/>
    <w:rsid w:val="003A51C5"/>
    <w:pPr>
      <w:overflowPunct/>
      <w:autoSpaceDE/>
      <w:autoSpaceDN/>
      <w:adjustRightInd/>
      <w:spacing w:before="240" w:after="60" w:line="260" w:lineRule="atLeast"/>
      <w:jc w:val="center"/>
      <w:textAlignment w:val="auto"/>
    </w:pPr>
    <w:rPr>
      <w:rFonts w:ascii="Cambria" w:hAnsi="Cambria"/>
      <w:b/>
      <w:bCs/>
      <w:kern w:val="28"/>
      <w:sz w:val="32"/>
      <w:szCs w:val="32"/>
      <w:lang w:val="en-US" w:eastAsia="en-US"/>
    </w:rPr>
  </w:style>
  <w:style w:type="paragraph" w:customStyle="1" w:styleId="naslovnadlenom0">
    <w:name w:val="naslovnadlenom"/>
    <w:basedOn w:val="Navaden1"/>
    <w:rsid w:val="003A51C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Krepko1">
    <w:name w:val="Krepko1"/>
    <w:rsid w:val="003A51C5"/>
    <w:rPr>
      <w:b/>
      <w:bCs/>
      <w:w w:val="100"/>
      <w:position w:val="-1"/>
      <w:effect w:val="none"/>
      <w:vertAlign w:val="baseline"/>
      <w:cs w:val="0"/>
      <w:em w:val="none"/>
    </w:rPr>
  </w:style>
  <w:style w:type="character" w:customStyle="1" w:styleId="Pripombasklic1">
    <w:name w:val="Pripomba – sklic1"/>
    <w:rsid w:val="003A51C5"/>
    <w:rPr>
      <w:w w:val="100"/>
      <w:position w:val="-1"/>
      <w:sz w:val="16"/>
      <w:szCs w:val="16"/>
      <w:effect w:val="none"/>
      <w:vertAlign w:val="baseline"/>
      <w:cs w:val="0"/>
      <w:em w:val="none"/>
    </w:rPr>
  </w:style>
  <w:style w:type="paragraph" w:customStyle="1" w:styleId="alineazaodstavkom0">
    <w:name w:val="alineazaodstavkom"/>
    <w:basedOn w:val="Navaden1"/>
    <w:rsid w:val="003A51C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Komentar-sklic1">
    <w:name w:val="Komentar - sklic1"/>
    <w:rsid w:val="003A51C5"/>
    <w:rPr>
      <w:w w:val="100"/>
      <w:position w:val="-1"/>
      <w:sz w:val="16"/>
      <w:szCs w:val="16"/>
      <w:effect w:val="none"/>
      <w:vertAlign w:val="baseline"/>
      <w:cs w:val="0"/>
      <w:em w:val="none"/>
    </w:rPr>
  </w:style>
  <w:style w:type="character" w:customStyle="1" w:styleId="Pripombasklic10">
    <w:name w:val="Pripomba – sklic10"/>
    <w:rsid w:val="003A51C5"/>
    <w:rPr>
      <w:w w:val="100"/>
      <w:position w:val="-1"/>
      <w:sz w:val="16"/>
      <w:szCs w:val="16"/>
      <w:effect w:val="none"/>
      <w:vertAlign w:val="baseline"/>
      <w:cs w:val="0"/>
      <w:em w:val="none"/>
    </w:rPr>
  </w:style>
  <w:style w:type="paragraph" w:styleId="Podnaslov">
    <w:name w:val="Subtitle"/>
    <w:basedOn w:val="Navaden"/>
    <w:next w:val="Navaden"/>
    <w:link w:val="PodnaslovZnak"/>
    <w:uiPriority w:val="11"/>
    <w:qFormat/>
    <w:rsid w:val="003A51C5"/>
    <w:pPr>
      <w:keepNext/>
      <w:keepLines/>
      <w:spacing w:before="360" w:after="80" w:line="240" w:lineRule="auto"/>
    </w:pPr>
    <w:rPr>
      <w:rFonts w:ascii="Georgia" w:eastAsia="Georgia" w:hAnsi="Georgia" w:cs="Georgia"/>
      <w:i/>
      <w:color w:val="666666"/>
      <w:sz w:val="48"/>
      <w:szCs w:val="48"/>
      <w:lang w:eastAsia="en-GB"/>
    </w:rPr>
  </w:style>
  <w:style w:type="character" w:customStyle="1" w:styleId="PodnaslovZnak">
    <w:name w:val="Podnaslov Znak"/>
    <w:basedOn w:val="Privzetapisavaodstavka"/>
    <w:link w:val="Podnaslov"/>
    <w:uiPriority w:val="11"/>
    <w:rsid w:val="003A51C5"/>
    <w:rPr>
      <w:rFonts w:ascii="Georgia" w:eastAsia="Georgia" w:hAnsi="Georgia" w:cs="Georgia"/>
      <w:i/>
      <w:color w:val="666666"/>
      <w:sz w:val="48"/>
      <w:szCs w:val="48"/>
      <w:lang w:val="sl-SI" w:eastAsia="en-GB"/>
    </w:rPr>
  </w:style>
  <w:style w:type="character" w:customStyle="1" w:styleId="PripombabesediloZnak2">
    <w:name w:val="Pripomba – besedilo Znak2"/>
    <w:basedOn w:val="Privzetapisavaodstavka"/>
    <w:uiPriority w:val="99"/>
    <w:rsid w:val="003A51C5"/>
  </w:style>
  <w:style w:type="character" w:customStyle="1" w:styleId="BesedilooblakaZnak1">
    <w:name w:val="Besedilo oblačka Znak1"/>
    <w:basedOn w:val="Privzetapisavaodstavka"/>
    <w:uiPriority w:val="99"/>
    <w:semiHidden/>
    <w:rsid w:val="003A51C5"/>
    <w:rPr>
      <w:rFonts w:ascii="Segoe UI" w:hAnsi="Segoe UI" w:cs="Segoe UI"/>
      <w:sz w:val="18"/>
      <w:szCs w:val="18"/>
    </w:rPr>
  </w:style>
  <w:style w:type="character" w:customStyle="1" w:styleId="ZadevapripombeZnak1">
    <w:name w:val="Zadeva pripombe Znak1"/>
    <w:basedOn w:val="PripombabesediloZnak2"/>
    <w:uiPriority w:val="99"/>
    <w:semiHidden/>
    <w:rsid w:val="003A51C5"/>
    <w:rPr>
      <w:b/>
      <w:bCs/>
    </w:rPr>
  </w:style>
  <w:style w:type="paragraph" w:styleId="Revizija">
    <w:name w:val="Revision"/>
    <w:hidden/>
    <w:uiPriority w:val="99"/>
    <w:semiHidden/>
    <w:rsid w:val="003A51C5"/>
    <w:rPr>
      <w:rFonts w:ascii="Calibri" w:eastAsia="Calibri" w:hAnsi="Calibri" w:cs="Calibri"/>
      <w:lang w:val="sl-SI" w:eastAsia="en-GB"/>
    </w:rPr>
  </w:style>
  <w:style w:type="character" w:customStyle="1" w:styleId="GlavaZnak1">
    <w:name w:val="Glava Znak1"/>
    <w:basedOn w:val="Privzetapisavaodstavka"/>
    <w:uiPriority w:val="99"/>
    <w:rsid w:val="003A51C5"/>
  </w:style>
  <w:style w:type="character" w:customStyle="1" w:styleId="NogaZnak1">
    <w:name w:val="Noga Znak1"/>
    <w:basedOn w:val="Privzetapisavaodstavka"/>
    <w:uiPriority w:val="99"/>
    <w:semiHidden/>
    <w:rsid w:val="003A51C5"/>
  </w:style>
  <w:style w:type="character" w:customStyle="1" w:styleId="jlqj4b">
    <w:name w:val="jlqj4b"/>
    <w:basedOn w:val="Privzetapisavaodstavka"/>
    <w:rsid w:val="003A51C5"/>
  </w:style>
  <w:style w:type="paragraph" w:customStyle="1" w:styleId="rkovnatokazatevilnotoko0">
    <w:name w:val="rkovnatokazatevilnotoko"/>
    <w:basedOn w:val="Navaden"/>
    <w:rsid w:val="003A51C5"/>
    <w:pPr>
      <w:spacing w:before="100" w:beforeAutospacing="1" w:after="100" w:afterAutospacing="1" w:line="240" w:lineRule="auto"/>
    </w:pPr>
    <w:rPr>
      <w:rFonts w:ascii="Times New Roman" w:hAnsi="Times New Roman"/>
      <w:sz w:val="24"/>
      <w:lang w:eastAsia="sl-SI"/>
    </w:rPr>
  </w:style>
  <w:style w:type="paragraph" w:customStyle="1" w:styleId="lenobrazloitev">
    <w:name w:val="člen_obrazložitev"/>
    <w:basedOn w:val="Poglavje"/>
    <w:link w:val="lenobrazloitevZnak"/>
    <w:qFormat/>
    <w:rsid w:val="003A51C5"/>
    <w:pPr>
      <w:spacing w:before="0" w:after="0" w:line="260" w:lineRule="exact"/>
      <w:jc w:val="left"/>
    </w:pPr>
    <w:rPr>
      <w:rFonts w:ascii="Tahoma" w:hAnsi="Tahoma" w:cs="Tahoma"/>
    </w:rPr>
  </w:style>
  <w:style w:type="character" w:customStyle="1" w:styleId="lenobrazloitevZnak">
    <w:name w:val="člen_obrazložitev Znak"/>
    <w:basedOn w:val="Privzetapisavaodstavka"/>
    <w:link w:val="lenobrazloitev"/>
    <w:rsid w:val="003A51C5"/>
    <w:rPr>
      <w:rFonts w:ascii="Tahoma" w:hAnsi="Tahoma" w:cs="Tahoma"/>
      <w:b/>
      <w:sz w:val="22"/>
      <w:szCs w:val="22"/>
      <w:lang w:val="sl-SI" w:eastAsia="sl-SI"/>
    </w:rPr>
  </w:style>
  <w:style w:type="paragraph" w:customStyle="1" w:styleId="Navaden2">
    <w:name w:val="Navaden2"/>
    <w:basedOn w:val="Navaden"/>
    <w:rsid w:val="003A51C5"/>
    <w:pPr>
      <w:spacing w:before="100" w:beforeAutospacing="1" w:after="100" w:afterAutospacing="1" w:line="240" w:lineRule="atLeast"/>
      <w:jc w:val="both"/>
    </w:pPr>
    <w:rPr>
      <w:rFonts w:ascii="Times New Roman" w:hAnsi="Times New Roman"/>
      <w:sz w:val="24"/>
      <w:lang w:eastAsia="sl-SI"/>
    </w:rPr>
  </w:style>
  <w:style w:type="character" w:customStyle="1" w:styleId="super">
    <w:name w:val="super"/>
    <w:basedOn w:val="Privzetapisavaodstavka"/>
    <w:rsid w:val="003A51C5"/>
  </w:style>
  <w:style w:type="paragraph" w:customStyle="1" w:styleId="Navaden3">
    <w:name w:val="Navaden3"/>
    <w:basedOn w:val="Navaden"/>
    <w:rsid w:val="003A51C5"/>
    <w:pPr>
      <w:spacing w:before="100" w:beforeAutospacing="1" w:after="100" w:afterAutospacing="1" w:line="240" w:lineRule="atLeast"/>
      <w:jc w:val="both"/>
    </w:pPr>
    <w:rPr>
      <w:rFonts w:ascii="Times New Roman" w:hAnsi="Times New Roman"/>
      <w:sz w:val="24"/>
      <w:lang w:eastAsia="sl-SI"/>
    </w:rPr>
  </w:style>
  <w:style w:type="character" w:customStyle="1" w:styleId="UnresolvedMention1">
    <w:name w:val="Unresolved Mention1"/>
    <w:basedOn w:val="Privzetapisavaodstavka"/>
    <w:uiPriority w:val="99"/>
    <w:semiHidden/>
    <w:unhideWhenUsed/>
    <w:rsid w:val="003A51C5"/>
    <w:rPr>
      <w:color w:val="605E5C"/>
      <w:shd w:val="clear" w:color="auto" w:fill="E1DFDD"/>
    </w:rPr>
  </w:style>
  <w:style w:type="paragraph" w:customStyle="1" w:styleId="modref">
    <w:name w:val="modref"/>
    <w:basedOn w:val="Navaden"/>
    <w:rsid w:val="003A51C5"/>
    <w:pPr>
      <w:spacing w:before="100" w:beforeAutospacing="1" w:after="100" w:afterAutospacing="1" w:line="240" w:lineRule="auto"/>
    </w:pPr>
    <w:rPr>
      <w:rFonts w:ascii="Times New Roman" w:hAnsi="Times New Roman"/>
      <w:sz w:val="24"/>
      <w:lang w:eastAsia="sl-SI"/>
    </w:rPr>
  </w:style>
  <w:style w:type="character" w:customStyle="1" w:styleId="superscript">
    <w:name w:val="superscript"/>
    <w:basedOn w:val="Privzetapisavaodstavka"/>
    <w:rsid w:val="003A51C5"/>
  </w:style>
  <w:style w:type="character" w:customStyle="1" w:styleId="il">
    <w:name w:val="il"/>
    <w:basedOn w:val="Privzetapisavaodstavka"/>
    <w:rsid w:val="003A51C5"/>
  </w:style>
  <w:style w:type="character" w:customStyle="1" w:styleId="Komentar-besediloZnak2">
    <w:name w:val="Komentar - besedilo Znak2"/>
    <w:basedOn w:val="Privzetapisavaodstavka"/>
    <w:uiPriority w:val="99"/>
    <w:rsid w:val="003A51C5"/>
  </w:style>
  <w:style w:type="paragraph" w:customStyle="1" w:styleId="title-annex-1">
    <w:name w:val="title-annex-1"/>
    <w:basedOn w:val="Navaden"/>
    <w:rsid w:val="003A51C5"/>
    <w:pPr>
      <w:spacing w:before="100" w:beforeAutospacing="1" w:after="100" w:afterAutospacing="1" w:line="240" w:lineRule="auto"/>
    </w:pPr>
    <w:rPr>
      <w:rFonts w:ascii="Times New Roman" w:hAnsi="Times New Roman"/>
      <w:sz w:val="24"/>
      <w:lang w:eastAsia="sl-SI"/>
    </w:rPr>
  </w:style>
  <w:style w:type="paragraph" w:customStyle="1" w:styleId="title-annex-2">
    <w:name w:val="title-annex-2"/>
    <w:basedOn w:val="Navaden"/>
    <w:rsid w:val="003A51C5"/>
    <w:pPr>
      <w:spacing w:before="100" w:beforeAutospacing="1" w:after="100" w:afterAutospacing="1" w:line="240" w:lineRule="auto"/>
    </w:pPr>
    <w:rPr>
      <w:rFonts w:ascii="Times New Roman" w:hAnsi="Times New Roman"/>
      <w:sz w:val="24"/>
      <w:lang w:eastAsia="sl-SI"/>
    </w:rPr>
  </w:style>
  <w:style w:type="paragraph" w:customStyle="1" w:styleId="title-article-norm">
    <w:name w:val="title-article-norm"/>
    <w:basedOn w:val="Navaden"/>
    <w:rsid w:val="003A51C5"/>
    <w:pPr>
      <w:spacing w:before="100" w:beforeAutospacing="1" w:after="100" w:afterAutospacing="1" w:line="240" w:lineRule="auto"/>
    </w:pPr>
    <w:rPr>
      <w:rFonts w:ascii="Times New Roman" w:hAnsi="Times New Roman"/>
      <w:sz w:val="24"/>
      <w:lang w:eastAsia="sl-SI"/>
    </w:rPr>
  </w:style>
  <w:style w:type="paragraph" w:customStyle="1" w:styleId="stitle-article-norm">
    <w:name w:val="stitle-article-norm"/>
    <w:basedOn w:val="Navaden"/>
    <w:rsid w:val="003A51C5"/>
    <w:pPr>
      <w:spacing w:before="100" w:beforeAutospacing="1" w:after="100" w:afterAutospacing="1" w:line="240" w:lineRule="auto"/>
    </w:pPr>
    <w:rPr>
      <w:rFonts w:ascii="Times New Roman" w:hAnsi="Times New Roman"/>
      <w:sz w:val="24"/>
      <w:lang w:eastAsia="sl-SI"/>
    </w:rPr>
  </w:style>
  <w:style w:type="paragraph" w:customStyle="1" w:styleId="Seznam2">
    <w:name w:val="Seznam2"/>
    <w:basedOn w:val="Navaden"/>
    <w:rsid w:val="003A51C5"/>
    <w:pPr>
      <w:spacing w:before="100" w:beforeAutospacing="1" w:after="100" w:afterAutospacing="1" w:line="240" w:lineRule="auto"/>
    </w:pPr>
    <w:rPr>
      <w:rFonts w:ascii="Times New Roman" w:hAnsi="Times New Roman"/>
      <w:sz w:val="24"/>
      <w:lang w:eastAsia="sl-SI"/>
    </w:rPr>
  </w:style>
  <w:style w:type="character" w:customStyle="1" w:styleId="Naslov1Znak1">
    <w:name w:val="Naslov 1 Znak1"/>
    <w:aliases w:val="NASLOV Znak1,Naslov 11 Znak"/>
    <w:basedOn w:val="Privzetapisavaodstavka"/>
    <w:link w:val="Naslov1"/>
    <w:rsid w:val="003A51C5"/>
    <w:rPr>
      <w:rFonts w:ascii="Arial" w:hAnsi="Arial"/>
      <w:b/>
      <w:kern w:val="32"/>
      <w:sz w:val="28"/>
      <w:szCs w:val="32"/>
      <w:lang w:val="sl-SI" w:eastAsia="sl-SI"/>
    </w:rPr>
  </w:style>
  <w:style w:type="character" w:customStyle="1" w:styleId="Naslov3Znak1">
    <w:name w:val="Naslov 3 Znak1"/>
    <w:basedOn w:val="Privzetapisavaodstavka"/>
    <w:link w:val="Naslov3"/>
    <w:uiPriority w:val="9"/>
    <w:semiHidden/>
    <w:rsid w:val="003A51C5"/>
    <w:rPr>
      <w:rFonts w:ascii="Calibri" w:eastAsia="Calibri" w:hAnsi="Calibri" w:cs="Calibri"/>
      <w:b/>
      <w:sz w:val="28"/>
      <w:szCs w:val="28"/>
      <w:lang w:val="sl-SI" w:eastAsia="en-GB"/>
    </w:rPr>
  </w:style>
  <w:style w:type="character" w:customStyle="1" w:styleId="Naslov4Znak1">
    <w:name w:val="Naslov 4 Znak1"/>
    <w:basedOn w:val="Privzetapisavaodstavka"/>
    <w:uiPriority w:val="9"/>
    <w:semiHidden/>
    <w:rsid w:val="003A51C5"/>
    <w:rPr>
      <w:b/>
      <w:sz w:val="24"/>
      <w:szCs w:val="24"/>
    </w:rPr>
  </w:style>
  <w:style w:type="character" w:customStyle="1" w:styleId="NaslovZnak1">
    <w:name w:val="Naslov Znak1"/>
    <w:basedOn w:val="Privzetapisavaodstavka"/>
    <w:uiPriority w:val="10"/>
    <w:rsid w:val="003A51C5"/>
    <w:rPr>
      <w:b/>
      <w:sz w:val="72"/>
      <w:szCs w:val="72"/>
    </w:rPr>
  </w:style>
  <w:style w:type="character" w:customStyle="1" w:styleId="UnresolvedMention10">
    <w:name w:val="Unresolved Mention10"/>
    <w:basedOn w:val="Privzetapisavaodstavka"/>
    <w:uiPriority w:val="99"/>
    <w:semiHidden/>
    <w:unhideWhenUsed/>
    <w:rsid w:val="003A51C5"/>
    <w:rPr>
      <w:color w:val="605E5C"/>
      <w:shd w:val="clear" w:color="auto" w:fill="E1DFDD"/>
    </w:rPr>
  </w:style>
  <w:style w:type="paragraph" w:customStyle="1" w:styleId="xmsonormal">
    <w:name w:val="x_msonormal"/>
    <w:basedOn w:val="Navaden"/>
    <w:rsid w:val="003A51C5"/>
    <w:pPr>
      <w:spacing w:line="240" w:lineRule="auto"/>
    </w:pPr>
    <w:rPr>
      <w:rFonts w:ascii="Calibri" w:eastAsiaTheme="minorHAnsi" w:hAnsi="Calibri" w:cs="Calibri"/>
      <w:sz w:val="22"/>
      <w:szCs w:val="22"/>
      <w:lang w:eastAsia="sl-SI"/>
    </w:rPr>
  </w:style>
  <w:style w:type="paragraph" w:customStyle="1" w:styleId="Navaden4">
    <w:name w:val="Navaden4"/>
    <w:basedOn w:val="Navaden"/>
    <w:rsid w:val="003A51C5"/>
    <w:pPr>
      <w:spacing w:before="100" w:beforeAutospacing="1" w:after="100" w:afterAutospacing="1" w:line="240" w:lineRule="auto"/>
    </w:pPr>
    <w:rPr>
      <w:rFonts w:ascii="Times New Roman" w:hAnsi="Times New Roman"/>
      <w:sz w:val="24"/>
      <w:lang w:eastAsia="sl-SI"/>
    </w:rPr>
  </w:style>
  <w:style w:type="character" w:styleId="SledenaHiperpovezava">
    <w:name w:val="FollowedHyperlink"/>
    <w:basedOn w:val="Privzetapisavaodstavka"/>
    <w:uiPriority w:val="99"/>
    <w:semiHidden/>
    <w:unhideWhenUsed/>
    <w:rsid w:val="003A51C5"/>
    <w:rPr>
      <w:color w:val="800080" w:themeColor="followedHyperlink"/>
      <w:u w:val="single"/>
    </w:rPr>
  </w:style>
  <w:style w:type="character" w:customStyle="1" w:styleId="TelobesedilaZnak1">
    <w:name w:val="Telo besedila Znak1"/>
    <w:basedOn w:val="Privzetapisavaodstavka"/>
    <w:uiPriority w:val="1"/>
    <w:rsid w:val="003A51C5"/>
    <w:rPr>
      <w:rFonts w:ascii="Arial" w:eastAsia="Arial" w:hAnsi="Arial" w:cstheme="minorBidi"/>
      <w:sz w:val="22"/>
      <w:szCs w:val="22"/>
      <w:lang w:val="en-US" w:eastAsia="en-US"/>
    </w:rPr>
  </w:style>
  <w:style w:type="paragraph" w:customStyle="1" w:styleId="m-9080819624892213978msolistparagraph">
    <w:name w:val="m_-9080819624892213978msolistparagraph"/>
    <w:basedOn w:val="Navaden"/>
    <w:rsid w:val="003A51C5"/>
    <w:pPr>
      <w:spacing w:before="100" w:beforeAutospacing="1" w:after="100" w:afterAutospacing="1" w:line="240" w:lineRule="auto"/>
    </w:pPr>
    <w:rPr>
      <w:rFonts w:ascii="Times New Roman" w:hAnsi="Times New Roman"/>
      <w:sz w:val="24"/>
      <w:lang w:eastAsia="sl-SI"/>
    </w:rPr>
  </w:style>
  <w:style w:type="character" w:customStyle="1" w:styleId="scxw11259218">
    <w:name w:val="scxw11259218"/>
    <w:basedOn w:val="Privzetapisavaodstavka"/>
    <w:rsid w:val="003A51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804137">
      <w:bodyDiv w:val="1"/>
      <w:marLeft w:val="0"/>
      <w:marRight w:val="0"/>
      <w:marTop w:val="0"/>
      <w:marBottom w:val="0"/>
      <w:divBdr>
        <w:top w:val="none" w:sz="0" w:space="0" w:color="auto"/>
        <w:left w:val="none" w:sz="0" w:space="0" w:color="auto"/>
        <w:bottom w:val="none" w:sz="0" w:space="0" w:color="auto"/>
        <w:right w:val="none" w:sz="0" w:space="0" w:color="auto"/>
      </w:divBdr>
    </w:div>
    <w:div w:id="103119288">
      <w:bodyDiv w:val="1"/>
      <w:marLeft w:val="0"/>
      <w:marRight w:val="0"/>
      <w:marTop w:val="0"/>
      <w:marBottom w:val="0"/>
      <w:divBdr>
        <w:top w:val="none" w:sz="0" w:space="0" w:color="auto"/>
        <w:left w:val="none" w:sz="0" w:space="0" w:color="auto"/>
        <w:bottom w:val="none" w:sz="0" w:space="0" w:color="auto"/>
        <w:right w:val="none" w:sz="0" w:space="0" w:color="auto"/>
      </w:divBdr>
    </w:div>
    <w:div w:id="111021440">
      <w:bodyDiv w:val="1"/>
      <w:marLeft w:val="0"/>
      <w:marRight w:val="0"/>
      <w:marTop w:val="0"/>
      <w:marBottom w:val="0"/>
      <w:divBdr>
        <w:top w:val="none" w:sz="0" w:space="0" w:color="auto"/>
        <w:left w:val="none" w:sz="0" w:space="0" w:color="auto"/>
        <w:bottom w:val="none" w:sz="0" w:space="0" w:color="auto"/>
        <w:right w:val="none" w:sz="0" w:space="0" w:color="auto"/>
      </w:divBdr>
    </w:div>
    <w:div w:id="119691678">
      <w:bodyDiv w:val="1"/>
      <w:marLeft w:val="0"/>
      <w:marRight w:val="0"/>
      <w:marTop w:val="0"/>
      <w:marBottom w:val="0"/>
      <w:divBdr>
        <w:top w:val="none" w:sz="0" w:space="0" w:color="auto"/>
        <w:left w:val="none" w:sz="0" w:space="0" w:color="auto"/>
        <w:bottom w:val="none" w:sz="0" w:space="0" w:color="auto"/>
        <w:right w:val="none" w:sz="0" w:space="0" w:color="auto"/>
      </w:divBdr>
    </w:div>
    <w:div w:id="352270023">
      <w:bodyDiv w:val="1"/>
      <w:marLeft w:val="0"/>
      <w:marRight w:val="0"/>
      <w:marTop w:val="0"/>
      <w:marBottom w:val="0"/>
      <w:divBdr>
        <w:top w:val="none" w:sz="0" w:space="0" w:color="auto"/>
        <w:left w:val="none" w:sz="0" w:space="0" w:color="auto"/>
        <w:bottom w:val="none" w:sz="0" w:space="0" w:color="auto"/>
        <w:right w:val="none" w:sz="0" w:space="0" w:color="auto"/>
      </w:divBdr>
      <w:divsChild>
        <w:div w:id="808670925">
          <w:marLeft w:val="0"/>
          <w:marRight w:val="0"/>
          <w:marTop w:val="0"/>
          <w:marBottom w:val="0"/>
          <w:divBdr>
            <w:top w:val="none" w:sz="0" w:space="0" w:color="auto"/>
            <w:left w:val="none" w:sz="0" w:space="0" w:color="auto"/>
            <w:bottom w:val="none" w:sz="0" w:space="0" w:color="auto"/>
            <w:right w:val="none" w:sz="0" w:space="0" w:color="auto"/>
          </w:divBdr>
          <w:divsChild>
            <w:div w:id="1034308758">
              <w:marLeft w:val="0"/>
              <w:marRight w:val="0"/>
              <w:marTop w:val="0"/>
              <w:marBottom w:val="0"/>
              <w:divBdr>
                <w:top w:val="none" w:sz="0" w:space="0" w:color="auto"/>
                <w:left w:val="none" w:sz="0" w:space="0" w:color="auto"/>
                <w:bottom w:val="none" w:sz="0" w:space="0" w:color="auto"/>
                <w:right w:val="none" w:sz="0" w:space="0" w:color="auto"/>
              </w:divBdr>
              <w:divsChild>
                <w:div w:id="1256547844">
                  <w:marLeft w:val="-225"/>
                  <w:marRight w:val="-225"/>
                  <w:marTop w:val="0"/>
                  <w:marBottom w:val="0"/>
                  <w:divBdr>
                    <w:top w:val="none" w:sz="0" w:space="0" w:color="auto"/>
                    <w:left w:val="none" w:sz="0" w:space="0" w:color="auto"/>
                    <w:bottom w:val="none" w:sz="0" w:space="0" w:color="auto"/>
                    <w:right w:val="none" w:sz="0" w:space="0" w:color="auto"/>
                  </w:divBdr>
                  <w:divsChild>
                    <w:div w:id="117651478">
                      <w:marLeft w:val="0"/>
                      <w:marRight w:val="0"/>
                      <w:marTop w:val="0"/>
                      <w:marBottom w:val="0"/>
                      <w:divBdr>
                        <w:top w:val="none" w:sz="0" w:space="0" w:color="auto"/>
                        <w:left w:val="none" w:sz="0" w:space="0" w:color="auto"/>
                        <w:bottom w:val="none" w:sz="0" w:space="0" w:color="auto"/>
                        <w:right w:val="none" w:sz="0" w:space="0" w:color="auto"/>
                      </w:divBdr>
                      <w:divsChild>
                        <w:div w:id="2140998276">
                          <w:marLeft w:val="0"/>
                          <w:marRight w:val="0"/>
                          <w:marTop w:val="0"/>
                          <w:marBottom w:val="0"/>
                          <w:divBdr>
                            <w:top w:val="none" w:sz="0" w:space="0" w:color="auto"/>
                            <w:left w:val="none" w:sz="0" w:space="0" w:color="auto"/>
                            <w:bottom w:val="none" w:sz="0" w:space="0" w:color="auto"/>
                            <w:right w:val="none" w:sz="0" w:space="0" w:color="auto"/>
                          </w:divBdr>
                          <w:divsChild>
                            <w:div w:id="1136994433">
                              <w:marLeft w:val="-225"/>
                              <w:marRight w:val="-225"/>
                              <w:marTop w:val="0"/>
                              <w:marBottom w:val="0"/>
                              <w:divBdr>
                                <w:top w:val="none" w:sz="0" w:space="0" w:color="auto"/>
                                <w:left w:val="none" w:sz="0" w:space="0" w:color="auto"/>
                                <w:bottom w:val="none" w:sz="0" w:space="0" w:color="auto"/>
                                <w:right w:val="none" w:sz="0" w:space="0" w:color="auto"/>
                              </w:divBdr>
                              <w:divsChild>
                                <w:div w:id="1128277977">
                                  <w:marLeft w:val="0"/>
                                  <w:marRight w:val="0"/>
                                  <w:marTop w:val="0"/>
                                  <w:marBottom w:val="0"/>
                                  <w:divBdr>
                                    <w:top w:val="none" w:sz="0" w:space="0" w:color="auto"/>
                                    <w:left w:val="none" w:sz="0" w:space="0" w:color="auto"/>
                                    <w:bottom w:val="none" w:sz="0" w:space="0" w:color="auto"/>
                                    <w:right w:val="none" w:sz="0" w:space="0" w:color="auto"/>
                                  </w:divBdr>
                                  <w:divsChild>
                                    <w:div w:id="849300650">
                                      <w:marLeft w:val="0"/>
                                      <w:marRight w:val="0"/>
                                      <w:marTop w:val="0"/>
                                      <w:marBottom w:val="0"/>
                                      <w:divBdr>
                                        <w:top w:val="none" w:sz="0" w:space="0" w:color="auto"/>
                                        <w:left w:val="none" w:sz="0" w:space="0" w:color="auto"/>
                                        <w:bottom w:val="none" w:sz="0" w:space="0" w:color="auto"/>
                                        <w:right w:val="none" w:sz="0" w:space="0" w:color="auto"/>
                                      </w:divBdr>
                                      <w:divsChild>
                                        <w:div w:id="1755472847">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4229770">
      <w:bodyDiv w:val="1"/>
      <w:marLeft w:val="0"/>
      <w:marRight w:val="0"/>
      <w:marTop w:val="0"/>
      <w:marBottom w:val="0"/>
      <w:divBdr>
        <w:top w:val="none" w:sz="0" w:space="0" w:color="auto"/>
        <w:left w:val="none" w:sz="0" w:space="0" w:color="auto"/>
        <w:bottom w:val="none" w:sz="0" w:space="0" w:color="auto"/>
        <w:right w:val="none" w:sz="0" w:space="0" w:color="auto"/>
      </w:divBdr>
    </w:div>
    <w:div w:id="415713578">
      <w:bodyDiv w:val="1"/>
      <w:marLeft w:val="0"/>
      <w:marRight w:val="0"/>
      <w:marTop w:val="0"/>
      <w:marBottom w:val="0"/>
      <w:divBdr>
        <w:top w:val="none" w:sz="0" w:space="0" w:color="auto"/>
        <w:left w:val="none" w:sz="0" w:space="0" w:color="auto"/>
        <w:bottom w:val="none" w:sz="0" w:space="0" w:color="auto"/>
        <w:right w:val="none" w:sz="0" w:space="0" w:color="auto"/>
      </w:divBdr>
    </w:div>
    <w:div w:id="445999513">
      <w:bodyDiv w:val="1"/>
      <w:marLeft w:val="0"/>
      <w:marRight w:val="0"/>
      <w:marTop w:val="0"/>
      <w:marBottom w:val="0"/>
      <w:divBdr>
        <w:top w:val="none" w:sz="0" w:space="0" w:color="auto"/>
        <w:left w:val="none" w:sz="0" w:space="0" w:color="auto"/>
        <w:bottom w:val="none" w:sz="0" w:space="0" w:color="auto"/>
        <w:right w:val="none" w:sz="0" w:space="0" w:color="auto"/>
      </w:divBdr>
    </w:div>
    <w:div w:id="563949712">
      <w:bodyDiv w:val="1"/>
      <w:marLeft w:val="0"/>
      <w:marRight w:val="0"/>
      <w:marTop w:val="0"/>
      <w:marBottom w:val="0"/>
      <w:divBdr>
        <w:top w:val="none" w:sz="0" w:space="0" w:color="auto"/>
        <w:left w:val="none" w:sz="0" w:space="0" w:color="auto"/>
        <w:bottom w:val="none" w:sz="0" w:space="0" w:color="auto"/>
        <w:right w:val="none" w:sz="0" w:space="0" w:color="auto"/>
      </w:divBdr>
    </w:div>
    <w:div w:id="667832858">
      <w:bodyDiv w:val="1"/>
      <w:marLeft w:val="0"/>
      <w:marRight w:val="0"/>
      <w:marTop w:val="0"/>
      <w:marBottom w:val="0"/>
      <w:divBdr>
        <w:top w:val="none" w:sz="0" w:space="0" w:color="auto"/>
        <w:left w:val="none" w:sz="0" w:space="0" w:color="auto"/>
        <w:bottom w:val="none" w:sz="0" w:space="0" w:color="auto"/>
        <w:right w:val="none" w:sz="0" w:space="0" w:color="auto"/>
      </w:divBdr>
    </w:div>
    <w:div w:id="816142507">
      <w:bodyDiv w:val="1"/>
      <w:marLeft w:val="0"/>
      <w:marRight w:val="0"/>
      <w:marTop w:val="0"/>
      <w:marBottom w:val="0"/>
      <w:divBdr>
        <w:top w:val="none" w:sz="0" w:space="0" w:color="auto"/>
        <w:left w:val="none" w:sz="0" w:space="0" w:color="auto"/>
        <w:bottom w:val="none" w:sz="0" w:space="0" w:color="auto"/>
        <w:right w:val="none" w:sz="0" w:space="0" w:color="auto"/>
      </w:divBdr>
    </w:div>
    <w:div w:id="943263487">
      <w:bodyDiv w:val="1"/>
      <w:marLeft w:val="0"/>
      <w:marRight w:val="0"/>
      <w:marTop w:val="0"/>
      <w:marBottom w:val="0"/>
      <w:divBdr>
        <w:top w:val="none" w:sz="0" w:space="0" w:color="auto"/>
        <w:left w:val="none" w:sz="0" w:space="0" w:color="auto"/>
        <w:bottom w:val="none" w:sz="0" w:space="0" w:color="auto"/>
        <w:right w:val="none" w:sz="0" w:space="0" w:color="auto"/>
      </w:divBdr>
      <w:divsChild>
        <w:div w:id="1246843301">
          <w:marLeft w:val="0"/>
          <w:marRight w:val="0"/>
          <w:marTop w:val="0"/>
          <w:marBottom w:val="0"/>
          <w:divBdr>
            <w:top w:val="none" w:sz="0" w:space="0" w:color="auto"/>
            <w:left w:val="none" w:sz="0" w:space="0" w:color="auto"/>
            <w:bottom w:val="none" w:sz="0" w:space="0" w:color="auto"/>
            <w:right w:val="none" w:sz="0" w:space="0" w:color="auto"/>
          </w:divBdr>
          <w:divsChild>
            <w:div w:id="1271888062">
              <w:marLeft w:val="0"/>
              <w:marRight w:val="0"/>
              <w:marTop w:val="100"/>
              <w:marBottom w:val="100"/>
              <w:divBdr>
                <w:top w:val="none" w:sz="0" w:space="0" w:color="auto"/>
                <w:left w:val="none" w:sz="0" w:space="0" w:color="auto"/>
                <w:bottom w:val="none" w:sz="0" w:space="0" w:color="auto"/>
                <w:right w:val="none" w:sz="0" w:space="0" w:color="auto"/>
              </w:divBdr>
              <w:divsChild>
                <w:div w:id="1443260001">
                  <w:marLeft w:val="0"/>
                  <w:marRight w:val="0"/>
                  <w:marTop w:val="0"/>
                  <w:marBottom w:val="0"/>
                  <w:divBdr>
                    <w:top w:val="none" w:sz="0" w:space="0" w:color="auto"/>
                    <w:left w:val="none" w:sz="0" w:space="0" w:color="auto"/>
                    <w:bottom w:val="none" w:sz="0" w:space="0" w:color="auto"/>
                    <w:right w:val="none" w:sz="0" w:space="0" w:color="auto"/>
                  </w:divBdr>
                  <w:divsChild>
                    <w:div w:id="2071078126">
                      <w:marLeft w:val="0"/>
                      <w:marRight w:val="0"/>
                      <w:marTop w:val="0"/>
                      <w:marBottom w:val="0"/>
                      <w:divBdr>
                        <w:top w:val="none" w:sz="0" w:space="0" w:color="auto"/>
                        <w:left w:val="none" w:sz="0" w:space="0" w:color="auto"/>
                        <w:bottom w:val="none" w:sz="0" w:space="0" w:color="auto"/>
                        <w:right w:val="none" w:sz="0" w:space="0" w:color="auto"/>
                      </w:divBdr>
                      <w:divsChild>
                        <w:div w:id="2128545262">
                          <w:marLeft w:val="0"/>
                          <w:marRight w:val="0"/>
                          <w:marTop w:val="0"/>
                          <w:marBottom w:val="0"/>
                          <w:divBdr>
                            <w:top w:val="none" w:sz="0" w:space="0" w:color="auto"/>
                            <w:left w:val="none" w:sz="0" w:space="0" w:color="auto"/>
                            <w:bottom w:val="none" w:sz="0" w:space="0" w:color="auto"/>
                            <w:right w:val="none" w:sz="0" w:space="0" w:color="auto"/>
                          </w:divBdr>
                          <w:divsChild>
                            <w:div w:id="2126003441">
                              <w:marLeft w:val="0"/>
                              <w:marRight w:val="0"/>
                              <w:marTop w:val="0"/>
                              <w:marBottom w:val="0"/>
                              <w:divBdr>
                                <w:top w:val="none" w:sz="0" w:space="0" w:color="auto"/>
                                <w:left w:val="none" w:sz="0" w:space="0" w:color="auto"/>
                                <w:bottom w:val="none" w:sz="0" w:space="0" w:color="auto"/>
                                <w:right w:val="none" w:sz="0" w:space="0" w:color="auto"/>
                              </w:divBdr>
                              <w:divsChild>
                                <w:div w:id="648750456">
                                  <w:marLeft w:val="0"/>
                                  <w:marRight w:val="0"/>
                                  <w:marTop w:val="0"/>
                                  <w:marBottom w:val="0"/>
                                  <w:divBdr>
                                    <w:top w:val="none" w:sz="0" w:space="0" w:color="auto"/>
                                    <w:left w:val="none" w:sz="0" w:space="0" w:color="auto"/>
                                    <w:bottom w:val="none" w:sz="0" w:space="0" w:color="auto"/>
                                    <w:right w:val="none" w:sz="0" w:space="0" w:color="auto"/>
                                  </w:divBdr>
                                  <w:divsChild>
                                    <w:div w:id="501118298">
                                      <w:marLeft w:val="0"/>
                                      <w:marRight w:val="0"/>
                                      <w:marTop w:val="0"/>
                                      <w:marBottom w:val="0"/>
                                      <w:divBdr>
                                        <w:top w:val="none" w:sz="0" w:space="0" w:color="auto"/>
                                        <w:left w:val="none" w:sz="0" w:space="0" w:color="auto"/>
                                        <w:bottom w:val="none" w:sz="0" w:space="0" w:color="auto"/>
                                        <w:right w:val="none" w:sz="0" w:space="0" w:color="auto"/>
                                      </w:divBdr>
                                      <w:divsChild>
                                        <w:div w:id="201768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9146030">
      <w:bodyDiv w:val="1"/>
      <w:marLeft w:val="0"/>
      <w:marRight w:val="0"/>
      <w:marTop w:val="0"/>
      <w:marBottom w:val="0"/>
      <w:divBdr>
        <w:top w:val="none" w:sz="0" w:space="0" w:color="auto"/>
        <w:left w:val="none" w:sz="0" w:space="0" w:color="auto"/>
        <w:bottom w:val="none" w:sz="0" w:space="0" w:color="auto"/>
        <w:right w:val="none" w:sz="0" w:space="0" w:color="auto"/>
      </w:divBdr>
    </w:div>
    <w:div w:id="963316480">
      <w:bodyDiv w:val="1"/>
      <w:marLeft w:val="0"/>
      <w:marRight w:val="0"/>
      <w:marTop w:val="0"/>
      <w:marBottom w:val="0"/>
      <w:divBdr>
        <w:top w:val="none" w:sz="0" w:space="0" w:color="auto"/>
        <w:left w:val="none" w:sz="0" w:space="0" w:color="auto"/>
        <w:bottom w:val="none" w:sz="0" w:space="0" w:color="auto"/>
        <w:right w:val="none" w:sz="0" w:space="0" w:color="auto"/>
      </w:divBdr>
    </w:div>
    <w:div w:id="1075202111">
      <w:bodyDiv w:val="1"/>
      <w:marLeft w:val="0"/>
      <w:marRight w:val="0"/>
      <w:marTop w:val="0"/>
      <w:marBottom w:val="0"/>
      <w:divBdr>
        <w:top w:val="none" w:sz="0" w:space="0" w:color="auto"/>
        <w:left w:val="none" w:sz="0" w:space="0" w:color="auto"/>
        <w:bottom w:val="none" w:sz="0" w:space="0" w:color="auto"/>
        <w:right w:val="none" w:sz="0" w:space="0" w:color="auto"/>
      </w:divBdr>
    </w:div>
    <w:div w:id="1100445548">
      <w:bodyDiv w:val="1"/>
      <w:marLeft w:val="0"/>
      <w:marRight w:val="0"/>
      <w:marTop w:val="0"/>
      <w:marBottom w:val="0"/>
      <w:divBdr>
        <w:top w:val="none" w:sz="0" w:space="0" w:color="auto"/>
        <w:left w:val="none" w:sz="0" w:space="0" w:color="auto"/>
        <w:bottom w:val="none" w:sz="0" w:space="0" w:color="auto"/>
        <w:right w:val="none" w:sz="0" w:space="0" w:color="auto"/>
      </w:divBdr>
    </w:div>
    <w:div w:id="1165709246">
      <w:bodyDiv w:val="1"/>
      <w:marLeft w:val="0"/>
      <w:marRight w:val="0"/>
      <w:marTop w:val="0"/>
      <w:marBottom w:val="0"/>
      <w:divBdr>
        <w:top w:val="none" w:sz="0" w:space="0" w:color="auto"/>
        <w:left w:val="none" w:sz="0" w:space="0" w:color="auto"/>
        <w:bottom w:val="none" w:sz="0" w:space="0" w:color="auto"/>
        <w:right w:val="none" w:sz="0" w:space="0" w:color="auto"/>
      </w:divBdr>
    </w:div>
    <w:div w:id="1348942122">
      <w:bodyDiv w:val="1"/>
      <w:marLeft w:val="0"/>
      <w:marRight w:val="0"/>
      <w:marTop w:val="0"/>
      <w:marBottom w:val="0"/>
      <w:divBdr>
        <w:top w:val="none" w:sz="0" w:space="0" w:color="auto"/>
        <w:left w:val="none" w:sz="0" w:space="0" w:color="auto"/>
        <w:bottom w:val="none" w:sz="0" w:space="0" w:color="auto"/>
        <w:right w:val="none" w:sz="0" w:space="0" w:color="auto"/>
      </w:divBdr>
    </w:div>
    <w:div w:id="1364555121">
      <w:bodyDiv w:val="1"/>
      <w:marLeft w:val="0"/>
      <w:marRight w:val="0"/>
      <w:marTop w:val="0"/>
      <w:marBottom w:val="0"/>
      <w:divBdr>
        <w:top w:val="none" w:sz="0" w:space="0" w:color="auto"/>
        <w:left w:val="none" w:sz="0" w:space="0" w:color="auto"/>
        <w:bottom w:val="none" w:sz="0" w:space="0" w:color="auto"/>
        <w:right w:val="none" w:sz="0" w:space="0" w:color="auto"/>
      </w:divBdr>
    </w:div>
    <w:div w:id="1457990850">
      <w:bodyDiv w:val="1"/>
      <w:marLeft w:val="0"/>
      <w:marRight w:val="0"/>
      <w:marTop w:val="0"/>
      <w:marBottom w:val="0"/>
      <w:divBdr>
        <w:top w:val="none" w:sz="0" w:space="0" w:color="auto"/>
        <w:left w:val="none" w:sz="0" w:space="0" w:color="auto"/>
        <w:bottom w:val="none" w:sz="0" w:space="0" w:color="auto"/>
        <w:right w:val="none" w:sz="0" w:space="0" w:color="auto"/>
      </w:divBdr>
    </w:div>
    <w:div w:id="1546411170">
      <w:bodyDiv w:val="1"/>
      <w:marLeft w:val="0"/>
      <w:marRight w:val="0"/>
      <w:marTop w:val="0"/>
      <w:marBottom w:val="0"/>
      <w:divBdr>
        <w:top w:val="none" w:sz="0" w:space="0" w:color="auto"/>
        <w:left w:val="none" w:sz="0" w:space="0" w:color="auto"/>
        <w:bottom w:val="none" w:sz="0" w:space="0" w:color="auto"/>
        <w:right w:val="none" w:sz="0" w:space="0" w:color="auto"/>
      </w:divBdr>
    </w:div>
    <w:div w:id="1579704476">
      <w:bodyDiv w:val="1"/>
      <w:marLeft w:val="0"/>
      <w:marRight w:val="0"/>
      <w:marTop w:val="0"/>
      <w:marBottom w:val="0"/>
      <w:divBdr>
        <w:top w:val="none" w:sz="0" w:space="0" w:color="auto"/>
        <w:left w:val="none" w:sz="0" w:space="0" w:color="auto"/>
        <w:bottom w:val="none" w:sz="0" w:space="0" w:color="auto"/>
        <w:right w:val="none" w:sz="0" w:space="0" w:color="auto"/>
      </w:divBdr>
    </w:div>
    <w:div w:id="1633750674">
      <w:bodyDiv w:val="1"/>
      <w:marLeft w:val="0"/>
      <w:marRight w:val="0"/>
      <w:marTop w:val="0"/>
      <w:marBottom w:val="0"/>
      <w:divBdr>
        <w:top w:val="none" w:sz="0" w:space="0" w:color="auto"/>
        <w:left w:val="none" w:sz="0" w:space="0" w:color="auto"/>
        <w:bottom w:val="none" w:sz="0" w:space="0" w:color="auto"/>
        <w:right w:val="none" w:sz="0" w:space="0" w:color="auto"/>
      </w:divBdr>
    </w:div>
    <w:div w:id="1636570517">
      <w:bodyDiv w:val="1"/>
      <w:marLeft w:val="0"/>
      <w:marRight w:val="0"/>
      <w:marTop w:val="0"/>
      <w:marBottom w:val="0"/>
      <w:divBdr>
        <w:top w:val="none" w:sz="0" w:space="0" w:color="auto"/>
        <w:left w:val="none" w:sz="0" w:space="0" w:color="auto"/>
        <w:bottom w:val="none" w:sz="0" w:space="0" w:color="auto"/>
        <w:right w:val="none" w:sz="0" w:space="0" w:color="auto"/>
      </w:divBdr>
    </w:div>
    <w:div w:id="1667054028">
      <w:bodyDiv w:val="1"/>
      <w:marLeft w:val="0"/>
      <w:marRight w:val="0"/>
      <w:marTop w:val="0"/>
      <w:marBottom w:val="0"/>
      <w:divBdr>
        <w:top w:val="none" w:sz="0" w:space="0" w:color="auto"/>
        <w:left w:val="none" w:sz="0" w:space="0" w:color="auto"/>
        <w:bottom w:val="none" w:sz="0" w:space="0" w:color="auto"/>
        <w:right w:val="none" w:sz="0" w:space="0" w:color="auto"/>
      </w:divBdr>
    </w:div>
    <w:div w:id="1672760021">
      <w:bodyDiv w:val="1"/>
      <w:marLeft w:val="0"/>
      <w:marRight w:val="0"/>
      <w:marTop w:val="0"/>
      <w:marBottom w:val="0"/>
      <w:divBdr>
        <w:top w:val="none" w:sz="0" w:space="0" w:color="auto"/>
        <w:left w:val="none" w:sz="0" w:space="0" w:color="auto"/>
        <w:bottom w:val="none" w:sz="0" w:space="0" w:color="auto"/>
        <w:right w:val="none" w:sz="0" w:space="0" w:color="auto"/>
      </w:divBdr>
    </w:div>
    <w:div w:id="1867448819">
      <w:bodyDiv w:val="1"/>
      <w:marLeft w:val="0"/>
      <w:marRight w:val="0"/>
      <w:marTop w:val="0"/>
      <w:marBottom w:val="0"/>
      <w:divBdr>
        <w:top w:val="none" w:sz="0" w:space="0" w:color="auto"/>
        <w:left w:val="none" w:sz="0" w:space="0" w:color="auto"/>
        <w:bottom w:val="none" w:sz="0" w:space="0" w:color="auto"/>
        <w:right w:val="none" w:sz="0" w:space="0" w:color="auto"/>
      </w:divBdr>
    </w:div>
    <w:div w:id="1964917728">
      <w:bodyDiv w:val="1"/>
      <w:marLeft w:val="0"/>
      <w:marRight w:val="0"/>
      <w:marTop w:val="0"/>
      <w:marBottom w:val="0"/>
      <w:divBdr>
        <w:top w:val="none" w:sz="0" w:space="0" w:color="auto"/>
        <w:left w:val="none" w:sz="0" w:space="0" w:color="auto"/>
        <w:bottom w:val="none" w:sz="0" w:space="0" w:color="auto"/>
        <w:right w:val="none" w:sz="0" w:space="0" w:color="auto"/>
      </w:divBdr>
    </w:div>
    <w:div w:id="1982996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06-01-4487" TargetMode="External"/><Relationship Id="rId18" Type="http://schemas.openxmlformats.org/officeDocument/2006/relationships/hyperlink" Target="http://www.uradni-list.si/1/objava.jsp?sop=2020-01-3096"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uradni-list.si/1/objava.jsp?sop=2006-01-0970" TargetMode="External"/><Relationship Id="rId17" Type="http://schemas.openxmlformats.org/officeDocument/2006/relationships/hyperlink" Target="http://www.uradni-list.si/1/objava.jsp?sop=2013-01-3034" TargetMode="External"/><Relationship Id="rId2" Type="http://schemas.openxmlformats.org/officeDocument/2006/relationships/customXml" Target="../customXml/item2.xml"/><Relationship Id="rId16" Type="http://schemas.openxmlformats.org/officeDocument/2006/relationships/hyperlink" Target="http://www.uradni-list.si/1/objava.jsp?sop=2010-01-0251"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www.uradni-list.si/1/objava.jsp?sop=2008-01-2816"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07-01-6415" TargetMode="External"/><Relationship Id="rId22"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0264A2942D2D4280C10597C93B16C0" ma:contentTypeVersion="6" ma:contentTypeDescription="Create a new document." ma:contentTypeScope="" ma:versionID="0de081202b2ca113fa7e1c52417fca8e">
  <xsd:schema xmlns:xsd="http://www.w3.org/2001/XMLSchema" xmlns:xs="http://www.w3.org/2001/XMLSchema" xmlns:p="http://schemas.microsoft.com/office/2006/metadata/properties" xmlns:ns2="e4079690-90da-4b93-8413-026cfa3c22c5" xmlns:ns3="9b40e41c-b8c0-4ea3-a7e5-2ba3ccbe7eb0" targetNamespace="http://schemas.microsoft.com/office/2006/metadata/properties" ma:root="true" ma:fieldsID="b658c7bd5ab65212afe6e6692191173e" ns2:_="" ns3:_="">
    <xsd:import namespace="e4079690-90da-4b93-8413-026cfa3c22c5"/>
    <xsd:import namespace="9b40e41c-b8c0-4ea3-a7e5-2ba3ccbe7e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079690-90da-4b93-8413-026cfa3c22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40e41c-b8c0-4ea3-a7e5-2ba3ccbe7e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43E5F-FA21-46B7-9F73-DC746AF9E402}">
  <ds:schemaRefs>
    <ds:schemaRef ds:uri="http://schemas.microsoft.com/sharepoint/v3/contenttype/forms"/>
  </ds:schemaRefs>
</ds:datastoreItem>
</file>

<file path=customXml/itemProps2.xml><?xml version="1.0" encoding="utf-8"?>
<ds:datastoreItem xmlns:ds="http://schemas.openxmlformats.org/officeDocument/2006/customXml" ds:itemID="{197CBD46-B527-4E49-9E89-176E513109F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084A00B-2C3B-48FF-AAB5-AF70ED5B66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079690-90da-4b93-8413-026cfa3c22c5"/>
    <ds:schemaRef ds:uri="9b40e41c-b8c0-4ea3-a7e5-2ba3ccbe7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800CB3-D3AB-4D77-8CE9-3C366C5FE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77</Pages>
  <Words>35061</Words>
  <Characters>199854</Characters>
  <Application>Microsoft Office Word</Application>
  <DocSecurity>0</DocSecurity>
  <Lines>1665</Lines>
  <Paragraphs>468</Paragraphs>
  <ScaleCrop>false</ScaleCrop>
  <HeadingPairs>
    <vt:vector size="2" baseType="variant">
      <vt:variant>
        <vt:lpstr>Naslov</vt:lpstr>
      </vt:variant>
      <vt:variant>
        <vt:i4>1</vt:i4>
      </vt:variant>
    </vt:vector>
  </HeadingPairs>
  <TitlesOfParts>
    <vt:vector size="1" baseType="lpstr">
      <vt:lpstr>Številka:  3717-9/2012/2-0021434</vt:lpstr>
    </vt:vector>
  </TitlesOfParts>
  <Company>MZP</Company>
  <LinksUpToDate>false</LinksUpToDate>
  <CharactersWithSpaces>234447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  3717-9/2012/2-0021434</dc:title>
  <dc:creator>Mojca Pelko Pleteršek</dc:creator>
  <cp:lastModifiedBy>Lidija Vidergar</cp:lastModifiedBy>
  <cp:revision>5</cp:revision>
  <cp:lastPrinted>2021-02-25T09:36:00Z</cp:lastPrinted>
  <dcterms:created xsi:type="dcterms:W3CDTF">2022-02-22T13:16:00Z</dcterms:created>
  <dcterms:modified xsi:type="dcterms:W3CDTF">2022-02-23T07:56:00Z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0x010100650264A2942D2D4280C10597C93B16C0</vt:lpwstr>
  </property>
</Properties>
</file>