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72C5D2B" w14:textId="77777777" w:rsidR="00734531" w:rsidRDefault="00734531" w:rsidP="00143E78">
      <w:pPr>
        <w:rPr>
          <w:rFonts w:cs="Arial"/>
          <w:szCs w:val="20"/>
          <w:u w:val="single"/>
          <w:lang w:val="sl-SI"/>
        </w:rPr>
      </w:pPr>
    </w:p>
    <w:p w14:paraId="3A47D355" w14:textId="77777777" w:rsidR="00734531" w:rsidRPr="00A9231D" w:rsidRDefault="00734531" w:rsidP="00734531">
      <w:pPr>
        <w:pStyle w:val="Glava"/>
        <w:tabs>
          <w:tab w:val="clear" w:pos="8640"/>
          <w:tab w:val="left" w:pos="5112"/>
          <w:tab w:val="left" w:pos="8641"/>
        </w:tabs>
        <w:spacing w:before="340" w:line="240" w:lineRule="exact"/>
        <w:ind w:left="-765"/>
        <w:rPr>
          <w:rFonts w:cs="Arial"/>
          <w:sz w:val="16"/>
        </w:rPr>
      </w:pPr>
      <w:r w:rsidRPr="00CE234E">
        <w:rPr>
          <w:noProof/>
          <w:lang w:val="sl-SI" w:eastAsia="sl-SI"/>
        </w:rPr>
        <w:drawing>
          <wp:inline distT="0" distB="0" distL="0" distR="0" wp14:anchorId="4E0EDA8E" wp14:editId="2AE34723">
            <wp:extent cx="2165350" cy="325120"/>
            <wp:effectExtent l="0" t="0" r="6350" b="0"/>
            <wp:docPr id="1" name="Slika 1" descr="Republika Slovenija&#10;Vlada Republike Sloveni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165350" cy="325120"/>
                    </a:xfrm>
                    <a:prstGeom prst="rect">
                      <a:avLst/>
                    </a:prstGeom>
                    <a:noFill/>
                    <a:ln>
                      <a:noFill/>
                    </a:ln>
                  </pic:spPr>
                </pic:pic>
              </a:graphicData>
            </a:graphic>
          </wp:inline>
        </w:drawing>
      </w:r>
    </w:p>
    <w:p w14:paraId="70833459" w14:textId="6C2CE37A" w:rsidR="00734531" w:rsidRPr="00A9231D" w:rsidRDefault="00734531" w:rsidP="00734531">
      <w:pPr>
        <w:pStyle w:val="Glava"/>
        <w:tabs>
          <w:tab w:val="clear" w:pos="8640"/>
          <w:tab w:val="left" w:pos="5114"/>
          <w:tab w:val="left" w:pos="8641"/>
        </w:tabs>
        <w:spacing w:before="120" w:line="240" w:lineRule="exact"/>
        <w:rPr>
          <w:rFonts w:cs="Arial"/>
          <w:sz w:val="16"/>
        </w:rPr>
      </w:pPr>
      <w:proofErr w:type="spellStart"/>
      <w:r w:rsidRPr="00A9231D">
        <w:rPr>
          <w:rFonts w:cs="Arial"/>
          <w:sz w:val="16"/>
        </w:rPr>
        <w:t>Gregorčičeva</w:t>
      </w:r>
      <w:proofErr w:type="spellEnd"/>
      <w:r w:rsidRPr="00A9231D">
        <w:rPr>
          <w:rFonts w:cs="Arial"/>
          <w:sz w:val="16"/>
        </w:rPr>
        <w:t xml:space="preserve"> </w:t>
      </w:r>
      <w:proofErr w:type="spellStart"/>
      <w:r>
        <w:rPr>
          <w:rFonts w:cs="Arial"/>
          <w:sz w:val="16"/>
        </w:rPr>
        <w:t>ulica</w:t>
      </w:r>
      <w:proofErr w:type="spellEnd"/>
      <w:r>
        <w:rPr>
          <w:rFonts w:cs="Arial"/>
          <w:sz w:val="16"/>
        </w:rPr>
        <w:t xml:space="preserve"> </w:t>
      </w:r>
      <w:r w:rsidRPr="00A9231D">
        <w:rPr>
          <w:rFonts w:cs="Arial"/>
          <w:sz w:val="16"/>
        </w:rPr>
        <w:t>20–25, 100</w:t>
      </w:r>
      <w:r>
        <w:rPr>
          <w:rFonts w:cs="Arial"/>
          <w:sz w:val="16"/>
        </w:rPr>
        <w:t>0</w:t>
      </w:r>
      <w:r w:rsidRPr="00A9231D">
        <w:rPr>
          <w:rFonts w:cs="Arial"/>
          <w:sz w:val="16"/>
        </w:rPr>
        <w:t xml:space="preserve"> Ljubljana</w:t>
      </w:r>
      <w:r w:rsidRPr="00A9231D">
        <w:rPr>
          <w:rFonts w:cs="Arial"/>
          <w:sz w:val="16"/>
        </w:rPr>
        <w:tab/>
      </w:r>
      <w:r>
        <w:rPr>
          <w:rFonts w:cs="Arial"/>
          <w:sz w:val="16"/>
        </w:rPr>
        <w:tab/>
      </w:r>
      <w:r w:rsidRPr="00A9231D">
        <w:rPr>
          <w:rFonts w:cs="Arial"/>
          <w:sz w:val="16"/>
        </w:rPr>
        <w:t>T: +386 1 478 1000</w:t>
      </w:r>
    </w:p>
    <w:p w14:paraId="747C3DAE" w14:textId="111FB064" w:rsidR="00734531" w:rsidRPr="00A9231D" w:rsidRDefault="00734531" w:rsidP="00734531">
      <w:pPr>
        <w:pStyle w:val="Glava"/>
        <w:tabs>
          <w:tab w:val="clear" w:pos="8640"/>
          <w:tab w:val="left" w:pos="5114"/>
          <w:tab w:val="left" w:pos="8641"/>
        </w:tabs>
        <w:spacing w:line="240" w:lineRule="exact"/>
        <w:rPr>
          <w:rFonts w:cs="Arial"/>
          <w:sz w:val="16"/>
        </w:rPr>
      </w:pPr>
      <w:r w:rsidRPr="00A9231D">
        <w:rPr>
          <w:rFonts w:cs="Arial"/>
          <w:sz w:val="16"/>
        </w:rPr>
        <w:tab/>
      </w:r>
      <w:r>
        <w:rPr>
          <w:rFonts w:cs="Arial"/>
          <w:sz w:val="16"/>
        </w:rPr>
        <w:tab/>
      </w:r>
      <w:r w:rsidRPr="00A9231D">
        <w:rPr>
          <w:rFonts w:cs="Arial"/>
          <w:sz w:val="16"/>
        </w:rPr>
        <w:t>F: +386 1 478 1607</w:t>
      </w:r>
    </w:p>
    <w:p w14:paraId="5D572615" w14:textId="07BEA38E" w:rsidR="00734531" w:rsidRPr="00A9231D" w:rsidRDefault="00734531" w:rsidP="00734531">
      <w:pPr>
        <w:pStyle w:val="Glava"/>
        <w:tabs>
          <w:tab w:val="clear" w:pos="8640"/>
          <w:tab w:val="left" w:pos="5114"/>
          <w:tab w:val="left" w:pos="8641"/>
        </w:tabs>
        <w:spacing w:line="240" w:lineRule="exact"/>
        <w:rPr>
          <w:rFonts w:cs="Arial"/>
          <w:sz w:val="16"/>
        </w:rPr>
      </w:pPr>
      <w:r w:rsidRPr="00A9231D">
        <w:rPr>
          <w:rFonts w:cs="Arial"/>
          <w:sz w:val="16"/>
        </w:rPr>
        <w:tab/>
      </w:r>
      <w:r>
        <w:rPr>
          <w:rFonts w:cs="Arial"/>
          <w:sz w:val="16"/>
        </w:rPr>
        <w:tab/>
      </w:r>
      <w:r w:rsidRPr="00A9231D">
        <w:rPr>
          <w:rFonts w:cs="Arial"/>
          <w:sz w:val="16"/>
        </w:rPr>
        <w:t>E: gp.gs@gov.si</w:t>
      </w:r>
    </w:p>
    <w:p w14:paraId="735CE6CA" w14:textId="37952D0B" w:rsidR="00734531" w:rsidRPr="00A9231D" w:rsidRDefault="00734531" w:rsidP="00734531">
      <w:pPr>
        <w:pStyle w:val="Glava"/>
        <w:tabs>
          <w:tab w:val="clear" w:pos="8640"/>
          <w:tab w:val="left" w:pos="5114"/>
          <w:tab w:val="left" w:pos="8641"/>
        </w:tabs>
        <w:spacing w:line="240" w:lineRule="exact"/>
        <w:rPr>
          <w:rFonts w:cs="Arial"/>
          <w:sz w:val="16"/>
        </w:rPr>
      </w:pPr>
      <w:r w:rsidRPr="00A9231D">
        <w:rPr>
          <w:rFonts w:cs="Arial"/>
          <w:sz w:val="16"/>
        </w:rPr>
        <w:tab/>
      </w:r>
      <w:r>
        <w:rPr>
          <w:rFonts w:cs="Arial"/>
          <w:sz w:val="16"/>
        </w:rPr>
        <w:tab/>
      </w:r>
      <w:r w:rsidRPr="00A9231D">
        <w:rPr>
          <w:rFonts w:cs="Arial"/>
          <w:sz w:val="16"/>
        </w:rPr>
        <w:t>http://www.vlada.si/</w:t>
      </w:r>
    </w:p>
    <w:p w14:paraId="7BFF34AD" w14:textId="77777777" w:rsidR="00734531" w:rsidRDefault="00734531" w:rsidP="00143E78">
      <w:pPr>
        <w:rPr>
          <w:rFonts w:cs="Arial"/>
          <w:szCs w:val="20"/>
          <w:u w:val="single"/>
          <w:lang w:val="sl-SI"/>
        </w:rPr>
      </w:pPr>
    </w:p>
    <w:p w14:paraId="70EDCA26" w14:textId="77777777" w:rsidR="00734531" w:rsidRDefault="00734531" w:rsidP="00143E78">
      <w:pPr>
        <w:rPr>
          <w:rFonts w:cs="Arial"/>
          <w:szCs w:val="20"/>
          <w:u w:val="single"/>
          <w:lang w:val="sl-SI"/>
        </w:rPr>
      </w:pPr>
    </w:p>
    <w:p w14:paraId="41C6CD99" w14:textId="77777777" w:rsidR="00734531" w:rsidRPr="002760DC" w:rsidRDefault="00734531" w:rsidP="00734531">
      <w:pPr>
        <w:pStyle w:val="datumtevilka"/>
      </w:pPr>
      <w:bookmarkStart w:id="0" w:name="_Hlk61014710"/>
      <w:bookmarkEnd w:id="0"/>
      <w:r w:rsidRPr="002760DC">
        <w:rPr>
          <w:rFonts w:cs="Arial"/>
          <w:color w:val="000000"/>
        </w:rPr>
        <w:t>EVA:</w:t>
      </w:r>
      <w:r w:rsidRPr="002760DC">
        <w:rPr>
          <w:rFonts w:cs="Arial"/>
          <w:color w:val="000000"/>
        </w:rPr>
        <w:tab/>
      </w:r>
      <w:r>
        <w:rPr>
          <w:rFonts w:cs="Arial"/>
          <w:color w:val="000000"/>
        </w:rPr>
        <w:t>2021-2330-0131</w:t>
      </w:r>
    </w:p>
    <w:p w14:paraId="02CA3F4D" w14:textId="77777777" w:rsidR="00734531" w:rsidRPr="002760DC" w:rsidRDefault="00734531" w:rsidP="00734531">
      <w:pPr>
        <w:pStyle w:val="datumtevilka"/>
      </w:pPr>
      <w:r w:rsidRPr="002760DC">
        <w:t xml:space="preserve">Številka: </w:t>
      </w:r>
      <w:r w:rsidRPr="002760DC">
        <w:tab/>
      </w:r>
      <w:r>
        <w:rPr>
          <w:rFonts w:cs="Arial"/>
          <w:color w:val="000000"/>
        </w:rPr>
        <w:t>00704-21/2022/15</w:t>
      </w:r>
    </w:p>
    <w:p w14:paraId="23EB22D9" w14:textId="0CFF2839" w:rsidR="00734531" w:rsidRPr="002760DC" w:rsidRDefault="00734531" w:rsidP="00734531">
      <w:pPr>
        <w:pStyle w:val="datumtevilka"/>
      </w:pPr>
      <w:r>
        <w:t>Datum:</w:t>
      </w:r>
      <w:r w:rsidRPr="002760DC">
        <w:tab/>
      </w:r>
      <w:r w:rsidR="00722F2A">
        <w:rPr>
          <w:rFonts w:cs="Arial"/>
          <w:color w:val="000000"/>
        </w:rPr>
        <w:t>23</w:t>
      </w:r>
      <w:bookmarkStart w:id="1" w:name="_GoBack"/>
      <w:bookmarkEnd w:id="1"/>
      <w:r>
        <w:rPr>
          <w:rFonts w:cs="Arial"/>
          <w:color w:val="000000"/>
        </w:rPr>
        <w:t>. 2. 2022</w:t>
      </w:r>
      <w:r w:rsidRPr="002760DC">
        <w:t xml:space="preserve"> </w:t>
      </w:r>
    </w:p>
    <w:p w14:paraId="0EA4A951" w14:textId="77777777" w:rsidR="00734531" w:rsidRPr="002760DC" w:rsidRDefault="00734531" w:rsidP="00734531"/>
    <w:p w14:paraId="5E0041AB" w14:textId="77777777" w:rsidR="00734531" w:rsidRDefault="00734531" w:rsidP="00734531">
      <w:pPr>
        <w:autoSpaceDE w:val="0"/>
        <w:autoSpaceDN w:val="0"/>
        <w:adjustRightInd w:val="0"/>
        <w:rPr>
          <w:rFonts w:cs="Arial"/>
          <w:color w:val="000000"/>
          <w:szCs w:val="20"/>
        </w:rPr>
      </w:pPr>
    </w:p>
    <w:p w14:paraId="42C55DB3" w14:textId="605B638A" w:rsidR="00734531" w:rsidRPr="00734531" w:rsidRDefault="00734531" w:rsidP="00734531">
      <w:pPr>
        <w:jc w:val="center"/>
        <w:rPr>
          <w:rFonts w:cs="Arial"/>
          <w:b/>
          <w:szCs w:val="20"/>
          <w:lang w:val="sl-SI"/>
        </w:rPr>
      </w:pPr>
      <w:r w:rsidRPr="00734531">
        <w:rPr>
          <w:rFonts w:cs="Arial"/>
          <w:b/>
          <w:szCs w:val="20"/>
        </w:rPr>
        <w:t>P</w:t>
      </w:r>
      <w:proofErr w:type="spellStart"/>
      <w:r w:rsidRPr="00734531">
        <w:rPr>
          <w:rFonts w:cs="Arial"/>
          <w:b/>
          <w:szCs w:val="20"/>
          <w:lang w:val="sl-SI"/>
        </w:rPr>
        <w:t>redlog</w:t>
      </w:r>
      <w:r w:rsidR="004326DC">
        <w:rPr>
          <w:rFonts w:cs="Arial"/>
          <w:b/>
          <w:szCs w:val="20"/>
          <w:lang w:val="sl-SI"/>
        </w:rPr>
        <w:t>i</w:t>
      </w:r>
      <w:proofErr w:type="spellEnd"/>
      <w:r w:rsidRPr="00734531">
        <w:rPr>
          <w:rFonts w:cs="Arial"/>
          <w:b/>
          <w:szCs w:val="20"/>
          <w:lang w:val="sl-SI"/>
        </w:rPr>
        <w:t xml:space="preserve"> amandmajev k</w:t>
      </w:r>
      <w:r w:rsidRPr="00734531">
        <w:rPr>
          <w:rFonts w:cs="Arial"/>
          <w:b/>
          <w:szCs w:val="20"/>
          <w:lang w:val="sl-SI" w:eastAsia="sl-SI"/>
        </w:rPr>
        <w:t xml:space="preserve"> Predlogu zakona o spremembah in dopolnitvah Zakona o kmetijstvu, </w:t>
      </w:r>
      <w:r w:rsidRPr="00734531">
        <w:rPr>
          <w:rFonts w:cs="Arial"/>
          <w:b/>
          <w:bCs/>
          <w:color w:val="000000"/>
          <w:szCs w:val="20"/>
          <w:lang w:val="sl-SI" w:eastAsia="sl-SI"/>
        </w:rPr>
        <w:t>nujni postopek</w:t>
      </w:r>
      <w:r w:rsidRPr="00734531">
        <w:rPr>
          <w:rFonts w:cs="Arial"/>
          <w:b/>
          <w:szCs w:val="20"/>
          <w:lang w:val="sl-SI" w:eastAsia="sl-SI"/>
        </w:rPr>
        <w:t xml:space="preserve"> - </w:t>
      </w:r>
      <w:r w:rsidRPr="00734531">
        <w:rPr>
          <w:rFonts w:cs="Arial"/>
          <w:b/>
          <w:bCs/>
          <w:szCs w:val="20"/>
          <w:lang w:val="sl-SI" w:eastAsia="sl-SI"/>
        </w:rPr>
        <w:t>EPA 2451-VIII</w:t>
      </w:r>
    </w:p>
    <w:p w14:paraId="28A86370" w14:textId="77777777" w:rsidR="00734531" w:rsidRPr="002760DC" w:rsidRDefault="00734531" w:rsidP="00734531">
      <w:pPr>
        <w:tabs>
          <w:tab w:val="left" w:pos="7920"/>
        </w:tabs>
        <w:autoSpaceDE w:val="0"/>
        <w:autoSpaceDN w:val="0"/>
        <w:adjustRightInd w:val="0"/>
        <w:jc w:val="both"/>
        <w:rPr>
          <w:rFonts w:cs="Arial"/>
          <w:color w:val="000000"/>
          <w:szCs w:val="20"/>
        </w:rPr>
      </w:pPr>
    </w:p>
    <w:p w14:paraId="6D70F4C2" w14:textId="77777777" w:rsidR="00734531" w:rsidRDefault="00734531" w:rsidP="00143E78">
      <w:pPr>
        <w:rPr>
          <w:rFonts w:cs="Arial"/>
          <w:szCs w:val="20"/>
          <w:u w:val="single"/>
          <w:lang w:val="sl-SI"/>
        </w:rPr>
      </w:pPr>
    </w:p>
    <w:p w14:paraId="307512AA" w14:textId="77777777" w:rsidR="005946BC" w:rsidRPr="005946BC" w:rsidRDefault="005946BC" w:rsidP="005946BC">
      <w:pPr>
        <w:spacing w:after="120"/>
        <w:jc w:val="both"/>
        <w:rPr>
          <w:rFonts w:cs="Arial"/>
          <w:b/>
          <w:szCs w:val="20"/>
          <w:lang w:val="sl-SI"/>
        </w:rPr>
      </w:pPr>
      <w:r w:rsidRPr="005946BC">
        <w:rPr>
          <w:rFonts w:cs="Arial"/>
          <w:b/>
          <w:szCs w:val="20"/>
          <w:lang w:val="sl-SI"/>
        </w:rPr>
        <w:t>Amandma k 2. členu</w:t>
      </w:r>
    </w:p>
    <w:p w14:paraId="1659C9D2" w14:textId="77777777" w:rsidR="005946BC" w:rsidRPr="005946BC" w:rsidRDefault="005946BC" w:rsidP="005946BC">
      <w:pPr>
        <w:jc w:val="both"/>
        <w:rPr>
          <w:rFonts w:cs="Arial"/>
          <w:szCs w:val="20"/>
          <w:lang w:val="sl-SI"/>
        </w:rPr>
      </w:pPr>
      <w:r w:rsidRPr="005946BC">
        <w:rPr>
          <w:rFonts w:cs="Arial"/>
          <w:szCs w:val="20"/>
          <w:lang w:val="sl-SI"/>
        </w:rPr>
        <w:t>V spremenjenem 3. členu se v 2. točki za besedo »nosilec« doda besedilo »ali nosilka kmetijskega gospodarstva (v nadaljnjem besedilu: nosilec)«.</w:t>
      </w:r>
    </w:p>
    <w:p w14:paraId="0DA02A66" w14:textId="77777777" w:rsidR="005946BC" w:rsidRPr="005946BC" w:rsidRDefault="005946BC" w:rsidP="005946BC">
      <w:pPr>
        <w:jc w:val="both"/>
        <w:rPr>
          <w:rFonts w:cs="Arial"/>
          <w:szCs w:val="20"/>
          <w:lang w:val="sl-SI"/>
        </w:rPr>
      </w:pPr>
    </w:p>
    <w:p w14:paraId="54874BDE" w14:textId="77777777" w:rsidR="005946BC" w:rsidRPr="005946BC" w:rsidRDefault="005946BC" w:rsidP="005946BC">
      <w:pPr>
        <w:jc w:val="both"/>
        <w:rPr>
          <w:rFonts w:cs="Arial"/>
          <w:szCs w:val="20"/>
          <w:lang w:val="sl-SI"/>
        </w:rPr>
      </w:pPr>
      <w:r w:rsidRPr="005946BC">
        <w:rPr>
          <w:rFonts w:cs="Arial"/>
          <w:szCs w:val="20"/>
          <w:lang w:val="sl-SI"/>
        </w:rPr>
        <w:t>V 3. točki se črta besedilo »ali nosilka kmetijskega gospodarstva (v nadaljnjem besedilu: nosilec)«. Za besedo »gospodarstvu« se črta vejica in besedilo »ima pravico vlagati vloge iz naslova ukrepov kmetijske politike in je dolžna posredovati podatke v evidence z delovnega področja ministrstva, pristojnega za kmetijstvo, gozdarstvo in prehrano (v nadaljnjem besedilu: ministrstvo)«.</w:t>
      </w:r>
    </w:p>
    <w:p w14:paraId="6576620E" w14:textId="77777777" w:rsidR="005946BC" w:rsidRPr="005946BC" w:rsidRDefault="005946BC" w:rsidP="005946BC">
      <w:pPr>
        <w:jc w:val="both"/>
        <w:rPr>
          <w:rFonts w:cs="Arial"/>
          <w:szCs w:val="20"/>
          <w:lang w:val="sl-SI"/>
        </w:rPr>
      </w:pPr>
    </w:p>
    <w:p w14:paraId="099CAE32" w14:textId="77777777" w:rsidR="005946BC" w:rsidRPr="005946BC" w:rsidRDefault="005946BC" w:rsidP="005946BC">
      <w:pPr>
        <w:jc w:val="both"/>
        <w:rPr>
          <w:rFonts w:cs="Arial"/>
          <w:szCs w:val="20"/>
          <w:lang w:val="sl-SI"/>
        </w:rPr>
      </w:pPr>
      <w:r w:rsidRPr="005946BC">
        <w:rPr>
          <w:rFonts w:cs="Arial"/>
          <w:szCs w:val="20"/>
          <w:lang w:val="sl-SI"/>
        </w:rPr>
        <w:t>V novi 12. točki se črta besedilo »3., 4. in 6. členom, vključno«.</w:t>
      </w:r>
    </w:p>
    <w:p w14:paraId="5AD37859" w14:textId="77777777" w:rsidR="005946BC" w:rsidRPr="005946BC" w:rsidRDefault="005946BC" w:rsidP="005946BC">
      <w:pPr>
        <w:jc w:val="both"/>
        <w:rPr>
          <w:rFonts w:cs="Arial"/>
          <w:szCs w:val="20"/>
          <w:lang w:val="sl-SI"/>
        </w:rPr>
      </w:pPr>
    </w:p>
    <w:p w14:paraId="7DBCD368" w14:textId="77777777" w:rsidR="005946BC" w:rsidRPr="005946BC" w:rsidRDefault="005946BC" w:rsidP="005946BC">
      <w:pPr>
        <w:jc w:val="both"/>
        <w:rPr>
          <w:rFonts w:cs="Arial"/>
          <w:szCs w:val="20"/>
          <w:lang w:val="sl-SI"/>
        </w:rPr>
      </w:pPr>
      <w:r w:rsidRPr="005946BC">
        <w:rPr>
          <w:rFonts w:cs="Arial"/>
          <w:szCs w:val="20"/>
          <w:lang w:val="sl-SI"/>
        </w:rPr>
        <w:t>Na koncu nove 13. točke se podpičje nadomesti s piko.</w:t>
      </w:r>
    </w:p>
    <w:p w14:paraId="50073E42" w14:textId="77777777" w:rsidR="005946BC" w:rsidRPr="005946BC" w:rsidRDefault="005946BC" w:rsidP="005946BC">
      <w:pPr>
        <w:jc w:val="both"/>
        <w:rPr>
          <w:rFonts w:cs="Arial"/>
          <w:szCs w:val="20"/>
          <w:lang w:val="sl-SI"/>
        </w:rPr>
      </w:pPr>
    </w:p>
    <w:p w14:paraId="40EC3F05" w14:textId="77777777" w:rsidR="005946BC" w:rsidRPr="005946BC" w:rsidRDefault="005946BC" w:rsidP="005946BC">
      <w:pPr>
        <w:jc w:val="both"/>
        <w:rPr>
          <w:rFonts w:cs="Arial"/>
          <w:szCs w:val="20"/>
          <w:lang w:val="sl-SI"/>
        </w:rPr>
      </w:pPr>
      <w:r w:rsidRPr="005946BC">
        <w:rPr>
          <w:rFonts w:cs="Arial"/>
          <w:szCs w:val="20"/>
          <w:lang w:val="sl-SI"/>
        </w:rPr>
        <w:t>Nova 14. točka se črta.</w:t>
      </w:r>
    </w:p>
    <w:p w14:paraId="423A82E0" w14:textId="77777777" w:rsidR="005946BC" w:rsidRPr="005946BC" w:rsidRDefault="005946BC" w:rsidP="005946BC">
      <w:pPr>
        <w:jc w:val="both"/>
        <w:rPr>
          <w:rFonts w:cs="Arial"/>
          <w:szCs w:val="20"/>
          <w:lang w:val="sl-SI"/>
        </w:rPr>
      </w:pPr>
    </w:p>
    <w:p w14:paraId="59BB9FF8" w14:textId="77777777" w:rsidR="005946BC" w:rsidRPr="005946BC" w:rsidRDefault="005946BC" w:rsidP="005946BC">
      <w:pPr>
        <w:jc w:val="both"/>
        <w:rPr>
          <w:rFonts w:cs="Arial"/>
          <w:szCs w:val="20"/>
          <w:u w:val="single"/>
          <w:lang w:val="sl-SI"/>
        </w:rPr>
      </w:pPr>
      <w:r w:rsidRPr="005946BC">
        <w:rPr>
          <w:rFonts w:cs="Arial"/>
          <w:szCs w:val="20"/>
          <w:u w:val="single"/>
          <w:lang w:val="sl-SI"/>
        </w:rPr>
        <w:t>Obrazložitev:</w:t>
      </w:r>
      <w:r w:rsidRPr="005946BC">
        <w:rPr>
          <w:rFonts w:cs="Arial"/>
          <w:szCs w:val="20"/>
          <w:lang w:val="sl-SI"/>
        </w:rPr>
        <w:t xml:space="preserve"> Amandma je skladen s pripombami Zakonodajno-pravne službe Državnega zbora RS. Opredelitev letnega prometa je vezana na Priporočilo Komisije, zaradi večje jasnosti je posebej poudarjena opredelitev samostojnega podjetja, partnerskega podjetja in povezanega podjetja, kar je ključno za presojo Javne Agencije RS v nadzornih in </w:t>
      </w:r>
      <w:proofErr w:type="spellStart"/>
      <w:r w:rsidRPr="005946BC">
        <w:rPr>
          <w:rFonts w:cs="Arial"/>
          <w:szCs w:val="20"/>
          <w:lang w:val="sl-SI"/>
        </w:rPr>
        <w:t>prekrškovnih</w:t>
      </w:r>
      <w:proofErr w:type="spellEnd"/>
      <w:r w:rsidRPr="005946BC">
        <w:rPr>
          <w:rFonts w:cs="Arial"/>
          <w:szCs w:val="20"/>
          <w:lang w:val="sl-SI"/>
        </w:rPr>
        <w:t xml:space="preserve"> postopkih. </w:t>
      </w:r>
    </w:p>
    <w:p w14:paraId="0DF4C9B5" w14:textId="77777777" w:rsidR="005946BC" w:rsidRPr="005946BC" w:rsidRDefault="005946BC" w:rsidP="005946BC">
      <w:pPr>
        <w:spacing w:after="120"/>
        <w:jc w:val="both"/>
        <w:rPr>
          <w:rFonts w:cs="Arial"/>
          <w:b/>
          <w:szCs w:val="20"/>
          <w:lang w:val="sl-SI"/>
        </w:rPr>
      </w:pPr>
    </w:p>
    <w:p w14:paraId="02EAEBB7" w14:textId="77777777" w:rsidR="005946BC" w:rsidRPr="005946BC" w:rsidRDefault="005946BC" w:rsidP="005946BC">
      <w:pPr>
        <w:jc w:val="both"/>
        <w:rPr>
          <w:rFonts w:cs="Arial"/>
          <w:b/>
          <w:szCs w:val="20"/>
          <w:lang w:val="sl-SI"/>
        </w:rPr>
      </w:pPr>
      <w:r w:rsidRPr="005946BC">
        <w:rPr>
          <w:rFonts w:cs="Arial"/>
          <w:b/>
          <w:szCs w:val="20"/>
          <w:lang w:val="sl-SI"/>
        </w:rPr>
        <w:t>Amandma k 3. členu</w:t>
      </w:r>
    </w:p>
    <w:p w14:paraId="09617F7C" w14:textId="77777777" w:rsidR="005946BC" w:rsidRPr="005946BC" w:rsidRDefault="005946BC" w:rsidP="005946BC">
      <w:pPr>
        <w:jc w:val="both"/>
        <w:rPr>
          <w:rFonts w:cs="Arial"/>
          <w:b/>
          <w:szCs w:val="20"/>
          <w:lang w:val="sl-SI"/>
        </w:rPr>
      </w:pPr>
    </w:p>
    <w:p w14:paraId="7C646DC5" w14:textId="77777777" w:rsidR="005946BC" w:rsidRPr="005946BC" w:rsidRDefault="005946BC" w:rsidP="005946BC">
      <w:pPr>
        <w:jc w:val="both"/>
        <w:rPr>
          <w:rFonts w:cs="Arial"/>
          <w:szCs w:val="20"/>
          <w:lang w:val="sl-SI"/>
        </w:rPr>
      </w:pPr>
      <w:r w:rsidRPr="005946BC">
        <w:rPr>
          <w:rFonts w:cs="Arial"/>
          <w:szCs w:val="20"/>
          <w:lang w:val="sl-SI"/>
        </w:rPr>
        <w:t>V spremenjenem 5. členu se doda nov prvi odstavek, ki se glasi:</w:t>
      </w:r>
    </w:p>
    <w:p w14:paraId="33D41877" w14:textId="77777777" w:rsidR="005946BC" w:rsidRPr="005946BC" w:rsidRDefault="005946BC" w:rsidP="005946BC">
      <w:pPr>
        <w:jc w:val="both"/>
        <w:rPr>
          <w:rFonts w:cs="Arial"/>
          <w:szCs w:val="20"/>
          <w:lang w:val="sl-SI"/>
        </w:rPr>
      </w:pPr>
    </w:p>
    <w:p w14:paraId="6ABB6C2A" w14:textId="77777777" w:rsidR="005946BC" w:rsidRPr="005946BC" w:rsidRDefault="005946BC" w:rsidP="005946BC">
      <w:pPr>
        <w:jc w:val="both"/>
        <w:rPr>
          <w:rFonts w:cs="Arial"/>
          <w:szCs w:val="20"/>
          <w:lang w:val="sl-SI"/>
        </w:rPr>
      </w:pPr>
      <w:r w:rsidRPr="005946BC">
        <w:rPr>
          <w:rFonts w:cs="Arial"/>
          <w:szCs w:val="20"/>
          <w:lang w:val="sl-SI"/>
        </w:rPr>
        <w:t>»(1) Nosilec ima pravico vlagati vloge iz naslova ukrepov kmetijske politike in je dolžan posredovati podatke v evidence z delovnega področja ministrstva, pristojnega za kmetijstvo, gozdarstvo in prehrano (v nadaljnjem besedilu: ministrstvo).«.</w:t>
      </w:r>
    </w:p>
    <w:p w14:paraId="3331666B" w14:textId="77777777" w:rsidR="005946BC" w:rsidRPr="005946BC" w:rsidRDefault="005946BC" w:rsidP="005946BC">
      <w:pPr>
        <w:jc w:val="both"/>
        <w:rPr>
          <w:rFonts w:cs="Arial"/>
          <w:szCs w:val="20"/>
          <w:lang w:val="sl-SI"/>
        </w:rPr>
      </w:pPr>
    </w:p>
    <w:p w14:paraId="0932E493" w14:textId="77777777" w:rsidR="005946BC" w:rsidRPr="005946BC" w:rsidRDefault="005946BC" w:rsidP="005946BC">
      <w:pPr>
        <w:jc w:val="both"/>
        <w:rPr>
          <w:rFonts w:cs="Arial"/>
          <w:szCs w:val="20"/>
          <w:lang w:val="sl-SI"/>
        </w:rPr>
      </w:pPr>
      <w:r w:rsidRPr="005946BC">
        <w:rPr>
          <w:rFonts w:cs="Arial"/>
          <w:szCs w:val="20"/>
          <w:lang w:val="sl-SI"/>
        </w:rPr>
        <w:t xml:space="preserve">Dosedanji prvi in drugi odstavek postaneta drugi in tretji odstavek. </w:t>
      </w:r>
    </w:p>
    <w:p w14:paraId="00779CBE" w14:textId="77777777" w:rsidR="005946BC" w:rsidRPr="005946BC" w:rsidRDefault="005946BC" w:rsidP="005946BC">
      <w:pPr>
        <w:jc w:val="both"/>
        <w:rPr>
          <w:rFonts w:cs="Arial"/>
          <w:szCs w:val="20"/>
          <w:lang w:val="sl-SI"/>
        </w:rPr>
      </w:pPr>
    </w:p>
    <w:p w14:paraId="07C4E77D" w14:textId="77777777" w:rsidR="005946BC" w:rsidRPr="005946BC" w:rsidRDefault="005946BC" w:rsidP="005946BC">
      <w:pPr>
        <w:jc w:val="both"/>
        <w:rPr>
          <w:rFonts w:cs="Arial"/>
          <w:szCs w:val="20"/>
          <w:lang w:val="sl-SI"/>
        </w:rPr>
      </w:pPr>
      <w:r w:rsidRPr="005946BC">
        <w:rPr>
          <w:rFonts w:cs="Arial"/>
          <w:szCs w:val="20"/>
          <w:lang w:val="sl-SI"/>
        </w:rPr>
        <w:t>Dosedanji tretji odstavek, ki postane četrti odstavek, se spremeni tako, da se glasi:</w:t>
      </w:r>
    </w:p>
    <w:p w14:paraId="27F15E4F" w14:textId="77777777" w:rsidR="005946BC" w:rsidRPr="005946BC" w:rsidRDefault="005946BC" w:rsidP="005946BC">
      <w:pPr>
        <w:jc w:val="both"/>
        <w:rPr>
          <w:rFonts w:cs="Arial"/>
          <w:szCs w:val="20"/>
          <w:lang w:val="sl-SI"/>
        </w:rPr>
      </w:pPr>
    </w:p>
    <w:p w14:paraId="71BBCF01" w14:textId="77777777" w:rsidR="005946BC" w:rsidRPr="005946BC" w:rsidRDefault="005946BC" w:rsidP="005946BC">
      <w:pPr>
        <w:jc w:val="both"/>
        <w:rPr>
          <w:rFonts w:cs="Arial"/>
          <w:szCs w:val="20"/>
          <w:lang w:val="sl-SI"/>
        </w:rPr>
      </w:pPr>
      <w:r w:rsidRPr="005946BC">
        <w:rPr>
          <w:rFonts w:cs="Arial"/>
          <w:szCs w:val="20"/>
          <w:lang w:val="sl-SI"/>
        </w:rPr>
        <w:lastRenderedPageBreak/>
        <w:t>»(4) Član kmetije je lahko fizična oseba, starejša od 15 let, ki ima stalno prebivališče v Republiki Sloveniji in nosilec za njen vpis v RKG pridobi njeno pisno soglasje. Član kmetije ima stalno prebivališče na istem naslovu kot nosilec ali je nosilčev zakonec, zunajzakonski partner ali oseba, s katero je v sorodstvu v ravni vrsti ali stranski vrsti do vštetega drugega kolena ter v sorodstvu po svaštvu v prvem kolenu. Fizična oseba je lahko član kmetije le na eni kmetiji. Samostojni podjetnik posameznik, ki opravlja registrirano kmetijsko dejavnost, ne more biti član kmetije.«.</w:t>
      </w:r>
    </w:p>
    <w:p w14:paraId="4D015ACD" w14:textId="77777777" w:rsidR="005946BC" w:rsidRPr="005946BC" w:rsidRDefault="005946BC" w:rsidP="005946BC">
      <w:pPr>
        <w:jc w:val="both"/>
        <w:rPr>
          <w:rFonts w:cs="Arial"/>
          <w:szCs w:val="20"/>
          <w:lang w:val="sl-SI"/>
        </w:rPr>
      </w:pPr>
    </w:p>
    <w:p w14:paraId="48054F40" w14:textId="77777777" w:rsidR="005946BC" w:rsidRPr="005946BC" w:rsidRDefault="005946BC" w:rsidP="005946BC">
      <w:pPr>
        <w:jc w:val="both"/>
        <w:rPr>
          <w:rFonts w:cs="Arial"/>
          <w:szCs w:val="20"/>
          <w:lang w:val="sl-SI"/>
        </w:rPr>
      </w:pPr>
      <w:r w:rsidRPr="005946BC">
        <w:rPr>
          <w:rFonts w:cs="Arial"/>
          <w:szCs w:val="20"/>
          <w:lang w:val="sl-SI"/>
        </w:rPr>
        <w:t>Dosedanji četrti, peti in šesti odstavek postanejo peti, šesti in sedmi odstavek.</w:t>
      </w:r>
    </w:p>
    <w:p w14:paraId="0EBE2FDB" w14:textId="77777777" w:rsidR="005946BC" w:rsidRPr="005946BC" w:rsidRDefault="005946BC" w:rsidP="005946BC">
      <w:pPr>
        <w:jc w:val="both"/>
        <w:rPr>
          <w:rFonts w:cs="Arial"/>
          <w:szCs w:val="20"/>
          <w:lang w:val="sl-SI" w:eastAsia="sl-SI"/>
        </w:rPr>
      </w:pPr>
    </w:p>
    <w:p w14:paraId="313EA3B9" w14:textId="77777777" w:rsidR="005946BC" w:rsidRPr="005946BC" w:rsidRDefault="005946BC" w:rsidP="005946BC">
      <w:pPr>
        <w:jc w:val="both"/>
        <w:rPr>
          <w:rFonts w:cs="Arial"/>
          <w:szCs w:val="20"/>
          <w:u w:val="single"/>
          <w:lang w:val="sl-SI" w:eastAsia="sl-SI"/>
        </w:rPr>
      </w:pPr>
      <w:r w:rsidRPr="005946BC">
        <w:rPr>
          <w:rFonts w:cs="Arial"/>
          <w:szCs w:val="20"/>
          <w:u w:val="single"/>
          <w:lang w:val="sl-SI" w:eastAsia="sl-SI"/>
        </w:rPr>
        <w:t>Obrazložitev:</w:t>
      </w:r>
      <w:r w:rsidRPr="005946BC">
        <w:rPr>
          <w:rFonts w:cs="Arial"/>
          <w:szCs w:val="20"/>
          <w:lang w:val="sl-SI" w:eastAsia="sl-SI"/>
        </w:rPr>
        <w:t xml:space="preserve"> Amandma je skladen s pripombami Zakonodajno-pravne službe Državnega zbora RS.</w:t>
      </w:r>
    </w:p>
    <w:p w14:paraId="4B1BCEC4" w14:textId="77777777" w:rsidR="005946BC" w:rsidRPr="005946BC" w:rsidRDefault="005946BC" w:rsidP="005946BC">
      <w:pPr>
        <w:spacing w:after="120"/>
        <w:jc w:val="both"/>
        <w:rPr>
          <w:rFonts w:cs="Arial"/>
          <w:b/>
          <w:szCs w:val="20"/>
          <w:lang w:val="sl-SI"/>
        </w:rPr>
      </w:pPr>
    </w:p>
    <w:p w14:paraId="66294251" w14:textId="77777777" w:rsidR="002E63B0" w:rsidRDefault="002E63B0" w:rsidP="005946BC">
      <w:pPr>
        <w:jc w:val="both"/>
        <w:rPr>
          <w:rFonts w:cs="Arial"/>
          <w:b/>
          <w:szCs w:val="20"/>
          <w:lang w:val="sl-SI"/>
        </w:rPr>
      </w:pPr>
    </w:p>
    <w:p w14:paraId="04D817E3" w14:textId="3C6768B8" w:rsidR="005946BC" w:rsidRPr="005946BC" w:rsidRDefault="005946BC" w:rsidP="005946BC">
      <w:pPr>
        <w:jc w:val="both"/>
        <w:rPr>
          <w:rFonts w:cs="Arial"/>
          <w:b/>
          <w:szCs w:val="20"/>
          <w:lang w:val="sl-SI"/>
        </w:rPr>
      </w:pPr>
      <w:r w:rsidRPr="005946BC">
        <w:rPr>
          <w:rFonts w:cs="Arial"/>
          <w:b/>
          <w:szCs w:val="20"/>
          <w:lang w:val="sl-SI"/>
        </w:rPr>
        <w:t>Amandma k 4. členu:</w:t>
      </w:r>
    </w:p>
    <w:p w14:paraId="71191B68" w14:textId="77777777" w:rsidR="005946BC" w:rsidRPr="005946BC" w:rsidRDefault="005946BC" w:rsidP="005946BC">
      <w:pPr>
        <w:jc w:val="both"/>
        <w:rPr>
          <w:rFonts w:cs="Arial"/>
          <w:szCs w:val="20"/>
          <w:lang w:val="sl-SI" w:eastAsia="sl-SI"/>
        </w:rPr>
      </w:pPr>
    </w:p>
    <w:p w14:paraId="6B3D4A9B" w14:textId="77777777" w:rsidR="005946BC" w:rsidRPr="005946BC" w:rsidRDefault="005946BC" w:rsidP="005946BC">
      <w:pPr>
        <w:jc w:val="both"/>
        <w:rPr>
          <w:rFonts w:cs="Arial"/>
          <w:szCs w:val="20"/>
          <w:lang w:val="sl-SI" w:eastAsia="sl-SI"/>
        </w:rPr>
      </w:pPr>
      <w:r w:rsidRPr="005946BC">
        <w:rPr>
          <w:rFonts w:cs="Arial"/>
          <w:szCs w:val="20"/>
          <w:lang w:val="sl-SI" w:eastAsia="sl-SI"/>
        </w:rPr>
        <w:t>V novem 5.c členu se prvi odstavek spremeni tako, da se glasi:</w:t>
      </w:r>
    </w:p>
    <w:p w14:paraId="296416D1" w14:textId="77777777" w:rsidR="005946BC" w:rsidRPr="005946BC" w:rsidRDefault="005946BC" w:rsidP="005946BC">
      <w:pPr>
        <w:jc w:val="both"/>
        <w:rPr>
          <w:rFonts w:cs="Arial"/>
          <w:szCs w:val="20"/>
          <w:lang w:val="sl-SI" w:eastAsia="sl-SI"/>
        </w:rPr>
      </w:pPr>
    </w:p>
    <w:p w14:paraId="7FCC2929" w14:textId="77777777" w:rsidR="005946BC" w:rsidRPr="005946BC" w:rsidRDefault="005946BC" w:rsidP="005946BC">
      <w:pPr>
        <w:jc w:val="both"/>
        <w:rPr>
          <w:rFonts w:cs="Arial"/>
          <w:szCs w:val="20"/>
          <w:lang w:val="sl-SI"/>
        </w:rPr>
      </w:pPr>
      <w:r w:rsidRPr="005946BC">
        <w:rPr>
          <w:rFonts w:cs="Arial"/>
          <w:szCs w:val="20"/>
          <w:lang w:val="sl-SI"/>
        </w:rPr>
        <w:t xml:space="preserve">»(1) </w:t>
      </w:r>
      <w:r w:rsidRPr="005946BC">
        <w:rPr>
          <w:rFonts w:eastAsia="Calibri" w:cs="Arial"/>
          <w:szCs w:val="20"/>
          <w:lang w:val="sl-SI"/>
        </w:rPr>
        <w:t>Novi nosilec iz prvega odstavka prejšnjega člena v primeru prenosa kmetijskega gospodarstva po oddani vlogi za ukrepe kmetijske politike obvesti Agencijo Republike Slovenije za kmetijske trge in razvoj podeželja (v nadaljnjem besedilu: agencija) o prenosu kmetijskega gospodarstva po vpisu v RKG in vloži vlogo za plačilo pomoči, podpore ali spremembe obveznosti pravice do sredstev ter predloži vse dokaze, ki jih zahteva agencija.</w:t>
      </w:r>
      <w:r w:rsidRPr="005946BC">
        <w:rPr>
          <w:rFonts w:cs="Arial"/>
          <w:szCs w:val="20"/>
          <w:lang w:val="sl-SI"/>
        </w:rPr>
        <w:t>«.</w:t>
      </w:r>
    </w:p>
    <w:p w14:paraId="565416E9" w14:textId="77777777" w:rsidR="005946BC" w:rsidRPr="005946BC" w:rsidRDefault="005946BC" w:rsidP="005946BC">
      <w:pPr>
        <w:jc w:val="both"/>
        <w:rPr>
          <w:rFonts w:eastAsia="Calibri" w:cs="Arial"/>
          <w:szCs w:val="20"/>
          <w:lang w:val="sl-SI"/>
        </w:rPr>
      </w:pPr>
    </w:p>
    <w:p w14:paraId="72FFBCC9" w14:textId="77777777" w:rsidR="005946BC" w:rsidRPr="005946BC" w:rsidRDefault="005946BC" w:rsidP="005946BC">
      <w:pPr>
        <w:jc w:val="both"/>
        <w:rPr>
          <w:rFonts w:cs="Arial"/>
          <w:szCs w:val="20"/>
          <w:lang w:val="sl-SI" w:eastAsia="sl-SI"/>
        </w:rPr>
      </w:pPr>
      <w:r w:rsidRPr="005946BC">
        <w:rPr>
          <w:rFonts w:cs="Arial"/>
          <w:szCs w:val="20"/>
          <w:u w:val="single"/>
          <w:lang w:val="sl-SI" w:eastAsia="sl-SI"/>
        </w:rPr>
        <w:t>Obrazložitev:</w:t>
      </w:r>
      <w:r w:rsidRPr="005946BC">
        <w:rPr>
          <w:rFonts w:cs="Arial"/>
          <w:szCs w:val="20"/>
          <w:lang w:val="sl-SI" w:eastAsia="sl-SI"/>
        </w:rPr>
        <w:t xml:space="preserve"> Definicija prenosa kmetijskega gospodarstva in vpliv na ukrepe kmetijske politike, kadar se prenos zgodi po oddani vlogi, ko še niso izpolnjeni vsi pogoji za odobritev pomoči ali podpore, sta za izvajanje SKP 2014 -2020 določena v 8. členu izvedbene Uredbe EU št 809/2014. Za novo obdobje SKP to področje ne bo več urejeno v EU zakonodaji, zato je potrebno definirati prenos kmetijskega gospodarstva in izvedbo prenosa v RKG, kar ureja 5.b člen in določiti pravila v zvezi s posledicami prenosa celotnih kmetijskih gospodarstev, za katere veljajo nekatere obveznosti na podlagi shem neposrednih plačil ali ukrepov za razvoj podeželja, kar ureja 5.c člen. </w:t>
      </w:r>
    </w:p>
    <w:p w14:paraId="57FA6A8C" w14:textId="77777777" w:rsidR="005946BC" w:rsidRPr="005946BC" w:rsidRDefault="005946BC" w:rsidP="005946BC">
      <w:pPr>
        <w:spacing w:after="120"/>
        <w:jc w:val="both"/>
        <w:rPr>
          <w:rFonts w:cs="Arial"/>
          <w:b/>
          <w:szCs w:val="20"/>
          <w:lang w:val="sl-SI"/>
        </w:rPr>
      </w:pPr>
      <w:r w:rsidRPr="005946BC">
        <w:rPr>
          <w:rFonts w:cs="Arial"/>
          <w:szCs w:val="20"/>
          <w:lang w:val="sl-SI" w:eastAsia="sl-SI"/>
        </w:rPr>
        <w:t xml:space="preserve">Z amandmajem se vnaša večja jasnost, da se določba nanaša na primere prenosa kmetijskega gospodarstva po oddani vlogi, ko še niso izpolnjeni vsi pogoji za odobritev pomoči ali podpore. V teh primerih se od novega nosilca zahteva, da pristojni organ obvesti o prenosu in odda vlogo za izplačilo podpore/pomoči. Z dopolnitvijo se jasneje določa, da mora biti prenos KMG opravljen v skladu s 5.b členom na podlagi pravnega posla oziroma smrti nosilca in izvršen z vpisom v RKG. Zahteva po dokazilih pa je potrebna, da lahko agencija ugotovi izpolnjevanje </w:t>
      </w:r>
      <w:r w:rsidRPr="005946BC">
        <w:rPr>
          <w:rFonts w:eastAsia="Calibri" w:cs="Arial"/>
          <w:szCs w:val="20"/>
          <w:lang w:val="sl-SI"/>
        </w:rPr>
        <w:t>pravil in pogojev  za zadevne ukrepe kmetijske politike, ki so določeni v predpisih iz 10., 11.a in 12. člena zakona.</w:t>
      </w:r>
    </w:p>
    <w:p w14:paraId="3CD65CB1" w14:textId="77777777" w:rsidR="005946BC" w:rsidRPr="005946BC" w:rsidRDefault="005946BC" w:rsidP="005946BC">
      <w:pPr>
        <w:autoSpaceDE w:val="0"/>
        <w:autoSpaceDN w:val="0"/>
        <w:adjustRightInd w:val="0"/>
        <w:jc w:val="both"/>
        <w:rPr>
          <w:rFonts w:eastAsia="Calibri" w:cs="Arial"/>
          <w:b/>
          <w:bCs/>
          <w:color w:val="000000"/>
          <w:szCs w:val="20"/>
          <w:lang w:val="sl-SI"/>
        </w:rPr>
      </w:pPr>
    </w:p>
    <w:p w14:paraId="06AED85B" w14:textId="77777777" w:rsidR="005946BC" w:rsidRPr="005946BC" w:rsidRDefault="005946BC" w:rsidP="005946BC">
      <w:pPr>
        <w:autoSpaceDE w:val="0"/>
        <w:autoSpaceDN w:val="0"/>
        <w:adjustRightInd w:val="0"/>
        <w:spacing w:line="240" w:lineRule="auto"/>
        <w:rPr>
          <w:rFonts w:ascii="Helv" w:eastAsia="Calibri" w:hAnsi="Helv" w:cs="Helv"/>
          <w:color w:val="000000"/>
          <w:szCs w:val="20"/>
          <w:lang w:val="sl-SI"/>
        </w:rPr>
      </w:pPr>
      <w:r w:rsidRPr="005946BC">
        <w:rPr>
          <w:rFonts w:ascii="Helv" w:eastAsia="Calibri" w:hAnsi="Helv" w:cs="Helv"/>
          <w:b/>
          <w:bCs/>
          <w:color w:val="000000"/>
          <w:szCs w:val="20"/>
          <w:lang w:val="sl-SI"/>
        </w:rPr>
        <w:t>Amandma k 6. členu</w:t>
      </w:r>
    </w:p>
    <w:p w14:paraId="7CAEDDAB" w14:textId="77777777" w:rsidR="005946BC" w:rsidRPr="005946BC" w:rsidRDefault="005946BC" w:rsidP="005946BC">
      <w:pPr>
        <w:autoSpaceDE w:val="0"/>
        <w:autoSpaceDN w:val="0"/>
        <w:adjustRightInd w:val="0"/>
        <w:spacing w:line="240" w:lineRule="auto"/>
        <w:rPr>
          <w:rFonts w:ascii="Helv" w:eastAsia="Calibri" w:hAnsi="Helv" w:cs="Helv"/>
          <w:color w:val="000000"/>
          <w:szCs w:val="20"/>
          <w:lang w:val="sl-SI"/>
        </w:rPr>
      </w:pPr>
    </w:p>
    <w:p w14:paraId="5B7AD551" w14:textId="77777777" w:rsidR="005946BC" w:rsidRPr="005946BC" w:rsidRDefault="005946BC" w:rsidP="005946BC">
      <w:pPr>
        <w:autoSpaceDE w:val="0"/>
        <w:autoSpaceDN w:val="0"/>
        <w:adjustRightInd w:val="0"/>
        <w:spacing w:line="240" w:lineRule="auto"/>
        <w:rPr>
          <w:rFonts w:eastAsia="Calibri" w:cs="Arial"/>
          <w:color w:val="000000"/>
          <w:szCs w:val="20"/>
          <w:lang w:val="sl-SI"/>
        </w:rPr>
      </w:pPr>
      <w:r w:rsidRPr="005946BC">
        <w:rPr>
          <w:rFonts w:ascii="Helv" w:eastAsia="Calibri" w:hAnsi="Helv" w:cs="Helv"/>
          <w:color w:val="000000"/>
          <w:szCs w:val="20"/>
          <w:lang w:val="sl-SI"/>
        </w:rPr>
        <w:t>V novem 11.a členu se črta besedilo</w:t>
      </w:r>
      <w:r w:rsidRPr="005946BC">
        <w:rPr>
          <w:rFonts w:eastAsia="Calibri" w:cs="Arial"/>
          <w:color w:val="000000"/>
          <w:szCs w:val="20"/>
          <w:lang w:val="sl-SI"/>
        </w:rPr>
        <w:t xml:space="preserve"> »</w:t>
      </w:r>
      <w:r w:rsidRPr="005946BC">
        <w:rPr>
          <w:rFonts w:ascii="Helv" w:eastAsia="Calibri" w:hAnsi="Helv" w:cs="Helv"/>
          <w:color w:val="000000"/>
          <w:szCs w:val="20"/>
          <w:lang w:val="sl-SI"/>
        </w:rPr>
        <w:t>in izvajanje sistema pogojenosti</w:t>
      </w:r>
      <w:r w:rsidRPr="005946BC">
        <w:rPr>
          <w:rFonts w:eastAsia="Calibri" w:cs="Arial"/>
          <w:color w:val="000000"/>
          <w:szCs w:val="20"/>
          <w:lang w:val="sl-SI"/>
        </w:rPr>
        <w:t>«.</w:t>
      </w:r>
    </w:p>
    <w:p w14:paraId="1256695B" w14:textId="77777777" w:rsidR="005946BC" w:rsidRPr="005946BC" w:rsidRDefault="005946BC" w:rsidP="005946BC">
      <w:pPr>
        <w:autoSpaceDE w:val="0"/>
        <w:autoSpaceDN w:val="0"/>
        <w:adjustRightInd w:val="0"/>
        <w:spacing w:line="240" w:lineRule="auto"/>
        <w:rPr>
          <w:rFonts w:eastAsia="Calibri" w:cs="Arial"/>
          <w:color w:val="000000"/>
          <w:szCs w:val="20"/>
          <w:lang w:val="sl-SI"/>
        </w:rPr>
      </w:pPr>
    </w:p>
    <w:p w14:paraId="1814953D" w14:textId="77777777" w:rsidR="005946BC" w:rsidRPr="005946BC" w:rsidRDefault="005946BC" w:rsidP="005946BC">
      <w:pPr>
        <w:spacing w:before="120" w:after="120"/>
        <w:jc w:val="both"/>
        <w:rPr>
          <w:rFonts w:eastAsia="Calibri" w:cs="Arial"/>
          <w:color w:val="000000"/>
          <w:szCs w:val="20"/>
          <w:u w:val="single"/>
          <w:lang w:val="sl-SI"/>
        </w:rPr>
      </w:pPr>
      <w:r w:rsidRPr="005946BC">
        <w:rPr>
          <w:rFonts w:eastAsia="Calibri" w:cs="Arial"/>
          <w:color w:val="000000"/>
          <w:szCs w:val="20"/>
          <w:u w:val="single"/>
          <w:lang w:val="sl-SI"/>
        </w:rPr>
        <w:t>Obrazložitev:</w:t>
      </w:r>
      <w:r w:rsidRPr="005946BC">
        <w:rPr>
          <w:rFonts w:eastAsia="Calibri" w:cs="Arial"/>
          <w:color w:val="000000"/>
          <w:szCs w:val="20"/>
          <w:lang w:val="sl-SI"/>
        </w:rPr>
        <w:t xml:space="preserve"> Amandma je skladen s pripombami Zakonodajno-pravne službe Državnega zbora RS.</w:t>
      </w:r>
    </w:p>
    <w:p w14:paraId="68ADFC15" w14:textId="77777777" w:rsidR="005946BC" w:rsidRPr="005946BC" w:rsidRDefault="005946BC" w:rsidP="005946BC">
      <w:pPr>
        <w:autoSpaceDE w:val="0"/>
        <w:autoSpaceDN w:val="0"/>
        <w:adjustRightInd w:val="0"/>
        <w:spacing w:line="240" w:lineRule="auto"/>
        <w:rPr>
          <w:rFonts w:eastAsia="Calibri" w:cs="Arial"/>
          <w:color w:val="000000"/>
          <w:szCs w:val="20"/>
          <w:u w:val="single"/>
          <w:lang w:val="sl-SI"/>
        </w:rPr>
      </w:pPr>
    </w:p>
    <w:p w14:paraId="75AC90EF" w14:textId="77777777" w:rsidR="005946BC" w:rsidRPr="005946BC" w:rsidRDefault="005946BC" w:rsidP="005946BC">
      <w:pPr>
        <w:autoSpaceDE w:val="0"/>
        <w:autoSpaceDN w:val="0"/>
        <w:adjustRightInd w:val="0"/>
        <w:jc w:val="both"/>
        <w:rPr>
          <w:rFonts w:eastAsia="Calibri" w:cs="Arial"/>
          <w:b/>
          <w:bCs/>
          <w:color w:val="000000"/>
          <w:szCs w:val="20"/>
          <w:lang w:val="sl-SI"/>
        </w:rPr>
      </w:pPr>
      <w:r w:rsidRPr="005946BC">
        <w:rPr>
          <w:rFonts w:eastAsia="Calibri" w:cs="Arial"/>
          <w:b/>
          <w:bCs/>
          <w:color w:val="000000"/>
          <w:szCs w:val="20"/>
          <w:lang w:val="sl-SI"/>
        </w:rPr>
        <w:t xml:space="preserve">Amandma k 7. členu </w:t>
      </w:r>
    </w:p>
    <w:p w14:paraId="784122D2" w14:textId="77777777" w:rsidR="005946BC" w:rsidRPr="005946BC" w:rsidRDefault="005946BC" w:rsidP="005946BC">
      <w:pPr>
        <w:jc w:val="both"/>
        <w:rPr>
          <w:rFonts w:cs="Arial"/>
          <w:szCs w:val="20"/>
          <w:lang w:val="sl-SI"/>
        </w:rPr>
      </w:pPr>
    </w:p>
    <w:p w14:paraId="75E1D82F" w14:textId="77777777" w:rsidR="005946BC" w:rsidRPr="005946BC" w:rsidRDefault="005946BC" w:rsidP="005946BC">
      <w:pPr>
        <w:spacing w:after="120"/>
        <w:jc w:val="both"/>
        <w:rPr>
          <w:rFonts w:cs="Arial"/>
          <w:szCs w:val="20"/>
          <w:lang w:val="sl-SI"/>
        </w:rPr>
      </w:pPr>
      <w:r w:rsidRPr="005946BC">
        <w:rPr>
          <w:rFonts w:cs="Arial"/>
          <w:szCs w:val="20"/>
          <w:lang w:val="sl-SI"/>
        </w:rPr>
        <w:t xml:space="preserve">V novem 13.a členu se prvi odstavek spremeni tako, da se glasi: </w:t>
      </w:r>
    </w:p>
    <w:p w14:paraId="742F73B0" w14:textId="77777777" w:rsidR="005946BC" w:rsidRPr="005946BC" w:rsidRDefault="005946BC" w:rsidP="005946BC">
      <w:pPr>
        <w:shd w:val="clear" w:color="auto" w:fill="FFFFFF"/>
        <w:spacing w:before="240" w:after="200"/>
        <w:contextualSpacing/>
        <w:jc w:val="both"/>
        <w:rPr>
          <w:rFonts w:cs="Arial"/>
          <w:szCs w:val="20"/>
          <w:lang w:val="sl-SI" w:eastAsia="sl-SI"/>
        </w:rPr>
      </w:pPr>
      <w:r w:rsidRPr="005946BC">
        <w:rPr>
          <w:rFonts w:cs="Arial"/>
          <w:szCs w:val="20"/>
          <w:lang w:val="sl-SI" w:eastAsia="sl-SI"/>
        </w:rPr>
        <w:t xml:space="preserve">»(1) Ministrstvo pripravi letno poročilo o prilagajanju na podnebne spremembe, blaženju podnebnih sprememb in emisijah toplogrednih plinov, amonijaka in drugih onesnaževal zraka v kmetijstvu.«. </w:t>
      </w:r>
    </w:p>
    <w:p w14:paraId="5B762770" w14:textId="77777777" w:rsidR="005946BC" w:rsidRPr="005946BC" w:rsidRDefault="005946BC" w:rsidP="005946BC">
      <w:pPr>
        <w:shd w:val="clear" w:color="auto" w:fill="FFFFFF"/>
        <w:spacing w:before="240" w:after="200"/>
        <w:contextualSpacing/>
        <w:jc w:val="both"/>
        <w:rPr>
          <w:rFonts w:cs="Arial"/>
          <w:szCs w:val="20"/>
          <w:lang w:val="sl-SI" w:eastAsia="sl-SI"/>
        </w:rPr>
      </w:pPr>
      <w:r w:rsidRPr="005946BC">
        <w:rPr>
          <w:rFonts w:cs="Arial"/>
          <w:szCs w:val="20"/>
          <w:lang w:val="sl-SI" w:eastAsia="sl-SI"/>
        </w:rPr>
        <w:lastRenderedPageBreak/>
        <w:t xml:space="preserve"> </w:t>
      </w:r>
    </w:p>
    <w:p w14:paraId="5ED3E14E" w14:textId="77777777" w:rsidR="005946BC" w:rsidRPr="005946BC" w:rsidRDefault="005946BC" w:rsidP="005946BC">
      <w:pPr>
        <w:spacing w:after="120"/>
        <w:jc w:val="both"/>
        <w:rPr>
          <w:rFonts w:cs="Arial"/>
          <w:szCs w:val="20"/>
          <w:lang w:val="sl-SI"/>
        </w:rPr>
      </w:pPr>
      <w:r w:rsidRPr="005946BC">
        <w:rPr>
          <w:rFonts w:cs="Arial"/>
          <w:szCs w:val="20"/>
          <w:lang w:val="sl-SI"/>
        </w:rPr>
        <w:t xml:space="preserve">Drugi odstavek se spremeni tako, da se glasi: </w:t>
      </w:r>
    </w:p>
    <w:p w14:paraId="01776394" w14:textId="77777777" w:rsidR="005946BC" w:rsidRPr="005946BC" w:rsidRDefault="005946BC" w:rsidP="005946BC">
      <w:pPr>
        <w:shd w:val="clear" w:color="auto" w:fill="FFFFFF"/>
        <w:spacing w:before="240"/>
        <w:ind w:left="36"/>
        <w:jc w:val="both"/>
        <w:rPr>
          <w:rFonts w:cs="Arial"/>
          <w:szCs w:val="20"/>
          <w:lang w:val="sl-SI" w:eastAsia="sl-SI"/>
        </w:rPr>
      </w:pPr>
      <w:r w:rsidRPr="005946BC">
        <w:rPr>
          <w:rFonts w:cs="Arial"/>
          <w:szCs w:val="20"/>
          <w:lang w:val="sl-SI" w:eastAsia="sl-SI"/>
        </w:rPr>
        <w:t xml:space="preserve">»(2) Poročilo iz prejšnjega odstavka vključuje prikaz stanja in aktivnosti na področju prilagajanja podnebnim spremembam in blaženja podnebnih sprememb, s poudarkom na področju rabe tal, spremembe rabe tal in gozdarstva in emisij toplogrednih plinov in amonijaka ter drugih onesnaževal zraka v kmetijstvu. Prav tako vključuje prikaz </w:t>
      </w:r>
      <w:r w:rsidRPr="005946BC">
        <w:rPr>
          <w:rFonts w:cs="Arial"/>
          <w:szCs w:val="20"/>
          <w:shd w:val="clear" w:color="auto" w:fill="FFFFFF"/>
          <w:lang w:val="sl-SI" w:eastAsia="sl-SI"/>
        </w:rPr>
        <w:t xml:space="preserve">stanja kmetijskih tal, rabe in porabe gnojil v kmetijstvu ter stanja na področju trajnostne rabe energije in obnovljivih virov energije v kmetijstvu in povezane vsebine. </w:t>
      </w:r>
      <w:r w:rsidRPr="005946BC">
        <w:rPr>
          <w:rFonts w:cs="Arial"/>
          <w:szCs w:val="20"/>
          <w:lang w:val="sl-SI" w:eastAsia="sl-SI"/>
        </w:rPr>
        <w:t>Podrobnejšo vsebino iz tega odstavka predpiše minister.«.</w:t>
      </w:r>
    </w:p>
    <w:p w14:paraId="5C33CA01" w14:textId="77777777" w:rsidR="005946BC" w:rsidRPr="005946BC" w:rsidRDefault="005946BC" w:rsidP="005946BC">
      <w:pPr>
        <w:jc w:val="both"/>
        <w:rPr>
          <w:rFonts w:cs="Arial"/>
          <w:szCs w:val="20"/>
          <w:lang w:val="sl-SI"/>
        </w:rPr>
      </w:pPr>
    </w:p>
    <w:p w14:paraId="49D96CC5" w14:textId="77777777" w:rsidR="005946BC" w:rsidRPr="005946BC" w:rsidRDefault="005946BC" w:rsidP="005946BC">
      <w:pPr>
        <w:jc w:val="both"/>
        <w:rPr>
          <w:rFonts w:cs="Arial"/>
          <w:szCs w:val="20"/>
          <w:lang w:val="sl-SI"/>
        </w:rPr>
      </w:pPr>
      <w:r w:rsidRPr="005946BC">
        <w:rPr>
          <w:rFonts w:cs="Arial"/>
          <w:szCs w:val="20"/>
          <w:lang w:val="sl-SI"/>
        </w:rPr>
        <w:t xml:space="preserve">Peti odstavek se spremeni tako, da se glasi: </w:t>
      </w:r>
    </w:p>
    <w:p w14:paraId="352E8FCB" w14:textId="77777777" w:rsidR="005946BC" w:rsidRPr="005946BC" w:rsidRDefault="005946BC" w:rsidP="005946BC">
      <w:pPr>
        <w:jc w:val="both"/>
        <w:rPr>
          <w:rFonts w:cs="Arial"/>
          <w:szCs w:val="20"/>
          <w:lang w:val="sl-SI"/>
        </w:rPr>
      </w:pPr>
    </w:p>
    <w:p w14:paraId="564F2A7F" w14:textId="77777777" w:rsidR="005946BC" w:rsidRPr="005946BC" w:rsidRDefault="005946BC" w:rsidP="005946BC">
      <w:pPr>
        <w:jc w:val="both"/>
        <w:rPr>
          <w:rFonts w:eastAsia="Calibri" w:cs="Arial"/>
          <w:bCs/>
          <w:szCs w:val="20"/>
          <w:lang w:val="sl-SI"/>
        </w:rPr>
      </w:pPr>
      <w:r w:rsidRPr="005946BC">
        <w:rPr>
          <w:rFonts w:eastAsia="Calibri" w:cs="Arial"/>
          <w:bCs/>
          <w:szCs w:val="20"/>
          <w:lang w:val="sl-SI"/>
        </w:rPr>
        <w:t>»(5) Merila za izbor nosilca javnega pooblastila na javnem razpisu so izkazana znanja, reference in delovne izkušnje s področja obračunavanja in poročanja o emisijah oziroma ponorih ogljika na kmetijskih tleh, s področja morfologije in kakovosti kmetijskih tal, s področja spremljanja stanja kmetijskih tal, s področja obračunavanja in poročanja o emisijah toplogrednih plinov, amonijaka in drugih onesnaževal zraka v kmetijstvu ter s področja poznavanja metodike za potrebe poročanja o ponorih in emisijah v skladu s predpisi Unije. Podrobnejša merila predpiše minister. Pri izboru se upošteva na javnem razpisu doseženo najvišje število točk na podlagi meril.«.</w:t>
      </w:r>
    </w:p>
    <w:p w14:paraId="361E3C7A" w14:textId="77777777" w:rsidR="005946BC" w:rsidRPr="005946BC" w:rsidRDefault="005946BC" w:rsidP="005946BC">
      <w:pPr>
        <w:jc w:val="both"/>
        <w:rPr>
          <w:rFonts w:cs="Arial"/>
          <w:szCs w:val="20"/>
          <w:lang w:val="sl-SI"/>
        </w:rPr>
      </w:pPr>
    </w:p>
    <w:p w14:paraId="4102F534" w14:textId="77777777" w:rsidR="005946BC" w:rsidRPr="005946BC" w:rsidRDefault="005946BC" w:rsidP="005946BC">
      <w:pPr>
        <w:jc w:val="both"/>
        <w:rPr>
          <w:rFonts w:cs="Arial"/>
          <w:szCs w:val="20"/>
          <w:lang w:val="sl-SI"/>
        </w:rPr>
      </w:pPr>
      <w:r w:rsidRPr="005946BC">
        <w:rPr>
          <w:rFonts w:cs="Arial"/>
          <w:szCs w:val="20"/>
          <w:lang w:val="sl-SI"/>
        </w:rPr>
        <w:t>V sedmem odstavku se beseda »petega« nadomesti z besedo »četrtega«.</w:t>
      </w:r>
    </w:p>
    <w:p w14:paraId="2985A069" w14:textId="77777777" w:rsidR="005946BC" w:rsidRPr="005946BC" w:rsidRDefault="005946BC" w:rsidP="005946BC">
      <w:pPr>
        <w:jc w:val="both"/>
        <w:rPr>
          <w:rFonts w:cs="Arial"/>
          <w:szCs w:val="20"/>
          <w:lang w:val="sl-SI"/>
        </w:rPr>
      </w:pPr>
    </w:p>
    <w:p w14:paraId="0667B1CB" w14:textId="77777777" w:rsidR="005946BC" w:rsidRPr="005946BC" w:rsidRDefault="005946BC" w:rsidP="005946BC">
      <w:pPr>
        <w:jc w:val="both"/>
        <w:rPr>
          <w:rFonts w:cs="Arial"/>
          <w:szCs w:val="20"/>
          <w:lang w:val="sl-SI"/>
        </w:rPr>
      </w:pPr>
      <w:r w:rsidRPr="005946BC">
        <w:rPr>
          <w:rFonts w:cs="Arial"/>
          <w:szCs w:val="20"/>
          <w:lang w:val="sl-SI"/>
        </w:rPr>
        <w:t>Osmi odstavek se črta.</w:t>
      </w:r>
    </w:p>
    <w:p w14:paraId="531C5D76" w14:textId="77777777" w:rsidR="005946BC" w:rsidRPr="005946BC" w:rsidRDefault="005946BC" w:rsidP="005946BC">
      <w:pPr>
        <w:jc w:val="both"/>
        <w:rPr>
          <w:rFonts w:cs="Arial"/>
          <w:szCs w:val="20"/>
          <w:lang w:val="sl-SI"/>
        </w:rPr>
      </w:pPr>
    </w:p>
    <w:p w14:paraId="023A51DC" w14:textId="77777777" w:rsidR="005946BC" w:rsidRPr="005946BC" w:rsidRDefault="005946BC" w:rsidP="005946BC">
      <w:pPr>
        <w:jc w:val="both"/>
        <w:rPr>
          <w:rFonts w:cs="Arial"/>
          <w:szCs w:val="20"/>
          <w:lang w:val="sl-SI"/>
        </w:rPr>
      </w:pPr>
      <w:r w:rsidRPr="005946BC">
        <w:rPr>
          <w:rFonts w:cs="Arial"/>
          <w:szCs w:val="20"/>
          <w:lang w:val="sl-SI"/>
        </w:rPr>
        <w:t>Dosedanji deveti odstavek postane osmi odstavek.</w:t>
      </w:r>
    </w:p>
    <w:p w14:paraId="12631E2C" w14:textId="77777777" w:rsidR="005946BC" w:rsidRPr="005946BC" w:rsidRDefault="005946BC" w:rsidP="005946BC">
      <w:pPr>
        <w:autoSpaceDE w:val="0"/>
        <w:autoSpaceDN w:val="0"/>
        <w:adjustRightInd w:val="0"/>
        <w:jc w:val="both"/>
        <w:rPr>
          <w:rFonts w:eastAsia="Calibri" w:cs="Arial"/>
          <w:b/>
          <w:bCs/>
          <w:color w:val="000000"/>
          <w:szCs w:val="20"/>
          <w:lang w:val="sl-SI"/>
        </w:rPr>
      </w:pPr>
    </w:p>
    <w:p w14:paraId="7F8928C4" w14:textId="77777777" w:rsidR="005946BC" w:rsidRPr="005946BC" w:rsidRDefault="005946BC" w:rsidP="005946BC">
      <w:pPr>
        <w:spacing w:before="120" w:after="120"/>
        <w:jc w:val="both"/>
        <w:rPr>
          <w:rFonts w:eastAsia="Calibri" w:cs="Arial"/>
          <w:color w:val="000000"/>
          <w:szCs w:val="20"/>
          <w:u w:val="single"/>
          <w:lang w:val="sl-SI"/>
        </w:rPr>
      </w:pPr>
      <w:r w:rsidRPr="005946BC">
        <w:rPr>
          <w:rFonts w:cs="Arial"/>
          <w:szCs w:val="20"/>
          <w:u w:val="single"/>
          <w:lang w:val="sl-SI"/>
        </w:rPr>
        <w:t>Obrazložitev:</w:t>
      </w:r>
      <w:r w:rsidRPr="005946BC">
        <w:rPr>
          <w:rFonts w:cs="Arial"/>
          <w:szCs w:val="20"/>
          <w:lang w:val="sl-SI"/>
        </w:rPr>
        <w:t xml:space="preserve"> </w:t>
      </w:r>
      <w:r w:rsidRPr="005946BC">
        <w:rPr>
          <w:rFonts w:eastAsia="Calibri" w:cs="Arial"/>
          <w:color w:val="000000"/>
          <w:szCs w:val="20"/>
          <w:lang w:val="sl-SI"/>
        </w:rPr>
        <w:t>Amandma je skladen s pripombami Zakonodajno-pravne službe Državnega zbora RS.</w:t>
      </w:r>
    </w:p>
    <w:p w14:paraId="4BEDF38B" w14:textId="77777777" w:rsidR="005946BC" w:rsidRPr="005946BC" w:rsidRDefault="005946BC" w:rsidP="005946BC">
      <w:pPr>
        <w:spacing w:before="120"/>
        <w:jc w:val="both"/>
        <w:rPr>
          <w:rFonts w:eastAsia="Calibri" w:cs="Arial"/>
          <w:b/>
          <w:color w:val="000000"/>
          <w:szCs w:val="20"/>
          <w:lang w:val="sl-SI"/>
        </w:rPr>
      </w:pPr>
      <w:r w:rsidRPr="005946BC">
        <w:rPr>
          <w:rFonts w:eastAsia="Calibri" w:cs="Arial"/>
          <w:b/>
          <w:color w:val="000000"/>
          <w:szCs w:val="20"/>
          <w:lang w:val="sl-SI"/>
        </w:rPr>
        <w:t>Amandma k 14. členu</w:t>
      </w:r>
    </w:p>
    <w:p w14:paraId="02A4FD95" w14:textId="77777777" w:rsidR="005946BC" w:rsidRPr="005946BC" w:rsidRDefault="005946BC" w:rsidP="005946BC">
      <w:pPr>
        <w:spacing w:before="120" w:after="120"/>
        <w:jc w:val="both"/>
        <w:rPr>
          <w:rFonts w:eastAsia="Calibri" w:cs="Arial"/>
          <w:szCs w:val="20"/>
          <w:lang w:val="sl-SI"/>
        </w:rPr>
      </w:pPr>
      <w:r w:rsidRPr="005946BC">
        <w:rPr>
          <w:rFonts w:eastAsia="Calibri" w:cs="Arial"/>
          <w:color w:val="000000"/>
          <w:szCs w:val="20"/>
          <w:lang w:val="sl-SI"/>
        </w:rPr>
        <w:t xml:space="preserve">V novem 18.d členu se v tretjem odstavku besedilo </w:t>
      </w:r>
      <w:r w:rsidRPr="005946BC">
        <w:rPr>
          <w:rFonts w:eastAsia="Calibri" w:cs="Arial"/>
          <w:bCs/>
          <w:szCs w:val="20"/>
          <w:lang w:val="sl-SI"/>
        </w:rPr>
        <w:t>»stranka oziroma njena pooblaščena oseba to zmožna« nadomesti z besedilom »upravičenec to zmožen</w:t>
      </w:r>
      <w:r w:rsidRPr="005946BC">
        <w:rPr>
          <w:rFonts w:eastAsia="Calibri" w:cs="Arial"/>
          <w:szCs w:val="20"/>
          <w:lang w:val="sl-SI"/>
        </w:rPr>
        <w:t>«.</w:t>
      </w:r>
    </w:p>
    <w:p w14:paraId="0EA0E7B1" w14:textId="77777777" w:rsidR="005946BC" w:rsidRPr="005946BC" w:rsidRDefault="005946BC" w:rsidP="005946BC">
      <w:pPr>
        <w:spacing w:before="120" w:after="120"/>
        <w:jc w:val="both"/>
        <w:rPr>
          <w:rFonts w:eastAsia="Calibri" w:cs="Arial"/>
          <w:color w:val="000000"/>
          <w:szCs w:val="20"/>
          <w:lang w:val="sl-SI"/>
        </w:rPr>
      </w:pPr>
    </w:p>
    <w:p w14:paraId="4DE52B5F" w14:textId="77777777" w:rsidR="005946BC" w:rsidRPr="005946BC" w:rsidRDefault="005946BC" w:rsidP="005946BC">
      <w:pPr>
        <w:spacing w:before="120" w:after="120"/>
        <w:jc w:val="both"/>
        <w:rPr>
          <w:rFonts w:eastAsia="Calibri" w:cs="Arial"/>
          <w:color w:val="000000"/>
          <w:szCs w:val="20"/>
          <w:lang w:val="sl-SI"/>
        </w:rPr>
      </w:pPr>
      <w:r w:rsidRPr="005946BC">
        <w:rPr>
          <w:rFonts w:eastAsia="Calibri" w:cs="Arial"/>
          <w:color w:val="000000"/>
          <w:szCs w:val="20"/>
          <w:u w:val="single"/>
          <w:lang w:val="sl-SI"/>
        </w:rPr>
        <w:t>Obrazložitev:</w:t>
      </w:r>
      <w:r w:rsidRPr="005946BC">
        <w:rPr>
          <w:rFonts w:eastAsia="Calibri" w:cs="Arial"/>
          <w:color w:val="000000"/>
          <w:szCs w:val="20"/>
          <w:lang w:val="sl-SI"/>
        </w:rPr>
        <w:t xml:space="preserve"> Amandma je skladen s pripombami Zakonodajno-pravne službe Državnega zbora RS.</w:t>
      </w:r>
    </w:p>
    <w:p w14:paraId="6BBDC396" w14:textId="77777777" w:rsidR="005946BC" w:rsidRPr="005946BC" w:rsidRDefault="005946BC" w:rsidP="005946BC">
      <w:pPr>
        <w:autoSpaceDE w:val="0"/>
        <w:autoSpaceDN w:val="0"/>
        <w:adjustRightInd w:val="0"/>
        <w:jc w:val="both"/>
        <w:rPr>
          <w:rFonts w:eastAsia="Calibri" w:cs="Arial"/>
          <w:b/>
          <w:bCs/>
          <w:color w:val="000000"/>
          <w:szCs w:val="20"/>
          <w:lang w:val="sl-SI"/>
        </w:rPr>
      </w:pPr>
    </w:p>
    <w:p w14:paraId="6A0536CB" w14:textId="77777777" w:rsidR="005946BC" w:rsidRPr="005946BC" w:rsidRDefault="005946BC" w:rsidP="005946BC">
      <w:pPr>
        <w:autoSpaceDE w:val="0"/>
        <w:autoSpaceDN w:val="0"/>
        <w:adjustRightInd w:val="0"/>
        <w:jc w:val="both"/>
        <w:rPr>
          <w:rFonts w:eastAsia="Calibri" w:cs="Arial"/>
          <w:b/>
          <w:bCs/>
          <w:color w:val="000000"/>
          <w:szCs w:val="20"/>
          <w:lang w:val="sl-SI"/>
        </w:rPr>
      </w:pPr>
      <w:r w:rsidRPr="005946BC">
        <w:rPr>
          <w:rFonts w:eastAsia="Calibri" w:cs="Arial"/>
          <w:b/>
          <w:bCs/>
          <w:color w:val="000000"/>
          <w:szCs w:val="20"/>
          <w:lang w:val="sl-SI"/>
        </w:rPr>
        <w:t xml:space="preserve">Amandma k 16. členu </w:t>
      </w:r>
    </w:p>
    <w:p w14:paraId="6513F9C3" w14:textId="77777777" w:rsidR="005946BC" w:rsidRPr="005946BC" w:rsidRDefault="005946BC" w:rsidP="005946BC">
      <w:pPr>
        <w:autoSpaceDE w:val="0"/>
        <w:autoSpaceDN w:val="0"/>
        <w:adjustRightInd w:val="0"/>
        <w:jc w:val="both"/>
        <w:rPr>
          <w:rFonts w:eastAsia="Calibri" w:cs="Arial"/>
          <w:b/>
          <w:bCs/>
          <w:color w:val="000000"/>
          <w:szCs w:val="20"/>
          <w:lang w:val="sl-SI"/>
        </w:rPr>
      </w:pPr>
    </w:p>
    <w:p w14:paraId="4A619CE2" w14:textId="77777777" w:rsidR="005946BC" w:rsidRPr="005946BC" w:rsidRDefault="005946BC" w:rsidP="005946BC">
      <w:pPr>
        <w:autoSpaceDE w:val="0"/>
        <w:autoSpaceDN w:val="0"/>
        <w:adjustRightInd w:val="0"/>
        <w:jc w:val="both"/>
        <w:rPr>
          <w:rFonts w:eastAsia="Calibri" w:cs="Arial"/>
          <w:bCs/>
          <w:color w:val="000000"/>
          <w:szCs w:val="20"/>
          <w:lang w:val="sl-SI"/>
        </w:rPr>
      </w:pPr>
      <w:r w:rsidRPr="005946BC">
        <w:rPr>
          <w:rFonts w:eastAsia="Calibri" w:cs="Arial"/>
          <w:bCs/>
          <w:color w:val="000000"/>
          <w:szCs w:val="20"/>
          <w:lang w:val="sl-SI"/>
        </w:rPr>
        <w:t>16. člen se spremeni tako, da se glasi:</w:t>
      </w:r>
    </w:p>
    <w:p w14:paraId="1DCC6B49" w14:textId="77777777" w:rsidR="005946BC" w:rsidRPr="005946BC" w:rsidRDefault="005946BC" w:rsidP="005946BC">
      <w:pPr>
        <w:autoSpaceDE w:val="0"/>
        <w:autoSpaceDN w:val="0"/>
        <w:adjustRightInd w:val="0"/>
        <w:jc w:val="both"/>
        <w:rPr>
          <w:rFonts w:eastAsia="Calibri" w:cs="Arial"/>
          <w:bCs/>
          <w:color w:val="000000"/>
          <w:szCs w:val="20"/>
          <w:lang w:val="sl-SI"/>
        </w:rPr>
      </w:pPr>
    </w:p>
    <w:p w14:paraId="463C998C" w14:textId="77777777" w:rsidR="005946BC" w:rsidRPr="005946BC" w:rsidRDefault="005946BC" w:rsidP="005946BC">
      <w:pPr>
        <w:jc w:val="both"/>
        <w:rPr>
          <w:rFonts w:cs="Arial"/>
          <w:szCs w:val="20"/>
          <w:lang w:val="sl-SI"/>
        </w:rPr>
      </w:pPr>
      <w:r w:rsidRPr="005946BC">
        <w:rPr>
          <w:rFonts w:cs="Arial"/>
          <w:szCs w:val="20"/>
          <w:lang w:val="sl-SI"/>
        </w:rPr>
        <w:t>»Za naslovom »6. prilagajanje podnebnim spremembam in blaženje posledic podnebnih sprememb« se doda nov, a28.a člen, ki se glasi:</w:t>
      </w:r>
    </w:p>
    <w:p w14:paraId="1DDB7B62" w14:textId="77777777" w:rsidR="005946BC" w:rsidRPr="005946BC" w:rsidRDefault="005946BC" w:rsidP="005946BC">
      <w:pPr>
        <w:autoSpaceDE w:val="0"/>
        <w:autoSpaceDN w:val="0"/>
        <w:adjustRightInd w:val="0"/>
        <w:jc w:val="both"/>
        <w:rPr>
          <w:rFonts w:eastAsia="Calibri" w:cs="Arial"/>
          <w:bCs/>
          <w:color w:val="000000"/>
          <w:szCs w:val="20"/>
          <w:lang w:val="sl-SI"/>
        </w:rPr>
      </w:pPr>
    </w:p>
    <w:p w14:paraId="08192B2F" w14:textId="77777777" w:rsidR="005946BC" w:rsidRPr="005946BC" w:rsidRDefault="005946BC" w:rsidP="005946BC">
      <w:pPr>
        <w:autoSpaceDE w:val="0"/>
        <w:autoSpaceDN w:val="0"/>
        <w:adjustRightInd w:val="0"/>
        <w:jc w:val="center"/>
        <w:rPr>
          <w:rFonts w:eastAsia="Calibri" w:cs="Arial"/>
          <w:bCs/>
          <w:color w:val="000000"/>
          <w:szCs w:val="20"/>
          <w:lang w:val="sl-SI"/>
        </w:rPr>
      </w:pPr>
      <w:r w:rsidRPr="005946BC">
        <w:rPr>
          <w:rFonts w:eastAsia="Calibri" w:cs="Arial"/>
          <w:bCs/>
          <w:color w:val="000000"/>
          <w:szCs w:val="20"/>
          <w:lang w:val="sl-SI"/>
        </w:rPr>
        <w:t>»a28.a člen</w:t>
      </w:r>
    </w:p>
    <w:p w14:paraId="489A4F9D" w14:textId="77777777" w:rsidR="005946BC" w:rsidRPr="005946BC" w:rsidRDefault="005946BC" w:rsidP="005946BC">
      <w:pPr>
        <w:autoSpaceDE w:val="0"/>
        <w:autoSpaceDN w:val="0"/>
        <w:adjustRightInd w:val="0"/>
        <w:jc w:val="center"/>
        <w:rPr>
          <w:rFonts w:eastAsia="Calibri" w:cs="Arial"/>
          <w:bCs/>
          <w:color w:val="000000"/>
          <w:szCs w:val="20"/>
          <w:lang w:val="sl-SI"/>
        </w:rPr>
      </w:pPr>
      <w:r w:rsidRPr="005946BC">
        <w:rPr>
          <w:rFonts w:eastAsia="Calibri" w:cs="Arial"/>
          <w:bCs/>
          <w:color w:val="000000"/>
          <w:szCs w:val="20"/>
          <w:lang w:val="sl-SI"/>
        </w:rPr>
        <w:t>(izdelava ocen emisij toplogrednih plinov, amonijaka in drugih onesnaževal zraka v kmetijstvu)</w:t>
      </w:r>
    </w:p>
    <w:p w14:paraId="62ED13F3" w14:textId="77777777" w:rsidR="005946BC" w:rsidRPr="005946BC" w:rsidRDefault="005946BC" w:rsidP="005946BC">
      <w:pPr>
        <w:autoSpaceDE w:val="0"/>
        <w:autoSpaceDN w:val="0"/>
        <w:adjustRightInd w:val="0"/>
        <w:jc w:val="both"/>
        <w:rPr>
          <w:rFonts w:eastAsia="Calibri" w:cs="Arial"/>
          <w:bCs/>
          <w:color w:val="000000"/>
          <w:szCs w:val="20"/>
          <w:lang w:val="sl-SI"/>
        </w:rPr>
      </w:pPr>
    </w:p>
    <w:p w14:paraId="3C2329EB" w14:textId="77777777" w:rsidR="005946BC" w:rsidRPr="005946BC" w:rsidRDefault="005946BC" w:rsidP="005946BC">
      <w:pPr>
        <w:autoSpaceDE w:val="0"/>
        <w:autoSpaceDN w:val="0"/>
        <w:adjustRightInd w:val="0"/>
        <w:jc w:val="both"/>
        <w:rPr>
          <w:rFonts w:eastAsia="Calibri" w:cs="Arial"/>
          <w:color w:val="000000"/>
          <w:szCs w:val="20"/>
          <w:lang w:val="sl-SI"/>
        </w:rPr>
      </w:pPr>
      <w:r w:rsidRPr="005946BC">
        <w:rPr>
          <w:rFonts w:eastAsia="Calibri" w:cs="Arial"/>
          <w:color w:val="000000"/>
          <w:szCs w:val="20"/>
          <w:lang w:val="sl-SI"/>
        </w:rPr>
        <w:t>(1) Ministrstvo za izvajanje predpisov Unije, ki urejajo upravljanje energetske unije in podnebnih ukrepov, ter za izvajanje ukrepov kmetijske politike zbira in obdeluje podatke</w:t>
      </w:r>
      <w:r w:rsidRPr="005946BC">
        <w:rPr>
          <w:rFonts w:eastAsia="Calibri" w:cs="Arial"/>
          <w:szCs w:val="20"/>
          <w:lang w:val="sl-SI"/>
        </w:rPr>
        <w:t xml:space="preserve">, potrebnih za </w:t>
      </w:r>
      <w:r w:rsidRPr="005946BC">
        <w:rPr>
          <w:rFonts w:eastAsia="Calibri" w:cs="Arial"/>
          <w:color w:val="000000"/>
          <w:szCs w:val="20"/>
          <w:lang w:val="sl-SI"/>
        </w:rPr>
        <w:t>oceno uspešnosti teh ukrepov na področju zmanjšanja emisij toplogrednih plinov, amonijaka in za nekatera druga onesnaževala zraka v kmetijstvu.</w:t>
      </w:r>
    </w:p>
    <w:p w14:paraId="2C0BF1A4" w14:textId="77777777" w:rsidR="005946BC" w:rsidRPr="005946BC" w:rsidRDefault="005946BC" w:rsidP="005946BC">
      <w:pPr>
        <w:autoSpaceDE w:val="0"/>
        <w:autoSpaceDN w:val="0"/>
        <w:adjustRightInd w:val="0"/>
        <w:jc w:val="both"/>
        <w:rPr>
          <w:rFonts w:eastAsia="Calibri" w:cs="Arial"/>
          <w:color w:val="000000"/>
          <w:szCs w:val="20"/>
          <w:lang w:val="sl-SI"/>
        </w:rPr>
      </w:pPr>
    </w:p>
    <w:p w14:paraId="6141EF2D" w14:textId="77777777" w:rsidR="005946BC" w:rsidRPr="005946BC" w:rsidRDefault="005946BC" w:rsidP="005946BC">
      <w:pPr>
        <w:jc w:val="both"/>
        <w:rPr>
          <w:rFonts w:cs="Arial"/>
          <w:bCs/>
          <w:szCs w:val="20"/>
          <w:lang w:val="sl-SI"/>
        </w:rPr>
      </w:pPr>
      <w:r w:rsidRPr="005946BC">
        <w:rPr>
          <w:rFonts w:cs="Arial"/>
          <w:bCs/>
          <w:szCs w:val="20"/>
          <w:lang w:val="sl-SI"/>
        </w:rPr>
        <w:lastRenderedPageBreak/>
        <w:t>(2) Naloge iz prejšnjega odstavka se izvajajo kot javno pooblastilo.</w:t>
      </w:r>
    </w:p>
    <w:p w14:paraId="39817FF1" w14:textId="77777777" w:rsidR="005946BC" w:rsidRPr="005946BC" w:rsidRDefault="005946BC" w:rsidP="005946BC">
      <w:pPr>
        <w:autoSpaceDE w:val="0"/>
        <w:autoSpaceDN w:val="0"/>
        <w:adjustRightInd w:val="0"/>
        <w:jc w:val="both"/>
        <w:rPr>
          <w:rFonts w:eastAsia="Calibri" w:cs="Arial"/>
          <w:bCs/>
          <w:color w:val="000000"/>
          <w:szCs w:val="20"/>
          <w:lang w:val="sl-SI"/>
        </w:rPr>
      </w:pPr>
    </w:p>
    <w:p w14:paraId="38161E49" w14:textId="77777777" w:rsidR="005946BC" w:rsidRPr="005946BC" w:rsidRDefault="005946BC" w:rsidP="005946BC">
      <w:pPr>
        <w:autoSpaceDE w:val="0"/>
        <w:autoSpaceDN w:val="0"/>
        <w:adjustRightInd w:val="0"/>
        <w:jc w:val="both"/>
        <w:rPr>
          <w:rFonts w:cs="Arial"/>
          <w:bCs/>
          <w:szCs w:val="20"/>
          <w:lang w:val="sl-SI"/>
        </w:rPr>
      </w:pPr>
      <w:r w:rsidRPr="005946BC">
        <w:rPr>
          <w:rFonts w:cs="Arial"/>
          <w:bCs/>
          <w:szCs w:val="20"/>
          <w:lang w:val="sl-SI"/>
        </w:rPr>
        <w:t xml:space="preserve">(3) Naloge nosilca javnega pooblastila iz tega člena so: </w:t>
      </w:r>
    </w:p>
    <w:p w14:paraId="4394B946" w14:textId="77777777" w:rsidR="005946BC" w:rsidRPr="005946BC" w:rsidRDefault="005946BC" w:rsidP="005946BC">
      <w:pPr>
        <w:numPr>
          <w:ilvl w:val="0"/>
          <w:numId w:val="25"/>
        </w:numPr>
        <w:contextualSpacing/>
        <w:jc w:val="both"/>
        <w:rPr>
          <w:rFonts w:cs="Arial"/>
          <w:bCs/>
          <w:szCs w:val="20"/>
          <w:lang w:val="sl-SI"/>
        </w:rPr>
      </w:pPr>
      <w:r w:rsidRPr="005946BC">
        <w:rPr>
          <w:rFonts w:cs="Arial"/>
          <w:bCs/>
          <w:szCs w:val="20"/>
          <w:lang w:val="sl-SI"/>
        </w:rPr>
        <w:t xml:space="preserve">ocene prispevka ukrepov kmetijske politike k zmanjšanju neposrednih in posrednih emisij toplogrednih plinov, amonijaka in drugih onesnaževal zraka iz kmetijstva, po virih in sektorjih; </w:t>
      </w:r>
    </w:p>
    <w:p w14:paraId="3B949BB4" w14:textId="77777777" w:rsidR="005946BC" w:rsidRPr="005946BC" w:rsidRDefault="005946BC" w:rsidP="005946BC">
      <w:pPr>
        <w:numPr>
          <w:ilvl w:val="0"/>
          <w:numId w:val="25"/>
        </w:numPr>
        <w:contextualSpacing/>
        <w:jc w:val="both"/>
        <w:rPr>
          <w:rFonts w:cs="Arial"/>
          <w:bCs/>
          <w:szCs w:val="20"/>
          <w:lang w:val="sl-SI"/>
        </w:rPr>
      </w:pPr>
      <w:r w:rsidRPr="005946BC">
        <w:rPr>
          <w:rFonts w:cs="Arial"/>
          <w:bCs/>
          <w:szCs w:val="20"/>
          <w:lang w:val="sl-SI"/>
        </w:rPr>
        <w:t>izboljševanje metod za oceno ukrepov za zmanjšanje emisij toplogrednih plinov, amonijaka in drugih onesnaževal zraka iz kmetijstva;</w:t>
      </w:r>
    </w:p>
    <w:p w14:paraId="4F262A19" w14:textId="77777777" w:rsidR="005946BC" w:rsidRPr="005946BC" w:rsidRDefault="005946BC" w:rsidP="005946BC">
      <w:pPr>
        <w:numPr>
          <w:ilvl w:val="0"/>
          <w:numId w:val="25"/>
        </w:numPr>
        <w:jc w:val="both"/>
        <w:rPr>
          <w:rFonts w:cs="Arial"/>
          <w:bCs/>
          <w:szCs w:val="20"/>
          <w:lang w:val="sl-SI"/>
        </w:rPr>
      </w:pPr>
      <w:r w:rsidRPr="005946BC">
        <w:rPr>
          <w:rFonts w:cs="Arial"/>
          <w:bCs/>
          <w:szCs w:val="20"/>
          <w:lang w:val="sl-SI"/>
        </w:rPr>
        <w:t>pridobivanje specifičnih podatkov za oceno emisij toplogrednih plinov, amonijaka in drugih onesnaževal zraka iz kmetijstva;</w:t>
      </w:r>
    </w:p>
    <w:p w14:paraId="0629D588" w14:textId="77777777" w:rsidR="005946BC" w:rsidRPr="005946BC" w:rsidRDefault="005946BC" w:rsidP="005946BC">
      <w:pPr>
        <w:numPr>
          <w:ilvl w:val="0"/>
          <w:numId w:val="25"/>
        </w:numPr>
        <w:jc w:val="both"/>
        <w:rPr>
          <w:rFonts w:cs="Arial"/>
          <w:bCs/>
          <w:szCs w:val="20"/>
          <w:lang w:val="sl-SI"/>
        </w:rPr>
      </w:pPr>
      <w:r w:rsidRPr="005946BC">
        <w:rPr>
          <w:rFonts w:cs="Arial"/>
          <w:bCs/>
          <w:szCs w:val="20"/>
          <w:lang w:val="sl-SI"/>
        </w:rPr>
        <w:t>interpretacija trendov emisij in priprava podatkov emisij toplogrednih plinov, amonijaka in drugih onesnaževal zraka iz kmetijstva za vnos v zbirko podatkov iz 161.a člena tega zakona;</w:t>
      </w:r>
    </w:p>
    <w:p w14:paraId="0DF16AB9" w14:textId="77777777" w:rsidR="005946BC" w:rsidRPr="005946BC" w:rsidRDefault="005946BC" w:rsidP="005946BC">
      <w:pPr>
        <w:numPr>
          <w:ilvl w:val="0"/>
          <w:numId w:val="25"/>
        </w:numPr>
        <w:jc w:val="both"/>
        <w:rPr>
          <w:rFonts w:cs="Arial"/>
          <w:bCs/>
          <w:szCs w:val="20"/>
          <w:lang w:val="sl-SI"/>
        </w:rPr>
      </w:pPr>
      <w:r w:rsidRPr="005946BC">
        <w:rPr>
          <w:rFonts w:cs="Arial"/>
          <w:bCs/>
          <w:szCs w:val="20"/>
          <w:lang w:val="sl-SI"/>
        </w:rPr>
        <w:t xml:space="preserve">izvajanje usposabljanj, prispevek k poročanju na nacionalni in mednarodni ravni ter informiranje javnosti na področju emisij toplogrednih plinov, amonijaka in drugih onesnaževal zraka iz kmetijstva; </w:t>
      </w:r>
    </w:p>
    <w:p w14:paraId="0197E40C" w14:textId="77777777" w:rsidR="005946BC" w:rsidRPr="005946BC" w:rsidRDefault="005946BC" w:rsidP="005946BC">
      <w:pPr>
        <w:numPr>
          <w:ilvl w:val="0"/>
          <w:numId w:val="25"/>
        </w:numPr>
        <w:jc w:val="both"/>
        <w:rPr>
          <w:rFonts w:cs="Arial"/>
          <w:bCs/>
          <w:szCs w:val="20"/>
          <w:lang w:val="sl-SI"/>
        </w:rPr>
      </w:pPr>
      <w:r w:rsidRPr="005946BC">
        <w:rPr>
          <w:rFonts w:cs="Arial"/>
          <w:bCs/>
          <w:szCs w:val="20"/>
          <w:lang w:val="sl-SI"/>
        </w:rPr>
        <w:t>priprava poročil o opravljenih aktivnostih na področju zmanjševanja emisij toplogrednih plinov, amonijaka in drugih onesnaževal zraka iz kmetijstva.</w:t>
      </w:r>
    </w:p>
    <w:p w14:paraId="3B14539C" w14:textId="77777777" w:rsidR="005946BC" w:rsidRPr="005946BC" w:rsidRDefault="005946BC" w:rsidP="005946BC">
      <w:pPr>
        <w:jc w:val="both"/>
        <w:rPr>
          <w:rFonts w:cs="Arial"/>
          <w:bCs/>
          <w:szCs w:val="20"/>
          <w:lang w:val="sl-SI"/>
        </w:rPr>
      </w:pPr>
    </w:p>
    <w:p w14:paraId="15D86ACE" w14:textId="77777777" w:rsidR="005946BC" w:rsidRPr="005946BC" w:rsidRDefault="005946BC" w:rsidP="005946BC">
      <w:pPr>
        <w:jc w:val="both"/>
        <w:rPr>
          <w:rFonts w:cs="Arial"/>
          <w:bCs/>
          <w:szCs w:val="20"/>
          <w:lang w:val="sl-SI"/>
        </w:rPr>
      </w:pPr>
      <w:r w:rsidRPr="005946BC">
        <w:rPr>
          <w:rFonts w:cs="Arial"/>
          <w:bCs/>
          <w:szCs w:val="20"/>
          <w:lang w:val="sl-SI"/>
        </w:rPr>
        <w:t>(4) Nosilec javnega pooblastila iz tega člena je lahko pravna oseba ali samostojni podjetnik posameznik, ki sama ali skupaj z drugo pravno osebo ali samostojnim podjetnikom posameznikom, s katerim ima sklenjeno pogodbo o izvajanju del, izpolnjuje naslednje pogoje:</w:t>
      </w:r>
    </w:p>
    <w:p w14:paraId="2A862BB1" w14:textId="77777777" w:rsidR="005946BC" w:rsidRPr="005946BC" w:rsidRDefault="005946BC" w:rsidP="005946BC">
      <w:pPr>
        <w:numPr>
          <w:ilvl w:val="0"/>
          <w:numId w:val="30"/>
        </w:numPr>
        <w:jc w:val="both"/>
        <w:rPr>
          <w:rFonts w:cs="Arial"/>
          <w:bCs/>
          <w:szCs w:val="20"/>
          <w:lang w:val="sl-SI"/>
        </w:rPr>
      </w:pPr>
      <w:r w:rsidRPr="005946BC">
        <w:rPr>
          <w:rFonts w:cs="Arial"/>
          <w:bCs/>
          <w:szCs w:val="20"/>
          <w:lang w:val="sl-SI"/>
        </w:rPr>
        <w:t>ima zaposlene strokovnjake z izkazanimi znanji in izkušnjami za vsebine iz prvega odstavka tega člena ter strokovnjake z izkazanimi znanji in izkušnjami rastlinske pridelave in živinoreje;</w:t>
      </w:r>
    </w:p>
    <w:p w14:paraId="7846EA62" w14:textId="77777777" w:rsidR="005946BC" w:rsidRPr="005946BC" w:rsidRDefault="005946BC" w:rsidP="005946BC">
      <w:pPr>
        <w:numPr>
          <w:ilvl w:val="0"/>
          <w:numId w:val="30"/>
        </w:numPr>
        <w:jc w:val="both"/>
        <w:rPr>
          <w:rFonts w:cs="Arial"/>
          <w:bCs/>
          <w:szCs w:val="20"/>
          <w:lang w:val="sl-SI"/>
        </w:rPr>
      </w:pPr>
      <w:r w:rsidRPr="005946BC">
        <w:rPr>
          <w:rFonts w:cs="Arial"/>
          <w:bCs/>
          <w:szCs w:val="20"/>
          <w:lang w:val="sl-SI"/>
        </w:rPr>
        <w:t>ni v postopku prenehanja, prisilne poravnave, stečaja, prepovedi delovanja, sodne likvidacije in izbrisa iz registra ter</w:t>
      </w:r>
    </w:p>
    <w:p w14:paraId="539A9D93" w14:textId="77777777" w:rsidR="005946BC" w:rsidRPr="005946BC" w:rsidRDefault="005946BC" w:rsidP="005946BC">
      <w:pPr>
        <w:numPr>
          <w:ilvl w:val="0"/>
          <w:numId w:val="30"/>
        </w:numPr>
        <w:jc w:val="both"/>
        <w:rPr>
          <w:rFonts w:cs="Arial"/>
          <w:bCs/>
          <w:szCs w:val="20"/>
          <w:lang w:val="sl-SI"/>
        </w:rPr>
      </w:pPr>
      <w:r w:rsidRPr="005946BC">
        <w:rPr>
          <w:rFonts w:cs="Arial"/>
          <w:bCs/>
          <w:szCs w:val="20"/>
          <w:lang w:val="sl-SI"/>
        </w:rPr>
        <w:t>ima poravnane vse davke, prispevke in druge dajatve, določene s predpisi.</w:t>
      </w:r>
    </w:p>
    <w:p w14:paraId="6D9BE080" w14:textId="77777777" w:rsidR="005946BC" w:rsidRPr="005946BC" w:rsidRDefault="005946BC" w:rsidP="005946BC">
      <w:pPr>
        <w:autoSpaceDE w:val="0"/>
        <w:autoSpaceDN w:val="0"/>
        <w:adjustRightInd w:val="0"/>
        <w:jc w:val="both"/>
        <w:rPr>
          <w:rFonts w:eastAsia="Calibri" w:cs="Arial"/>
          <w:bCs/>
          <w:color w:val="000000"/>
          <w:szCs w:val="20"/>
          <w:lang w:val="sl-SI"/>
        </w:rPr>
      </w:pPr>
    </w:p>
    <w:p w14:paraId="10006F03" w14:textId="77777777" w:rsidR="005946BC" w:rsidRPr="005946BC" w:rsidRDefault="005946BC" w:rsidP="005946BC">
      <w:pPr>
        <w:jc w:val="both"/>
        <w:rPr>
          <w:rFonts w:cs="Arial"/>
          <w:bCs/>
          <w:szCs w:val="20"/>
          <w:lang w:val="sl-SI"/>
        </w:rPr>
      </w:pPr>
      <w:r w:rsidRPr="005946BC">
        <w:rPr>
          <w:rFonts w:cs="Arial"/>
          <w:bCs/>
          <w:szCs w:val="20"/>
          <w:lang w:val="sl-SI"/>
        </w:rPr>
        <w:t xml:space="preserve">(5) Merila za izbor nosilca javnega pooblastila iz tega člena na javnem razpisu so izkazana znanja, reference in delovne izkušnje s področja emisij toplogrednih plinov, amonijaka in drugih onesnaževal zraka iz kmetijstva, ter poznavanje metodike za potrebe poročanja o emisijah v skladu s predpisi Unije. Podrobnejša merila predpiše minister. Pri izboru se upošteva na javnem razpisu doseženo najvišje število točk na podlagi meril. </w:t>
      </w:r>
    </w:p>
    <w:p w14:paraId="7BAF77C4" w14:textId="77777777" w:rsidR="005946BC" w:rsidRPr="005946BC" w:rsidRDefault="005946BC" w:rsidP="005946BC">
      <w:pPr>
        <w:autoSpaceDE w:val="0"/>
        <w:autoSpaceDN w:val="0"/>
        <w:adjustRightInd w:val="0"/>
        <w:jc w:val="both"/>
        <w:rPr>
          <w:rFonts w:eastAsia="Calibri" w:cs="Arial"/>
          <w:bCs/>
          <w:color w:val="000000"/>
          <w:szCs w:val="20"/>
          <w:lang w:val="sl-SI"/>
        </w:rPr>
      </w:pPr>
    </w:p>
    <w:p w14:paraId="15928474" w14:textId="77777777" w:rsidR="005946BC" w:rsidRPr="005946BC" w:rsidRDefault="005946BC" w:rsidP="005946BC">
      <w:pPr>
        <w:jc w:val="both"/>
        <w:rPr>
          <w:rFonts w:cs="Arial"/>
          <w:bCs/>
          <w:szCs w:val="20"/>
          <w:lang w:val="sl-SI"/>
        </w:rPr>
      </w:pPr>
      <w:r w:rsidRPr="005946BC">
        <w:rPr>
          <w:rFonts w:cs="Arial"/>
          <w:bCs/>
          <w:szCs w:val="20"/>
          <w:lang w:val="sl-SI"/>
        </w:rPr>
        <w:t>(6) Javno pooblastilo iz tega člena podeli minister z odločbo v upravnem postopku za obdobje petih let. Medsebojna razmerja med nosilcem javnega pooblastila in ministrstvom se uredijo s pogodbo.</w:t>
      </w:r>
    </w:p>
    <w:p w14:paraId="30F01F7F" w14:textId="77777777" w:rsidR="005946BC" w:rsidRPr="005946BC" w:rsidRDefault="005946BC" w:rsidP="005946BC">
      <w:pPr>
        <w:jc w:val="both"/>
        <w:rPr>
          <w:rFonts w:cs="Arial"/>
          <w:bCs/>
          <w:szCs w:val="20"/>
          <w:lang w:val="sl-SI"/>
        </w:rPr>
      </w:pPr>
    </w:p>
    <w:p w14:paraId="06F51E50" w14:textId="77777777" w:rsidR="005946BC" w:rsidRPr="005946BC" w:rsidRDefault="005946BC" w:rsidP="005946BC">
      <w:pPr>
        <w:jc w:val="both"/>
        <w:rPr>
          <w:rFonts w:cs="Arial"/>
          <w:bCs/>
          <w:szCs w:val="20"/>
          <w:lang w:val="sl-SI"/>
        </w:rPr>
      </w:pPr>
      <w:r w:rsidRPr="005946BC">
        <w:rPr>
          <w:rFonts w:cs="Arial"/>
          <w:bCs/>
          <w:szCs w:val="20"/>
          <w:lang w:val="sl-SI"/>
        </w:rPr>
        <w:t>(7) Podrobnejše pogoje iz četrtega odstavka tega člena, ki jih mora izpolnjevati nosilec javnega pooblastila iz tega člena in način oblikovanja cene storitev iz tega člena, predpiše minister.</w:t>
      </w:r>
    </w:p>
    <w:p w14:paraId="04988802" w14:textId="77777777" w:rsidR="005946BC" w:rsidRPr="005946BC" w:rsidRDefault="005946BC" w:rsidP="005946BC">
      <w:pPr>
        <w:jc w:val="both"/>
        <w:rPr>
          <w:rFonts w:cs="Arial"/>
          <w:bCs/>
          <w:szCs w:val="20"/>
          <w:lang w:val="sl-SI"/>
        </w:rPr>
      </w:pPr>
    </w:p>
    <w:p w14:paraId="6AA656E4" w14:textId="77777777" w:rsidR="005946BC" w:rsidRPr="005946BC" w:rsidRDefault="005946BC" w:rsidP="005946BC">
      <w:pPr>
        <w:jc w:val="both"/>
        <w:rPr>
          <w:rFonts w:cs="Arial"/>
          <w:bCs/>
          <w:szCs w:val="20"/>
          <w:lang w:val="sl-SI"/>
        </w:rPr>
      </w:pPr>
      <w:r w:rsidRPr="005946BC">
        <w:rPr>
          <w:rFonts w:cs="Arial"/>
          <w:bCs/>
          <w:szCs w:val="20"/>
          <w:lang w:val="sl-SI"/>
        </w:rPr>
        <w:t>(8) Javno pooblastilo preneha sporazumno ali če nosilec javnega pooblastila preneha izpolnjevati pogoje, ki so določeni s tem zakonom ali predpisi, izdanimi na njegovi podlagi, ali predpisi Unije, če krši pogodbo ali če ravna v nasprotju z navedenimi predpisi, kar ugotovi ministrstvo z odločbo v upravnem postopku.«.</w:t>
      </w:r>
    </w:p>
    <w:p w14:paraId="0A606271" w14:textId="77777777" w:rsidR="005946BC" w:rsidRPr="005946BC" w:rsidRDefault="005946BC" w:rsidP="005946BC">
      <w:pPr>
        <w:jc w:val="both"/>
        <w:rPr>
          <w:rFonts w:cs="Arial"/>
          <w:szCs w:val="20"/>
          <w:u w:val="single"/>
          <w:lang w:val="sl-SI"/>
        </w:rPr>
      </w:pPr>
    </w:p>
    <w:p w14:paraId="2EAD34F6" w14:textId="77777777" w:rsidR="005946BC" w:rsidRPr="005946BC" w:rsidRDefault="005946BC" w:rsidP="005946BC">
      <w:pPr>
        <w:spacing w:before="120" w:after="120"/>
        <w:jc w:val="both"/>
        <w:rPr>
          <w:rFonts w:eastAsia="Calibri" w:cs="Arial"/>
          <w:color w:val="000000"/>
          <w:szCs w:val="20"/>
          <w:lang w:val="sl-SI"/>
        </w:rPr>
      </w:pPr>
      <w:r w:rsidRPr="005946BC">
        <w:rPr>
          <w:rFonts w:cs="Arial"/>
          <w:szCs w:val="20"/>
          <w:u w:val="single"/>
          <w:lang w:val="sl-SI"/>
        </w:rPr>
        <w:t>Obrazložitev:</w:t>
      </w:r>
      <w:r w:rsidRPr="005946BC">
        <w:rPr>
          <w:rFonts w:cs="Arial"/>
          <w:szCs w:val="20"/>
          <w:lang w:val="sl-SI"/>
        </w:rPr>
        <w:t xml:space="preserve"> </w:t>
      </w:r>
      <w:r w:rsidRPr="005946BC">
        <w:rPr>
          <w:rFonts w:eastAsia="Calibri" w:cs="Arial"/>
          <w:color w:val="000000"/>
          <w:szCs w:val="20"/>
          <w:lang w:val="sl-SI"/>
        </w:rPr>
        <w:t>Amandma je skladen s pripombami Zakonodajno-pravne službe Državnega zbora RS.</w:t>
      </w:r>
    </w:p>
    <w:p w14:paraId="45D585C7" w14:textId="77777777" w:rsidR="005946BC" w:rsidRPr="005946BC" w:rsidRDefault="005946BC" w:rsidP="005946BC">
      <w:pPr>
        <w:jc w:val="both"/>
        <w:rPr>
          <w:rFonts w:cs="Arial"/>
          <w:szCs w:val="20"/>
          <w:lang w:val="sl-SI"/>
        </w:rPr>
      </w:pPr>
    </w:p>
    <w:p w14:paraId="2B79F6EA" w14:textId="77777777" w:rsidR="005946BC" w:rsidRPr="005946BC" w:rsidRDefault="005946BC" w:rsidP="005946BC">
      <w:pPr>
        <w:autoSpaceDE w:val="0"/>
        <w:autoSpaceDN w:val="0"/>
        <w:adjustRightInd w:val="0"/>
        <w:jc w:val="both"/>
        <w:rPr>
          <w:rFonts w:eastAsia="Calibri" w:cs="Arial"/>
          <w:b/>
          <w:bCs/>
          <w:color w:val="000000"/>
          <w:szCs w:val="20"/>
          <w:lang w:val="sl-SI"/>
        </w:rPr>
      </w:pPr>
      <w:r w:rsidRPr="005946BC">
        <w:rPr>
          <w:rFonts w:eastAsia="Calibri" w:cs="Arial"/>
          <w:b/>
          <w:bCs/>
          <w:color w:val="000000"/>
          <w:szCs w:val="20"/>
          <w:lang w:val="sl-SI"/>
        </w:rPr>
        <w:t>Amandma k 17. členu</w:t>
      </w:r>
    </w:p>
    <w:p w14:paraId="01023DC3" w14:textId="77777777" w:rsidR="005946BC" w:rsidRPr="005946BC" w:rsidRDefault="005946BC" w:rsidP="005946BC">
      <w:pPr>
        <w:autoSpaceDE w:val="0"/>
        <w:autoSpaceDN w:val="0"/>
        <w:adjustRightInd w:val="0"/>
        <w:jc w:val="both"/>
        <w:rPr>
          <w:rFonts w:eastAsia="Calibri" w:cs="Arial"/>
          <w:b/>
          <w:bCs/>
          <w:color w:val="000000"/>
          <w:szCs w:val="20"/>
          <w:lang w:val="sl-SI"/>
        </w:rPr>
      </w:pPr>
    </w:p>
    <w:p w14:paraId="4E0811A5" w14:textId="77777777" w:rsidR="005946BC" w:rsidRPr="005946BC" w:rsidRDefault="005946BC" w:rsidP="005946BC">
      <w:pPr>
        <w:autoSpaceDE w:val="0"/>
        <w:autoSpaceDN w:val="0"/>
        <w:adjustRightInd w:val="0"/>
        <w:jc w:val="both"/>
        <w:rPr>
          <w:rFonts w:eastAsia="Calibri" w:cs="Arial"/>
          <w:bCs/>
          <w:color w:val="000000"/>
          <w:szCs w:val="20"/>
          <w:lang w:val="sl-SI"/>
        </w:rPr>
      </w:pPr>
      <w:r w:rsidRPr="005946BC">
        <w:rPr>
          <w:rFonts w:eastAsia="Calibri" w:cs="Arial"/>
          <w:bCs/>
          <w:color w:val="000000"/>
          <w:szCs w:val="20"/>
          <w:lang w:val="sl-SI"/>
        </w:rPr>
        <w:lastRenderedPageBreak/>
        <w:t>17. člen se spremeni tako, da se glasi:</w:t>
      </w:r>
    </w:p>
    <w:p w14:paraId="2699BC70" w14:textId="77777777" w:rsidR="005946BC" w:rsidRPr="005946BC" w:rsidRDefault="005946BC" w:rsidP="005946BC">
      <w:pPr>
        <w:autoSpaceDE w:val="0"/>
        <w:autoSpaceDN w:val="0"/>
        <w:adjustRightInd w:val="0"/>
        <w:jc w:val="both"/>
        <w:rPr>
          <w:rFonts w:eastAsia="Calibri" w:cs="Arial"/>
          <w:bCs/>
          <w:color w:val="000000"/>
          <w:szCs w:val="20"/>
          <w:lang w:val="sl-SI"/>
        </w:rPr>
      </w:pPr>
    </w:p>
    <w:p w14:paraId="72DEDD4A" w14:textId="77777777" w:rsidR="005946BC" w:rsidRPr="005946BC" w:rsidRDefault="005946BC" w:rsidP="005946BC">
      <w:pPr>
        <w:autoSpaceDE w:val="0"/>
        <w:autoSpaceDN w:val="0"/>
        <w:adjustRightInd w:val="0"/>
        <w:jc w:val="both"/>
        <w:rPr>
          <w:rFonts w:eastAsia="Calibri" w:cs="Arial"/>
          <w:bCs/>
          <w:color w:val="000000"/>
          <w:szCs w:val="20"/>
          <w:lang w:val="sl-SI"/>
        </w:rPr>
      </w:pPr>
      <w:r w:rsidRPr="005946BC">
        <w:rPr>
          <w:rFonts w:eastAsia="Calibri" w:cs="Arial"/>
          <w:bCs/>
          <w:color w:val="000000"/>
          <w:szCs w:val="20"/>
          <w:lang w:val="sl-SI"/>
        </w:rPr>
        <w:t>»V osmem odstavku 28.a člena se za besedo »člena« doda besedilo »in način oblikovanja cene«.«.</w:t>
      </w:r>
    </w:p>
    <w:p w14:paraId="6ADC6075" w14:textId="77777777" w:rsidR="005946BC" w:rsidRPr="005946BC" w:rsidRDefault="005946BC" w:rsidP="005946BC">
      <w:pPr>
        <w:autoSpaceDE w:val="0"/>
        <w:autoSpaceDN w:val="0"/>
        <w:adjustRightInd w:val="0"/>
        <w:jc w:val="both"/>
        <w:rPr>
          <w:rFonts w:eastAsia="Calibri" w:cs="Arial"/>
          <w:bCs/>
          <w:color w:val="000000"/>
          <w:szCs w:val="20"/>
          <w:lang w:val="sl-SI"/>
        </w:rPr>
      </w:pPr>
    </w:p>
    <w:p w14:paraId="236D5D05" w14:textId="77777777" w:rsidR="005946BC" w:rsidRPr="005946BC" w:rsidRDefault="005946BC" w:rsidP="005946BC">
      <w:pPr>
        <w:spacing w:before="120" w:after="120"/>
        <w:jc w:val="both"/>
        <w:rPr>
          <w:rFonts w:eastAsia="Calibri" w:cs="Arial"/>
          <w:color w:val="000000"/>
          <w:szCs w:val="20"/>
          <w:lang w:val="sl-SI"/>
        </w:rPr>
      </w:pPr>
      <w:r w:rsidRPr="005946BC">
        <w:rPr>
          <w:rFonts w:cs="Arial"/>
          <w:szCs w:val="20"/>
          <w:u w:val="single"/>
          <w:lang w:val="sl-SI"/>
        </w:rPr>
        <w:t>Obrazložitev:</w:t>
      </w:r>
      <w:r w:rsidRPr="005946BC">
        <w:rPr>
          <w:rFonts w:cs="Arial"/>
          <w:szCs w:val="20"/>
          <w:lang w:val="sl-SI"/>
        </w:rPr>
        <w:t xml:space="preserve"> </w:t>
      </w:r>
      <w:r w:rsidRPr="005946BC">
        <w:rPr>
          <w:rFonts w:eastAsia="Calibri" w:cs="Arial"/>
          <w:color w:val="000000"/>
          <w:szCs w:val="20"/>
          <w:lang w:val="sl-SI"/>
        </w:rPr>
        <w:t>Amandma je skladen s pripombami Zakonodajno-pravne službe Državnega zbora RS.</w:t>
      </w:r>
    </w:p>
    <w:p w14:paraId="35964DAD" w14:textId="77777777" w:rsidR="005946BC" w:rsidRPr="005946BC" w:rsidRDefault="005946BC" w:rsidP="005946BC">
      <w:pPr>
        <w:autoSpaceDE w:val="0"/>
        <w:autoSpaceDN w:val="0"/>
        <w:adjustRightInd w:val="0"/>
        <w:jc w:val="both"/>
        <w:rPr>
          <w:rFonts w:eastAsia="Calibri" w:cs="Arial"/>
          <w:bCs/>
          <w:color w:val="000000"/>
          <w:szCs w:val="20"/>
          <w:lang w:val="sl-SI"/>
        </w:rPr>
      </w:pPr>
    </w:p>
    <w:p w14:paraId="51460C28" w14:textId="77777777" w:rsidR="002E63B0" w:rsidRDefault="002E63B0" w:rsidP="005946BC">
      <w:pPr>
        <w:autoSpaceDE w:val="0"/>
        <w:autoSpaceDN w:val="0"/>
        <w:adjustRightInd w:val="0"/>
        <w:jc w:val="both"/>
        <w:rPr>
          <w:rFonts w:eastAsia="Calibri" w:cs="Arial"/>
          <w:b/>
          <w:bCs/>
          <w:color w:val="000000"/>
          <w:szCs w:val="20"/>
          <w:lang w:val="sl-SI"/>
        </w:rPr>
      </w:pPr>
    </w:p>
    <w:p w14:paraId="622EBCEA" w14:textId="3628AB72" w:rsidR="005946BC" w:rsidRPr="005946BC" w:rsidRDefault="005946BC" w:rsidP="005946BC">
      <w:pPr>
        <w:autoSpaceDE w:val="0"/>
        <w:autoSpaceDN w:val="0"/>
        <w:adjustRightInd w:val="0"/>
        <w:jc w:val="both"/>
        <w:rPr>
          <w:rFonts w:eastAsia="Calibri" w:cs="Arial"/>
          <w:b/>
          <w:bCs/>
          <w:color w:val="000000"/>
          <w:szCs w:val="20"/>
          <w:lang w:val="sl-SI"/>
        </w:rPr>
      </w:pPr>
      <w:r w:rsidRPr="005946BC">
        <w:rPr>
          <w:rFonts w:eastAsia="Calibri" w:cs="Arial"/>
          <w:b/>
          <w:bCs/>
          <w:color w:val="000000"/>
          <w:szCs w:val="20"/>
          <w:lang w:val="sl-SI"/>
        </w:rPr>
        <w:t>Amandma k 21. členu</w:t>
      </w:r>
    </w:p>
    <w:p w14:paraId="36123965" w14:textId="77777777" w:rsidR="005946BC" w:rsidRPr="005946BC" w:rsidRDefault="005946BC" w:rsidP="005946BC">
      <w:pPr>
        <w:autoSpaceDE w:val="0"/>
        <w:autoSpaceDN w:val="0"/>
        <w:adjustRightInd w:val="0"/>
        <w:spacing w:line="240" w:lineRule="auto"/>
        <w:jc w:val="both"/>
        <w:rPr>
          <w:rFonts w:eastAsia="Calibri" w:cs="Arial"/>
          <w:b/>
          <w:bCs/>
          <w:color w:val="000000"/>
          <w:szCs w:val="20"/>
          <w:lang w:val="sl-SI"/>
        </w:rPr>
      </w:pPr>
    </w:p>
    <w:p w14:paraId="7430B01B" w14:textId="77777777" w:rsidR="005946BC" w:rsidRPr="005946BC" w:rsidRDefault="005946BC" w:rsidP="005946BC">
      <w:pPr>
        <w:jc w:val="both"/>
        <w:rPr>
          <w:rFonts w:eastAsia="Calibri" w:cs="Arial"/>
          <w:color w:val="000000"/>
          <w:szCs w:val="20"/>
          <w:lang w:val="sl-SI"/>
        </w:rPr>
      </w:pPr>
      <w:r w:rsidRPr="005946BC">
        <w:rPr>
          <w:rFonts w:eastAsia="Calibri" w:cs="Arial"/>
          <w:color w:val="000000"/>
          <w:szCs w:val="20"/>
          <w:lang w:val="sl-SI"/>
        </w:rPr>
        <w:t>V spremenjenem 36. členu se v drugem odstavku črtata besedi »med drugim«.</w:t>
      </w:r>
    </w:p>
    <w:p w14:paraId="0AE0E28A" w14:textId="77777777" w:rsidR="005946BC" w:rsidRPr="005946BC" w:rsidRDefault="005946BC" w:rsidP="005946BC">
      <w:pPr>
        <w:jc w:val="both"/>
        <w:rPr>
          <w:rFonts w:eastAsia="Calibri" w:cs="Arial"/>
          <w:color w:val="000000"/>
          <w:szCs w:val="20"/>
          <w:lang w:val="sl-SI"/>
        </w:rPr>
      </w:pPr>
    </w:p>
    <w:p w14:paraId="705F7CCE" w14:textId="77777777" w:rsidR="005946BC" w:rsidRPr="005946BC" w:rsidRDefault="005946BC" w:rsidP="005946BC">
      <w:pPr>
        <w:jc w:val="both"/>
        <w:rPr>
          <w:rFonts w:eastAsia="Calibri" w:cs="Arial"/>
          <w:color w:val="000000"/>
          <w:szCs w:val="20"/>
          <w:lang w:val="sl-SI"/>
        </w:rPr>
      </w:pPr>
      <w:r w:rsidRPr="005946BC">
        <w:rPr>
          <w:rFonts w:eastAsia="Calibri" w:cs="Arial"/>
          <w:color w:val="000000"/>
          <w:szCs w:val="20"/>
          <w:lang w:val="sl-SI"/>
        </w:rPr>
        <w:t>V tretjem odstavku se besedi »javnem natečaju« nadomestita z besedilom »podlagi javnega razpisa«.</w:t>
      </w:r>
    </w:p>
    <w:p w14:paraId="1A43DF47" w14:textId="77777777" w:rsidR="005946BC" w:rsidRPr="005946BC" w:rsidRDefault="005946BC" w:rsidP="005946BC">
      <w:pPr>
        <w:jc w:val="both"/>
        <w:rPr>
          <w:rFonts w:eastAsia="Calibri" w:cs="Arial"/>
          <w:color w:val="000000"/>
          <w:szCs w:val="20"/>
          <w:lang w:val="sl-SI"/>
        </w:rPr>
      </w:pPr>
    </w:p>
    <w:p w14:paraId="38D964C2" w14:textId="77777777" w:rsidR="005946BC" w:rsidRPr="005946BC" w:rsidRDefault="005946BC" w:rsidP="005946BC">
      <w:pPr>
        <w:jc w:val="both"/>
        <w:rPr>
          <w:rFonts w:eastAsia="Calibri" w:cs="Arial"/>
          <w:color w:val="000000"/>
          <w:szCs w:val="20"/>
          <w:lang w:val="sl-SI"/>
        </w:rPr>
      </w:pPr>
      <w:r w:rsidRPr="005946BC">
        <w:rPr>
          <w:rFonts w:eastAsia="Calibri" w:cs="Arial"/>
          <w:color w:val="000000"/>
          <w:szCs w:val="20"/>
          <w:lang w:val="sl-SI"/>
        </w:rPr>
        <w:t>V petem odstavku se druga alineja spremeni tako, da se glasi:</w:t>
      </w:r>
    </w:p>
    <w:p w14:paraId="06FB48A3" w14:textId="77777777" w:rsidR="005946BC" w:rsidRPr="005946BC" w:rsidRDefault="005946BC" w:rsidP="005946BC">
      <w:pPr>
        <w:jc w:val="both"/>
        <w:rPr>
          <w:rFonts w:eastAsia="Calibri" w:cs="Arial"/>
          <w:color w:val="000000"/>
          <w:szCs w:val="20"/>
          <w:lang w:val="sl-SI"/>
        </w:rPr>
      </w:pPr>
      <w:r w:rsidRPr="005946BC">
        <w:rPr>
          <w:rFonts w:eastAsia="Calibri" w:cs="Arial"/>
          <w:color w:val="000000"/>
          <w:szCs w:val="20"/>
          <w:lang w:val="sl-SI"/>
        </w:rPr>
        <w:t>»- če niso več izpolnjeni pogoji iz drugega odstavka tega člena ali če se naloge iz tega člena opravljajo v nasprotju s predpisi, kar ugotovi agencija z odločbo v upravnem postopku.«.</w:t>
      </w:r>
    </w:p>
    <w:p w14:paraId="711E46BD" w14:textId="77777777" w:rsidR="005946BC" w:rsidRPr="005946BC" w:rsidRDefault="005946BC" w:rsidP="005946BC">
      <w:pPr>
        <w:jc w:val="both"/>
        <w:rPr>
          <w:rFonts w:eastAsia="Calibri" w:cs="Arial"/>
          <w:color w:val="000000"/>
          <w:szCs w:val="20"/>
          <w:lang w:val="sl-SI"/>
        </w:rPr>
      </w:pPr>
    </w:p>
    <w:p w14:paraId="318CC356" w14:textId="77777777" w:rsidR="005946BC" w:rsidRPr="005946BC" w:rsidRDefault="005946BC" w:rsidP="005946BC">
      <w:pPr>
        <w:jc w:val="both"/>
        <w:rPr>
          <w:rFonts w:eastAsia="Calibri" w:cs="Arial"/>
          <w:color w:val="000000"/>
          <w:szCs w:val="20"/>
          <w:lang w:val="sl-SI"/>
        </w:rPr>
      </w:pPr>
      <w:r w:rsidRPr="005946BC">
        <w:rPr>
          <w:rFonts w:eastAsia="Calibri" w:cs="Arial"/>
          <w:color w:val="000000"/>
          <w:szCs w:val="20"/>
          <w:u w:val="single"/>
          <w:lang w:val="sl-SI"/>
        </w:rPr>
        <w:t>Obrazložitev:</w:t>
      </w:r>
      <w:r w:rsidRPr="005946BC">
        <w:rPr>
          <w:rFonts w:eastAsia="Calibri" w:cs="Arial"/>
          <w:color w:val="000000"/>
          <w:szCs w:val="20"/>
          <w:lang w:val="sl-SI"/>
        </w:rPr>
        <w:t xml:space="preserve"> Amandma sledi mnenju Zakonodajno-pravne službe Državnega zbora RS, da je treba v drugem odstavku 36. člena izčrpno določiti, katere pogoje mora izpolnjevati izbrani izvajalec za opravljanje nalog pregledov na kraju samem. Navedeno bo doseženo s črtanjem besed »med drugim«. Amandma upošteva tudi mnenje Zakonodajno-pravne službe Državnega zbora RS, da je treba določbo, ki ureja podelitev javnega pooblastila za opravljanje nalog pregledov na kraju samem, poenotiti z besedilom drugih določb zakona, ki urejajo podelitev javnih pooblastil za opravljanje upravnih nalog, in ohraniti, da se izbira izvajalca opravi na podlagi javnega razpisa. Tako se določa, da se bo izbira izvajalca za opravljanje nalog pregledov na kraju samem opravila na podlagi javnega razpisa. Nadalje amandma upošteva tudi mnenje Zakonodajno-pravne službe Državnega zbora RS, da v petem odstavku 36. člena niso dovolj določno urejeni pogoji, v primeru neizpolnjevanja katerih javno pooblastilo preneha. Javno pooblastilo bo prenehalo, če ne bodo več izpolnjeni pogoji iz drugega odstavka 36. člena, zato se skladno s predlaganim amandmajem v drugi alineji petega odstavka 36. člena doda sklic na drugi odstavek 36. člena. Dodatno se iz razloga jasnosti, ki se zagotavlja tudi z uporabo enotnega izrazoslovja, besedi »pristojni organ« nadomestita z besedo »agencija«.</w:t>
      </w:r>
    </w:p>
    <w:p w14:paraId="002E8BB2" w14:textId="77777777" w:rsidR="005946BC" w:rsidRPr="005946BC" w:rsidRDefault="005946BC" w:rsidP="005946BC">
      <w:pPr>
        <w:jc w:val="both"/>
        <w:rPr>
          <w:rFonts w:cs="Arial"/>
          <w:szCs w:val="20"/>
          <w:lang w:val="sl-SI"/>
        </w:rPr>
      </w:pPr>
    </w:p>
    <w:p w14:paraId="14B1C9CA" w14:textId="77777777" w:rsidR="005946BC" w:rsidRPr="005946BC" w:rsidRDefault="005946BC" w:rsidP="005946BC">
      <w:pPr>
        <w:jc w:val="both"/>
        <w:rPr>
          <w:rFonts w:cs="Arial"/>
          <w:b/>
          <w:szCs w:val="20"/>
          <w:lang w:val="sl-SI"/>
        </w:rPr>
      </w:pPr>
      <w:r w:rsidRPr="005946BC">
        <w:rPr>
          <w:rFonts w:cs="Arial"/>
          <w:b/>
          <w:szCs w:val="20"/>
          <w:lang w:val="sl-SI"/>
        </w:rPr>
        <w:t>Amandma k 23. členu</w:t>
      </w:r>
    </w:p>
    <w:p w14:paraId="0396FE9D" w14:textId="77777777" w:rsidR="005946BC" w:rsidRPr="005946BC" w:rsidRDefault="005946BC" w:rsidP="005946BC">
      <w:pPr>
        <w:jc w:val="both"/>
        <w:rPr>
          <w:rFonts w:cs="Arial"/>
          <w:szCs w:val="20"/>
          <w:lang w:val="sl-SI"/>
        </w:rPr>
      </w:pPr>
    </w:p>
    <w:p w14:paraId="52B27FAB" w14:textId="77777777" w:rsidR="005946BC" w:rsidRPr="005946BC" w:rsidRDefault="005946BC" w:rsidP="005946BC">
      <w:pPr>
        <w:spacing w:line="260" w:lineRule="atLeast"/>
        <w:jc w:val="both"/>
        <w:rPr>
          <w:rFonts w:cs="Arial"/>
          <w:iCs/>
          <w:szCs w:val="20"/>
          <w:lang w:val="sl-SI"/>
        </w:rPr>
      </w:pPr>
      <w:r w:rsidRPr="005946BC">
        <w:rPr>
          <w:rFonts w:cs="Arial"/>
          <w:iCs/>
          <w:szCs w:val="20"/>
          <w:lang w:val="sl-SI"/>
        </w:rPr>
        <w:t>V novem 36.b členu se v tretjem odstavku v drugi alineji podpičje nadomesti z vejico in doda besedilo »pri čemer ta rok ne nastopi pred 1. oktobrom v koledarskem letu;«.</w:t>
      </w:r>
    </w:p>
    <w:p w14:paraId="24D89CB8" w14:textId="77777777" w:rsidR="005946BC" w:rsidRPr="005946BC" w:rsidRDefault="005946BC" w:rsidP="005946BC">
      <w:pPr>
        <w:spacing w:line="260" w:lineRule="atLeast"/>
        <w:jc w:val="both"/>
        <w:rPr>
          <w:rFonts w:cs="Arial"/>
          <w:b/>
          <w:bCs/>
          <w:szCs w:val="20"/>
          <w:lang w:val="sl-SI"/>
        </w:rPr>
      </w:pPr>
    </w:p>
    <w:p w14:paraId="2501037B" w14:textId="77777777" w:rsidR="005946BC" w:rsidRPr="005946BC" w:rsidRDefault="005946BC" w:rsidP="005946BC">
      <w:pPr>
        <w:spacing w:line="260" w:lineRule="atLeast"/>
        <w:jc w:val="both"/>
        <w:rPr>
          <w:rFonts w:cs="Arial"/>
          <w:szCs w:val="20"/>
          <w:lang w:val="sl-SI"/>
        </w:rPr>
      </w:pPr>
      <w:r w:rsidRPr="005946BC">
        <w:rPr>
          <w:rFonts w:cs="Arial"/>
          <w:szCs w:val="20"/>
          <w:lang w:val="sl-SI"/>
        </w:rPr>
        <w:t>V novem 36.c členu se v petem odstavku beseda »petega« nadomesti z besedo »osmega«.</w:t>
      </w:r>
    </w:p>
    <w:p w14:paraId="32EF47D9" w14:textId="77777777" w:rsidR="005946BC" w:rsidRPr="005946BC" w:rsidRDefault="005946BC" w:rsidP="005946BC">
      <w:pPr>
        <w:spacing w:line="260" w:lineRule="atLeast"/>
        <w:jc w:val="both"/>
        <w:rPr>
          <w:rFonts w:cs="Arial"/>
          <w:b/>
          <w:bCs/>
          <w:szCs w:val="20"/>
          <w:lang w:val="sl-SI"/>
        </w:rPr>
      </w:pPr>
    </w:p>
    <w:p w14:paraId="20A41239" w14:textId="77777777" w:rsidR="005946BC" w:rsidRPr="005946BC" w:rsidRDefault="005946BC" w:rsidP="005946BC">
      <w:pPr>
        <w:spacing w:line="260" w:lineRule="atLeast"/>
        <w:jc w:val="both"/>
        <w:rPr>
          <w:rFonts w:cs="Arial"/>
          <w:szCs w:val="20"/>
          <w:lang w:val="sl-SI"/>
        </w:rPr>
      </w:pPr>
      <w:r w:rsidRPr="005946BC">
        <w:rPr>
          <w:rFonts w:cs="Arial"/>
          <w:szCs w:val="20"/>
          <w:u w:val="single"/>
          <w:lang w:val="sl-SI"/>
        </w:rPr>
        <w:t>Obrazložitev:</w:t>
      </w:r>
      <w:r w:rsidRPr="005946BC">
        <w:rPr>
          <w:rFonts w:cs="Arial"/>
          <w:szCs w:val="20"/>
          <w:lang w:val="sl-SI"/>
        </w:rPr>
        <w:t xml:space="preserve"> Amandma upošteva mnenje Zakonodajno-pravne službe Državnega zbora RS, da je treba rok v drugi alineji tretjega odstavka novega 36.b člena določiti tako, da bo še zagotovljeno ustrezno varstvo pravic strank v postopku. V skladu s predlaganim amandmajem bo v zakonu določeno, kdaj lahko rok za predložitev izjav o dejanskem stanju in dokazov, ki bo sicer s koledarskim dnem opredeljen v podzakonskem predpisu, </w:t>
      </w:r>
      <w:r w:rsidRPr="005946BC">
        <w:rPr>
          <w:rFonts w:cs="Arial"/>
          <w:iCs/>
          <w:szCs w:val="20"/>
          <w:lang w:val="sl-SI"/>
        </w:rPr>
        <w:t xml:space="preserve">v posameznem koledarskem letu najprej nastopi (tj. ta rok bo lahko najprej nastopil 1. oktobra v posameznem koledarskem letu). Nadalje se s predlaganim amandmajem rok za nastop fikcije </w:t>
      </w:r>
      <w:r w:rsidRPr="005946BC">
        <w:rPr>
          <w:rFonts w:cs="Arial"/>
          <w:szCs w:val="20"/>
          <w:lang w:val="sl-SI"/>
        </w:rPr>
        <w:t xml:space="preserve">vročitve obvestila o ugotovitvah pregleda s spremljanjem, ki je določen v petem odstavku 36.c člena, podaljša tako, da bo fikcija vročitve namesto s potekom petega dne od objave obvestila v Sopotniku nastopila s potekom </w:t>
      </w:r>
      <w:r w:rsidRPr="005946BC">
        <w:rPr>
          <w:rFonts w:cs="Arial"/>
          <w:szCs w:val="20"/>
          <w:lang w:val="sl-SI"/>
        </w:rPr>
        <w:lastRenderedPageBreak/>
        <w:t>osmega dne od objave v Sopotniku. Amandma tudi v tem delu upošteva pripombe Zakonodajno-pravne službe Državnega zbora RS.</w:t>
      </w:r>
    </w:p>
    <w:p w14:paraId="515BC5A2" w14:textId="77777777" w:rsidR="005946BC" w:rsidRPr="005946BC" w:rsidRDefault="005946BC" w:rsidP="005946BC">
      <w:pPr>
        <w:jc w:val="both"/>
        <w:rPr>
          <w:rFonts w:cs="Arial"/>
          <w:szCs w:val="20"/>
          <w:lang w:val="sl-SI"/>
        </w:rPr>
      </w:pPr>
    </w:p>
    <w:p w14:paraId="48B9C925" w14:textId="77777777" w:rsidR="005946BC" w:rsidRPr="005946BC" w:rsidRDefault="005946BC" w:rsidP="005946BC">
      <w:pPr>
        <w:spacing w:line="260" w:lineRule="atLeast"/>
        <w:jc w:val="both"/>
        <w:rPr>
          <w:rFonts w:cs="Arial"/>
          <w:b/>
          <w:bCs/>
          <w:szCs w:val="20"/>
          <w:lang w:val="sl-SI"/>
        </w:rPr>
      </w:pPr>
      <w:r w:rsidRPr="005946BC">
        <w:rPr>
          <w:rFonts w:cs="Arial"/>
          <w:b/>
          <w:bCs/>
          <w:szCs w:val="20"/>
          <w:lang w:val="sl-SI"/>
        </w:rPr>
        <w:t>Amandma k 28. členu</w:t>
      </w:r>
    </w:p>
    <w:p w14:paraId="1A665C7F" w14:textId="77777777" w:rsidR="005946BC" w:rsidRPr="005946BC" w:rsidRDefault="005946BC" w:rsidP="005946BC">
      <w:pPr>
        <w:spacing w:line="260" w:lineRule="atLeast"/>
        <w:jc w:val="both"/>
        <w:rPr>
          <w:rFonts w:cs="Arial"/>
          <w:b/>
          <w:bCs/>
          <w:szCs w:val="20"/>
          <w:lang w:val="sl-SI"/>
        </w:rPr>
      </w:pPr>
    </w:p>
    <w:p w14:paraId="63F7359F" w14:textId="77777777" w:rsidR="005946BC" w:rsidRPr="005946BC" w:rsidRDefault="005946BC" w:rsidP="005946BC">
      <w:pPr>
        <w:spacing w:line="260" w:lineRule="atLeast"/>
        <w:jc w:val="both"/>
        <w:rPr>
          <w:rFonts w:cs="Arial"/>
          <w:szCs w:val="20"/>
          <w:lang w:val="sl-SI"/>
        </w:rPr>
      </w:pPr>
      <w:r w:rsidRPr="005946BC">
        <w:rPr>
          <w:rFonts w:cs="Arial"/>
          <w:szCs w:val="20"/>
          <w:lang w:val="sl-SI"/>
        </w:rPr>
        <w:t>Spremenjeni dosedanji tretji odstavek 50. člena, ki postane četrti odstavek, se spremeni tako, da se glasi:</w:t>
      </w:r>
    </w:p>
    <w:p w14:paraId="1DD10B87" w14:textId="77777777" w:rsidR="005946BC" w:rsidRPr="005946BC" w:rsidRDefault="005946BC" w:rsidP="005946BC">
      <w:pPr>
        <w:spacing w:line="260" w:lineRule="atLeast"/>
        <w:jc w:val="both"/>
        <w:rPr>
          <w:rFonts w:cs="Arial"/>
          <w:szCs w:val="20"/>
          <w:lang w:val="sl-SI"/>
        </w:rPr>
      </w:pPr>
    </w:p>
    <w:p w14:paraId="77B3E9B2" w14:textId="77777777" w:rsidR="005946BC" w:rsidRPr="005946BC" w:rsidRDefault="005946BC" w:rsidP="005946BC">
      <w:pPr>
        <w:spacing w:line="260" w:lineRule="atLeast"/>
        <w:jc w:val="both"/>
        <w:rPr>
          <w:rFonts w:cs="Arial"/>
          <w:szCs w:val="20"/>
          <w:lang w:val="sl-SI"/>
        </w:rPr>
      </w:pPr>
      <w:r w:rsidRPr="005946BC">
        <w:rPr>
          <w:rFonts w:cs="Arial"/>
          <w:szCs w:val="20"/>
          <w:lang w:val="sl-SI"/>
        </w:rPr>
        <w:t>»(4) Če sta dve ali več vlog vloženi istočasno in je vrstni red pomemben za dodelitev sredstev, se vrstni red prispelih vlog določi na podlagi objektivnega kriterija, določenega v predpisu iz 10., 11.a in 12. člena tega zakona.«.</w:t>
      </w:r>
    </w:p>
    <w:p w14:paraId="4C193F95" w14:textId="77777777" w:rsidR="005946BC" w:rsidRPr="005946BC" w:rsidRDefault="005946BC" w:rsidP="005946BC">
      <w:pPr>
        <w:spacing w:line="260" w:lineRule="atLeast"/>
        <w:jc w:val="both"/>
        <w:rPr>
          <w:rFonts w:cs="Arial"/>
          <w:b/>
          <w:bCs/>
          <w:szCs w:val="20"/>
          <w:lang w:val="sl-SI"/>
        </w:rPr>
      </w:pPr>
    </w:p>
    <w:p w14:paraId="7FA922F2" w14:textId="77777777" w:rsidR="005946BC" w:rsidRPr="005946BC" w:rsidRDefault="005946BC" w:rsidP="005946BC">
      <w:pPr>
        <w:spacing w:line="260" w:lineRule="atLeast"/>
        <w:jc w:val="both"/>
        <w:rPr>
          <w:rFonts w:cs="Arial"/>
          <w:szCs w:val="20"/>
          <w:u w:val="single"/>
          <w:lang w:val="sl-SI"/>
        </w:rPr>
      </w:pPr>
      <w:r w:rsidRPr="005946BC">
        <w:rPr>
          <w:rFonts w:cs="Arial"/>
          <w:szCs w:val="20"/>
          <w:u w:val="single"/>
          <w:lang w:val="sl-SI"/>
        </w:rPr>
        <w:t>Obrazložitev:</w:t>
      </w:r>
      <w:r w:rsidRPr="005946BC">
        <w:rPr>
          <w:rFonts w:cs="Arial"/>
          <w:szCs w:val="20"/>
          <w:lang w:val="sl-SI"/>
        </w:rPr>
        <w:t xml:space="preserve"> Amandma upošteva pripombo Zakonodajno-pravne službe Državnega zbora RS, da je treba v zakonu vsebinsko opredeliti pooblastila za podzakonsko urejanje. V skladu s predlaganim amandmajem bo v zakonu izrecno določeno, da je treba v podzakonskih predpisih določiti objektivni kriterij (kot npr. ponderiranje meril za izbor vlog) za določanje vrstnega reda vlog, ki so vložene istočasno.</w:t>
      </w:r>
    </w:p>
    <w:p w14:paraId="16AEACBB" w14:textId="77777777" w:rsidR="005946BC" w:rsidRPr="005946BC" w:rsidRDefault="005946BC" w:rsidP="005946BC">
      <w:pPr>
        <w:jc w:val="both"/>
        <w:rPr>
          <w:rFonts w:cs="Arial"/>
          <w:szCs w:val="20"/>
          <w:lang w:val="sl-SI"/>
        </w:rPr>
      </w:pPr>
    </w:p>
    <w:p w14:paraId="46253D80" w14:textId="77777777" w:rsidR="005946BC" w:rsidRPr="005946BC" w:rsidRDefault="005946BC" w:rsidP="005946BC">
      <w:pPr>
        <w:jc w:val="both"/>
        <w:rPr>
          <w:rFonts w:cs="Arial"/>
          <w:b/>
          <w:szCs w:val="20"/>
          <w:lang w:val="sl-SI"/>
        </w:rPr>
      </w:pPr>
      <w:r w:rsidRPr="005946BC">
        <w:rPr>
          <w:rFonts w:cs="Arial"/>
          <w:b/>
          <w:szCs w:val="20"/>
          <w:lang w:val="sl-SI"/>
        </w:rPr>
        <w:t>Amandma k 29. členu</w:t>
      </w:r>
    </w:p>
    <w:p w14:paraId="1DB540DA" w14:textId="77777777" w:rsidR="005946BC" w:rsidRPr="005946BC" w:rsidRDefault="005946BC" w:rsidP="005946BC">
      <w:pPr>
        <w:jc w:val="both"/>
        <w:rPr>
          <w:rFonts w:cs="Arial"/>
          <w:szCs w:val="20"/>
          <w:lang w:val="sl-SI"/>
        </w:rPr>
      </w:pPr>
    </w:p>
    <w:p w14:paraId="4D85AD82" w14:textId="77777777" w:rsidR="005946BC" w:rsidRPr="005946BC" w:rsidRDefault="005946BC" w:rsidP="005946BC">
      <w:pPr>
        <w:jc w:val="both"/>
        <w:rPr>
          <w:rFonts w:cs="Arial"/>
          <w:szCs w:val="20"/>
          <w:lang w:val="sl-SI"/>
        </w:rPr>
      </w:pPr>
      <w:r w:rsidRPr="005946BC">
        <w:rPr>
          <w:rFonts w:cs="Arial"/>
          <w:szCs w:val="20"/>
          <w:lang w:val="sl-SI"/>
        </w:rPr>
        <w:t>V spremenjenem 51. členu se v drugem odstavku v drugi alineji zadnji stavek spremeni tako, da se glasi:</w:t>
      </w:r>
    </w:p>
    <w:p w14:paraId="1C5E248D" w14:textId="77777777" w:rsidR="005946BC" w:rsidRPr="005946BC" w:rsidRDefault="005946BC" w:rsidP="005946BC">
      <w:pPr>
        <w:jc w:val="both"/>
        <w:rPr>
          <w:rFonts w:cs="Arial"/>
          <w:szCs w:val="20"/>
          <w:lang w:val="sl-SI"/>
        </w:rPr>
      </w:pPr>
    </w:p>
    <w:p w14:paraId="62AD0445" w14:textId="77777777" w:rsidR="005946BC" w:rsidRPr="005946BC" w:rsidRDefault="005946BC" w:rsidP="005946BC">
      <w:pPr>
        <w:jc w:val="both"/>
        <w:rPr>
          <w:rFonts w:cs="Arial"/>
          <w:szCs w:val="20"/>
          <w:lang w:val="sl-SI"/>
        </w:rPr>
      </w:pPr>
      <w:r w:rsidRPr="005946BC">
        <w:rPr>
          <w:rFonts w:cs="Arial"/>
          <w:szCs w:val="20"/>
          <w:lang w:val="sl-SI"/>
        </w:rPr>
        <w:t>»V javnem razpisu se določijo časovna obdobja za prejem vlog.«</w:t>
      </w:r>
    </w:p>
    <w:p w14:paraId="2289BD1C" w14:textId="77777777" w:rsidR="005946BC" w:rsidRPr="005946BC" w:rsidRDefault="005946BC" w:rsidP="005946BC">
      <w:pPr>
        <w:jc w:val="both"/>
        <w:rPr>
          <w:rFonts w:cs="Arial"/>
          <w:szCs w:val="20"/>
          <w:lang w:val="sl-SI"/>
        </w:rPr>
      </w:pPr>
    </w:p>
    <w:p w14:paraId="1928A02F" w14:textId="77777777" w:rsidR="005946BC" w:rsidRPr="005946BC" w:rsidRDefault="005946BC" w:rsidP="005946BC">
      <w:pPr>
        <w:jc w:val="both"/>
        <w:rPr>
          <w:rFonts w:eastAsia="Calibri" w:cs="Arial"/>
          <w:color w:val="000000"/>
          <w:szCs w:val="20"/>
          <w:lang w:val="sl-SI"/>
        </w:rPr>
      </w:pPr>
      <w:r w:rsidRPr="005946BC">
        <w:rPr>
          <w:rFonts w:cs="Arial"/>
          <w:szCs w:val="20"/>
          <w:u w:val="single"/>
          <w:lang w:val="sl-SI"/>
        </w:rPr>
        <w:t>Obrazložitev:</w:t>
      </w:r>
      <w:r w:rsidRPr="005946BC">
        <w:rPr>
          <w:rFonts w:cs="Arial"/>
          <w:szCs w:val="20"/>
          <w:lang w:val="sl-SI"/>
        </w:rPr>
        <w:t xml:space="preserve"> </w:t>
      </w:r>
      <w:r w:rsidRPr="005946BC">
        <w:rPr>
          <w:rFonts w:eastAsia="Calibri" w:cs="Arial"/>
          <w:color w:val="000000"/>
          <w:szCs w:val="20"/>
          <w:lang w:val="sl-SI"/>
        </w:rPr>
        <w:t>Amandma je skladen s pripombami Zakonodajno-pravne službe Državnega zbora RS.</w:t>
      </w:r>
    </w:p>
    <w:p w14:paraId="4695E9B7" w14:textId="77777777" w:rsidR="005946BC" w:rsidRPr="005946BC" w:rsidRDefault="005946BC" w:rsidP="005946BC">
      <w:pPr>
        <w:jc w:val="both"/>
        <w:rPr>
          <w:rFonts w:cs="Arial"/>
          <w:szCs w:val="20"/>
          <w:lang w:val="sl-SI"/>
        </w:rPr>
      </w:pPr>
    </w:p>
    <w:p w14:paraId="0033E5A1" w14:textId="77777777" w:rsidR="005946BC" w:rsidRPr="005946BC" w:rsidRDefault="005946BC" w:rsidP="005946BC">
      <w:pPr>
        <w:spacing w:line="260" w:lineRule="atLeast"/>
        <w:jc w:val="both"/>
        <w:rPr>
          <w:rFonts w:cs="Arial"/>
          <w:b/>
          <w:bCs/>
          <w:szCs w:val="20"/>
          <w:lang w:val="sl-SI"/>
        </w:rPr>
      </w:pPr>
      <w:r w:rsidRPr="005946BC">
        <w:rPr>
          <w:rFonts w:cs="Arial"/>
          <w:b/>
          <w:bCs/>
          <w:szCs w:val="20"/>
          <w:lang w:val="sl-SI"/>
        </w:rPr>
        <w:t>Amandma k 33. členu</w:t>
      </w:r>
    </w:p>
    <w:p w14:paraId="61FD044A" w14:textId="77777777" w:rsidR="005946BC" w:rsidRPr="005946BC" w:rsidRDefault="005946BC" w:rsidP="005946BC">
      <w:pPr>
        <w:spacing w:line="260" w:lineRule="atLeast"/>
        <w:jc w:val="both"/>
        <w:rPr>
          <w:rFonts w:cs="Arial"/>
          <w:b/>
          <w:bCs/>
          <w:szCs w:val="20"/>
          <w:highlight w:val="yellow"/>
          <w:lang w:val="sl-SI"/>
        </w:rPr>
      </w:pPr>
    </w:p>
    <w:p w14:paraId="429A6A91" w14:textId="77777777" w:rsidR="005946BC" w:rsidRPr="005946BC" w:rsidRDefault="005946BC" w:rsidP="005946BC">
      <w:pPr>
        <w:spacing w:line="260" w:lineRule="atLeast"/>
        <w:jc w:val="both"/>
        <w:rPr>
          <w:rFonts w:cs="Arial"/>
          <w:szCs w:val="20"/>
          <w:lang w:val="sl-SI"/>
        </w:rPr>
      </w:pPr>
      <w:r w:rsidRPr="005946BC">
        <w:rPr>
          <w:rFonts w:cs="Arial"/>
          <w:szCs w:val="20"/>
          <w:lang w:val="sl-SI"/>
        </w:rPr>
        <w:t>V spremenjenem 55. členu se v prvem odstavku na koncu besedila pred piko doda besedilo »in ne sme biti krajši od 30 dni«.</w:t>
      </w:r>
    </w:p>
    <w:p w14:paraId="38F7232E" w14:textId="77777777" w:rsidR="005946BC" w:rsidRPr="005946BC" w:rsidRDefault="005946BC" w:rsidP="005946BC">
      <w:pPr>
        <w:spacing w:line="260" w:lineRule="atLeast"/>
        <w:jc w:val="both"/>
        <w:rPr>
          <w:rFonts w:cs="Arial"/>
          <w:b/>
          <w:bCs/>
          <w:szCs w:val="20"/>
          <w:lang w:val="sl-SI"/>
        </w:rPr>
      </w:pPr>
    </w:p>
    <w:p w14:paraId="7C0D61C4" w14:textId="77777777" w:rsidR="005946BC" w:rsidRPr="005946BC" w:rsidRDefault="005946BC" w:rsidP="005946BC">
      <w:pPr>
        <w:spacing w:line="260" w:lineRule="atLeast"/>
        <w:jc w:val="both"/>
        <w:rPr>
          <w:rFonts w:cs="Arial"/>
          <w:szCs w:val="20"/>
          <w:lang w:val="sl-SI"/>
        </w:rPr>
      </w:pPr>
      <w:r w:rsidRPr="005946BC">
        <w:rPr>
          <w:rFonts w:cs="Arial"/>
          <w:szCs w:val="20"/>
          <w:u w:val="single"/>
          <w:lang w:val="sl-SI"/>
        </w:rPr>
        <w:t>Obrazložitev:</w:t>
      </w:r>
      <w:r w:rsidRPr="005946BC">
        <w:rPr>
          <w:rFonts w:cs="Arial"/>
          <w:szCs w:val="20"/>
          <w:lang w:val="sl-SI"/>
        </w:rPr>
        <w:t xml:space="preserve"> Amandma upošteva pripombo Zakonodajno-pravne službe Državnega zbora RS, da je treba v zakonu opredeliti okvir za podzakonsko urejanje. V skladu s predlaganim amandmajem bo v prvem odstavku 55. člena določeno, da rok za odrek pravici do sredstev, ki se določi s podzakonskim predpisom, ne sme biti krajši od 30 dni. Navedeno bo prispevalo k večji pravni predvidljivosti in pravni varnosti strank.</w:t>
      </w:r>
    </w:p>
    <w:p w14:paraId="286C960A" w14:textId="77777777" w:rsidR="005946BC" w:rsidRPr="005946BC" w:rsidRDefault="005946BC" w:rsidP="005946BC">
      <w:pPr>
        <w:jc w:val="both"/>
        <w:rPr>
          <w:rFonts w:cs="Arial"/>
          <w:szCs w:val="20"/>
          <w:lang w:val="sl-SI"/>
        </w:rPr>
      </w:pPr>
    </w:p>
    <w:p w14:paraId="68C4BE98" w14:textId="77777777" w:rsidR="005946BC" w:rsidRPr="005946BC" w:rsidRDefault="005946BC" w:rsidP="005946BC">
      <w:pPr>
        <w:jc w:val="both"/>
        <w:rPr>
          <w:rFonts w:eastAsia="Calibri" w:cs="Arial"/>
          <w:b/>
          <w:szCs w:val="20"/>
          <w:lang w:val="sl-SI"/>
        </w:rPr>
      </w:pPr>
      <w:r w:rsidRPr="005946BC">
        <w:rPr>
          <w:rFonts w:eastAsia="Calibri" w:cs="Arial"/>
          <w:b/>
          <w:szCs w:val="20"/>
          <w:lang w:val="sl-SI"/>
        </w:rPr>
        <w:t xml:space="preserve">Amandma k 36. členu </w:t>
      </w:r>
    </w:p>
    <w:p w14:paraId="5ED0B990" w14:textId="77777777" w:rsidR="005946BC" w:rsidRPr="005946BC" w:rsidRDefault="005946BC" w:rsidP="005946BC">
      <w:pPr>
        <w:jc w:val="both"/>
        <w:rPr>
          <w:rFonts w:eastAsia="Calibri" w:cs="Arial"/>
          <w:b/>
          <w:szCs w:val="20"/>
          <w:lang w:val="sl-SI"/>
        </w:rPr>
      </w:pPr>
    </w:p>
    <w:p w14:paraId="086BBC2E" w14:textId="77777777" w:rsidR="005946BC" w:rsidRPr="005946BC" w:rsidRDefault="005946BC" w:rsidP="005946BC">
      <w:pPr>
        <w:jc w:val="both"/>
        <w:rPr>
          <w:rFonts w:eastAsia="Calibri" w:cs="Arial"/>
          <w:color w:val="000000"/>
          <w:szCs w:val="20"/>
          <w:lang w:val="sl-SI"/>
        </w:rPr>
      </w:pPr>
      <w:r w:rsidRPr="005946BC">
        <w:rPr>
          <w:rFonts w:eastAsia="Calibri" w:cs="Arial"/>
          <w:color w:val="000000"/>
          <w:szCs w:val="20"/>
          <w:lang w:val="sl-SI"/>
        </w:rPr>
        <w:t>V spremenjenem 61.b členu se prvi in drugi odstavek spremenita tako, da se glasita:</w:t>
      </w:r>
    </w:p>
    <w:p w14:paraId="281EF5A6" w14:textId="77777777" w:rsidR="005946BC" w:rsidRPr="005946BC" w:rsidRDefault="005946BC" w:rsidP="005946BC">
      <w:pPr>
        <w:jc w:val="both"/>
        <w:rPr>
          <w:rFonts w:eastAsia="Calibri" w:cs="Arial"/>
          <w:color w:val="000000"/>
          <w:szCs w:val="20"/>
          <w:lang w:val="sl-SI"/>
        </w:rPr>
      </w:pPr>
    </w:p>
    <w:p w14:paraId="46C298FA" w14:textId="77777777" w:rsidR="005946BC" w:rsidRPr="005946BC" w:rsidRDefault="005946BC" w:rsidP="005946BC">
      <w:pPr>
        <w:jc w:val="both"/>
        <w:rPr>
          <w:rFonts w:eastAsia="Calibri" w:cs="Arial"/>
          <w:color w:val="000000"/>
          <w:szCs w:val="20"/>
          <w:lang w:val="sl-SI"/>
        </w:rPr>
      </w:pPr>
      <w:r w:rsidRPr="005946BC">
        <w:rPr>
          <w:rFonts w:eastAsia="Calibri" w:cs="Arial"/>
          <w:color w:val="000000"/>
          <w:szCs w:val="20"/>
          <w:lang w:val="sl-SI"/>
        </w:rPr>
        <w:t>»(1) Ne glede na 10. člen Zakona o preprečevanju zamud pri plačilih (Uradni list RS, št. 57/12 in 61/20 − ZDLGPE) plačilni rok za hitro pokvarljive kmetijske in živilske proizvode ne sme biti daljši od 30 dni od dneva dostave ali prejema računa. V primeru redne dostave hitro pokvarljivih kmetijskih in živilskih proizvodov plačilni rok ne sme biti daljši od 30 dni od zadnje dostave ali od dneva prejema računa. Obdobje redne dostave lahko obsega največ en mesec. Plačilni roki za hitro pokvarljive kmetijske in živilske proizvode začnejo teči od dneva dostave ali od dneva prejema računa, v primeru redne dostave pa po koncu dogovorjenega roka, v katerem je bila opravljena dostava ali od dneva prejema računa, pri čemer se upošteva poznejši datum.</w:t>
      </w:r>
    </w:p>
    <w:p w14:paraId="32738716" w14:textId="77777777" w:rsidR="005946BC" w:rsidRPr="005946BC" w:rsidRDefault="005946BC" w:rsidP="005946BC">
      <w:pPr>
        <w:jc w:val="both"/>
        <w:rPr>
          <w:rFonts w:eastAsia="Calibri" w:cs="Arial"/>
          <w:color w:val="000000"/>
          <w:szCs w:val="20"/>
          <w:lang w:val="sl-SI"/>
        </w:rPr>
      </w:pPr>
    </w:p>
    <w:p w14:paraId="15122FC9" w14:textId="77777777" w:rsidR="005946BC" w:rsidRPr="005946BC" w:rsidRDefault="005946BC" w:rsidP="005946BC">
      <w:pPr>
        <w:jc w:val="both"/>
        <w:rPr>
          <w:rFonts w:eastAsia="Calibri" w:cs="Arial"/>
          <w:color w:val="000000"/>
          <w:szCs w:val="20"/>
          <w:lang w:val="sl-SI"/>
        </w:rPr>
      </w:pPr>
      <w:r w:rsidRPr="005946BC">
        <w:rPr>
          <w:rFonts w:eastAsia="Calibri" w:cs="Arial"/>
          <w:color w:val="000000"/>
          <w:szCs w:val="20"/>
          <w:lang w:val="sl-SI"/>
        </w:rPr>
        <w:lastRenderedPageBreak/>
        <w:t>(2) Ne glede na 10. člen Zakona o preprečevanju zamud pri plačilih (Uradni list RS, št. 57/12 in 61/20 − ZDLGPE) plačilni rok za druge kmetijske in živilske proizvode ne sme biti daljši od 60 dni od dneva dostave ali prejema računa. V primeru redne dostave drugih kmetijskih in živilskih proizvodov plačilni rok ne sme biti daljši od 60 dni od zadnje dostave ali od dneva prejema računa. Obdobje redne dostave lahko obsega največ en mesec. Plačilni roki za druge kmetijske in živilske proizvode začnejo teči od dneva dostave ali od dneva prejema računa, v primeru redne dostave pa po koncu dogovorjenega roka, v katerem je bila opravljena dostava ali od dneva prejema računa, pri čemer se upošteva poznejši datum.«.</w:t>
      </w:r>
    </w:p>
    <w:p w14:paraId="75BFEEDC" w14:textId="77777777" w:rsidR="005946BC" w:rsidRPr="005946BC" w:rsidRDefault="005946BC" w:rsidP="005946BC">
      <w:pPr>
        <w:jc w:val="both"/>
        <w:rPr>
          <w:rFonts w:eastAsia="Calibri" w:cs="Arial"/>
          <w:szCs w:val="20"/>
          <w:lang w:val="sl-SI"/>
        </w:rPr>
      </w:pPr>
    </w:p>
    <w:p w14:paraId="5F3B5AA4" w14:textId="77777777" w:rsidR="005946BC" w:rsidRPr="005946BC" w:rsidRDefault="005946BC" w:rsidP="005946BC">
      <w:pPr>
        <w:jc w:val="both"/>
        <w:rPr>
          <w:rFonts w:eastAsia="Calibri" w:cs="Arial"/>
          <w:szCs w:val="20"/>
          <w:u w:val="single"/>
          <w:lang w:val="sl-SI"/>
        </w:rPr>
      </w:pPr>
      <w:r w:rsidRPr="005946BC">
        <w:rPr>
          <w:rFonts w:eastAsia="Calibri" w:cs="Arial"/>
          <w:szCs w:val="20"/>
          <w:u w:val="single"/>
          <w:lang w:val="sl-SI"/>
        </w:rPr>
        <w:t>Obrazložitev:</w:t>
      </w:r>
      <w:r w:rsidRPr="005946BC">
        <w:rPr>
          <w:rFonts w:eastAsia="Calibri" w:cs="Arial"/>
          <w:szCs w:val="20"/>
          <w:lang w:val="sl-SI"/>
        </w:rPr>
        <w:t xml:space="preserve"> Spreminjata se druga dela obeh odstavkov, z namenom da se poenoti dikcija »od dneva dostave« in »od dneva prejema računa«. S spremembo se zagotovi zadostna pomenska jasnost predlagane ureditve, to je, da plačilni roki za hitro pokvarljive kmetijske in živilske proizvode in druge kmetijske in živilske proizvode začnejo teči od dneva dostave ali od dneva prejema računa (upošteva se kasnejši datum). </w:t>
      </w:r>
    </w:p>
    <w:p w14:paraId="03113500" w14:textId="77777777" w:rsidR="005946BC" w:rsidRPr="005946BC" w:rsidRDefault="005946BC" w:rsidP="005946BC">
      <w:pPr>
        <w:autoSpaceDE w:val="0"/>
        <w:autoSpaceDN w:val="0"/>
        <w:adjustRightInd w:val="0"/>
        <w:jc w:val="both"/>
        <w:rPr>
          <w:rFonts w:eastAsia="Calibri" w:cs="Arial"/>
          <w:szCs w:val="20"/>
          <w:lang w:val="sl-SI"/>
        </w:rPr>
      </w:pPr>
    </w:p>
    <w:p w14:paraId="462AF84C" w14:textId="77777777" w:rsidR="005946BC" w:rsidRPr="005946BC" w:rsidRDefault="005946BC" w:rsidP="005946BC">
      <w:pPr>
        <w:autoSpaceDE w:val="0"/>
        <w:autoSpaceDN w:val="0"/>
        <w:adjustRightInd w:val="0"/>
        <w:jc w:val="both"/>
        <w:rPr>
          <w:rFonts w:eastAsia="Calibri" w:cs="Arial"/>
          <w:color w:val="000000"/>
          <w:szCs w:val="20"/>
          <w:lang w:val="sl-SI"/>
        </w:rPr>
      </w:pPr>
      <w:r w:rsidRPr="005946BC">
        <w:rPr>
          <w:rFonts w:eastAsia="Calibri" w:cs="Arial"/>
          <w:color w:val="000000"/>
          <w:szCs w:val="20"/>
          <w:lang w:val="sl-SI"/>
        </w:rPr>
        <w:t>Vsebina 36. člena je usklajena z dikcijo 10. člena Zakona o preprečevanju zamud pri plačilih, ki se glasi:</w:t>
      </w:r>
    </w:p>
    <w:p w14:paraId="79845765" w14:textId="77777777" w:rsidR="005946BC" w:rsidRPr="005946BC" w:rsidRDefault="005946BC" w:rsidP="005946BC">
      <w:pPr>
        <w:jc w:val="both"/>
        <w:rPr>
          <w:rFonts w:eastAsia="Calibri" w:cs="Arial"/>
          <w:i/>
          <w:iCs/>
          <w:color w:val="000000"/>
          <w:szCs w:val="20"/>
          <w:u w:val="single"/>
          <w:lang w:val="sl-SI"/>
        </w:rPr>
      </w:pPr>
      <w:r w:rsidRPr="005946BC">
        <w:rPr>
          <w:rFonts w:eastAsia="Calibri" w:cs="Arial"/>
          <w:i/>
          <w:iCs/>
          <w:color w:val="000000"/>
          <w:szCs w:val="20"/>
          <w:u w:val="single"/>
          <w:lang w:val="sl-SI"/>
        </w:rPr>
        <w:t xml:space="preserve">Plačilni rok </w:t>
      </w:r>
      <w:r w:rsidRPr="005946BC">
        <w:rPr>
          <w:rFonts w:eastAsia="Calibri" w:cs="Arial"/>
          <w:i/>
          <w:iCs/>
          <w:color w:val="000000"/>
          <w:szCs w:val="20"/>
          <w:lang w:val="sl-SI"/>
        </w:rPr>
        <w:t>med gospodarskimi subjekti</w:t>
      </w:r>
      <w:r w:rsidRPr="005946BC">
        <w:rPr>
          <w:rFonts w:eastAsia="Calibri" w:cs="Arial"/>
          <w:i/>
          <w:iCs/>
          <w:color w:val="000000"/>
          <w:szCs w:val="20"/>
          <w:u w:val="single"/>
          <w:lang w:val="sl-SI"/>
        </w:rPr>
        <w:t xml:space="preserve"> ne sme biti daljši od:</w:t>
      </w:r>
    </w:p>
    <w:p w14:paraId="6519C216" w14:textId="77777777" w:rsidR="005946BC" w:rsidRPr="005946BC" w:rsidRDefault="005946BC" w:rsidP="005946BC">
      <w:pPr>
        <w:jc w:val="both"/>
        <w:rPr>
          <w:rFonts w:eastAsia="Calibri" w:cs="Arial"/>
          <w:i/>
          <w:iCs/>
          <w:color w:val="000000"/>
          <w:szCs w:val="20"/>
          <w:u w:val="single"/>
          <w:lang w:val="sl-SI"/>
        </w:rPr>
      </w:pPr>
      <w:r w:rsidRPr="005946BC">
        <w:rPr>
          <w:rFonts w:eastAsia="Calibri" w:cs="Arial"/>
          <w:i/>
          <w:iCs/>
          <w:color w:val="000000"/>
          <w:szCs w:val="20"/>
          <w:lang w:val="sl-SI"/>
        </w:rPr>
        <w:t>- 60</w:t>
      </w:r>
      <w:r w:rsidRPr="005946BC">
        <w:rPr>
          <w:rFonts w:eastAsia="Calibri" w:cs="Arial"/>
          <w:i/>
          <w:iCs/>
          <w:color w:val="000000"/>
          <w:szCs w:val="20"/>
          <w:u w:val="single"/>
          <w:lang w:val="sl-SI"/>
        </w:rPr>
        <w:t xml:space="preserve"> dni od dneva prejema računa,</w:t>
      </w:r>
    </w:p>
    <w:p w14:paraId="2837C4B3" w14:textId="77777777" w:rsidR="005946BC" w:rsidRPr="005946BC" w:rsidRDefault="005946BC" w:rsidP="005946BC">
      <w:pPr>
        <w:jc w:val="both"/>
        <w:rPr>
          <w:rFonts w:eastAsia="Calibri" w:cs="Arial"/>
          <w:i/>
          <w:iCs/>
          <w:color w:val="000000"/>
          <w:szCs w:val="20"/>
          <w:lang w:val="sl-SI"/>
        </w:rPr>
      </w:pPr>
      <w:r w:rsidRPr="005946BC">
        <w:rPr>
          <w:rFonts w:eastAsia="Calibri" w:cs="Arial"/>
          <w:i/>
          <w:iCs/>
          <w:color w:val="000000"/>
          <w:szCs w:val="20"/>
          <w:lang w:val="sl-SI"/>
        </w:rPr>
        <w:t>- 60 dni od dneva prejema blaga ali opravljene storitve, če račun ni bil prejet ali pa je dan</w:t>
      </w:r>
    </w:p>
    <w:p w14:paraId="7E81C06B" w14:textId="77777777" w:rsidR="005946BC" w:rsidRPr="005946BC" w:rsidRDefault="005946BC" w:rsidP="005946BC">
      <w:pPr>
        <w:jc w:val="both"/>
        <w:rPr>
          <w:rFonts w:eastAsia="Calibri" w:cs="Arial"/>
          <w:i/>
          <w:iCs/>
          <w:color w:val="000000"/>
          <w:szCs w:val="20"/>
          <w:lang w:val="sl-SI"/>
        </w:rPr>
      </w:pPr>
      <w:r w:rsidRPr="005946BC">
        <w:rPr>
          <w:rFonts w:eastAsia="Calibri" w:cs="Arial"/>
          <w:i/>
          <w:iCs/>
          <w:color w:val="000000"/>
          <w:szCs w:val="20"/>
          <w:lang w:val="sl-SI"/>
        </w:rPr>
        <w:t>prejema računa sporen,….</w:t>
      </w:r>
    </w:p>
    <w:p w14:paraId="52BFCE51" w14:textId="77777777" w:rsidR="005946BC" w:rsidRPr="005946BC" w:rsidRDefault="005946BC" w:rsidP="005946BC">
      <w:pPr>
        <w:jc w:val="both"/>
        <w:rPr>
          <w:rFonts w:eastAsia="Calibri" w:cs="Arial"/>
          <w:i/>
          <w:iCs/>
          <w:color w:val="000000"/>
          <w:szCs w:val="20"/>
          <w:lang w:val="sl-SI"/>
        </w:rPr>
      </w:pPr>
    </w:p>
    <w:p w14:paraId="235AE699" w14:textId="77777777" w:rsidR="005946BC" w:rsidRPr="005946BC" w:rsidRDefault="005946BC" w:rsidP="005946BC">
      <w:pPr>
        <w:jc w:val="both"/>
        <w:rPr>
          <w:rFonts w:eastAsia="Calibri" w:cs="Arial"/>
          <w:b/>
          <w:szCs w:val="20"/>
          <w:lang w:val="sl-SI"/>
        </w:rPr>
      </w:pPr>
      <w:r w:rsidRPr="005946BC">
        <w:rPr>
          <w:rFonts w:eastAsia="Calibri" w:cs="Arial"/>
          <w:b/>
          <w:szCs w:val="20"/>
          <w:lang w:val="sl-SI"/>
        </w:rPr>
        <w:t>Amandma k 37. členu</w:t>
      </w:r>
    </w:p>
    <w:p w14:paraId="714D4802" w14:textId="77777777" w:rsidR="005946BC" w:rsidRPr="005946BC" w:rsidRDefault="005946BC" w:rsidP="005946BC">
      <w:pPr>
        <w:jc w:val="both"/>
        <w:rPr>
          <w:rFonts w:eastAsia="Calibri" w:cs="Arial"/>
          <w:b/>
          <w:szCs w:val="20"/>
          <w:lang w:val="sl-SI"/>
        </w:rPr>
      </w:pPr>
      <w:r w:rsidRPr="005946BC">
        <w:rPr>
          <w:rFonts w:eastAsia="Calibri" w:cs="Arial"/>
          <w:b/>
          <w:szCs w:val="20"/>
          <w:lang w:val="sl-SI"/>
        </w:rPr>
        <w:t xml:space="preserve"> </w:t>
      </w:r>
    </w:p>
    <w:p w14:paraId="3CD0590E" w14:textId="77777777" w:rsidR="005946BC" w:rsidRPr="005946BC" w:rsidRDefault="005946BC" w:rsidP="005946BC">
      <w:pPr>
        <w:autoSpaceDE w:val="0"/>
        <w:autoSpaceDN w:val="0"/>
        <w:adjustRightInd w:val="0"/>
        <w:jc w:val="both"/>
        <w:rPr>
          <w:rFonts w:eastAsia="Calibri" w:cs="Arial"/>
          <w:szCs w:val="20"/>
          <w:lang w:val="sl-SI"/>
        </w:rPr>
      </w:pPr>
      <w:r w:rsidRPr="005946BC">
        <w:rPr>
          <w:rFonts w:eastAsia="Calibri" w:cs="Arial"/>
          <w:szCs w:val="20"/>
          <w:lang w:val="sl-SI"/>
        </w:rPr>
        <w:t>V spremenjenem 61.f členu se prvi odstavek spremeni tako, da se glasi:</w:t>
      </w:r>
    </w:p>
    <w:p w14:paraId="1FF55052" w14:textId="77777777" w:rsidR="005946BC" w:rsidRPr="005946BC" w:rsidRDefault="005946BC" w:rsidP="005946BC">
      <w:pPr>
        <w:autoSpaceDE w:val="0"/>
        <w:autoSpaceDN w:val="0"/>
        <w:adjustRightInd w:val="0"/>
        <w:jc w:val="both"/>
        <w:rPr>
          <w:rFonts w:eastAsia="Calibri" w:cs="Arial"/>
          <w:szCs w:val="20"/>
          <w:lang w:val="sl-SI"/>
        </w:rPr>
      </w:pPr>
    </w:p>
    <w:p w14:paraId="2117124A" w14:textId="77777777" w:rsidR="005946BC" w:rsidRPr="005946BC" w:rsidRDefault="005946BC" w:rsidP="005946BC">
      <w:pPr>
        <w:autoSpaceDE w:val="0"/>
        <w:autoSpaceDN w:val="0"/>
        <w:adjustRightInd w:val="0"/>
        <w:jc w:val="both"/>
        <w:rPr>
          <w:rFonts w:eastAsia="Calibri" w:cs="Arial"/>
          <w:szCs w:val="20"/>
          <w:lang w:val="sl-SI"/>
        </w:rPr>
      </w:pPr>
      <w:r w:rsidRPr="005946BC">
        <w:rPr>
          <w:rFonts w:eastAsia="Calibri" w:cs="Arial"/>
          <w:szCs w:val="20"/>
          <w:lang w:val="sl-SI"/>
        </w:rPr>
        <w:t>»(1) Nedovoljena ravnanja so tista ravnanja, s katerimi kupec s svojo znatno tržno močjo, razvidno iz letnega prometa v skladu z 12. točko 3. člena tega zakona, še zlasti v razmerju do dobavitelja, v nasprotju z dobrimi poslovni običaji izkorišča dobavitelja.«.</w:t>
      </w:r>
    </w:p>
    <w:p w14:paraId="0D2552B7" w14:textId="77777777" w:rsidR="005946BC" w:rsidRPr="005946BC" w:rsidRDefault="005946BC" w:rsidP="005946BC">
      <w:pPr>
        <w:jc w:val="both"/>
        <w:rPr>
          <w:rFonts w:eastAsia="Calibri" w:cs="Arial"/>
          <w:b/>
          <w:szCs w:val="20"/>
          <w:lang w:val="sl-SI"/>
        </w:rPr>
      </w:pPr>
    </w:p>
    <w:p w14:paraId="6BE2E1F0" w14:textId="77777777" w:rsidR="005946BC" w:rsidRPr="005946BC" w:rsidRDefault="005946BC" w:rsidP="005946BC">
      <w:pPr>
        <w:spacing w:before="120" w:after="120"/>
        <w:jc w:val="both"/>
        <w:rPr>
          <w:rFonts w:eastAsia="Calibri" w:cs="Arial"/>
          <w:color w:val="000000"/>
          <w:szCs w:val="20"/>
          <w:lang w:val="sl-SI"/>
        </w:rPr>
      </w:pPr>
      <w:r w:rsidRPr="005946BC">
        <w:rPr>
          <w:rFonts w:eastAsia="Calibri" w:cs="Arial"/>
          <w:szCs w:val="20"/>
          <w:u w:val="single"/>
          <w:lang w:val="sl-SI"/>
        </w:rPr>
        <w:t>Obrazložitev:</w:t>
      </w:r>
      <w:r w:rsidRPr="005946BC">
        <w:rPr>
          <w:rFonts w:eastAsia="Calibri" w:cs="Arial"/>
          <w:szCs w:val="20"/>
          <w:lang w:val="sl-SI"/>
        </w:rPr>
        <w:t xml:space="preserve"> </w:t>
      </w:r>
      <w:r w:rsidRPr="005946BC">
        <w:rPr>
          <w:rFonts w:eastAsia="Calibri" w:cs="Arial"/>
          <w:color w:val="000000"/>
          <w:szCs w:val="20"/>
          <w:lang w:val="sl-SI"/>
        </w:rPr>
        <w:t xml:space="preserve">Amandma je skladen s pripombami Zakonodajno-pravne službe Državnega zbora RS. </w:t>
      </w:r>
      <w:r w:rsidRPr="005946BC">
        <w:rPr>
          <w:rFonts w:eastAsia="Calibri" w:cs="Arial"/>
          <w:szCs w:val="20"/>
          <w:lang w:val="sl-SI"/>
        </w:rPr>
        <w:t>Zaradi jasnosti zapisa se opušča pojem pogodbene stranke, saj je iz spremembe jasno razvidno, da gre za nedovoljeno ravnanje v razmerju med kupcem in dobaviteljem.</w:t>
      </w:r>
    </w:p>
    <w:p w14:paraId="7A029B83" w14:textId="77777777" w:rsidR="005946BC" w:rsidRPr="005946BC" w:rsidRDefault="005946BC" w:rsidP="005946BC">
      <w:pPr>
        <w:jc w:val="both"/>
        <w:rPr>
          <w:rFonts w:eastAsia="Calibri" w:cs="Arial"/>
          <w:szCs w:val="20"/>
          <w:lang w:val="sl-SI"/>
        </w:rPr>
      </w:pPr>
    </w:p>
    <w:p w14:paraId="5114DD03" w14:textId="77777777" w:rsidR="005946BC" w:rsidRPr="005946BC" w:rsidRDefault="005946BC" w:rsidP="005946BC">
      <w:pPr>
        <w:autoSpaceDE w:val="0"/>
        <w:autoSpaceDN w:val="0"/>
        <w:adjustRightInd w:val="0"/>
        <w:jc w:val="both"/>
        <w:rPr>
          <w:rFonts w:cs="Arial"/>
          <w:b/>
          <w:color w:val="000000"/>
          <w:szCs w:val="20"/>
          <w:lang w:val="sl-SI"/>
        </w:rPr>
      </w:pPr>
      <w:r w:rsidRPr="005946BC">
        <w:rPr>
          <w:rFonts w:cs="Arial"/>
          <w:b/>
          <w:color w:val="000000"/>
          <w:szCs w:val="20"/>
          <w:lang w:val="sl-SI"/>
        </w:rPr>
        <w:t>Amandma k 38. členu</w:t>
      </w:r>
    </w:p>
    <w:p w14:paraId="286F8FA3" w14:textId="77777777" w:rsidR="005946BC" w:rsidRPr="005946BC" w:rsidRDefault="005946BC" w:rsidP="005946BC">
      <w:pPr>
        <w:autoSpaceDE w:val="0"/>
        <w:autoSpaceDN w:val="0"/>
        <w:adjustRightInd w:val="0"/>
        <w:jc w:val="both"/>
        <w:rPr>
          <w:rFonts w:cs="Arial"/>
          <w:color w:val="000000"/>
          <w:szCs w:val="20"/>
          <w:lang w:val="sl-SI"/>
        </w:rPr>
      </w:pPr>
    </w:p>
    <w:p w14:paraId="5AE627FF" w14:textId="77777777" w:rsidR="005946BC" w:rsidRPr="005946BC" w:rsidRDefault="005946BC" w:rsidP="005946BC">
      <w:pPr>
        <w:jc w:val="both"/>
        <w:rPr>
          <w:rFonts w:cs="Arial"/>
          <w:szCs w:val="20"/>
          <w:lang w:val="sl-SI"/>
        </w:rPr>
      </w:pPr>
      <w:r w:rsidRPr="005946BC">
        <w:rPr>
          <w:rFonts w:cs="Arial"/>
          <w:color w:val="000000"/>
          <w:szCs w:val="20"/>
          <w:lang w:val="sl-SI"/>
        </w:rPr>
        <w:t xml:space="preserve">V novem 129.a členu se v tretjem odstavku beseda </w:t>
      </w:r>
      <w:r w:rsidRPr="005946BC">
        <w:rPr>
          <w:rFonts w:cs="Arial"/>
          <w:szCs w:val="20"/>
          <w:lang w:val="sl-SI"/>
        </w:rPr>
        <w:t>»</w:t>
      </w:r>
      <w:r w:rsidRPr="005946BC">
        <w:rPr>
          <w:rFonts w:cs="Arial"/>
          <w:color w:val="000000"/>
          <w:szCs w:val="20"/>
          <w:lang w:val="sl-SI"/>
        </w:rPr>
        <w:t>ustanovami</w:t>
      </w:r>
      <w:r w:rsidRPr="005946BC">
        <w:rPr>
          <w:rFonts w:cs="Arial"/>
          <w:szCs w:val="20"/>
          <w:lang w:val="sl-SI"/>
        </w:rPr>
        <w:t xml:space="preserve">« </w:t>
      </w:r>
      <w:r w:rsidRPr="005946BC">
        <w:rPr>
          <w:rFonts w:cs="Arial"/>
          <w:color w:val="000000"/>
          <w:szCs w:val="20"/>
          <w:lang w:val="sl-SI"/>
        </w:rPr>
        <w:t xml:space="preserve">nadomesti z besedilom </w:t>
      </w:r>
      <w:r w:rsidRPr="005946BC">
        <w:rPr>
          <w:rFonts w:cs="Arial"/>
          <w:szCs w:val="20"/>
          <w:lang w:val="sl-SI"/>
        </w:rPr>
        <w:t>»</w:t>
      </w:r>
      <w:r w:rsidRPr="005946BC">
        <w:rPr>
          <w:rFonts w:cs="Arial"/>
          <w:color w:val="000000"/>
          <w:szCs w:val="20"/>
          <w:lang w:val="sl-SI"/>
        </w:rPr>
        <w:t>in raziskovalnimi institucijami, ki se ukvarjajo s čebelarstvom</w:t>
      </w:r>
      <w:r w:rsidRPr="005946BC">
        <w:rPr>
          <w:rFonts w:cs="Arial"/>
          <w:szCs w:val="20"/>
          <w:lang w:val="sl-SI"/>
        </w:rPr>
        <w:t>«.</w:t>
      </w:r>
    </w:p>
    <w:p w14:paraId="4A993BED" w14:textId="77777777" w:rsidR="005946BC" w:rsidRPr="005946BC" w:rsidRDefault="005946BC" w:rsidP="005946BC">
      <w:pPr>
        <w:jc w:val="both"/>
        <w:rPr>
          <w:rFonts w:cs="Arial"/>
          <w:szCs w:val="20"/>
          <w:u w:val="single"/>
          <w:lang w:val="sl-SI"/>
        </w:rPr>
      </w:pPr>
    </w:p>
    <w:p w14:paraId="739CC837" w14:textId="77777777" w:rsidR="005946BC" w:rsidRPr="005946BC" w:rsidRDefault="005946BC" w:rsidP="005946BC">
      <w:pPr>
        <w:spacing w:before="120" w:after="120"/>
        <w:jc w:val="both"/>
        <w:rPr>
          <w:rFonts w:eastAsia="Calibri" w:cs="Arial"/>
          <w:color w:val="000000"/>
          <w:szCs w:val="20"/>
          <w:lang w:val="sl-SI"/>
        </w:rPr>
      </w:pPr>
      <w:r w:rsidRPr="005946BC">
        <w:rPr>
          <w:rFonts w:cs="Arial"/>
          <w:szCs w:val="20"/>
          <w:u w:val="single"/>
          <w:lang w:val="sl-SI"/>
        </w:rPr>
        <w:t>Obrazložitev:</w:t>
      </w:r>
      <w:r w:rsidRPr="005946BC">
        <w:rPr>
          <w:rFonts w:cs="Arial"/>
          <w:szCs w:val="20"/>
          <w:lang w:val="sl-SI"/>
        </w:rPr>
        <w:t xml:space="preserve"> </w:t>
      </w:r>
      <w:r w:rsidRPr="005946BC">
        <w:rPr>
          <w:rFonts w:eastAsia="Calibri" w:cs="Arial"/>
          <w:color w:val="000000"/>
          <w:szCs w:val="20"/>
          <w:lang w:val="sl-SI"/>
        </w:rPr>
        <w:t>Amandma je skladen s pripombami Zakonodajno-pravne službe Državnega zbora RS.</w:t>
      </w:r>
    </w:p>
    <w:p w14:paraId="60B9CD01" w14:textId="77777777" w:rsidR="005946BC" w:rsidRPr="005946BC" w:rsidRDefault="005946BC" w:rsidP="005946BC">
      <w:pPr>
        <w:spacing w:before="120" w:after="120"/>
        <w:jc w:val="both"/>
        <w:rPr>
          <w:rFonts w:eastAsia="Calibri" w:cs="Arial"/>
          <w:b/>
          <w:color w:val="000000"/>
          <w:szCs w:val="20"/>
          <w:lang w:val="sl-SI"/>
        </w:rPr>
      </w:pPr>
      <w:r w:rsidRPr="005946BC">
        <w:rPr>
          <w:rFonts w:eastAsia="Calibri" w:cs="Arial"/>
          <w:b/>
          <w:color w:val="000000"/>
          <w:szCs w:val="20"/>
          <w:lang w:val="sl-SI"/>
        </w:rPr>
        <w:t>Amandma k 44. členu</w:t>
      </w:r>
    </w:p>
    <w:p w14:paraId="52FA9646" w14:textId="77777777" w:rsidR="005946BC" w:rsidRPr="005946BC" w:rsidRDefault="005946BC" w:rsidP="005946BC">
      <w:pPr>
        <w:spacing w:before="120"/>
        <w:jc w:val="both"/>
        <w:rPr>
          <w:rFonts w:eastAsia="Calibri" w:cs="Arial"/>
          <w:color w:val="000000"/>
          <w:szCs w:val="20"/>
          <w:lang w:val="sl-SI"/>
        </w:rPr>
      </w:pPr>
      <w:r w:rsidRPr="005946BC">
        <w:rPr>
          <w:rFonts w:eastAsia="Calibri" w:cs="Arial"/>
          <w:color w:val="000000"/>
          <w:szCs w:val="20"/>
          <w:lang w:val="sl-SI"/>
        </w:rPr>
        <w:t>Spremenjeni četrti odstavek 139. člena se spremeni tako, da se glasi:</w:t>
      </w:r>
    </w:p>
    <w:p w14:paraId="7263DF62" w14:textId="77777777" w:rsidR="005946BC" w:rsidRPr="005946BC" w:rsidRDefault="005946BC" w:rsidP="005946BC">
      <w:pPr>
        <w:spacing w:before="120"/>
        <w:jc w:val="both"/>
        <w:rPr>
          <w:rFonts w:eastAsia="Calibri" w:cs="Arial"/>
          <w:color w:val="000000"/>
          <w:szCs w:val="20"/>
          <w:lang w:val="sl-SI"/>
        </w:rPr>
      </w:pPr>
    </w:p>
    <w:p w14:paraId="7C7D9847" w14:textId="77777777" w:rsidR="005946BC" w:rsidRPr="005946BC" w:rsidRDefault="005946BC" w:rsidP="005946BC">
      <w:pPr>
        <w:autoSpaceDE w:val="0"/>
        <w:autoSpaceDN w:val="0"/>
        <w:adjustRightInd w:val="0"/>
        <w:jc w:val="both"/>
        <w:rPr>
          <w:rFonts w:eastAsia="Calibri" w:cs="Arial"/>
          <w:color w:val="000000"/>
          <w:szCs w:val="20"/>
          <w:lang w:val="sl-SI"/>
        </w:rPr>
      </w:pPr>
      <w:r w:rsidRPr="005946BC">
        <w:rPr>
          <w:rFonts w:eastAsia="Calibri" w:cs="Arial"/>
          <w:color w:val="000000"/>
          <w:szCs w:val="20"/>
          <w:lang w:val="sl-SI"/>
        </w:rPr>
        <w:t xml:space="preserve">»(4) Podatki v zbirkah podatkov iz tega zakona se hranijo trajno, vključno z identifikacijsko številko subjekta, razen osebnih podatkov, ki se hranijo le toliko časa, dokler je to potrebno za dosego namena, zaradi katerega so se zbirali ali nadalje obdelovali, ter podatkov iz evidence iz 153.a člena tega zakona, ki se hranijo 10 let, in podatkov iz 165.a člena tega zakona, ki se hranijo ves čas trajanja pogodbe o izvajanju neformalnega izobraževanja na področju čebelarstva, po poteku </w:t>
      </w:r>
      <w:r w:rsidRPr="005946BC">
        <w:rPr>
          <w:rFonts w:eastAsia="Calibri" w:cs="Arial"/>
          <w:color w:val="000000"/>
          <w:szCs w:val="20"/>
          <w:lang w:val="sl-SI"/>
        </w:rPr>
        <w:lastRenderedPageBreak/>
        <w:t>te pogodbe pa jih je izvajalec dolžan izročiti v hrambo pristojnemu arhivu.«.</w:t>
      </w:r>
      <w:r w:rsidRPr="005946BC">
        <w:rPr>
          <w:rFonts w:eastAsia="Calibri" w:cs="Arial"/>
          <w:color w:val="000000"/>
          <w:szCs w:val="20"/>
          <w:lang w:val="sl-SI"/>
        </w:rPr>
        <w:cr/>
      </w:r>
    </w:p>
    <w:p w14:paraId="7947C85C" w14:textId="77777777" w:rsidR="005946BC" w:rsidRPr="005946BC" w:rsidRDefault="005946BC" w:rsidP="005946BC">
      <w:pPr>
        <w:spacing w:before="120" w:after="120"/>
        <w:jc w:val="both"/>
        <w:rPr>
          <w:rFonts w:eastAsia="Calibri" w:cs="Arial"/>
          <w:color w:val="000000"/>
          <w:szCs w:val="20"/>
          <w:lang w:val="sl-SI"/>
        </w:rPr>
      </w:pPr>
      <w:r w:rsidRPr="005946BC">
        <w:rPr>
          <w:rFonts w:eastAsia="Calibri" w:cs="Arial"/>
          <w:color w:val="000000"/>
          <w:szCs w:val="20"/>
          <w:u w:val="single"/>
          <w:lang w:val="sl-SI"/>
        </w:rPr>
        <w:t>Obrazložitev</w:t>
      </w:r>
      <w:r w:rsidRPr="005946BC">
        <w:rPr>
          <w:rFonts w:eastAsia="Calibri" w:cs="Arial"/>
          <w:color w:val="000000"/>
          <w:szCs w:val="20"/>
          <w:lang w:val="sl-SI"/>
        </w:rPr>
        <w:t>: Amandma je skladen s pripombami Zakonodajno-pravne službe Državnega zbora RS.</w:t>
      </w:r>
    </w:p>
    <w:p w14:paraId="51DE7944" w14:textId="77777777" w:rsidR="005946BC" w:rsidRPr="005946BC" w:rsidRDefault="005946BC" w:rsidP="005946BC">
      <w:pPr>
        <w:jc w:val="both"/>
        <w:rPr>
          <w:rFonts w:cs="Arial"/>
          <w:b/>
          <w:szCs w:val="20"/>
          <w:lang w:val="sl-SI"/>
        </w:rPr>
      </w:pPr>
    </w:p>
    <w:p w14:paraId="5EDF0BAE" w14:textId="77777777" w:rsidR="005946BC" w:rsidRPr="005946BC" w:rsidRDefault="005946BC" w:rsidP="005946BC">
      <w:pPr>
        <w:jc w:val="both"/>
        <w:rPr>
          <w:rFonts w:cs="Arial"/>
          <w:b/>
          <w:szCs w:val="20"/>
          <w:lang w:val="sl-SI"/>
        </w:rPr>
      </w:pPr>
      <w:r w:rsidRPr="005946BC">
        <w:rPr>
          <w:rFonts w:cs="Arial"/>
          <w:b/>
          <w:szCs w:val="20"/>
          <w:lang w:val="sl-SI"/>
        </w:rPr>
        <w:t>Amandma k 47. členu</w:t>
      </w:r>
    </w:p>
    <w:p w14:paraId="2DCFF438" w14:textId="77777777" w:rsidR="005946BC" w:rsidRPr="005946BC" w:rsidRDefault="005946BC" w:rsidP="005946BC">
      <w:pPr>
        <w:jc w:val="both"/>
        <w:rPr>
          <w:rFonts w:cs="Arial"/>
          <w:b/>
          <w:szCs w:val="20"/>
          <w:lang w:val="sl-SI"/>
        </w:rPr>
      </w:pPr>
    </w:p>
    <w:p w14:paraId="1DD8D24D" w14:textId="77777777" w:rsidR="005946BC" w:rsidRPr="005946BC" w:rsidRDefault="005946BC" w:rsidP="005946BC">
      <w:pPr>
        <w:jc w:val="both"/>
        <w:rPr>
          <w:rFonts w:cs="Arial"/>
          <w:color w:val="000000"/>
          <w:szCs w:val="20"/>
          <w:lang w:val="sl-SI"/>
        </w:rPr>
      </w:pPr>
      <w:r w:rsidRPr="005946BC">
        <w:rPr>
          <w:rFonts w:cs="Arial"/>
          <w:color w:val="000000"/>
          <w:szCs w:val="20"/>
          <w:lang w:val="sl-SI"/>
        </w:rPr>
        <w:t>Prvi odstavek 47. člena se spremeni tako, da se glasi:</w:t>
      </w:r>
    </w:p>
    <w:p w14:paraId="2208922A" w14:textId="77777777" w:rsidR="005946BC" w:rsidRPr="005946BC" w:rsidRDefault="005946BC" w:rsidP="005946BC">
      <w:pPr>
        <w:jc w:val="both"/>
        <w:rPr>
          <w:rFonts w:cs="Arial"/>
          <w:color w:val="000000"/>
          <w:szCs w:val="20"/>
          <w:lang w:val="sl-SI"/>
        </w:rPr>
      </w:pPr>
    </w:p>
    <w:p w14:paraId="3DDC25F5" w14:textId="77777777" w:rsidR="005946BC" w:rsidRPr="005946BC" w:rsidRDefault="005946BC" w:rsidP="005946BC">
      <w:pPr>
        <w:jc w:val="both"/>
        <w:rPr>
          <w:rFonts w:cs="Arial"/>
          <w:color w:val="000000"/>
          <w:szCs w:val="20"/>
          <w:lang w:val="sl-SI"/>
        </w:rPr>
      </w:pPr>
      <w:r w:rsidRPr="005946BC">
        <w:rPr>
          <w:rFonts w:cs="Arial"/>
          <w:color w:val="000000"/>
          <w:szCs w:val="20"/>
          <w:lang w:val="sl-SI"/>
        </w:rPr>
        <w:t>»V 143. členu se v prvem odstavku v 6. točki za besedo »planine« doda besedilo »s podatki iz 164.c člena tega zakona«.«.</w:t>
      </w:r>
    </w:p>
    <w:p w14:paraId="41A8F388" w14:textId="77777777" w:rsidR="005946BC" w:rsidRPr="005946BC" w:rsidRDefault="005946BC" w:rsidP="005946BC">
      <w:pPr>
        <w:jc w:val="both"/>
        <w:rPr>
          <w:rFonts w:cs="Arial"/>
          <w:color w:val="000000"/>
          <w:szCs w:val="20"/>
          <w:lang w:val="sl-SI"/>
        </w:rPr>
      </w:pPr>
    </w:p>
    <w:p w14:paraId="099385D8" w14:textId="77777777" w:rsidR="005946BC" w:rsidRPr="005946BC" w:rsidRDefault="005946BC" w:rsidP="005946BC">
      <w:pPr>
        <w:jc w:val="both"/>
        <w:rPr>
          <w:rFonts w:cs="Arial"/>
          <w:color w:val="000000"/>
          <w:szCs w:val="20"/>
          <w:lang w:val="sl-SI"/>
        </w:rPr>
      </w:pPr>
      <w:r w:rsidRPr="005946BC">
        <w:rPr>
          <w:rFonts w:cs="Arial"/>
          <w:color w:val="000000"/>
          <w:szCs w:val="20"/>
          <w:lang w:val="sl-SI"/>
        </w:rPr>
        <w:t>Drugi odstavek se spremeni tako, da se glasi:</w:t>
      </w:r>
    </w:p>
    <w:p w14:paraId="7B827659" w14:textId="77777777" w:rsidR="005946BC" w:rsidRPr="005946BC" w:rsidRDefault="005946BC" w:rsidP="005946BC">
      <w:pPr>
        <w:jc w:val="both"/>
        <w:rPr>
          <w:rFonts w:cs="Arial"/>
          <w:color w:val="000000"/>
          <w:szCs w:val="20"/>
          <w:lang w:val="sl-SI"/>
        </w:rPr>
      </w:pPr>
      <w:r w:rsidRPr="005946BC">
        <w:rPr>
          <w:rFonts w:cs="Arial"/>
          <w:color w:val="000000"/>
          <w:szCs w:val="20"/>
          <w:lang w:val="sl-SI"/>
        </w:rPr>
        <w:t>»Za 20. točko se pika nadomesti s podpičjem in se doda nova, 21. točka, ki se glasi:</w:t>
      </w:r>
    </w:p>
    <w:p w14:paraId="57032E17" w14:textId="77777777" w:rsidR="005946BC" w:rsidRPr="005946BC" w:rsidRDefault="005946BC" w:rsidP="005946BC">
      <w:pPr>
        <w:jc w:val="both"/>
        <w:rPr>
          <w:rFonts w:ascii="Helv" w:eastAsia="Calibri" w:hAnsi="Helv" w:cs="Helv"/>
          <w:color w:val="000000"/>
          <w:szCs w:val="20"/>
          <w:lang w:val="sl-SI"/>
        </w:rPr>
      </w:pPr>
      <w:r w:rsidRPr="005946BC">
        <w:rPr>
          <w:rFonts w:cs="Arial"/>
          <w:color w:val="000000"/>
          <w:szCs w:val="20"/>
          <w:lang w:val="sl-SI"/>
        </w:rPr>
        <w:t xml:space="preserve">»21. </w:t>
      </w:r>
      <w:r w:rsidRPr="005946BC">
        <w:rPr>
          <w:rFonts w:ascii="Helv" w:eastAsia="Calibri" w:hAnsi="Helv" w:cs="Helv"/>
          <w:color w:val="000000"/>
          <w:szCs w:val="20"/>
          <w:lang w:val="sl-SI"/>
        </w:rPr>
        <w:t xml:space="preserve">neobvezno podatek o izobrazbi kmetijske smeri ali </w:t>
      </w:r>
      <w:r w:rsidRPr="005946BC">
        <w:rPr>
          <w:rFonts w:eastAsia="Calibri" w:cs="Arial"/>
          <w:color w:val="000000"/>
          <w:szCs w:val="20"/>
          <w:lang w:val="sl-SI"/>
        </w:rPr>
        <w:t>kmetijstvom povezane smeri, kamor se štejejo živilsko-predelovalna, lesarska, veterinarska, naravovarstvena in gozdarska smer</w:t>
      </w:r>
      <w:r w:rsidRPr="005946BC">
        <w:rPr>
          <w:rFonts w:ascii="Helv" w:eastAsia="Calibri" w:hAnsi="Helv" w:cs="Helv"/>
          <w:color w:val="000000"/>
          <w:szCs w:val="20"/>
          <w:lang w:val="sl-SI"/>
        </w:rPr>
        <w:t xml:space="preserve">, </w:t>
      </w:r>
      <w:r w:rsidRPr="005946BC">
        <w:rPr>
          <w:rFonts w:eastAsia="Calibri" w:cs="Arial"/>
          <w:color w:val="000000"/>
          <w:szCs w:val="20"/>
          <w:lang w:val="sl-SI"/>
        </w:rPr>
        <w:t xml:space="preserve">podatek o najvišji stopnji izobrazbe ne glede na smer </w:t>
      </w:r>
      <w:r w:rsidRPr="005946BC">
        <w:rPr>
          <w:rFonts w:ascii="Helv" w:eastAsia="Calibri" w:hAnsi="Helv" w:cs="Helv"/>
          <w:color w:val="000000"/>
          <w:szCs w:val="20"/>
          <w:lang w:val="sl-SI"/>
        </w:rPr>
        <w:t>izobrazbe</w:t>
      </w:r>
      <w:r w:rsidRPr="005946BC">
        <w:rPr>
          <w:rFonts w:eastAsia="Calibri" w:cs="Arial"/>
          <w:color w:val="000000"/>
          <w:szCs w:val="20"/>
          <w:lang w:val="sl-SI"/>
        </w:rPr>
        <w:t xml:space="preserve"> </w:t>
      </w:r>
      <w:r w:rsidRPr="005946BC">
        <w:rPr>
          <w:rFonts w:ascii="Helv" w:eastAsia="Calibri" w:hAnsi="Helv" w:cs="Helv"/>
          <w:color w:val="000000"/>
          <w:szCs w:val="20"/>
          <w:lang w:val="sl-SI"/>
        </w:rPr>
        <w:t>ter podatek o izobraževalni instituciji, kjer je izobrazba pridobljena.«.</w:t>
      </w:r>
      <w:r w:rsidRPr="005946BC">
        <w:rPr>
          <w:rFonts w:cs="Arial"/>
          <w:color w:val="000000"/>
          <w:szCs w:val="20"/>
          <w:lang w:val="sl-SI"/>
        </w:rPr>
        <w:t>«.</w:t>
      </w:r>
    </w:p>
    <w:p w14:paraId="300C08A4" w14:textId="77777777" w:rsidR="005946BC" w:rsidRPr="005946BC" w:rsidRDefault="005946BC" w:rsidP="005946BC">
      <w:pPr>
        <w:jc w:val="both"/>
        <w:rPr>
          <w:rFonts w:cs="Arial"/>
          <w:color w:val="000000"/>
          <w:szCs w:val="20"/>
          <w:lang w:val="sl-SI"/>
        </w:rPr>
      </w:pPr>
    </w:p>
    <w:p w14:paraId="58B43EB6" w14:textId="77777777" w:rsidR="005946BC" w:rsidRPr="005946BC" w:rsidRDefault="005946BC" w:rsidP="005946BC">
      <w:pPr>
        <w:jc w:val="both"/>
        <w:rPr>
          <w:rFonts w:cs="Arial"/>
          <w:color w:val="000000"/>
          <w:szCs w:val="20"/>
          <w:lang w:val="sl-SI"/>
        </w:rPr>
      </w:pPr>
      <w:r w:rsidRPr="005946BC">
        <w:rPr>
          <w:rFonts w:cs="Arial"/>
          <w:color w:val="000000"/>
          <w:szCs w:val="20"/>
          <w:u w:val="single"/>
          <w:lang w:val="sl-SI"/>
        </w:rPr>
        <w:t>Obrazložitev</w:t>
      </w:r>
      <w:r w:rsidRPr="005946BC">
        <w:rPr>
          <w:rFonts w:cs="Arial"/>
          <w:color w:val="000000"/>
          <w:szCs w:val="20"/>
          <w:lang w:val="sl-SI"/>
        </w:rPr>
        <w:t>: Amandma je skladen s pripombami Zakonodajno-pravne službe Državnega zbora RS v spremenjeni 6. točki prvega odstavka 143. člena.</w:t>
      </w:r>
    </w:p>
    <w:p w14:paraId="15D6C2BB" w14:textId="77777777" w:rsidR="005946BC" w:rsidRPr="005946BC" w:rsidRDefault="005946BC" w:rsidP="005946BC">
      <w:pPr>
        <w:jc w:val="both"/>
        <w:rPr>
          <w:rFonts w:cs="Arial"/>
          <w:color w:val="000000"/>
          <w:szCs w:val="20"/>
          <w:lang w:val="sl-SI"/>
        </w:rPr>
      </w:pPr>
      <w:r w:rsidRPr="005946BC">
        <w:rPr>
          <w:rFonts w:cs="Arial"/>
          <w:color w:val="000000"/>
          <w:szCs w:val="20"/>
          <w:lang w:val="sl-SI"/>
        </w:rPr>
        <w:t>Podatek o izobrazbi kmetijske smeri ali kmetijstvom povezane smeri ter podatek o najvišji stopnji izobrazbe se zbira neobvezno, ker podatek olajša administrativna bremena pri izvajanju ukrepov kmetijske politike. Nosilec lahko podatek z vpisom v RKG sporoči samo enkrat, podatek pa se nato uporabi vsakokrat, ko je potreben pri izvedbi ukrepov kmetijske politike.</w:t>
      </w:r>
    </w:p>
    <w:p w14:paraId="6AF94803" w14:textId="77777777" w:rsidR="005946BC" w:rsidRPr="005946BC" w:rsidRDefault="005946BC" w:rsidP="005946BC">
      <w:pPr>
        <w:autoSpaceDE w:val="0"/>
        <w:autoSpaceDN w:val="0"/>
        <w:adjustRightInd w:val="0"/>
        <w:jc w:val="both"/>
        <w:rPr>
          <w:rFonts w:eastAsia="Calibri" w:cs="Arial"/>
          <w:bCs/>
          <w:color w:val="000000"/>
          <w:szCs w:val="20"/>
          <w:lang w:val="sl-SI"/>
        </w:rPr>
      </w:pPr>
    </w:p>
    <w:p w14:paraId="784C9140" w14:textId="77777777" w:rsidR="005946BC" w:rsidRPr="005946BC" w:rsidRDefault="005946BC" w:rsidP="005946BC">
      <w:pPr>
        <w:spacing w:after="120"/>
        <w:jc w:val="both"/>
        <w:rPr>
          <w:rFonts w:eastAsia="Calibri" w:cs="Arial"/>
          <w:b/>
          <w:color w:val="000000"/>
          <w:szCs w:val="20"/>
          <w:lang w:val="sl-SI"/>
        </w:rPr>
      </w:pPr>
      <w:r w:rsidRPr="005946BC">
        <w:rPr>
          <w:rFonts w:eastAsia="Calibri" w:cs="Arial"/>
          <w:b/>
          <w:color w:val="000000"/>
          <w:szCs w:val="20"/>
          <w:lang w:val="sl-SI"/>
        </w:rPr>
        <w:t xml:space="preserve">Amandma k 48. členu </w:t>
      </w:r>
    </w:p>
    <w:p w14:paraId="2C6D2F53" w14:textId="77777777" w:rsidR="005946BC" w:rsidRPr="005946BC" w:rsidRDefault="005946BC" w:rsidP="005946BC">
      <w:pPr>
        <w:jc w:val="both"/>
        <w:rPr>
          <w:rFonts w:eastAsia="Calibri" w:cs="Arial"/>
          <w:color w:val="000000"/>
          <w:szCs w:val="20"/>
          <w:lang w:val="sl-SI" w:eastAsia="sl-SI"/>
        </w:rPr>
      </w:pPr>
      <w:r w:rsidRPr="005946BC">
        <w:rPr>
          <w:rFonts w:eastAsia="Calibri" w:cs="Arial"/>
          <w:color w:val="000000"/>
          <w:szCs w:val="20"/>
          <w:lang w:val="sl-SI" w:eastAsia="sl-SI"/>
        </w:rPr>
        <w:t>Besedilo spremenjenega 144. člena se spremeni tako, da se glasi:</w:t>
      </w:r>
    </w:p>
    <w:p w14:paraId="73BD4C5B" w14:textId="77777777" w:rsidR="005946BC" w:rsidRPr="005946BC" w:rsidRDefault="005946BC" w:rsidP="005946BC">
      <w:pPr>
        <w:jc w:val="both"/>
        <w:rPr>
          <w:rFonts w:eastAsia="Calibri" w:cs="Arial"/>
          <w:color w:val="000000"/>
          <w:szCs w:val="20"/>
          <w:lang w:val="sl-SI" w:eastAsia="sl-SI"/>
        </w:rPr>
      </w:pPr>
      <w:r w:rsidRPr="005946BC">
        <w:rPr>
          <w:rFonts w:eastAsia="Calibri" w:cs="Arial"/>
          <w:color w:val="000000"/>
          <w:szCs w:val="20"/>
          <w:lang w:val="sl-SI" w:eastAsia="sl-SI"/>
        </w:rPr>
        <w:t xml:space="preserve">                                                               </w:t>
      </w:r>
    </w:p>
    <w:p w14:paraId="40272AA8" w14:textId="77777777" w:rsidR="005946BC" w:rsidRPr="005946BC" w:rsidRDefault="005946BC" w:rsidP="005946BC">
      <w:pPr>
        <w:jc w:val="both"/>
        <w:rPr>
          <w:rFonts w:eastAsia="Calibri" w:cs="Arial"/>
          <w:color w:val="000000"/>
          <w:szCs w:val="20"/>
          <w:lang w:val="sl-SI" w:eastAsia="sl-SI"/>
        </w:rPr>
      </w:pPr>
      <w:r w:rsidRPr="005946BC">
        <w:rPr>
          <w:rFonts w:eastAsia="Calibri" w:cs="Arial"/>
          <w:color w:val="000000"/>
          <w:szCs w:val="20"/>
          <w:lang w:val="sl-SI" w:eastAsia="sl-SI"/>
        </w:rPr>
        <w:t>»(1) Referenčna parcela identifikacijskega sistema za prijavo kmetijskih zemljišč v RKG je blok. Blok je strnjena površina kmetijskih zemljišč, ki so v kmetijski rabi enega kmetijskega gospodarstva in  pripadajoče krajinske značilnosti.</w:t>
      </w:r>
    </w:p>
    <w:p w14:paraId="399C4294" w14:textId="77777777" w:rsidR="005946BC" w:rsidRPr="005946BC" w:rsidRDefault="005946BC" w:rsidP="005946BC">
      <w:pPr>
        <w:jc w:val="both"/>
        <w:rPr>
          <w:rFonts w:eastAsia="Calibri" w:cs="Arial"/>
          <w:color w:val="000000"/>
          <w:szCs w:val="20"/>
          <w:lang w:val="sl-SI" w:eastAsia="sl-SI"/>
        </w:rPr>
      </w:pPr>
    </w:p>
    <w:p w14:paraId="3AB2EF8C" w14:textId="77777777" w:rsidR="005946BC" w:rsidRPr="005946BC" w:rsidRDefault="005946BC" w:rsidP="005946BC">
      <w:pPr>
        <w:jc w:val="both"/>
        <w:rPr>
          <w:rFonts w:eastAsia="Calibri" w:cs="Arial"/>
          <w:color w:val="000000"/>
          <w:szCs w:val="20"/>
          <w:lang w:val="sl-SI" w:eastAsia="sl-SI"/>
        </w:rPr>
      </w:pPr>
      <w:r w:rsidRPr="005946BC">
        <w:rPr>
          <w:rFonts w:eastAsia="Calibri" w:cs="Arial"/>
          <w:color w:val="000000"/>
          <w:szCs w:val="20"/>
          <w:lang w:val="sl-SI" w:eastAsia="sl-SI"/>
        </w:rPr>
        <w:t>(2) Grafična enota rabe kmetijskega gospodarstva (v nadaljnjem besedilu: GERK) je strnjena površina kmetijskega zemljišča z enako vrsto rabe GERK znotraj posameznega bloka. Nosilci kmetijskih gospodarstev prijavljajo svoja zemljišča v obliki GERK.</w:t>
      </w:r>
    </w:p>
    <w:p w14:paraId="7D9CA825" w14:textId="77777777" w:rsidR="005946BC" w:rsidRPr="005946BC" w:rsidRDefault="005946BC" w:rsidP="005946BC">
      <w:pPr>
        <w:jc w:val="both"/>
        <w:rPr>
          <w:rFonts w:eastAsia="Calibri" w:cs="Arial"/>
          <w:color w:val="000000"/>
          <w:szCs w:val="20"/>
          <w:lang w:val="sl-SI" w:eastAsia="sl-SI"/>
        </w:rPr>
      </w:pPr>
    </w:p>
    <w:p w14:paraId="7DEB8EEB" w14:textId="77777777" w:rsidR="005946BC" w:rsidRPr="005946BC" w:rsidRDefault="005946BC" w:rsidP="005946BC">
      <w:pPr>
        <w:jc w:val="both"/>
        <w:rPr>
          <w:rFonts w:eastAsia="Calibri" w:cs="Arial"/>
          <w:color w:val="000000"/>
          <w:szCs w:val="20"/>
          <w:lang w:val="sl-SI" w:eastAsia="sl-SI"/>
        </w:rPr>
      </w:pPr>
      <w:r w:rsidRPr="005946BC">
        <w:rPr>
          <w:rFonts w:eastAsia="Calibri" w:cs="Arial"/>
          <w:color w:val="000000"/>
          <w:szCs w:val="20"/>
          <w:lang w:val="sl-SI" w:eastAsia="sl-SI"/>
        </w:rPr>
        <w:t>(3) V RKG se prijavijo tudi grafične enote krajinskih značilnosti (v nadaljnjem besedilu: KRZ), pomembne za ohranjanje biotske raznovrstnosti in krajinske pestrosti. KRZ se pripiše k posameznemu GERK.</w:t>
      </w:r>
    </w:p>
    <w:p w14:paraId="50D6DAC3" w14:textId="77777777" w:rsidR="005946BC" w:rsidRPr="005946BC" w:rsidRDefault="005946BC" w:rsidP="005946BC">
      <w:pPr>
        <w:jc w:val="both"/>
        <w:rPr>
          <w:rFonts w:eastAsia="Calibri" w:cs="Arial"/>
          <w:color w:val="000000"/>
          <w:szCs w:val="20"/>
          <w:lang w:val="sl-SI" w:eastAsia="sl-SI"/>
        </w:rPr>
      </w:pPr>
    </w:p>
    <w:p w14:paraId="5D933B63" w14:textId="77777777" w:rsidR="005946BC" w:rsidRPr="005946BC" w:rsidRDefault="005946BC" w:rsidP="005946BC">
      <w:pPr>
        <w:jc w:val="both"/>
        <w:rPr>
          <w:rFonts w:eastAsia="Calibri" w:cs="Arial"/>
          <w:color w:val="000000"/>
          <w:szCs w:val="20"/>
          <w:lang w:val="sl-SI" w:eastAsia="sl-SI"/>
        </w:rPr>
      </w:pPr>
      <w:r w:rsidRPr="005946BC">
        <w:rPr>
          <w:rFonts w:eastAsia="Calibri" w:cs="Arial"/>
          <w:color w:val="000000"/>
          <w:szCs w:val="20"/>
          <w:lang w:val="sl-SI" w:eastAsia="sl-SI"/>
        </w:rPr>
        <w:t xml:space="preserve">(4) V blok se združujejo soležni GERK s pripadajočimi KRZ, razen izjem, opredeljenih v predpisu iz 145. člena tega zakona. </w:t>
      </w:r>
    </w:p>
    <w:p w14:paraId="745A28EB" w14:textId="77777777" w:rsidR="005946BC" w:rsidRPr="005946BC" w:rsidRDefault="005946BC" w:rsidP="005946BC">
      <w:pPr>
        <w:jc w:val="both"/>
        <w:rPr>
          <w:rFonts w:eastAsia="Calibri" w:cs="Arial"/>
          <w:color w:val="000000"/>
          <w:szCs w:val="20"/>
          <w:lang w:val="sl-SI" w:eastAsia="sl-SI"/>
        </w:rPr>
      </w:pPr>
    </w:p>
    <w:p w14:paraId="41E0A50D" w14:textId="77777777" w:rsidR="005946BC" w:rsidRPr="005946BC" w:rsidRDefault="005946BC" w:rsidP="005946BC">
      <w:pPr>
        <w:jc w:val="both"/>
        <w:rPr>
          <w:rFonts w:eastAsia="Calibri" w:cs="Arial"/>
          <w:color w:val="000000"/>
          <w:szCs w:val="20"/>
          <w:lang w:val="sl-SI" w:eastAsia="sl-SI"/>
        </w:rPr>
      </w:pPr>
      <w:r w:rsidRPr="005946BC">
        <w:rPr>
          <w:rFonts w:eastAsia="Calibri" w:cs="Arial"/>
          <w:color w:val="000000"/>
          <w:szCs w:val="20"/>
          <w:lang w:val="sl-SI" w:eastAsia="sl-SI"/>
        </w:rPr>
        <w:t>(5) Za blok se v RKG vodijo, prevzemajo in obdelujejo naslednji podatki:</w:t>
      </w:r>
    </w:p>
    <w:p w14:paraId="6228A9EE" w14:textId="77777777" w:rsidR="005946BC" w:rsidRPr="005946BC" w:rsidRDefault="005946BC" w:rsidP="005946BC">
      <w:pPr>
        <w:jc w:val="both"/>
        <w:rPr>
          <w:rFonts w:eastAsia="Calibri" w:cs="Arial"/>
          <w:color w:val="000000"/>
          <w:szCs w:val="20"/>
          <w:lang w:val="sl-SI" w:eastAsia="sl-SI"/>
        </w:rPr>
      </w:pPr>
      <w:r w:rsidRPr="005946BC">
        <w:rPr>
          <w:rFonts w:eastAsia="Calibri" w:cs="Arial"/>
          <w:color w:val="000000"/>
          <w:szCs w:val="20"/>
          <w:lang w:val="sl-SI" w:eastAsia="sl-SI"/>
        </w:rPr>
        <w:t>1.</w:t>
      </w:r>
      <w:r w:rsidRPr="005946BC">
        <w:rPr>
          <w:rFonts w:eastAsia="Calibri" w:cs="Arial"/>
          <w:color w:val="000000"/>
          <w:szCs w:val="20"/>
          <w:lang w:val="sl-SI" w:eastAsia="sl-SI"/>
        </w:rPr>
        <w:tab/>
        <w:t>identifikacijska oznaka: Blok-ID;</w:t>
      </w:r>
    </w:p>
    <w:p w14:paraId="4D0BF0DE" w14:textId="77777777" w:rsidR="005946BC" w:rsidRPr="005946BC" w:rsidRDefault="005946BC" w:rsidP="005946BC">
      <w:pPr>
        <w:jc w:val="both"/>
        <w:rPr>
          <w:rFonts w:eastAsia="Calibri" w:cs="Arial"/>
          <w:color w:val="000000"/>
          <w:szCs w:val="20"/>
          <w:lang w:val="sl-SI" w:eastAsia="sl-SI"/>
        </w:rPr>
      </w:pPr>
      <w:r w:rsidRPr="005946BC">
        <w:rPr>
          <w:rFonts w:eastAsia="Calibri" w:cs="Arial"/>
          <w:color w:val="000000"/>
          <w:szCs w:val="20"/>
          <w:lang w:val="sl-SI" w:eastAsia="sl-SI"/>
        </w:rPr>
        <w:t>2.</w:t>
      </w:r>
      <w:r w:rsidRPr="005946BC">
        <w:rPr>
          <w:rFonts w:eastAsia="Calibri" w:cs="Arial"/>
          <w:color w:val="000000"/>
          <w:szCs w:val="20"/>
          <w:lang w:val="sl-SI" w:eastAsia="sl-SI"/>
        </w:rPr>
        <w:tab/>
        <w:t>KMG-MID;</w:t>
      </w:r>
    </w:p>
    <w:p w14:paraId="5E245395" w14:textId="77777777" w:rsidR="005946BC" w:rsidRPr="005946BC" w:rsidRDefault="005946BC" w:rsidP="005946BC">
      <w:pPr>
        <w:jc w:val="both"/>
        <w:rPr>
          <w:rFonts w:eastAsia="Calibri" w:cs="Arial"/>
          <w:color w:val="000000"/>
          <w:szCs w:val="20"/>
          <w:lang w:val="sl-SI" w:eastAsia="sl-SI"/>
        </w:rPr>
      </w:pPr>
      <w:r w:rsidRPr="005946BC">
        <w:rPr>
          <w:rFonts w:eastAsia="Calibri" w:cs="Arial"/>
          <w:color w:val="000000"/>
          <w:szCs w:val="20"/>
          <w:lang w:val="sl-SI" w:eastAsia="sl-SI"/>
        </w:rPr>
        <w:t>3.</w:t>
      </w:r>
      <w:r w:rsidRPr="005946BC">
        <w:rPr>
          <w:rFonts w:eastAsia="Calibri" w:cs="Arial"/>
          <w:color w:val="000000"/>
          <w:szCs w:val="20"/>
          <w:lang w:val="sl-SI" w:eastAsia="sl-SI"/>
        </w:rPr>
        <w:tab/>
        <w:t>grafična površina in obseg;</w:t>
      </w:r>
    </w:p>
    <w:p w14:paraId="32A75A4A" w14:textId="77777777" w:rsidR="005946BC" w:rsidRPr="005946BC" w:rsidRDefault="005946BC" w:rsidP="005946BC">
      <w:pPr>
        <w:jc w:val="both"/>
        <w:rPr>
          <w:rFonts w:eastAsia="Calibri" w:cs="Arial"/>
          <w:color w:val="000000"/>
          <w:szCs w:val="20"/>
          <w:lang w:val="sl-SI" w:eastAsia="sl-SI"/>
        </w:rPr>
      </w:pPr>
      <w:r w:rsidRPr="005946BC">
        <w:rPr>
          <w:rFonts w:eastAsia="Calibri" w:cs="Arial"/>
          <w:color w:val="000000"/>
          <w:szCs w:val="20"/>
          <w:lang w:val="sl-SI" w:eastAsia="sl-SI"/>
        </w:rPr>
        <w:t>4.</w:t>
      </w:r>
      <w:r w:rsidRPr="005946BC">
        <w:rPr>
          <w:rFonts w:eastAsia="Calibri" w:cs="Arial"/>
          <w:color w:val="000000"/>
          <w:szCs w:val="20"/>
          <w:lang w:val="sl-SI" w:eastAsia="sl-SI"/>
        </w:rPr>
        <w:tab/>
        <w:t>največja upravičena površina;</w:t>
      </w:r>
    </w:p>
    <w:p w14:paraId="593F9695" w14:textId="77777777" w:rsidR="005946BC" w:rsidRPr="005946BC" w:rsidRDefault="005946BC" w:rsidP="005946BC">
      <w:pPr>
        <w:jc w:val="both"/>
        <w:rPr>
          <w:rFonts w:eastAsia="Calibri" w:cs="Arial"/>
          <w:color w:val="000000"/>
          <w:szCs w:val="20"/>
          <w:lang w:val="sl-SI" w:eastAsia="sl-SI"/>
        </w:rPr>
      </w:pPr>
      <w:r w:rsidRPr="005946BC">
        <w:rPr>
          <w:rFonts w:eastAsia="Calibri" w:cs="Arial"/>
          <w:color w:val="000000"/>
          <w:szCs w:val="20"/>
          <w:lang w:val="sl-SI" w:eastAsia="sl-SI"/>
        </w:rPr>
        <w:t>5.</w:t>
      </w:r>
      <w:r w:rsidRPr="005946BC">
        <w:rPr>
          <w:rFonts w:eastAsia="Calibri" w:cs="Arial"/>
          <w:color w:val="000000"/>
          <w:szCs w:val="20"/>
          <w:lang w:val="sl-SI" w:eastAsia="sl-SI"/>
        </w:rPr>
        <w:tab/>
        <w:t>umestitev v prostor s koordinatami točk v državnem koordinatnem sistemu;</w:t>
      </w:r>
    </w:p>
    <w:p w14:paraId="7780B9D4" w14:textId="77777777" w:rsidR="005946BC" w:rsidRPr="005946BC" w:rsidRDefault="005946BC" w:rsidP="005946BC">
      <w:pPr>
        <w:jc w:val="both"/>
        <w:rPr>
          <w:rFonts w:eastAsia="Calibri" w:cs="Arial"/>
          <w:color w:val="000000"/>
          <w:szCs w:val="20"/>
          <w:lang w:val="sl-SI" w:eastAsia="sl-SI"/>
        </w:rPr>
      </w:pPr>
      <w:r w:rsidRPr="005946BC">
        <w:rPr>
          <w:rFonts w:eastAsia="Calibri" w:cs="Arial"/>
          <w:color w:val="000000"/>
          <w:szCs w:val="20"/>
          <w:lang w:val="sl-SI" w:eastAsia="sl-SI"/>
        </w:rPr>
        <w:t>6.</w:t>
      </w:r>
      <w:r w:rsidRPr="005946BC">
        <w:rPr>
          <w:rFonts w:eastAsia="Calibri" w:cs="Arial"/>
          <w:color w:val="000000"/>
          <w:szCs w:val="20"/>
          <w:lang w:val="sl-SI" w:eastAsia="sl-SI"/>
        </w:rPr>
        <w:tab/>
        <w:t xml:space="preserve">datum in vrsta spremembe; </w:t>
      </w:r>
    </w:p>
    <w:p w14:paraId="2065E2D8" w14:textId="77777777" w:rsidR="005946BC" w:rsidRPr="005946BC" w:rsidRDefault="005946BC" w:rsidP="005946BC">
      <w:pPr>
        <w:jc w:val="both"/>
        <w:rPr>
          <w:rFonts w:eastAsia="Calibri" w:cs="Arial"/>
          <w:color w:val="000000"/>
          <w:szCs w:val="20"/>
          <w:lang w:val="sl-SI" w:eastAsia="sl-SI"/>
        </w:rPr>
      </w:pPr>
      <w:r w:rsidRPr="005946BC">
        <w:rPr>
          <w:rFonts w:eastAsia="Calibri" w:cs="Arial"/>
          <w:color w:val="000000"/>
          <w:szCs w:val="20"/>
          <w:lang w:val="sl-SI" w:eastAsia="sl-SI"/>
        </w:rPr>
        <w:lastRenderedPageBreak/>
        <w:t>7.</w:t>
      </w:r>
      <w:r w:rsidRPr="005946BC">
        <w:rPr>
          <w:rFonts w:eastAsia="Calibri" w:cs="Arial"/>
          <w:color w:val="000000"/>
          <w:szCs w:val="20"/>
          <w:lang w:val="sl-SI" w:eastAsia="sl-SI"/>
        </w:rPr>
        <w:tab/>
        <w:t>država;</w:t>
      </w:r>
    </w:p>
    <w:p w14:paraId="7FBC3070" w14:textId="77777777" w:rsidR="005946BC" w:rsidRPr="005946BC" w:rsidRDefault="005946BC" w:rsidP="005946BC">
      <w:pPr>
        <w:jc w:val="both"/>
        <w:rPr>
          <w:rFonts w:eastAsia="Calibri" w:cs="Arial"/>
          <w:color w:val="000000"/>
          <w:szCs w:val="20"/>
          <w:lang w:val="sl-SI" w:eastAsia="sl-SI"/>
        </w:rPr>
      </w:pPr>
      <w:r w:rsidRPr="005946BC">
        <w:rPr>
          <w:rFonts w:eastAsia="Calibri" w:cs="Arial"/>
          <w:color w:val="000000"/>
          <w:szCs w:val="20"/>
          <w:lang w:val="sl-SI" w:eastAsia="sl-SI"/>
        </w:rPr>
        <w:t>8.</w:t>
      </w:r>
      <w:r w:rsidRPr="005946BC">
        <w:rPr>
          <w:rFonts w:eastAsia="Calibri" w:cs="Arial"/>
          <w:color w:val="000000"/>
          <w:szCs w:val="20"/>
          <w:lang w:val="sl-SI" w:eastAsia="sl-SI"/>
        </w:rPr>
        <w:tab/>
        <w:t>drugi podatki, ki jih predpiše minister.</w:t>
      </w:r>
    </w:p>
    <w:p w14:paraId="719B2CD3" w14:textId="77777777" w:rsidR="005946BC" w:rsidRPr="005946BC" w:rsidRDefault="005946BC" w:rsidP="005946BC">
      <w:pPr>
        <w:jc w:val="both"/>
        <w:rPr>
          <w:rFonts w:eastAsia="Calibri" w:cs="Arial"/>
          <w:color w:val="000000"/>
          <w:szCs w:val="20"/>
          <w:lang w:val="sl-SI" w:eastAsia="sl-SI"/>
        </w:rPr>
      </w:pPr>
    </w:p>
    <w:p w14:paraId="69138978" w14:textId="77777777" w:rsidR="005946BC" w:rsidRPr="005946BC" w:rsidRDefault="005946BC" w:rsidP="005946BC">
      <w:pPr>
        <w:jc w:val="both"/>
        <w:rPr>
          <w:rFonts w:eastAsia="Calibri" w:cs="Arial"/>
          <w:color w:val="000000"/>
          <w:szCs w:val="20"/>
          <w:lang w:val="sl-SI" w:eastAsia="sl-SI"/>
        </w:rPr>
      </w:pPr>
      <w:r w:rsidRPr="005946BC">
        <w:rPr>
          <w:rFonts w:eastAsia="Calibri" w:cs="Arial"/>
          <w:color w:val="000000"/>
          <w:szCs w:val="20"/>
          <w:lang w:val="sl-SI" w:eastAsia="sl-SI"/>
        </w:rPr>
        <w:t>(6) Za GERK se v RKG vodijo, prevzemajo in obdelujejo naslednji podatki:</w:t>
      </w:r>
    </w:p>
    <w:p w14:paraId="2D8DB34F" w14:textId="77777777" w:rsidR="005946BC" w:rsidRPr="005946BC" w:rsidRDefault="005946BC" w:rsidP="005946BC">
      <w:pPr>
        <w:jc w:val="both"/>
        <w:rPr>
          <w:rFonts w:eastAsia="Calibri" w:cs="Arial"/>
          <w:color w:val="000000"/>
          <w:szCs w:val="20"/>
          <w:lang w:val="sl-SI" w:eastAsia="sl-SI"/>
        </w:rPr>
      </w:pPr>
      <w:r w:rsidRPr="005946BC">
        <w:rPr>
          <w:rFonts w:eastAsia="Calibri" w:cs="Arial"/>
          <w:color w:val="000000"/>
          <w:szCs w:val="20"/>
          <w:lang w:val="sl-SI" w:eastAsia="sl-SI"/>
        </w:rPr>
        <w:t>1.</w:t>
      </w:r>
      <w:r w:rsidRPr="005946BC">
        <w:rPr>
          <w:rFonts w:eastAsia="Calibri" w:cs="Arial"/>
          <w:color w:val="000000"/>
          <w:szCs w:val="20"/>
          <w:lang w:val="sl-SI" w:eastAsia="sl-SI"/>
        </w:rPr>
        <w:tab/>
        <w:t>identifikacijska oznaka: GERK-PID;</w:t>
      </w:r>
    </w:p>
    <w:p w14:paraId="3024BB10" w14:textId="77777777" w:rsidR="005946BC" w:rsidRPr="005946BC" w:rsidRDefault="005946BC" w:rsidP="005946BC">
      <w:pPr>
        <w:jc w:val="both"/>
        <w:rPr>
          <w:rFonts w:eastAsia="Calibri" w:cs="Arial"/>
          <w:color w:val="000000"/>
          <w:szCs w:val="20"/>
          <w:lang w:val="sl-SI" w:eastAsia="sl-SI"/>
        </w:rPr>
      </w:pPr>
      <w:r w:rsidRPr="005946BC">
        <w:rPr>
          <w:rFonts w:eastAsia="Calibri" w:cs="Arial"/>
          <w:color w:val="000000"/>
          <w:szCs w:val="20"/>
          <w:lang w:val="sl-SI" w:eastAsia="sl-SI"/>
        </w:rPr>
        <w:t>2.</w:t>
      </w:r>
      <w:r w:rsidRPr="005946BC">
        <w:rPr>
          <w:rFonts w:eastAsia="Calibri" w:cs="Arial"/>
          <w:color w:val="000000"/>
          <w:szCs w:val="20"/>
          <w:lang w:val="sl-SI" w:eastAsia="sl-SI"/>
        </w:rPr>
        <w:tab/>
        <w:t>identifikacijska oznaka bloka;</w:t>
      </w:r>
    </w:p>
    <w:p w14:paraId="0C2914BB" w14:textId="77777777" w:rsidR="005946BC" w:rsidRPr="005946BC" w:rsidRDefault="005946BC" w:rsidP="005946BC">
      <w:pPr>
        <w:jc w:val="both"/>
        <w:rPr>
          <w:rFonts w:eastAsia="Calibri" w:cs="Arial"/>
          <w:color w:val="000000"/>
          <w:szCs w:val="20"/>
          <w:lang w:val="sl-SI" w:eastAsia="sl-SI"/>
        </w:rPr>
      </w:pPr>
      <w:r w:rsidRPr="005946BC">
        <w:rPr>
          <w:rFonts w:eastAsia="Calibri" w:cs="Arial"/>
          <w:color w:val="000000"/>
          <w:szCs w:val="20"/>
          <w:lang w:val="sl-SI" w:eastAsia="sl-SI"/>
        </w:rPr>
        <w:t>3.</w:t>
      </w:r>
      <w:r w:rsidRPr="005946BC">
        <w:rPr>
          <w:rFonts w:eastAsia="Calibri" w:cs="Arial"/>
          <w:color w:val="000000"/>
          <w:szCs w:val="20"/>
          <w:lang w:val="sl-SI" w:eastAsia="sl-SI"/>
        </w:rPr>
        <w:tab/>
        <w:t>KMG-MID;</w:t>
      </w:r>
    </w:p>
    <w:p w14:paraId="1F0CFB17" w14:textId="77777777" w:rsidR="005946BC" w:rsidRPr="005946BC" w:rsidRDefault="005946BC" w:rsidP="005946BC">
      <w:pPr>
        <w:jc w:val="both"/>
        <w:rPr>
          <w:rFonts w:eastAsia="Calibri" w:cs="Arial"/>
          <w:color w:val="000000"/>
          <w:szCs w:val="20"/>
          <w:lang w:val="sl-SI" w:eastAsia="sl-SI"/>
        </w:rPr>
      </w:pPr>
      <w:r w:rsidRPr="005946BC">
        <w:rPr>
          <w:rFonts w:eastAsia="Calibri" w:cs="Arial"/>
          <w:color w:val="000000"/>
          <w:szCs w:val="20"/>
          <w:lang w:val="sl-SI" w:eastAsia="sl-SI"/>
        </w:rPr>
        <w:t>4.</w:t>
      </w:r>
      <w:r w:rsidRPr="005946BC">
        <w:rPr>
          <w:rFonts w:eastAsia="Calibri" w:cs="Arial"/>
          <w:color w:val="000000"/>
          <w:szCs w:val="20"/>
          <w:lang w:val="sl-SI" w:eastAsia="sl-SI"/>
        </w:rPr>
        <w:tab/>
        <w:t>domače ime;</w:t>
      </w:r>
    </w:p>
    <w:p w14:paraId="50095AD3" w14:textId="77777777" w:rsidR="005946BC" w:rsidRPr="005946BC" w:rsidRDefault="005946BC" w:rsidP="005946BC">
      <w:pPr>
        <w:jc w:val="both"/>
        <w:rPr>
          <w:rFonts w:eastAsia="Calibri" w:cs="Arial"/>
          <w:color w:val="000000"/>
          <w:szCs w:val="20"/>
          <w:lang w:val="sl-SI" w:eastAsia="sl-SI"/>
        </w:rPr>
      </w:pPr>
      <w:r w:rsidRPr="005946BC">
        <w:rPr>
          <w:rFonts w:eastAsia="Calibri" w:cs="Arial"/>
          <w:color w:val="000000"/>
          <w:szCs w:val="20"/>
          <w:lang w:val="sl-SI" w:eastAsia="sl-SI"/>
        </w:rPr>
        <w:t>5.</w:t>
      </w:r>
      <w:r w:rsidRPr="005946BC">
        <w:rPr>
          <w:rFonts w:eastAsia="Calibri" w:cs="Arial"/>
          <w:color w:val="000000"/>
          <w:szCs w:val="20"/>
          <w:lang w:val="sl-SI" w:eastAsia="sl-SI"/>
        </w:rPr>
        <w:tab/>
        <w:t>vrsta rabe GERK;</w:t>
      </w:r>
    </w:p>
    <w:p w14:paraId="11EE36B5" w14:textId="77777777" w:rsidR="005946BC" w:rsidRPr="005946BC" w:rsidRDefault="005946BC" w:rsidP="005946BC">
      <w:pPr>
        <w:jc w:val="both"/>
        <w:rPr>
          <w:rFonts w:eastAsia="Calibri" w:cs="Arial"/>
          <w:color w:val="000000"/>
          <w:szCs w:val="20"/>
          <w:lang w:val="sl-SI" w:eastAsia="sl-SI"/>
        </w:rPr>
      </w:pPr>
      <w:r w:rsidRPr="005946BC">
        <w:rPr>
          <w:rFonts w:eastAsia="Calibri" w:cs="Arial"/>
          <w:color w:val="000000"/>
          <w:szCs w:val="20"/>
          <w:lang w:val="sl-SI" w:eastAsia="sl-SI"/>
        </w:rPr>
        <w:t>6.</w:t>
      </w:r>
      <w:r w:rsidRPr="005946BC">
        <w:rPr>
          <w:rFonts w:eastAsia="Calibri" w:cs="Arial"/>
          <w:color w:val="000000"/>
          <w:szCs w:val="20"/>
          <w:lang w:val="sl-SI" w:eastAsia="sl-SI"/>
        </w:rPr>
        <w:tab/>
        <w:t>grafična površina in obseg;</w:t>
      </w:r>
    </w:p>
    <w:p w14:paraId="7AB5805D" w14:textId="77777777" w:rsidR="005946BC" w:rsidRPr="005946BC" w:rsidRDefault="005946BC" w:rsidP="005946BC">
      <w:pPr>
        <w:jc w:val="both"/>
        <w:rPr>
          <w:rFonts w:eastAsia="Calibri" w:cs="Arial"/>
          <w:color w:val="000000"/>
          <w:szCs w:val="20"/>
          <w:lang w:val="sl-SI" w:eastAsia="sl-SI"/>
        </w:rPr>
      </w:pPr>
      <w:r w:rsidRPr="005946BC">
        <w:rPr>
          <w:rFonts w:eastAsia="Calibri" w:cs="Arial"/>
          <w:color w:val="000000"/>
          <w:szCs w:val="20"/>
          <w:lang w:val="sl-SI" w:eastAsia="sl-SI"/>
        </w:rPr>
        <w:t>7.</w:t>
      </w:r>
      <w:r w:rsidRPr="005946BC">
        <w:rPr>
          <w:rFonts w:eastAsia="Calibri" w:cs="Arial"/>
          <w:color w:val="000000"/>
          <w:szCs w:val="20"/>
          <w:lang w:val="sl-SI" w:eastAsia="sl-SI"/>
        </w:rPr>
        <w:tab/>
        <w:t>največja upravičena površina;</w:t>
      </w:r>
    </w:p>
    <w:p w14:paraId="200A5BFC" w14:textId="77777777" w:rsidR="005946BC" w:rsidRPr="005946BC" w:rsidRDefault="005946BC" w:rsidP="005946BC">
      <w:pPr>
        <w:jc w:val="both"/>
        <w:rPr>
          <w:rFonts w:eastAsia="Calibri" w:cs="Arial"/>
          <w:color w:val="000000"/>
          <w:szCs w:val="20"/>
          <w:lang w:val="sl-SI" w:eastAsia="sl-SI"/>
        </w:rPr>
      </w:pPr>
      <w:r w:rsidRPr="005946BC">
        <w:rPr>
          <w:rFonts w:eastAsia="Calibri" w:cs="Arial"/>
          <w:color w:val="000000"/>
          <w:szCs w:val="20"/>
          <w:lang w:val="sl-SI" w:eastAsia="sl-SI"/>
        </w:rPr>
        <w:t>8.</w:t>
      </w:r>
      <w:r w:rsidRPr="005946BC">
        <w:rPr>
          <w:rFonts w:eastAsia="Calibri" w:cs="Arial"/>
          <w:color w:val="000000"/>
          <w:szCs w:val="20"/>
          <w:lang w:val="sl-SI" w:eastAsia="sl-SI"/>
        </w:rPr>
        <w:tab/>
        <w:t>nagib, usmerjenost (ekspozicija) in nadmorska višina;</w:t>
      </w:r>
    </w:p>
    <w:p w14:paraId="4877911D" w14:textId="77777777" w:rsidR="005946BC" w:rsidRPr="005946BC" w:rsidRDefault="005946BC" w:rsidP="005946BC">
      <w:pPr>
        <w:jc w:val="both"/>
        <w:rPr>
          <w:rFonts w:eastAsia="Calibri" w:cs="Arial"/>
          <w:color w:val="000000"/>
          <w:szCs w:val="20"/>
          <w:lang w:val="sl-SI" w:eastAsia="sl-SI"/>
        </w:rPr>
      </w:pPr>
      <w:r w:rsidRPr="005946BC">
        <w:rPr>
          <w:rFonts w:eastAsia="Calibri" w:cs="Arial"/>
          <w:color w:val="000000"/>
          <w:szCs w:val="20"/>
          <w:lang w:val="sl-SI" w:eastAsia="sl-SI"/>
        </w:rPr>
        <w:t>9.</w:t>
      </w:r>
      <w:r w:rsidRPr="005946BC">
        <w:rPr>
          <w:rFonts w:eastAsia="Calibri" w:cs="Arial"/>
          <w:color w:val="000000"/>
          <w:szCs w:val="20"/>
          <w:lang w:val="sl-SI" w:eastAsia="sl-SI"/>
        </w:rPr>
        <w:tab/>
        <w:t>za trajne nasade podatki o trajnih nasadih in sadilnem materialu;</w:t>
      </w:r>
    </w:p>
    <w:p w14:paraId="2E06D2B6" w14:textId="77777777" w:rsidR="005946BC" w:rsidRPr="005946BC" w:rsidRDefault="005946BC" w:rsidP="005946BC">
      <w:pPr>
        <w:jc w:val="both"/>
        <w:rPr>
          <w:rFonts w:eastAsia="Calibri" w:cs="Arial"/>
          <w:color w:val="000000"/>
          <w:szCs w:val="20"/>
          <w:lang w:val="sl-SI" w:eastAsia="sl-SI"/>
        </w:rPr>
      </w:pPr>
      <w:r w:rsidRPr="005946BC">
        <w:rPr>
          <w:rFonts w:eastAsia="Calibri" w:cs="Arial"/>
          <w:color w:val="000000"/>
          <w:szCs w:val="20"/>
          <w:lang w:val="sl-SI" w:eastAsia="sl-SI"/>
        </w:rPr>
        <w:t>10.</w:t>
      </w:r>
      <w:r w:rsidRPr="005946BC">
        <w:rPr>
          <w:rFonts w:eastAsia="Calibri" w:cs="Arial"/>
          <w:color w:val="000000"/>
          <w:szCs w:val="20"/>
          <w:lang w:val="sl-SI" w:eastAsia="sl-SI"/>
        </w:rPr>
        <w:tab/>
        <w:t>identifikacijska oznaka planine ali skupnega pašnika;</w:t>
      </w:r>
    </w:p>
    <w:p w14:paraId="56CE6D67" w14:textId="77777777" w:rsidR="005946BC" w:rsidRPr="005946BC" w:rsidRDefault="005946BC" w:rsidP="005946BC">
      <w:pPr>
        <w:jc w:val="both"/>
        <w:rPr>
          <w:rFonts w:eastAsia="Calibri" w:cs="Arial"/>
          <w:color w:val="000000"/>
          <w:szCs w:val="20"/>
          <w:lang w:val="sl-SI" w:eastAsia="sl-SI"/>
        </w:rPr>
      </w:pPr>
      <w:r w:rsidRPr="005946BC">
        <w:rPr>
          <w:rFonts w:eastAsia="Calibri" w:cs="Arial"/>
          <w:color w:val="000000"/>
          <w:szCs w:val="20"/>
          <w:lang w:val="sl-SI" w:eastAsia="sl-SI"/>
        </w:rPr>
        <w:t>11.</w:t>
      </w:r>
      <w:r w:rsidRPr="005946BC">
        <w:rPr>
          <w:rFonts w:eastAsia="Calibri" w:cs="Arial"/>
          <w:color w:val="000000"/>
          <w:szCs w:val="20"/>
          <w:lang w:val="sl-SI" w:eastAsia="sl-SI"/>
        </w:rPr>
        <w:tab/>
        <w:t>umestitev v prostor s koordinatami točk v državnem koordinatnem sistemu;</w:t>
      </w:r>
    </w:p>
    <w:p w14:paraId="4847E7BA" w14:textId="77777777" w:rsidR="005946BC" w:rsidRPr="005946BC" w:rsidRDefault="005946BC" w:rsidP="005946BC">
      <w:pPr>
        <w:jc w:val="both"/>
        <w:rPr>
          <w:rFonts w:eastAsia="Calibri" w:cs="Arial"/>
          <w:color w:val="000000"/>
          <w:szCs w:val="20"/>
          <w:lang w:val="sl-SI" w:eastAsia="sl-SI"/>
        </w:rPr>
      </w:pPr>
      <w:r w:rsidRPr="005946BC">
        <w:rPr>
          <w:rFonts w:eastAsia="Calibri" w:cs="Arial"/>
          <w:color w:val="000000"/>
          <w:szCs w:val="20"/>
          <w:lang w:val="sl-SI" w:eastAsia="sl-SI"/>
        </w:rPr>
        <w:t>12.</w:t>
      </w:r>
      <w:r w:rsidRPr="005946BC">
        <w:rPr>
          <w:rFonts w:eastAsia="Calibri" w:cs="Arial"/>
          <w:color w:val="000000"/>
          <w:szCs w:val="20"/>
          <w:lang w:val="sl-SI" w:eastAsia="sl-SI"/>
        </w:rPr>
        <w:tab/>
        <w:t xml:space="preserve">datum in vrsta spremembe; </w:t>
      </w:r>
    </w:p>
    <w:p w14:paraId="0991A636" w14:textId="77777777" w:rsidR="005946BC" w:rsidRPr="005946BC" w:rsidRDefault="005946BC" w:rsidP="005946BC">
      <w:pPr>
        <w:jc w:val="both"/>
        <w:rPr>
          <w:rFonts w:eastAsia="Calibri" w:cs="Arial"/>
          <w:color w:val="000000"/>
          <w:szCs w:val="20"/>
          <w:lang w:val="sl-SI" w:eastAsia="sl-SI"/>
        </w:rPr>
      </w:pPr>
      <w:r w:rsidRPr="005946BC">
        <w:rPr>
          <w:rFonts w:eastAsia="Calibri" w:cs="Arial"/>
          <w:color w:val="000000"/>
          <w:szCs w:val="20"/>
          <w:lang w:val="sl-SI" w:eastAsia="sl-SI"/>
        </w:rPr>
        <w:t>13.</w:t>
      </w:r>
      <w:r w:rsidRPr="005946BC">
        <w:rPr>
          <w:rFonts w:eastAsia="Calibri" w:cs="Arial"/>
          <w:color w:val="000000"/>
          <w:szCs w:val="20"/>
          <w:lang w:val="sl-SI" w:eastAsia="sl-SI"/>
        </w:rPr>
        <w:tab/>
        <w:t>država;</w:t>
      </w:r>
    </w:p>
    <w:p w14:paraId="33A21EB7" w14:textId="77777777" w:rsidR="005946BC" w:rsidRPr="005946BC" w:rsidRDefault="005946BC" w:rsidP="005946BC">
      <w:pPr>
        <w:jc w:val="both"/>
        <w:rPr>
          <w:rFonts w:eastAsia="Calibri" w:cs="Arial"/>
          <w:color w:val="000000"/>
          <w:szCs w:val="20"/>
          <w:lang w:val="sl-SI" w:eastAsia="sl-SI"/>
        </w:rPr>
      </w:pPr>
      <w:r w:rsidRPr="005946BC">
        <w:rPr>
          <w:rFonts w:eastAsia="Calibri" w:cs="Arial"/>
          <w:color w:val="000000"/>
          <w:szCs w:val="20"/>
          <w:lang w:val="sl-SI" w:eastAsia="sl-SI"/>
        </w:rPr>
        <w:t>14.</w:t>
      </w:r>
      <w:r w:rsidRPr="005946BC">
        <w:rPr>
          <w:rFonts w:eastAsia="Calibri" w:cs="Arial"/>
          <w:color w:val="000000"/>
          <w:szCs w:val="20"/>
          <w:lang w:val="sl-SI" w:eastAsia="sl-SI"/>
        </w:rPr>
        <w:tab/>
        <w:t>drugi podatki, ki jih predpiše minister.</w:t>
      </w:r>
    </w:p>
    <w:p w14:paraId="6D8115B0" w14:textId="77777777" w:rsidR="005946BC" w:rsidRPr="005946BC" w:rsidRDefault="005946BC" w:rsidP="005946BC">
      <w:pPr>
        <w:jc w:val="both"/>
        <w:rPr>
          <w:rFonts w:eastAsia="Calibri" w:cs="Arial"/>
          <w:color w:val="000000"/>
          <w:szCs w:val="20"/>
          <w:lang w:val="sl-SI" w:eastAsia="sl-SI"/>
        </w:rPr>
      </w:pPr>
    </w:p>
    <w:p w14:paraId="0C29FE85" w14:textId="77777777" w:rsidR="005946BC" w:rsidRPr="005946BC" w:rsidRDefault="005946BC" w:rsidP="005946BC">
      <w:pPr>
        <w:jc w:val="both"/>
        <w:rPr>
          <w:rFonts w:eastAsia="Calibri" w:cs="Arial"/>
          <w:color w:val="000000"/>
          <w:szCs w:val="20"/>
          <w:lang w:val="sl-SI" w:eastAsia="sl-SI"/>
        </w:rPr>
      </w:pPr>
      <w:r w:rsidRPr="005946BC">
        <w:rPr>
          <w:rFonts w:eastAsia="Calibri" w:cs="Arial"/>
          <w:color w:val="000000"/>
          <w:szCs w:val="20"/>
          <w:lang w:val="sl-SI" w:eastAsia="sl-SI"/>
        </w:rPr>
        <w:t>(7) Za KRZ se v RKG vodijo, prevzemajo in obdelujejo naslednji podatki:</w:t>
      </w:r>
    </w:p>
    <w:p w14:paraId="4215F847" w14:textId="77777777" w:rsidR="005946BC" w:rsidRPr="005946BC" w:rsidRDefault="005946BC" w:rsidP="005946BC">
      <w:pPr>
        <w:jc w:val="both"/>
        <w:rPr>
          <w:rFonts w:eastAsia="Calibri" w:cs="Arial"/>
          <w:color w:val="000000"/>
          <w:szCs w:val="20"/>
          <w:lang w:val="sl-SI" w:eastAsia="sl-SI"/>
        </w:rPr>
      </w:pPr>
      <w:r w:rsidRPr="005946BC">
        <w:rPr>
          <w:rFonts w:eastAsia="Calibri" w:cs="Arial"/>
          <w:color w:val="000000"/>
          <w:szCs w:val="20"/>
          <w:lang w:val="sl-SI" w:eastAsia="sl-SI"/>
        </w:rPr>
        <w:t>1.</w:t>
      </w:r>
      <w:r w:rsidRPr="005946BC">
        <w:rPr>
          <w:rFonts w:eastAsia="Calibri" w:cs="Arial"/>
          <w:color w:val="000000"/>
          <w:szCs w:val="20"/>
          <w:lang w:val="sl-SI" w:eastAsia="sl-SI"/>
        </w:rPr>
        <w:tab/>
        <w:t>identifikacijska oznaka: KRZ-ID;</w:t>
      </w:r>
    </w:p>
    <w:p w14:paraId="5FE28BF7" w14:textId="77777777" w:rsidR="005946BC" w:rsidRPr="005946BC" w:rsidRDefault="005946BC" w:rsidP="005946BC">
      <w:pPr>
        <w:jc w:val="both"/>
        <w:rPr>
          <w:rFonts w:eastAsia="Calibri" w:cs="Arial"/>
          <w:color w:val="000000"/>
          <w:szCs w:val="20"/>
          <w:lang w:val="sl-SI" w:eastAsia="sl-SI"/>
        </w:rPr>
      </w:pPr>
      <w:r w:rsidRPr="005946BC">
        <w:rPr>
          <w:rFonts w:eastAsia="Calibri" w:cs="Arial"/>
          <w:color w:val="000000"/>
          <w:szCs w:val="20"/>
          <w:lang w:val="sl-SI" w:eastAsia="sl-SI"/>
        </w:rPr>
        <w:t>2.</w:t>
      </w:r>
      <w:r w:rsidRPr="005946BC">
        <w:rPr>
          <w:rFonts w:eastAsia="Calibri" w:cs="Arial"/>
          <w:color w:val="000000"/>
          <w:szCs w:val="20"/>
          <w:lang w:val="sl-SI" w:eastAsia="sl-SI"/>
        </w:rPr>
        <w:tab/>
        <w:t>GERK-PID, ki mu KRZ pripada;</w:t>
      </w:r>
    </w:p>
    <w:p w14:paraId="11206A36" w14:textId="77777777" w:rsidR="005946BC" w:rsidRPr="005946BC" w:rsidRDefault="005946BC" w:rsidP="005946BC">
      <w:pPr>
        <w:jc w:val="both"/>
        <w:rPr>
          <w:rFonts w:eastAsia="Calibri" w:cs="Arial"/>
          <w:color w:val="000000"/>
          <w:szCs w:val="20"/>
          <w:lang w:val="sl-SI" w:eastAsia="sl-SI"/>
        </w:rPr>
      </w:pPr>
      <w:r w:rsidRPr="005946BC">
        <w:rPr>
          <w:rFonts w:eastAsia="Calibri" w:cs="Arial"/>
          <w:color w:val="000000"/>
          <w:szCs w:val="20"/>
          <w:lang w:val="sl-SI" w:eastAsia="sl-SI"/>
        </w:rPr>
        <w:t>3.</w:t>
      </w:r>
      <w:r w:rsidRPr="005946BC">
        <w:rPr>
          <w:rFonts w:eastAsia="Calibri" w:cs="Arial"/>
          <w:color w:val="000000"/>
          <w:szCs w:val="20"/>
          <w:lang w:val="sl-SI" w:eastAsia="sl-SI"/>
        </w:rPr>
        <w:tab/>
        <w:t>Blok-ID;</w:t>
      </w:r>
    </w:p>
    <w:p w14:paraId="2397472D" w14:textId="77777777" w:rsidR="005946BC" w:rsidRPr="005946BC" w:rsidRDefault="005946BC" w:rsidP="005946BC">
      <w:pPr>
        <w:jc w:val="both"/>
        <w:rPr>
          <w:rFonts w:eastAsia="Calibri" w:cs="Arial"/>
          <w:color w:val="000000"/>
          <w:szCs w:val="20"/>
          <w:lang w:val="sl-SI" w:eastAsia="sl-SI"/>
        </w:rPr>
      </w:pPr>
      <w:r w:rsidRPr="005946BC">
        <w:rPr>
          <w:rFonts w:eastAsia="Calibri" w:cs="Arial"/>
          <w:color w:val="000000"/>
          <w:szCs w:val="20"/>
          <w:lang w:val="sl-SI" w:eastAsia="sl-SI"/>
        </w:rPr>
        <w:t>4.</w:t>
      </w:r>
      <w:r w:rsidRPr="005946BC">
        <w:rPr>
          <w:rFonts w:eastAsia="Calibri" w:cs="Arial"/>
          <w:color w:val="000000"/>
          <w:szCs w:val="20"/>
          <w:lang w:val="sl-SI" w:eastAsia="sl-SI"/>
        </w:rPr>
        <w:tab/>
        <w:t>KMG-MID;</w:t>
      </w:r>
    </w:p>
    <w:p w14:paraId="7D924D9B" w14:textId="77777777" w:rsidR="005946BC" w:rsidRPr="005946BC" w:rsidRDefault="005946BC" w:rsidP="005946BC">
      <w:pPr>
        <w:jc w:val="both"/>
        <w:rPr>
          <w:rFonts w:eastAsia="Calibri" w:cs="Arial"/>
          <w:color w:val="000000"/>
          <w:szCs w:val="20"/>
          <w:lang w:val="sl-SI" w:eastAsia="sl-SI"/>
        </w:rPr>
      </w:pPr>
      <w:r w:rsidRPr="005946BC">
        <w:rPr>
          <w:rFonts w:eastAsia="Calibri" w:cs="Arial"/>
          <w:color w:val="000000"/>
          <w:szCs w:val="20"/>
          <w:lang w:val="sl-SI" w:eastAsia="sl-SI"/>
        </w:rPr>
        <w:t>5.</w:t>
      </w:r>
      <w:r w:rsidRPr="005946BC">
        <w:rPr>
          <w:rFonts w:eastAsia="Calibri" w:cs="Arial"/>
          <w:color w:val="000000"/>
          <w:szCs w:val="20"/>
          <w:lang w:val="sl-SI" w:eastAsia="sl-SI"/>
        </w:rPr>
        <w:tab/>
        <w:t>vrsta krajinske značilnosti;</w:t>
      </w:r>
    </w:p>
    <w:p w14:paraId="70B81F5A" w14:textId="77777777" w:rsidR="005946BC" w:rsidRPr="005946BC" w:rsidRDefault="005946BC" w:rsidP="005946BC">
      <w:pPr>
        <w:jc w:val="both"/>
        <w:rPr>
          <w:rFonts w:eastAsia="Calibri" w:cs="Arial"/>
          <w:color w:val="000000"/>
          <w:szCs w:val="20"/>
          <w:lang w:val="sl-SI" w:eastAsia="sl-SI"/>
        </w:rPr>
      </w:pPr>
      <w:r w:rsidRPr="005946BC">
        <w:rPr>
          <w:rFonts w:eastAsia="Calibri" w:cs="Arial"/>
          <w:color w:val="000000"/>
          <w:szCs w:val="20"/>
          <w:lang w:val="sl-SI" w:eastAsia="sl-SI"/>
        </w:rPr>
        <w:t>6.</w:t>
      </w:r>
      <w:r w:rsidRPr="005946BC">
        <w:rPr>
          <w:rFonts w:eastAsia="Calibri" w:cs="Arial"/>
          <w:color w:val="000000"/>
          <w:szCs w:val="20"/>
          <w:lang w:val="sl-SI" w:eastAsia="sl-SI"/>
        </w:rPr>
        <w:tab/>
        <w:t>grafična površina in obseg;</w:t>
      </w:r>
    </w:p>
    <w:p w14:paraId="6297BD33" w14:textId="77777777" w:rsidR="005946BC" w:rsidRPr="005946BC" w:rsidRDefault="005946BC" w:rsidP="005946BC">
      <w:pPr>
        <w:jc w:val="both"/>
        <w:rPr>
          <w:rFonts w:eastAsia="Calibri" w:cs="Arial"/>
          <w:color w:val="000000"/>
          <w:szCs w:val="20"/>
          <w:lang w:val="sl-SI" w:eastAsia="sl-SI"/>
        </w:rPr>
      </w:pPr>
      <w:r w:rsidRPr="005946BC">
        <w:rPr>
          <w:rFonts w:eastAsia="Calibri" w:cs="Arial"/>
          <w:color w:val="000000"/>
          <w:szCs w:val="20"/>
          <w:lang w:val="sl-SI" w:eastAsia="sl-SI"/>
        </w:rPr>
        <w:t>7.</w:t>
      </w:r>
      <w:r w:rsidRPr="005946BC">
        <w:rPr>
          <w:rFonts w:eastAsia="Calibri" w:cs="Arial"/>
          <w:color w:val="000000"/>
          <w:szCs w:val="20"/>
          <w:lang w:val="sl-SI" w:eastAsia="sl-SI"/>
        </w:rPr>
        <w:tab/>
        <w:t>največja upravičena površina KRZ;</w:t>
      </w:r>
    </w:p>
    <w:p w14:paraId="724230F4" w14:textId="77777777" w:rsidR="005946BC" w:rsidRPr="005946BC" w:rsidRDefault="005946BC" w:rsidP="005946BC">
      <w:pPr>
        <w:jc w:val="both"/>
        <w:rPr>
          <w:rFonts w:eastAsia="Calibri" w:cs="Arial"/>
          <w:color w:val="000000"/>
          <w:szCs w:val="20"/>
          <w:lang w:val="sl-SI" w:eastAsia="sl-SI"/>
        </w:rPr>
      </w:pPr>
      <w:r w:rsidRPr="005946BC">
        <w:rPr>
          <w:rFonts w:eastAsia="Calibri" w:cs="Arial"/>
          <w:color w:val="000000"/>
          <w:szCs w:val="20"/>
          <w:lang w:val="sl-SI" w:eastAsia="sl-SI"/>
        </w:rPr>
        <w:t>8.</w:t>
      </w:r>
      <w:r w:rsidRPr="005946BC">
        <w:rPr>
          <w:rFonts w:eastAsia="Calibri" w:cs="Arial"/>
          <w:color w:val="000000"/>
          <w:szCs w:val="20"/>
          <w:lang w:val="sl-SI" w:eastAsia="sl-SI"/>
        </w:rPr>
        <w:tab/>
        <w:t>umestitev v prostor s koordinatami točk v državnem koordinatnem sistemu;</w:t>
      </w:r>
    </w:p>
    <w:p w14:paraId="705D0244" w14:textId="77777777" w:rsidR="005946BC" w:rsidRPr="005946BC" w:rsidRDefault="005946BC" w:rsidP="005946BC">
      <w:pPr>
        <w:jc w:val="both"/>
        <w:rPr>
          <w:rFonts w:eastAsia="Calibri" w:cs="Arial"/>
          <w:color w:val="000000"/>
          <w:szCs w:val="20"/>
          <w:lang w:val="sl-SI" w:eastAsia="sl-SI"/>
        </w:rPr>
      </w:pPr>
      <w:r w:rsidRPr="005946BC">
        <w:rPr>
          <w:rFonts w:eastAsia="Calibri" w:cs="Arial"/>
          <w:color w:val="000000"/>
          <w:szCs w:val="20"/>
          <w:lang w:val="sl-SI" w:eastAsia="sl-SI"/>
        </w:rPr>
        <w:t>9.</w:t>
      </w:r>
      <w:r w:rsidRPr="005946BC">
        <w:rPr>
          <w:rFonts w:eastAsia="Calibri" w:cs="Arial"/>
          <w:color w:val="000000"/>
          <w:szCs w:val="20"/>
          <w:lang w:val="sl-SI" w:eastAsia="sl-SI"/>
        </w:rPr>
        <w:tab/>
        <w:t xml:space="preserve">datum in vrsta spremembe; </w:t>
      </w:r>
    </w:p>
    <w:p w14:paraId="3B2CCDD5" w14:textId="77777777" w:rsidR="005946BC" w:rsidRPr="005946BC" w:rsidRDefault="005946BC" w:rsidP="005946BC">
      <w:pPr>
        <w:jc w:val="both"/>
        <w:rPr>
          <w:rFonts w:eastAsia="Calibri" w:cs="Arial"/>
          <w:color w:val="000000"/>
          <w:szCs w:val="20"/>
          <w:lang w:val="sl-SI" w:eastAsia="sl-SI"/>
        </w:rPr>
      </w:pPr>
      <w:r w:rsidRPr="005946BC">
        <w:rPr>
          <w:rFonts w:eastAsia="Calibri" w:cs="Arial"/>
          <w:color w:val="000000"/>
          <w:szCs w:val="20"/>
          <w:lang w:val="sl-SI" w:eastAsia="sl-SI"/>
        </w:rPr>
        <w:t>10.</w:t>
      </w:r>
      <w:r w:rsidRPr="005946BC">
        <w:rPr>
          <w:rFonts w:eastAsia="Calibri" w:cs="Arial"/>
          <w:color w:val="000000"/>
          <w:szCs w:val="20"/>
          <w:lang w:val="sl-SI" w:eastAsia="sl-SI"/>
        </w:rPr>
        <w:tab/>
        <w:t>država;</w:t>
      </w:r>
    </w:p>
    <w:p w14:paraId="40E14A35" w14:textId="77777777" w:rsidR="005946BC" w:rsidRPr="005946BC" w:rsidRDefault="005946BC" w:rsidP="005946BC">
      <w:pPr>
        <w:jc w:val="both"/>
        <w:rPr>
          <w:rFonts w:eastAsia="Calibri" w:cs="Arial"/>
          <w:color w:val="000000"/>
          <w:szCs w:val="20"/>
          <w:lang w:val="sl-SI" w:eastAsia="sl-SI"/>
        </w:rPr>
      </w:pPr>
      <w:r w:rsidRPr="005946BC">
        <w:rPr>
          <w:rFonts w:eastAsia="Calibri" w:cs="Arial"/>
          <w:color w:val="000000"/>
          <w:szCs w:val="20"/>
          <w:lang w:val="sl-SI" w:eastAsia="sl-SI"/>
        </w:rPr>
        <w:t>11.</w:t>
      </w:r>
      <w:r w:rsidRPr="005946BC">
        <w:rPr>
          <w:rFonts w:eastAsia="Calibri" w:cs="Arial"/>
          <w:color w:val="000000"/>
          <w:szCs w:val="20"/>
          <w:lang w:val="sl-SI" w:eastAsia="sl-SI"/>
        </w:rPr>
        <w:tab/>
        <w:t>drugi podatki, ki jih predpiše minister.</w:t>
      </w:r>
    </w:p>
    <w:p w14:paraId="1DE8A753" w14:textId="77777777" w:rsidR="005946BC" w:rsidRPr="005946BC" w:rsidRDefault="005946BC" w:rsidP="005946BC">
      <w:pPr>
        <w:jc w:val="both"/>
        <w:rPr>
          <w:rFonts w:eastAsia="Calibri" w:cs="Arial"/>
          <w:color w:val="000000"/>
          <w:szCs w:val="20"/>
          <w:lang w:val="sl-SI" w:eastAsia="sl-SI"/>
        </w:rPr>
      </w:pPr>
    </w:p>
    <w:p w14:paraId="0167ED5A" w14:textId="77777777" w:rsidR="005946BC" w:rsidRPr="005946BC" w:rsidRDefault="005946BC" w:rsidP="005946BC">
      <w:pPr>
        <w:jc w:val="both"/>
        <w:rPr>
          <w:rFonts w:eastAsia="Calibri" w:cs="Arial"/>
          <w:color w:val="000000"/>
          <w:szCs w:val="20"/>
          <w:lang w:val="sl-SI" w:eastAsia="sl-SI"/>
        </w:rPr>
      </w:pPr>
      <w:r w:rsidRPr="005946BC">
        <w:rPr>
          <w:rFonts w:eastAsia="Calibri" w:cs="Arial"/>
          <w:color w:val="000000"/>
          <w:szCs w:val="20"/>
          <w:lang w:val="sl-SI" w:eastAsia="sl-SI"/>
        </w:rPr>
        <w:t>(8) Uporaba bloka je obvezna pri vodenju podatkov o zemljiščih v vseh zbirkah podatkov v pristojnosti ministrstva.</w:t>
      </w:r>
    </w:p>
    <w:p w14:paraId="0B095324" w14:textId="77777777" w:rsidR="005946BC" w:rsidRPr="005946BC" w:rsidRDefault="005946BC" w:rsidP="005946BC">
      <w:pPr>
        <w:jc w:val="both"/>
        <w:rPr>
          <w:rFonts w:eastAsia="Calibri" w:cs="Arial"/>
          <w:color w:val="000000"/>
          <w:szCs w:val="20"/>
          <w:lang w:val="sl-SI" w:eastAsia="sl-SI"/>
        </w:rPr>
      </w:pPr>
    </w:p>
    <w:p w14:paraId="7FC73D74" w14:textId="77777777" w:rsidR="005946BC" w:rsidRPr="005946BC" w:rsidRDefault="005946BC" w:rsidP="005946BC">
      <w:pPr>
        <w:jc w:val="both"/>
        <w:rPr>
          <w:rFonts w:eastAsia="Calibri" w:cs="Arial"/>
          <w:color w:val="000000"/>
          <w:szCs w:val="20"/>
          <w:lang w:val="sl-SI" w:eastAsia="sl-SI"/>
        </w:rPr>
      </w:pPr>
      <w:r w:rsidRPr="005946BC">
        <w:rPr>
          <w:rFonts w:eastAsia="Calibri" w:cs="Arial"/>
          <w:color w:val="000000"/>
          <w:szCs w:val="20"/>
          <w:lang w:val="sl-SI" w:eastAsia="sl-SI"/>
        </w:rPr>
        <w:t>(9) Če v postopku prijave kmetijskega zemljišča ali spremembe že vpisanega zemljišča pride do prekrivanja površin drugega ali drugih kmetijskih gospodarstev, upravna enota o tem obvesti vse nosilce kmetijskih gospodarstev, pri katerih je ugotovljeno prekrivanje, in jih pozove k uskladitvi. Če v postopku ni mogoče ugotoviti, kateri nosilec kmetijskega gospodarstva je upravičen do vpisa površin, pristojna upravna enota izda odločbo o prekrivajoči površini.</w:t>
      </w:r>
    </w:p>
    <w:p w14:paraId="198D8B62" w14:textId="77777777" w:rsidR="005946BC" w:rsidRPr="005946BC" w:rsidRDefault="005946BC" w:rsidP="005946BC">
      <w:pPr>
        <w:jc w:val="both"/>
        <w:rPr>
          <w:rFonts w:eastAsia="Calibri" w:cs="Arial"/>
          <w:color w:val="000000"/>
          <w:szCs w:val="20"/>
          <w:lang w:val="sl-SI" w:eastAsia="sl-SI"/>
        </w:rPr>
      </w:pPr>
    </w:p>
    <w:p w14:paraId="6628F09D" w14:textId="77777777" w:rsidR="005946BC" w:rsidRPr="005946BC" w:rsidRDefault="005946BC" w:rsidP="005946BC">
      <w:pPr>
        <w:jc w:val="both"/>
        <w:rPr>
          <w:rFonts w:eastAsia="Calibri" w:cs="Arial"/>
          <w:color w:val="000000"/>
          <w:szCs w:val="20"/>
          <w:lang w:val="sl-SI" w:eastAsia="sl-SI"/>
        </w:rPr>
      </w:pPr>
      <w:r w:rsidRPr="005946BC">
        <w:rPr>
          <w:rFonts w:eastAsia="Calibri" w:cs="Arial"/>
          <w:color w:val="000000"/>
          <w:szCs w:val="20"/>
          <w:lang w:val="sl-SI" w:eastAsia="sl-SI"/>
        </w:rPr>
        <w:t>(10) Prekrivajoče površine iz prejšnjega odstavka niso del identifikacijskega sistema za vodenje zemljišč in se ne upoštevajo pri uveljavljanju ukrepov kmetijske politike.«.</w:t>
      </w:r>
    </w:p>
    <w:p w14:paraId="4BA391D9" w14:textId="77777777" w:rsidR="005946BC" w:rsidRPr="005946BC" w:rsidRDefault="005946BC" w:rsidP="005946BC">
      <w:pPr>
        <w:jc w:val="both"/>
        <w:rPr>
          <w:rFonts w:eastAsia="Calibri" w:cs="Arial"/>
          <w:color w:val="000000"/>
          <w:szCs w:val="20"/>
          <w:lang w:val="sl-SI" w:eastAsia="sl-SI"/>
        </w:rPr>
      </w:pPr>
    </w:p>
    <w:p w14:paraId="5D1F115D" w14:textId="0973A3FF" w:rsidR="005946BC" w:rsidRPr="005946BC" w:rsidRDefault="005946BC" w:rsidP="005946BC">
      <w:pPr>
        <w:autoSpaceDE w:val="0"/>
        <w:autoSpaceDN w:val="0"/>
        <w:adjustRightInd w:val="0"/>
        <w:spacing w:after="120" w:line="240" w:lineRule="auto"/>
        <w:jc w:val="both"/>
        <w:rPr>
          <w:rFonts w:eastAsia="Calibri" w:cs="Arial"/>
          <w:color w:val="365F91"/>
          <w:szCs w:val="20"/>
          <w:lang w:val="sl-SI" w:eastAsia="sl-SI"/>
        </w:rPr>
      </w:pPr>
      <w:r w:rsidRPr="005946BC">
        <w:rPr>
          <w:rFonts w:eastAsia="Calibri" w:cs="Arial"/>
          <w:color w:val="000000"/>
          <w:szCs w:val="20"/>
          <w:u w:val="single"/>
          <w:lang w:val="sl-SI" w:eastAsia="sl-SI"/>
        </w:rPr>
        <w:t>Obrazložitev:</w:t>
      </w:r>
      <w:r w:rsidRPr="005946BC">
        <w:rPr>
          <w:rFonts w:eastAsia="Calibri" w:cs="Arial"/>
          <w:color w:val="000000"/>
          <w:szCs w:val="20"/>
          <w:lang w:val="sl-SI" w:eastAsia="sl-SI"/>
        </w:rPr>
        <w:t xml:space="preserve"> Prva sprememba predloga spremembe ZKme-1 je bila pripravljena na podlagi predvidene spremembe EU zakonodaje. Zaradi nasprotovanja držav članic EU predvidena sprememba ni bila podprta in zato z amandmajem ponovno vračamo bloke za referenčno parcelo za LPIS. Druge spremembe, kot so obrazložene v obrazl</w:t>
      </w:r>
      <w:r w:rsidR="00531057">
        <w:rPr>
          <w:rFonts w:eastAsia="Calibri" w:cs="Arial"/>
          <w:color w:val="000000"/>
          <w:szCs w:val="20"/>
          <w:lang w:val="sl-SI" w:eastAsia="sl-SI"/>
        </w:rPr>
        <w:t>ožitvi člena Predloga zakona,</w:t>
      </w:r>
      <w:r w:rsidRPr="005946BC">
        <w:rPr>
          <w:rFonts w:eastAsia="Calibri" w:cs="Arial"/>
          <w:color w:val="000000"/>
          <w:szCs w:val="20"/>
          <w:lang w:val="sl-SI" w:eastAsia="sl-SI"/>
        </w:rPr>
        <w:t xml:space="preserve"> se ohranjajo.</w:t>
      </w:r>
    </w:p>
    <w:p w14:paraId="0BEA0D55" w14:textId="77777777" w:rsidR="005946BC" w:rsidRDefault="005946BC" w:rsidP="005946BC">
      <w:pPr>
        <w:jc w:val="both"/>
        <w:rPr>
          <w:rFonts w:eastAsia="Calibri" w:cs="Arial"/>
          <w:szCs w:val="20"/>
          <w:lang w:val="sl-SI"/>
        </w:rPr>
      </w:pPr>
    </w:p>
    <w:p w14:paraId="0EA9CFF1" w14:textId="77777777" w:rsidR="00734531" w:rsidRPr="005946BC" w:rsidRDefault="00734531" w:rsidP="005946BC">
      <w:pPr>
        <w:jc w:val="both"/>
        <w:rPr>
          <w:rFonts w:eastAsia="Calibri" w:cs="Arial"/>
          <w:szCs w:val="20"/>
          <w:lang w:val="sl-SI"/>
        </w:rPr>
      </w:pPr>
    </w:p>
    <w:p w14:paraId="2D0E229D" w14:textId="77777777" w:rsidR="005946BC" w:rsidRPr="005946BC" w:rsidRDefault="005946BC" w:rsidP="005946BC">
      <w:pPr>
        <w:autoSpaceDE w:val="0"/>
        <w:autoSpaceDN w:val="0"/>
        <w:adjustRightInd w:val="0"/>
        <w:jc w:val="both"/>
        <w:rPr>
          <w:rFonts w:eastAsia="Calibri" w:cs="Arial"/>
          <w:b/>
          <w:bCs/>
          <w:color w:val="000000"/>
          <w:szCs w:val="20"/>
          <w:lang w:val="sl-SI"/>
        </w:rPr>
      </w:pPr>
      <w:r w:rsidRPr="005946BC">
        <w:rPr>
          <w:rFonts w:eastAsia="Calibri" w:cs="Arial"/>
          <w:b/>
          <w:bCs/>
          <w:color w:val="000000"/>
          <w:szCs w:val="20"/>
          <w:lang w:val="sl-SI"/>
        </w:rPr>
        <w:t xml:space="preserve">Amandma k 53. členu </w:t>
      </w:r>
    </w:p>
    <w:p w14:paraId="1252A55F" w14:textId="77777777" w:rsidR="005946BC" w:rsidRPr="005946BC" w:rsidRDefault="005946BC" w:rsidP="005946BC">
      <w:pPr>
        <w:autoSpaceDE w:val="0"/>
        <w:autoSpaceDN w:val="0"/>
        <w:adjustRightInd w:val="0"/>
        <w:jc w:val="both"/>
        <w:rPr>
          <w:rFonts w:eastAsia="Calibri" w:cs="Arial"/>
          <w:bCs/>
          <w:color w:val="000000"/>
          <w:szCs w:val="20"/>
          <w:lang w:val="sl-SI"/>
        </w:rPr>
      </w:pPr>
    </w:p>
    <w:p w14:paraId="079EFA2B" w14:textId="77777777" w:rsidR="005946BC" w:rsidRPr="005946BC" w:rsidRDefault="005946BC" w:rsidP="005946BC">
      <w:pPr>
        <w:autoSpaceDE w:val="0"/>
        <w:autoSpaceDN w:val="0"/>
        <w:adjustRightInd w:val="0"/>
        <w:jc w:val="both"/>
        <w:rPr>
          <w:rFonts w:eastAsia="Calibri" w:cs="Arial"/>
          <w:bCs/>
          <w:color w:val="000000"/>
          <w:szCs w:val="20"/>
          <w:lang w:val="sl-SI"/>
        </w:rPr>
      </w:pPr>
      <w:r w:rsidRPr="005946BC">
        <w:rPr>
          <w:rFonts w:eastAsia="Calibri" w:cs="Arial"/>
          <w:bCs/>
          <w:color w:val="000000"/>
          <w:szCs w:val="20"/>
          <w:lang w:val="sl-SI"/>
        </w:rPr>
        <w:lastRenderedPageBreak/>
        <w:t>Naslov spremenjenega 161.a člena se spremeni tako, da se glasi: »(zbirka podatkov o emisijah in odvzemih toplogrednih plinov v kmetijstvu in spremljanju stanja kmetijskih tal ter podatkov emisij toplogrednih plinov, amonijaka in drugih onesnaževal zraka v kmetijstvu)«.</w:t>
      </w:r>
    </w:p>
    <w:p w14:paraId="78EFF020" w14:textId="77777777" w:rsidR="005946BC" w:rsidRPr="005946BC" w:rsidRDefault="005946BC" w:rsidP="005946BC">
      <w:pPr>
        <w:autoSpaceDE w:val="0"/>
        <w:autoSpaceDN w:val="0"/>
        <w:adjustRightInd w:val="0"/>
        <w:jc w:val="both"/>
        <w:rPr>
          <w:rFonts w:eastAsia="Calibri" w:cs="Arial"/>
          <w:bCs/>
          <w:color w:val="000000"/>
          <w:szCs w:val="20"/>
          <w:lang w:val="sl-SI"/>
        </w:rPr>
      </w:pPr>
    </w:p>
    <w:p w14:paraId="27DBF7C8" w14:textId="77777777" w:rsidR="005946BC" w:rsidRPr="005946BC" w:rsidRDefault="005946BC" w:rsidP="005946BC">
      <w:pPr>
        <w:autoSpaceDE w:val="0"/>
        <w:autoSpaceDN w:val="0"/>
        <w:adjustRightInd w:val="0"/>
        <w:jc w:val="both"/>
        <w:rPr>
          <w:rFonts w:eastAsia="Calibri" w:cs="Arial"/>
          <w:bCs/>
          <w:color w:val="000000"/>
          <w:szCs w:val="20"/>
          <w:lang w:val="sl-SI"/>
        </w:rPr>
      </w:pPr>
      <w:r w:rsidRPr="005946BC">
        <w:rPr>
          <w:rFonts w:eastAsia="Calibri" w:cs="Arial"/>
          <w:bCs/>
          <w:color w:val="000000"/>
          <w:szCs w:val="20"/>
          <w:lang w:val="sl-SI"/>
        </w:rPr>
        <w:t xml:space="preserve">V prvem odstavku se besedilo »onesnaževal v živinoreji in iz kmetijskih tal« nadomesti z besedilom »onesnaževal zraka v kmetijstvu«. </w:t>
      </w:r>
    </w:p>
    <w:p w14:paraId="3CBD8CBF" w14:textId="77777777" w:rsidR="005946BC" w:rsidRPr="005946BC" w:rsidRDefault="005946BC" w:rsidP="005946BC">
      <w:pPr>
        <w:autoSpaceDE w:val="0"/>
        <w:autoSpaceDN w:val="0"/>
        <w:adjustRightInd w:val="0"/>
        <w:jc w:val="both"/>
        <w:rPr>
          <w:rFonts w:eastAsia="Calibri" w:cs="Arial"/>
          <w:bCs/>
          <w:color w:val="000000"/>
          <w:szCs w:val="20"/>
          <w:lang w:val="sl-SI"/>
        </w:rPr>
      </w:pPr>
    </w:p>
    <w:p w14:paraId="4ECD541A" w14:textId="77777777" w:rsidR="005946BC" w:rsidRPr="005946BC" w:rsidRDefault="005946BC" w:rsidP="005946BC">
      <w:pPr>
        <w:autoSpaceDE w:val="0"/>
        <w:autoSpaceDN w:val="0"/>
        <w:adjustRightInd w:val="0"/>
        <w:jc w:val="both"/>
        <w:rPr>
          <w:rFonts w:eastAsia="Calibri" w:cs="Arial"/>
          <w:bCs/>
          <w:color w:val="000000"/>
          <w:szCs w:val="20"/>
          <w:lang w:val="sl-SI"/>
        </w:rPr>
      </w:pPr>
      <w:r w:rsidRPr="005946BC">
        <w:rPr>
          <w:rFonts w:eastAsia="Calibri" w:cs="Arial"/>
          <w:bCs/>
          <w:color w:val="000000"/>
          <w:szCs w:val="20"/>
          <w:lang w:val="sl-SI"/>
        </w:rPr>
        <w:t xml:space="preserve">Točke j, k, l in m se spremenijo tako, da se glasijo: </w:t>
      </w:r>
    </w:p>
    <w:p w14:paraId="362045AF" w14:textId="77777777" w:rsidR="005946BC" w:rsidRPr="005946BC" w:rsidRDefault="005946BC" w:rsidP="005946BC">
      <w:pPr>
        <w:autoSpaceDE w:val="0"/>
        <w:autoSpaceDN w:val="0"/>
        <w:adjustRightInd w:val="0"/>
        <w:jc w:val="both"/>
        <w:rPr>
          <w:rFonts w:eastAsia="Calibri" w:cs="Arial"/>
          <w:bCs/>
          <w:color w:val="000000"/>
          <w:szCs w:val="20"/>
          <w:lang w:val="sl-SI"/>
        </w:rPr>
      </w:pPr>
    </w:p>
    <w:p w14:paraId="0F1E150E" w14:textId="77777777" w:rsidR="005946BC" w:rsidRPr="005946BC" w:rsidRDefault="005946BC" w:rsidP="005946BC">
      <w:pPr>
        <w:ind w:firstLine="330"/>
        <w:jc w:val="both"/>
        <w:rPr>
          <w:rFonts w:cs="Arial"/>
          <w:szCs w:val="20"/>
          <w:lang w:val="sl-SI"/>
        </w:rPr>
      </w:pPr>
      <w:r w:rsidRPr="005946BC">
        <w:rPr>
          <w:rFonts w:cs="Arial"/>
          <w:szCs w:val="20"/>
          <w:shd w:val="clear" w:color="auto" w:fill="FFFFFF"/>
          <w:lang w:val="sl-SI"/>
        </w:rPr>
        <w:t xml:space="preserve">»j) </w:t>
      </w:r>
      <w:r w:rsidRPr="005946BC">
        <w:rPr>
          <w:rFonts w:cs="Arial"/>
          <w:szCs w:val="20"/>
          <w:lang w:val="sl-SI"/>
        </w:rPr>
        <w:t xml:space="preserve">o evidenci imetnikov </w:t>
      </w:r>
      <w:proofErr w:type="spellStart"/>
      <w:r w:rsidRPr="005946BC">
        <w:rPr>
          <w:rFonts w:cs="Arial"/>
          <w:szCs w:val="20"/>
          <w:lang w:val="sl-SI"/>
        </w:rPr>
        <w:t>rejnih</w:t>
      </w:r>
      <w:proofErr w:type="spellEnd"/>
      <w:r w:rsidRPr="005946BC">
        <w:rPr>
          <w:rFonts w:cs="Arial"/>
          <w:szCs w:val="20"/>
          <w:lang w:val="sl-SI"/>
        </w:rPr>
        <w:t xml:space="preserve"> živali in evidenci </w:t>
      </w:r>
      <w:proofErr w:type="spellStart"/>
      <w:r w:rsidRPr="005946BC">
        <w:rPr>
          <w:rFonts w:cs="Arial"/>
          <w:szCs w:val="20"/>
          <w:lang w:val="sl-SI"/>
        </w:rPr>
        <w:t>rejnih</w:t>
      </w:r>
      <w:proofErr w:type="spellEnd"/>
      <w:r w:rsidRPr="005946BC">
        <w:rPr>
          <w:rFonts w:cs="Arial"/>
          <w:szCs w:val="20"/>
          <w:lang w:val="sl-SI"/>
        </w:rPr>
        <w:t xml:space="preserve"> živali</w:t>
      </w:r>
      <w:r w:rsidRPr="005946BC">
        <w:rPr>
          <w:rFonts w:cs="Arial"/>
          <w:szCs w:val="20"/>
          <w:shd w:val="clear" w:color="auto" w:fill="FFFFFF"/>
          <w:lang w:val="sl-SI"/>
        </w:rPr>
        <w:t xml:space="preserve"> iz </w:t>
      </w:r>
      <w:r w:rsidRPr="005946BC">
        <w:rPr>
          <w:rFonts w:cs="Arial"/>
          <w:szCs w:val="20"/>
          <w:lang w:val="sl-SI"/>
        </w:rPr>
        <w:t xml:space="preserve">156. člena tega zakona; </w:t>
      </w:r>
    </w:p>
    <w:p w14:paraId="101A82B2" w14:textId="77777777" w:rsidR="005946BC" w:rsidRPr="005946BC" w:rsidRDefault="005946BC" w:rsidP="005946BC">
      <w:pPr>
        <w:ind w:firstLine="330"/>
        <w:jc w:val="both"/>
        <w:rPr>
          <w:rFonts w:cs="Arial"/>
          <w:szCs w:val="20"/>
          <w:lang w:val="sl-SI"/>
        </w:rPr>
      </w:pPr>
      <w:r w:rsidRPr="005946BC">
        <w:rPr>
          <w:rFonts w:cs="Arial"/>
          <w:szCs w:val="20"/>
          <w:lang w:val="sl-SI"/>
        </w:rPr>
        <w:t xml:space="preserve">k) o evidencah o komasacijah iz 157. člena tega zakona; </w:t>
      </w:r>
    </w:p>
    <w:p w14:paraId="64149A83" w14:textId="77777777" w:rsidR="005946BC" w:rsidRPr="005946BC" w:rsidRDefault="005946BC" w:rsidP="005946BC">
      <w:pPr>
        <w:ind w:firstLine="330"/>
        <w:jc w:val="both"/>
        <w:rPr>
          <w:rFonts w:cs="Arial"/>
          <w:szCs w:val="20"/>
          <w:lang w:val="sl-SI"/>
        </w:rPr>
      </w:pPr>
      <w:r w:rsidRPr="005946BC">
        <w:rPr>
          <w:rFonts w:cs="Arial"/>
          <w:szCs w:val="20"/>
          <w:lang w:val="sl-SI"/>
        </w:rPr>
        <w:t xml:space="preserve">l) o evidencah o osuševalnih in namakalnih sistemov iz 158. člena tega zakona ter </w:t>
      </w:r>
    </w:p>
    <w:p w14:paraId="0578881B" w14:textId="77777777" w:rsidR="005946BC" w:rsidRPr="005946BC" w:rsidRDefault="005946BC" w:rsidP="005946BC">
      <w:pPr>
        <w:ind w:firstLine="330"/>
        <w:jc w:val="both"/>
        <w:rPr>
          <w:rFonts w:cs="Arial"/>
          <w:szCs w:val="20"/>
          <w:lang w:val="sl-SI"/>
        </w:rPr>
      </w:pPr>
      <w:r w:rsidRPr="005946BC">
        <w:rPr>
          <w:rFonts w:cs="Arial"/>
          <w:szCs w:val="20"/>
          <w:lang w:val="sl-SI"/>
        </w:rPr>
        <w:t>m) o proizvodnih in drugih lastnosti živali iz 160. člena tega zakona.«.</w:t>
      </w:r>
    </w:p>
    <w:p w14:paraId="7C0A3897" w14:textId="77777777" w:rsidR="005946BC" w:rsidRPr="005946BC" w:rsidRDefault="005946BC" w:rsidP="005946BC">
      <w:pPr>
        <w:jc w:val="both"/>
        <w:rPr>
          <w:rFonts w:cs="Arial"/>
          <w:szCs w:val="20"/>
          <w:u w:val="single"/>
          <w:lang w:val="sl-SI"/>
        </w:rPr>
      </w:pPr>
    </w:p>
    <w:p w14:paraId="2F29EF52" w14:textId="77777777" w:rsidR="005946BC" w:rsidRPr="005946BC" w:rsidRDefault="005946BC" w:rsidP="005946BC">
      <w:pPr>
        <w:autoSpaceDE w:val="0"/>
        <w:autoSpaceDN w:val="0"/>
        <w:adjustRightInd w:val="0"/>
        <w:jc w:val="both"/>
        <w:rPr>
          <w:rFonts w:eastAsia="Calibri" w:cs="Arial"/>
          <w:bCs/>
          <w:color w:val="000000"/>
          <w:szCs w:val="20"/>
          <w:lang w:val="sl-SI"/>
        </w:rPr>
      </w:pPr>
      <w:r w:rsidRPr="005946BC">
        <w:rPr>
          <w:rFonts w:cs="Arial"/>
          <w:szCs w:val="20"/>
          <w:lang w:val="sl-SI"/>
        </w:rPr>
        <w:t>V četrtem odstavku se</w:t>
      </w:r>
      <w:r w:rsidRPr="005946BC">
        <w:rPr>
          <w:rFonts w:eastAsia="Calibri" w:cs="Arial"/>
          <w:bCs/>
          <w:color w:val="000000"/>
          <w:szCs w:val="20"/>
          <w:lang w:val="sl-SI"/>
        </w:rPr>
        <w:t xml:space="preserve"> besedilo »onesnaževal v živinoreji in iz kmetijskih tal«  nadomesti z besedilom »onesnaževal zraka v kmetijstvu«. </w:t>
      </w:r>
    </w:p>
    <w:p w14:paraId="76CED701" w14:textId="77777777" w:rsidR="005946BC" w:rsidRPr="005946BC" w:rsidRDefault="005946BC" w:rsidP="005946BC">
      <w:pPr>
        <w:jc w:val="both"/>
        <w:rPr>
          <w:rFonts w:cs="Arial"/>
          <w:szCs w:val="20"/>
          <w:u w:val="single"/>
          <w:lang w:val="sl-SI"/>
        </w:rPr>
      </w:pPr>
    </w:p>
    <w:p w14:paraId="781B46BC" w14:textId="77777777" w:rsidR="005946BC" w:rsidRPr="005946BC" w:rsidRDefault="005946BC" w:rsidP="005946BC">
      <w:pPr>
        <w:jc w:val="both"/>
        <w:rPr>
          <w:rFonts w:cs="Arial"/>
          <w:szCs w:val="20"/>
          <w:lang w:val="sl-SI"/>
        </w:rPr>
      </w:pPr>
      <w:r w:rsidRPr="005946BC">
        <w:rPr>
          <w:rFonts w:cs="Arial"/>
          <w:szCs w:val="20"/>
          <w:u w:val="single"/>
          <w:lang w:val="sl-SI"/>
        </w:rPr>
        <w:t>Obrazložitev:</w:t>
      </w:r>
      <w:r w:rsidRPr="005946BC">
        <w:rPr>
          <w:rFonts w:cs="Arial"/>
          <w:szCs w:val="20"/>
          <w:lang w:val="sl-SI"/>
        </w:rPr>
        <w:t xml:space="preserve"> Amandma je skladen s pripombami Zakonodajno-pravne službe Državnega zbora RS.</w:t>
      </w:r>
    </w:p>
    <w:p w14:paraId="4975806D" w14:textId="77777777" w:rsidR="005946BC" w:rsidRPr="005946BC" w:rsidRDefault="005946BC" w:rsidP="005946BC">
      <w:pPr>
        <w:jc w:val="both"/>
        <w:rPr>
          <w:rFonts w:cs="Arial"/>
          <w:szCs w:val="20"/>
          <w:lang w:val="sl-SI"/>
        </w:rPr>
      </w:pPr>
    </w:p>
    <w:p w14:paraId="3BCC9F41" w14:textId="77777777" w:rsidR="005946BC" w:rsidRPr="005946BC" w:rsidRDefault="005946BC" w:rsidP="005946BC">
      <w:pPr>
        <w:autoSpaceDE w:val="0"/>
        <w:autoSpaceDN w:val="0"/>
        <w:adjustRightInd w:val="0"/>
        <w:spacing w:before="120" w:after="120" w:line="240" w:lineRule="auto"/>
        <w:jc w:val="both"/>
        <w:rPr>
          <w:rFonts w:eastAsia="Calibri" w:cs="Arial"/>
          <w:b/>
          <w:bCs/>
          <w:color w:val="000000"/>
          <w:szCs w:val="20"/>
          <w:lang w:val="sl-SI"/>
        </w:rPr>
      </w:pPr>
      <w:r w:rsidRPr="005946BC">
        <w:rPr>
          <w:rFonts w:eastAsia="Calibri" w:cs="Arial"/>
          <w:b/>
          <w:bCs/>
          <w:color w:val="000000"/>
          <w:szCs w:val="20"/>
          <w:lang w:val="sl-SI"/>
        </w:rPr>
        <w:t>Amandma k 56. členu</w:t>
      </w:r>
    </w:p>
    <w:p w14:paraId="3406494B" w14:textId="77777777" w:rsidR="005946BC" w:rsidRPr="005946BC" w:rsidRDefault="005946BC" w:rsidP="005946BC">
      <w:pPr>
        <w:autoSpaceDE w:val="0"/>
        <w:autoSpaceDN w:val="0"/>
        <w:adjustRightInd w:val="0"/>
        <w:spacing w:before="120" w:after="120" w:line="240" w:lineRule="auto"/>
        <w:jc w:val="both"/>
        <w:rPr>
          <w:rFonts w:eastAsia="Calibri" w:cs="Arial"/>
          <w:color w:val="000000"/>
          <w:szCs w:val="20"/>
          <w:lang w:val="sl-SI"/>
        </w:rPr>
      </w:pPr>
      <w:r w:rsidRPr="005946BC">
        <w:rPr>
          <w:rFonts w:eastAsia="Calibri" w:cs="Arial"/>
          <w:color w:val="000000"/>
          <w:szCs w:val="20"/>
          <w:lang w:val="sl-SI"/>
        </w:rPr>
        <w:t>Tretji odstavek se črta.</w:t>
      </w:r>
    </w:p>
    <w:p w14:paraId="7036A36D" w14:textId="77777777" w:rsidR="005946BC" w:rsidRPr="005946BC" w:rsidRDefault="005946BC" w:rsidP="005946BC">
      <w:pPr>
        <w:autoSpaceDE w:val="0"/>
        <w:autoSpaceDN w:val="0"/>
        <w:adjustRightInd w:val="0"/>
        <w:spacing w:before="120" w:line="240" w:lineRule="auto"/>
        <w:jc w:val="both"/>
        <w:rPr>
          <w:rFonts w:eastAsia="Calibri" w:cs="Arial"/>
          <w:color w:val="000000"/>
          <w:szCs w:val="20"/>
          <w:lang w:val="sl-SI"/>
        </w:rPr>
      </w:pPr>
      <w:r w:rsidRPr="005946BC">
        <w:rPr>
          <w:rFonts w:eastAsia="Calibri" w:cs="Arial"/>
          <w:color w:val="000000"/>
          <w:szCs w:val="20"/>
          <w:u w:val="single"/>
          <w:lang w:val="sl-SI"/>
        </w:rPr>
        <w:t>Obrazložitev</w:t>
      </w:r>
      <w:r w:rsidRPr="005946BC">
        <w:rPr>
          <w:rFonts w:eastAsia="Calibri" w:cs="Arial"/>
          <w:color w:val="000000"/>
          <w:szCs w:val="20"/>
          <w:lang w:val="sl-SI"/>
        </w:rPr>
        <w:t xml:space="preserve">: Pri usklajevanju predloga zakona je bilo dogovorjeno, da se zaradi neobstoječih evidenc o pridobljeni najvišji izobrazbi na področju osnovnošolskega in srednje šolskega šolanja in zaradi neobveznega vodenja tega podatka v RKG, ta točka črta. </w:t>
      </w:r>
    </w:p>
    <w:p w14:paraId="7B287CFD" w14:textId="77777777" w:rsidR="005946BC" w:rsidRPr="005946BC" w:rsidRDefault="005946BC" w:rsidP="005946BC">
      <w:pPr>
        <w:jc w:val="both"/>
        <w:rPr>
          <w:rFonts w:cs="Arial"/>
          <w:szCs w:val="20"/>
          <w:lang w:val="sl-SI"/>
        </w:rPr>
      </w:pPr>
    </w:p>
    <w:p w14:paraId="5B4FE16E" w14:textId="77777777" w:rsidR="005946BC" w:rsidRPr="005946BC" w:rsidRDefault="005946BC" w:rsidP="005946BC">
      <w:pPr>
        <w:spacing w:line="260" w:lineRule="atLeast"/>
        <w:jc w:val="both"/>
        <w:rPr>
          <w:rFonts w:cs="Arial"/>
          <w:b/>
          <w:bCs/>
          <w:szCs w:val="20"/>
          <w:lang w:val="sl-SI"/>
        </w:rPr>
      </w:pPr>
      <w:r w:rsidRPr="005946BC">
        <w:rPr>
          <w:rFonts w:cs="Arial"/>
          <w:b/>
          <w:bCs/>
          <w:szCs w:val="20"/>
          <w:lang w:val="sl-SI"/>
        </w:rPr>
        <w:t>Amandma k 57. členu</w:t>
      </w:r>
    </w:p>
    <w:p w14:paraId="22882BFA" w14:textId="77777777" w:rsidR="005946BC" w:rsidRPr="005946BC" w:rsidRDefault="005946BC" w:rsidP="005946BC">
      <w:pPr>
        <w:spacing w:line="260" w:lineRule="atLeast"/>
        <w:jc w:val="both"/>
        <w:rPr>
          <w:rFonts w:cs="Arial"/>
          <w:szCs w:val="20"/>
          <w:lang w:val="sl-SI"/>
        </w:rPr>
      </w:pPr>
    </w:p>
    <w:p w14:paraId="5D0BE8B1" w14:textId="77777777" w:rsidR="005946BC" w:rsidRPr="005946BC" w:rsidRDefault="005946BC" w:rsidP="005946BC">
      <w:pPr>
        <w:spacing w:line="260" w:lineRule="atLeast"/>
        <w:jc w:val="both"/>
        <w:rPr>
          <w:rFonts w:cs="Arial"/>
          <w:szCs w:val="20"/>
          <w:lang w:val="sl-SI"/>
        </w:rPr>
      </w:pPr>
      <w:r w:rsidRPr="005946BC">
        <w:rPr>
          <w:rFonts w:cs="Arial"/>
          <w:szCs w:val="20"/>
          <w:lang w:val="sl-SI"/>
        </w:rPr>
        <w:t xml:space="preserve">V spremenjenem 169.a členu se v novem tretjem odstavku besedilo »po tem zakonu« nadomesti z besedilom »iz 143. in 156. člena tega zakona«. </w:t>
      </w:r>
    </w:p>
    <w:p w14:paraId="2CEAA418" w14:textId="77777777" w:rsidR="005946BC" w:rsidRPr="005946BC" w:rsidRDefault="005946BC" w:rsidP="005946BC">
      <w:pPr>
        <w:spacing w:line="260" w:lineRule="atLeast"/>
        <w:jc w:val="both"/>
        <w:rPr>
          <w:rFonts w:cs="Arial"/>
          <w:szCs w:val="20"/>
          <w:lang w:val="sl-SI"/>
        </w:rPr>
      </w:pPr>
    </w:p>
    <w:p w14:paraId="40A605BC" w14:textId="77777777" w:rsidR="005946BC" w:rsidRPr="005946BC" w:rsidRDefault="005946BC" w:rsidP="005946BC">
      <w:pPr>
        <w:spacing w:line="260" w:lineRule="atLeast"/>
        <w:jc w:val="both"/>
        <w:rPr>
          <w:rFonts w:cs="Arial"/>
          <w:szCs w:val="20"/>
          <w:lang w:val="sl-SI"/>
        </w:rPr>
      </w:pPr>
      <w:r w:rsidRPr="005946BC">
        <w:rPr>
          <w:rFonts w:cs="Arial"/>
          <w:szCs w:val="20"/>
          <w:u w:val="single"/>
          <w:lang w:val="sl-SI"/>
        </w:rPr>
        <w:t>Obrazložitev:</w:t>
      </w:r>
      <w:r w:rsidRPr="005946BC">
        <w:rPr>
          <w:rFonts w:cs="Arial"/>
          <w:szCs w:val="20"/>
          <w:lang w:val="sl-SI"/>
        </w:rPr>
        <w:t xml:space="preserve"> Amandma je skladen s pripombami Zakonodajno-pravne službe Državnega zbora RS.</w:t>
      </w:r>
    </w:p>
    <w:p w14:paraId="3C36CF0B" w14:textId="77777777" w:rsidR="005946BC" w:rsidRPr="005946BC" w:rsidRDefault="005946BC" w:rsidP="005946BC">
      <w:pPr>
        <w:jc w:val="both"/>
        <w:rPr>
          <w:rFonts w:cs="Arial"/>
          <w:szCs w:val="20"/>
          <w:lang w:val="sl-SI"/>
        </w:rPr>
      </w:pPr>
    </w:p>
    <w:p w14:paraId="1DB1B95B" w14:textId="77777777" w:rsidR="005946BC" w:rsidRPr="005946BC" w:rsidRDefault="005946BC" w:rsidP="005946BC">
      <w:pPr>
        <w:jc w:val="both"/>
        <w:rPr>
          <w:rFonts w:eastAsia="Calibri" w:cs="Arial"/>
          <w:b/>
          <w:szCs w:val="20"/>
          <w:lang w:val="sl-SI"/>
        </w:rPr>
      </w:pPr>
      <w:r w:rsidRPr="005946BC">
        <w:rPr>
          <w:rFonts w:eastAsia="Calibri" w:cs="Arial"/>
          <w:b/>
          <w:szCs w:val="20"/>
          <w:lang w:val="sl-SI"/>
        </w:rPr>
        <w:t xml:space="preserve">Amandma k 59. členu </w:t>
      </w:r>
    </w:p>
    <w:p w14:paraId="4620A22A" w14:textId="77777777" w:rsidR="005946BC" w:rsidRPr="005946BC" w:rsidRDefault="005946BC" w:rsidP="005946BC">
      <w:pPr>
        <w:jc w:val="both"/>
        <w:rPr>
          <w:rFonts w:eastAsia="Calibri" w:cs="Arial"/>
          <w:b/>
          <w:szCs w:val="20"/>
          <w:lang w:val="sl-SI"/>
        </w:rPr>
      </w:pPr>
    </w:p>
    <w:p w14:paraId="6CF9F162" w14:textId="77777777" w:rsidR="005946BC" w:rsidRPr="005946BC" w:rsidRDefault="005946BC" w:rsidP="005946BC">
      <w:pPr>
        <w:jc w:val="both"/>
        <w:rPr>
          <w:rFonts w:eastAsia="Calibri" w:cs="Arial"/>
          <w:szCs w:val="20"/>
          <w:lang w:val="sl-SI"/>
        </w:rPr>
      </w:pPr>
      <w:r w:rsidRPr="005946BC">
        <w:rPr>
          <w:rFonts w:eastAsia="Calibri" w:cs="Arial"/>
          <w:szCs w:val="20"/>
          <w:lang w:val="sl-SI"/>
        </w:rPr>
        <w:t xml:space="preserve">V 59. členu se v prvem odstavku na koncu doda stavek, ki se glasi: </w:t>
      </w:r>
    </w:p>
    <w:p w14:paraId="4BAE2B6C" w14:textId="77777777" w:rsidR="005946BC" w:rsidRPr="005946BC" w:rsidRDefault="005946BC" w:rsidP="005946BC">
      <w:pPr>
        <w:jc w:val="both"/>
        <w:rPr>
          <w:rFonts w:eastAsia="Calibri" w:cs="Arial"/>
          <w:szCs w:val="20"/>
          <w:lang w:val="sl-SI"/>
        </w:rPr>
      </w:pPr>
    </w:p>
    <w:p w14:paraId="73C49A95" w14:textId="77777777" w:rsidR="005946BC" w:rsidRPr="005946BC" w:rsidRDefault="005946BC" w:rsidP="005946BC">
      <w:pPr>
        <w:jc w:val="both"/>
        <w:rPr>
          <w:rFonts w:eastAsia="Calibri" w:cs="Arial"/>
          <w:szCs w:val="20"/>
          <w:lang w:val="sl-SI"/>
        </w:rPr>
      </w:pPr>
      <w:r w:rsidRPr="005946BC">
        <w:rPr>
          <w:rFonts w:eastAsia="Calibri" w:cs="Arial"/>
          <w:szCs w:val="20"/>
          <w:lang w:val="sl-SI"/>
        </w:rPr>
        <w:t xml:space="preserve">»Do takrat se uporabljajo določbe 61.b člena, prvega odstavka in 7. točke četrtega odstavka 61.f člena in 177.a člena Zakona o kmetijstvu (Uradni list RS, št. 45/08, 57/12, 90/12 – </w:t>
      </w:r>
      <w:proofErr w:type="spellStart"/>
      <w:r w:rsidRPr="005946BC">
        <w:rPr>
          <w:rFonts w:eastAsia="Calibri" w:cs="Arial"/>
          <w:szCs w:val="20"/>
          <w:lang w:val="sl-SI"/>
        </w:rPr>
        <w:t>ZdZPVHVVR</w:t>
      </w:r>
      <w:proofErr w:type="spellEnd"/>
      <w:r w:rsidRPr="005946BC">
        <w:rPr>
          <w:rFonts w:eastAsia="Calibri" w:cs="Arial"/>
          <w:szCs w:val="20"/>
          <w:lang w:val="sl-SI"/>
        </w:rPr>
        <w:t xml:space="preserve">, 26/14, 26/14, 32/15, 27/17, 22/18 in 86/21 – </w:t>
      </w:r>
      <w:proofErr w:type="spellStart"/>
      <w:r w:rsidRPr="005946BC">
        <w:rPr>
          <w:rFonts w:eastAsia="Calibri" w:cs="Arial"/>
          <w:szCs w:val="20"/>
          <w:lang w:val="sl-SI"/>
        </w:rPr>
        <w:t>odl</w:t>
      </w:r>
      <w:proofErr w:type="spellEnd"/>
      <w:r w:rsidRPr="005946BC">
        <w:rPr>
          <w:rFonts w:eastAsia="Calibri" w:cs="Arial"/>
          <w:szCs w:val="20"/>
          <w:lang w:val="sl-SI"/>
        </w:rPr>
        <w:t>. US in 123/21).«.</w:t>
      </w:r>
    </w:p>
    <w:p w14:paraId="586B49DA" w14:textId="77777777" w:rsidR="005946BC" w:rsidRPr="005946BC" w:rsidRDefault="005946BC" w:rsidP="005946BC">
      <w:pPr>
        <w:jc w:val="both"/>
        <w:rPr>
          <w:rFonts w:eastAsia="Calibri" w:cs="Arial"/>
          <w:szCs w:val="20"/>
          <w:lang w:val="sl-SI"/>
        </w:rPr>
      </w:pPr>
    </w:p>
    <w:p w14:paraId="26FD16A0" w14:textId="77777777" w:rsidR="005946BC" w:rsidRPr="005946BC" w:rsidRDefault="005946BC" w:rsidP="005946BC">
      <w:pPr>
        <w:jc w:val="both"/>
        <w:rPr>
          <w:rFonts w:eastAsia="Calibri" w:cs="Arial"/>
          <w:szCs w:val="20"/>
          <w:lang w:val="sl-SI"/>
        </w:rPr>
      </w:pPr>
      <w:r w:rsidRPr="005946BC">
        <w:rPr>
          <w:rFonts w:eastAsia="Calibri" w:cs="Arial"/>
          <w:szCs w:val="20"/>
          <w:u w:val="single"/>
          <w:lang w:val="sl-SI"/>
        </w:rPr>
        <w:t>Obrazložitev:</w:t>
      </w:r>
      <w:r w:rsidRPr="005946BC">
        <w:rPr>
          <w:rFonts w:eastAsia="Calibri" w:cs="Arial"/>
          <w:szCs w:val="20"/>
          <w:lang w:val="sl-SI"/>
        </w:rPr>
        <w:t xml:space="preserve"> </w:t>
      </w:r>
      <w:r w:rsidRPr="005946BC">
        <w:rPr>
          <w:rFonts w:eastAsia="Calibri" w:cs="Arial"/>
          <w:color w:val="000000"/>
          <w:szCs w:val="20"/>
          <w:lang w:val="sl-SI"/>
        </w:rPr>
        <w:t xml:space="preserve">Amandma je skladen s pripombami Zakonodajno-pravne službe Državnega zbora RS. </w:t>
      </w:r>
      <w:r w:rsidRPr="005946BC">
        <w:rPr>
          <w:rFonts w:eastAsia="Calibri" w:cs="Arial"/>
          <w:szCs w:val="20"/>
          <w:lang w:val="sl-SI"/>
        </w:rPr>
        <w:t xml:space="preserve">Predmet tega člena je tako nova točka v členu kot spremembe veljavnih členov. Ker se nova ureditev zaradi zamika uporabe še ne bo uporabljala, se s predlaganim amandmajem podaljša uporaba dosedanjih določb. Med uporabo veljavne ureditve posameznih vprašanja in uporabo spremenjene ureditve tako ne bo prekinitev (preprečena možnost nastanka pravnih praznin), temveč bo podana kontinuiteta pravne ureditve. </w:t>
      </w:r>
    </w:p>
    <w:p w14:paraId="5659B737" w14:textId="77777777" w:rsidR="005946BC" w:rsidRDefault="005946BC" w:rsidP="005946BC">
      <w:pPr>
        <w:spacing w:after="120"/>
        <w:contextualSpacing/>
        <w:jc w:val="both"/>
        <w:rPr>
          <w:rFonts w:eastAsia="Calibri" w:cs="Arial"/>
          <w:b/>
          <w:szCs w:val="20"/>
          <w:lang w:val="sl-SI"/>
        </w:rPr>
      </w:pPr>
    </w:p>
    <w:p w14:paraId="239B1184" w14:textId="77777777" w:rsidR="00734531" w:rsidRPr="005946BC" w:rsidRDefault="00734531" w:rsidP="005946BC">
      <w:pPr>
        <w:spacing w:after="120"/>
        <w:contextualSpacing/>
        <w:jc w:val="both"/>
        <w:rPr>
          <w:rFonts w:eastAsia="Calibri" w:cs="Arial"/>
          <w:b/>
          <w:szCs w:val="20"/>
          <w:lang w:val="sl-SI"/>
        </w:rPr>
      </w:pPr>
    </w:p>
    <w:p w14:paraId="4AD69092" w14:textId="77777777" w:rsidR="005946BC" w:rsidRPr="005946BC" w:rsidRDefault="005946BC" w:rsidP="005946BC">
      <w:pPr>
        <w:spacing w:after="120"/>
        <w:contextualSpacing/>
        <w:jc w:val="both"/>
        <w:rPr>
          <w:rFonts w:eastAsia="Calibri" w:cs="Arial"/>
          <w:b/>
          <w:color w:val="000000"/>
          <w:szCs w:val="20"/>
          <w:lang w:val="sl-SI"/>
        </w:rPr>
      </w:pPr>
      <w:r w:rsidRPr="005946BC">
        <w:rPr>
          <w:rFonts w:eastAsia="Calibri" w:cs="Arial"/>
          <w:b/>
          <w:color w:val="000000"/>
          <w:szCs w:val="20"/>
          <w:lang w:val="sl-SI"/>
        </w:rPr>
        <w:t>Amandma za nov, 59.a člen</w:t>
      </w:r>
    </w:p>
    <w:p w14:paraId="247517D8" w14:textId="77777777" w:rsidR="005946BC" w:rsidRPr="005946BC" w:rsidRDefault="005946BC" w:rsidP="005946BC">
      <w:pPr>
        <w:spacing w:after="120"/>
        <w:contextualSpacing/>
        <w:jc w:val="both"/>
        <w:rPr>
          <w:rFonts w:eastAsia="Calibri" w:cs="Arial"/>
          <w:color w:val="000000"/>
          <w:szCs w:val="20"/>
          <w:lang w:val="sl-SI"/>
        </w:rPr>
      </w:pPr>
    </w:p>
    <w:p w14:paraId="3B20750A" w14:textId="77777777" w:rsidR="005946BC" w:rsidRPr="005946BC" w:rsidRDefault="005946BC" w:rsidP="005946BC">
      <w:pPr>
        <w:jc w:val="both"/>
        <w:rPr>
          <w:rFonts w:eastAsia="Calibri" w:cs="Arial"/>
          <w:color w:val="000000"/>
          <w:szCs w:val="20"/>
          <w:lang w:val="sl-SI" w:eastAsia="sl-SI"/>
        </w:rPr>
      </w:pPr>
      <w:r w:rsidRPr="005946BC">
        <w:rPr>
          <w:rFonts w:eastAsia="Calibri" w:cs="Arial"/>
          <w:color w:val="000000"/>
          <w:szCs w:val="20"/>
          <w:lang w:val="sl-SI"/>
        </w:rPr>
        <w:lastRenderedPageBreak/>
        <w:t>Za 59. členom se doda novi, 59.a člen, ki se glasi</w:t>
      </w:r>
      <w:r w:rsidRPr="005946BC">
        <w:rPr>
          <w:rFonts w:eastAsia="Calibri" w:cs="Arial"/>
          <w:color w:val="000000"/>
          <w:szCs w:val="20"/>
          <w:lang w:val="sl-SI" w:eastAsia="sl-SI"/>
        </w:rPr>
        <w:t>:</w:t>
      </w:r>
    </w:p>
    <w:p w14:paraId="6736C39E" w14:textId="77777777" w:rsidR="005946BC" w:rsidRPr="005946BC" w:rsidRDefault="005946BC" w:rsidP="005946BC">
      <w:pPr>
        <w:jc w:val="both"/>
        <w:rPr>
          <w:rFonts w:eastAsia="Calibri" w:cs="Arial"/>
          <w:color w:val="000000"/>
          <w:szCs w:val="20"/>
          <w:lang w:val="sl-SI" w:eastAsia="sl-SI"/>
        </w:rPr>
      </w:pPr>
      <w:r w:rsidRPr="005946BC">
        <w:rPr>
          <w:rFonts w:eastAsia="Calibri" w:cs="Arial"/>
          <w:color w:val="000000"/>
          <w:szCs w:val="20"/>
          <w:lang w:val="sl-SI" w:eastAsia="sl-SI"/>
        </w:rPr>
        <w:t xml:space="preserve">                                                               </w:t>
      </w:r>
    </w:p>
    <w:p w14:paraId="3AFB6D13" w14:textId="77777777" w:rsidR="005946BC" w:rsidRPr="005946BC" w:rsidRDefault="005946BC" w:rsidP="005946BC">
      <w:pPr>
        <w:jc w:val="center"/>
        <w:rPr>
          <w:rFonts w:eastAsia="Calibri" w:cs="Arial"/>
          <w:color w:val="000000"/>
          <w:szCs w:val="20"/>
          <w:lang w:val="sl-SI" w:eastAsia="sl-SI"/>
        </w:rPr>
      </w:pPr>
      <w:r w:rsidRPr="005946BC">
        <w:rPr>
          <w:rFonts w:eastAsia="Calibri" w:cs="Arial"/>
          <w:color w:val="000000"/>
          <w:szCs w:val="20"/>
          <w:lang w:val="sl-SI" w:eastAsia="sl-SI"/>
        </w:rPr>
        <w:t>»59.a člen</w:t>
      </w:r>
    </w:p>
    <w:p w14:paraId="5A944239" w14:textId="77777777" w:rsidR="005946BC" w:rsidRPr="005946BC" w:rsidRDefault="005946BC" w:rsidP="005946BC">
      <w:pPr>
        <w:jc w:val="center"/>
        <w:rPr>
          <w:rFonts w:eastAsia="Calibri" w:cs="Arial"/>
          <w:color w:val="000000"/>
          <w:szCs w:val="20"/>
          <w:lang w:val="sl-SI" w:eastAsia="sl-SI"/>
        </w:rPr>
      </w:pPr>
      <w:r w:rsidRPr="005946BC">
        <w:rPr>
          <w:rFonts w:eastAsia="Calibri" w:cs="Arial"/>
          <w:color w:val="000000"/>
          <w:szCs w:val="20"/>
          <w:lang w:val="sl-SI" w:eastAsia="sl-SI"/>
        </w:rPr>
        <w:t>(nosilec kmetije, kmetijsko gospodarstvo, člani in prenos kmetijskega gospodarstva)</w:t>
      </w:r>
    </w:p>
    <w:p w14:paraId="04BD7A20" w14:textId="77777777" w:rsidR="005946BC" w:rsidRPr="005946BC" w:rsidRDefault="005946BC" w:rsidP="005946BC">
      <w:pPr>
        <w:jc w:val="both"/>
        <w:rPr>
          <w:rFonts w:eastAsia="Calibri" w:cs="Arial"/>
          <w:color w:val="000000"/>
          <w:szCs w:val="20"/>
          <w:lang w:val="sl-SI" w:eastAsia="sl-SI"/>
        </w:rPr>
      </w:pPr>
    </w:p>
    <w:p w14:paraId="7402C2F0" w14:textId="77777777" w:rsidR="005946BC" w:rsidRPr="005946BC" w:rsidRDefault="005946BC" w:rsidP="005946BC">
      <w:pPr>
        <w:jc w:val="both"/>
        <w:rPr>
          <w:rFonts w:eastAsia="Calibri" w:cs="Arial"/>
          <w:color w:val="000000"/>
          <w:szCs w:val="20"/>
          <w:lang w:val="sl-SI" w:eastAsia="sl-SI"/>
        </w:rPr>
      </w:pPr>
      <w:r w:rsidRPr="005946BC">
        <w:rPr>
          <w:rFonts w:eastAsia="Calibri" w:cs="Arial"/>
          <w:color w:val="000000"/>
          <w:szCs w:val="20"/>
          <w:lang w:val="sl-SI" w:eastAsia="sl-SI"/>
        </w:rPr>
        <w:t xml:space="preserve">Določbe spremenjene 2. in 3. točke 3. člena, spremenjenega 5., 17., 46., in 142. člena zakona ter novi 5.b., 5.c. in 18.d člen zakona se začnejo uporabljati 1. januarja 2023. Do takrat se uporabljajo določbe 2. in 3. točke 3. člena, 5.,17., 46. in 142. člen Zakona o kmetijstvu (Uradni list RS, št. 45/08, 57/12, 90/12 – </w:t>
      </w:r>
      <w:proofErr w:type="spellStart"/>
      <w:r w:rsidRPr="005946BC">
        <w:rPr>
          <w:rFonts w:eastAsia="Calibri" w:cs="Arial"/>
          <w:color w:val="000000"/>
          <w:szCs w:val="20"/>
          <w:lang w:val="sl-SI" w:eastAsia="sl-SI"/>
        </w:rPr>
        <w:t>ZdZPVHVVR</w:t>
      </w:r>
      <w:proofErr w:type="spellEnd"/>
      <w:r w:rsidRPr="005946BC">
        <w:rPr>
          <w:rFonts w:eastAsia="Calibri" w:cs="Arial"/>
          <w:color w:val="000000"/>
          <w:szCs w:val="20"/>
          <w:lang w:val="sl-SI" w:eastAsia="sl-SI"/>
        </w:rPr>
        <w:t xml:space="preserve">, 26/14, 26/14, 32/15, 27/17, 22/18, 86/21 – </w:t>
      </w:r>
      <w:proofErr w:type="spellStart"/>
      <w:r w:rsidRPr="005946BC">
        <w:rPr>
          <w:rFonts w:eastAsia="Calibri" w:cs="Arial"/>
          <w:color w:val="000000"/>
          <w:szCs w:val="20"/>
          <w:lang w:val="sl-SI" w:eastAsia="sl-SI"/>
        </w:rPr>
        <w:t>odl</w:t>
      </w:r>
      <w:proofErr w:type="spellEnd"/>
      <w:r w:rsidRPr="005946BC">
        <w:rPr>
          <w:rFonts w:eastAsia="Calibri" w:cs="Arial"/>
          <w:color w:val="000000"/>
          <w:szCs w:val="20"/>
          <w:lang w:val="sl-SI" w:eastAsia="sl-SI"/>
        </w:rPr>
        <w:t>. US in 123/21).«.</w:t>
      </w:r>
    </w:p>
    <w:p w14:paraId="28FD5C90" w14:textId="77777777" w:rsidR="005946BC" w:rsidRPr="005946BC" w:rsidRDefault="005946BC" w:rsidP="005946BC">
      <w:pPr>
        <w:jc w:val="both"/>
        <w:rPr>
          <w:rFonts w:eastAsia="Calibri" w:cs="Arial"/>
          <w:color w:val="000000"/>
          <w:szCs w:val="20"/>
          <w:lang w:val="sl-SI" w:eastAsia="sl-SI"/>
        </w:rPr>
      </w:pPr>
    </w:p>
    <w:p w14:paraId="1AD4BF08" w14:textId="77777777" w:rsidR="005946BC" w:rsidRPr="005946BC" w:rsidRDefault="005946BC" w:rsidP="005946BC">
      <w:pPr>
        <w:jc w:val="both"/>
        <w:rPr>
          <w:rFonts w:eastAsia="Calibri" w:cs="Arial"/>
          <w:color w:val="000000"/>
          <w:szCs w:val="20"/>
          <w:lang w:val="sl-SI" w:eastAsia="sl-SI"/>
        </w:rPr>
      </w:pPr>
    </w:p>
    <w:p w14:paraId="6EB14AA7" w14:textId="77777777" w:rsidR="005946BC" w:rsidRPr="005946BC" w:rsidRDefault="005946BC" w:rsidP="005946BC">
      <w:pPr>
        <w:spacing w:after="120"/>
        <w:contextualSpacing/>
        <w:jc w:val="both"/>
        <w:rPr>
          <w:rFonts w:eastAsia="Calibri" w:cs="Arial"/>
          <w:color w:val="000000"/>
          <w:szCs w:val="20"/>
          <w:lang w:val="sl-SI"/>
        </w:rPr>
      </w:pPr>
      <w:r w:rsidRPr="005946BC">
        <w:rPr>
          <w:rFonts w:eastAsia="Calibri" w:cs="Arial"/>
          <w:color w:val="000000"/>
          <w:szCs w:val="20"/>
          <w:u w:val="single"/>
          <w:lang w:val="sl-SI"/>
        </w:rPr>
        <w:t>Obrazložitev</w:t>
      </w:r>
      <w:r w:rsidRPr="005946BC">
        <w:rPr>
          <w:rFonts w:eastAsia="Calibri" w:cs="Arial"/>
          <w:color w:val="000000"/>
          <w:szCs w:val="20"/>
          <w:lang w:val="sl-SI"/>
        </w:rPr>
        <w:t xml:space="preserve">: V členih, za katere se predlaga prehodna določba, se med drugim kot upravičenca do ukrepov SKP določa nosilca kmetijskega gospodarstva ter hkrati krepi vlogo nosilca na kmetijskem gospodarstvu, na način, ki zagotavlja, da je tudi pri kmetijah nosilec tisti, ki v vsakdanjem življenju zares upravlja kmetijo in ima pravico sprejemati odločitve, ima pravico do uporabe proizvodnih virov kmetije in s tem dejanski nadzor in odgovornost za oziroma nad kmetijsko dejavnostjo. Sprememba bo zmanjšala tveganje menjave nosilcev, kjer gre za umetno ustvarjanje pogojev, zlasti pri ukrepih za mlade kmete. S spremembo se tako celovito odgovarja na očitke revizijskih ugotovitev EU, ki je potekala avgusta leta 2018. Vendar sprememba upravičenca ne more biti narejena sredi programskega obdobja izvajanja trenutne SKP, ki se zaključi z letom 2022, saj bi to povzročilo precej administrativnih bremen, kot tudi prilagajanje nacionalnih uredb, kar je časovno nemogoče, saj smo praktično že v izvajanju </w:t>
      </w:r>
      <w:proofErr w:type="spellStart"/>
      <w:r w:rsidRPr="005946BC">
        <w:rPr>
          <w:rFonts w:eastAsia="Calibri" w:cs="Arial"/>
          <w:color w:val="000000"/>
          <w:szCs w:val="20"/>
          <w:lang w:val="sl-SI"/>
        </w:rPr>
        <w:t>subvencijske</w:t>
      </w:r>
      <w:proofErr w:type="spellEnd"/>
      <w:r w:rsidRPr="005946BC">
        <w:rPr>
          <w:rFonts w:eastAsia="Calibri" w:cs="Arial"/>
          <w:color w:val="000000"/>
          <w:szCs w:val="20"/>
          <w:lang w:val="sl-SI"/>
        </w:rPr>
        <w:t xml:space="preserve"> kampanje za leto 2022, prav tako so odprti določeni javni razpisi. Zato je treba predvideti izvajanje teh členov z letom 2023.</w:t>
      </w:r>
    </w:p>
    <w:p w14:paraId="2289E414" w14:textId="77777777" w:rsidR="005946BC" w:rsidRPr="005946BC" w:rsidRDefault="005946BC" w:rsidP="005946BC">
      <w:pPr>
        <w:spacing w:after="120"/>
        <w:contextualSpacing/>
        <w:jc w:val="both"/>
        <w:rPr>
          <w:rFonts w:eastAsia="Calibri" w:cs="Arial"/>
          <w:color w:val="000000"/>
          <w:szCs w:val="20"/>
          <w:lang w:val="sl-SI"/>
        </w:rPr>
      </w:pPr>
      <w:r w:rsidRPr="005946BC">
        <w:rPr>
          <w:rFonts w:eastAsia="Calibri" w:cs="Arial"/>
          <w:color w:val="000000"/>
          <w:szCs w:val="20"/>
          <w:lang w:val="sl-SI"/>
        </w:rPr>
        <w:t>Omenjeni členi v prehodni določbi urejajo tudi zakonsko podlago za postopke, ki jih z letom 2023 ne bo več opredeljevala evropska zakonodaja. Gre za postopek višje sile, prenos kmetijskega gospodarstva in v primeru KOPOP in EK prenos obveznosti. Ker za tekoče leto 2022 zakonska podlaga EU še ureja omenjene postopke, je veljavo teh členov treba predvideti s 1. januarjem 2023, torej ob ukinitvi obstoječih evropskih podlag.</w:t>
      </w:r>
    </w:p>
    <w:p w14:paraId="1EFF8D0A" w14:textId="77777777" w:rsidR="005946BC" w:rsidRPr="005946BC" w:rsidRDefault="005946BC" w:rsidP="005946BC">
      <w:pPr>
        <w:spacing w:after="120"/>
        <w:contextualSpacing/>
        <w:jc w:val="both"/>
        <w:rPr>
          <w:rFonts w:eastAsia="Calibri" w:cs="Arial"/>
          <w:b/>
          <w:color w:val="000000"/>
          <w:szCs w:val="20"/>
          <w:lang w:val="sl-SI"/>
        </w:rPr>
      </w:pPr>
    </w:p>
    <w:p w14:paraId="4CD26DD5" w14:textId="77777777" w:rsidR="005946BC" w:rsidRPr="005946BC" w:rsidRDefault="005946BC" w:rsidP="005946BC">
      <w:pPr>
        <w:spacing w:after="120"/>
        <w:jc w:val="both"/>
        <w:rPr>
          <w:rFonts w:eastAsia="Calibri" w:cs="Arial"/>
          <w:b/>
          <w:color w:val="000000"/>
          <w:szCs w:val="20"/>
          <w:lang w:val="sl-SI"/>
        </w:rPr>
      </w:pPr>
      <w:r w:rsidRPr="005946BC">
        <w:rPr>
          <w:rFonts w:eastAsia="Calibri" w:cs="Arial"/>
          <w:b/>
          <w:color w:val="000000"/>
          <w:szCs w:val="20"/>
          <w:lang w:val="sl-SI"/>
        </w:rPr>
        <w:t xml:space="preserve">Amandma k 60. členu </w:t>
      </w:r>
    </w:p>
    <w:p w14:paraId="3FCC5CDF" w14:textId="77777777" w:rsidR="005946BC" w:rsidRPr="005946BC" w:rsidRDefault="005946BC" w:rsidP="005946BC">
      <w:pPr>
        <w:jc w:val="both"/>
        <w:rPr>
          <w:rFonts w:eastAsia="Calibri" w:cs="Arial"/>
          <w:color w:val="000000"/>
          <w:szCs w:val="20"/>
          <w:lang w:val="sl-SI" w:eastAsia="sl-SI"/>
        </w:rPr>
      </w:pPr>
      <w:r w:rsidRPr="005946BC">
        <w:rPr>
          <w:rFonts w:eastAsia="Calibri" w:cs="Arial"/>
          <w:color w:val="000000"/>
          <w:szCs w:val="20"/>
          <w:lang w:val="sl-SI" w:eastAsia="sl-SI"/>
        </w:rPr>
        <w:t>V 60. členu se v prvem odstavku besedilo »uveljavitve tega zakona« nadomesti z besedilom »1. januarja 2023«.</w:t>
      </w:r>
    </w:p>
    <w:p w14:paraId="1E139E59" w14:textId="77777777" w:rsidR="005946BC" w:rsidRPr="005946BC" w:rsidRDefault="005946BC" w:rsidP="005946BC">
      <w:pPr>
        <w:jc w:val="both"/>
        <w:rPr>
          <w:rFonts w:eastAsia="Calibri" w:cs="Arial"/>
          <w:color w:val="000000"/>
          <w:szCs w:val="20"/>
          <w:lang w:val="sl-SI" w:eastAsia="sl-SI"/>
        </w:rPr>
      </w:pPr>
    </w:p>
    <w:p w14:paraId="71AE6CCF" w14:textId="77777777" w:rsidR="005946BC" w:rsidRPr="005946BC" w:rsidRDefault="005946BC" w:rsidP="005946BC">
      <w:pPr>
        <w:jc w:val="both"/>
        <w:rPr>
          <w:rFonts w:eastAsia="Calibri" w:cs="Arial"/>
          <w:color w:val="000000"/>
          <w:szCs w:val="20"/>
          <w:lang w:val="sl-SI" w:eastAsia="sl-SI"/>
        </w:rPr>
      </w:pPr>
      <w:r w:rsidRPr="005946BC">
        <w:rPr>
          <w:rFonts w:eastAsia="Calibri" w:cs="Arial"/>
          <w:color w:val="000000"/>
          <w:szCs w:val="20"/>
          <w:lang w:val="sl-SI" w:eastAsia="sl-SI"/>
        </w:rPr>
        <w:t>Drugi odstavek se spremeni tako, da se glasi:</w:t>
      </w:r>
    </w:p>
    <w:p w14:paraId="4B912F0B" w14:textId="77777777" w:rsidR="005946BC" w:rsidRPr="005946BC" w:rsidRDefault="005946BC" w:rsidP="005946BC">
      <w:pPr>
        <w:jc w:val="both"/>
        <w:rPr>
          <w:rFonts w:eastAsia="Calibri" w:cs="Arial"/>
          <w:color w:val="000000"/>
          <w:szCs w:val="20"/>
          <w:lang w:val="sl-SI" w:eastAsia="sl-SI"/>
        </w:rPr>
      </w:pPr>
    </w:p>
    <w:p w14:paraId="1BC69DED" w14:textId="77777777" w:rsidR="005946BC" w:rsidRPr="005946BC" w:rsidRDefault="005946BC" w:rsidP="005946BC">
      <w:pPr>
        <w:jc w:val="both"/>
        <w:rPr>
          <w:rFonts w:eastAsia="Calibri" w:cs="Arial"/>
          <w:color w:val="000000"/>
          <w:szCs w:val="20"/>
          <w:lang w:val="sl-SI" w:eastAsia="sl-SI"/>
        </w:rPr>
      </w:pPr>
      <w:r w:rsidRPr="005946BC">
        <w:rPr>
          <w:rFonts w:eastAsia="Calibri" w:cs="Arial"/>
          <w:color w:val="000000"/>
          <w:szCs w:val="20"/>
          <w:lang w:val="sl-SI" w:eastAsia="sl-SI"/>
        </w:rPr>
        <w:t>»(2) Upravna enota izbriše člana kmetije, ki je na dan uveljavitve tega zakona vpisan v RKG, na predlog nosilca ali člana, ki želi biti izbrisan. Če nosilec predlaga izbris člana kmetije, ki je nosilčev zakonec, zunajzakonski partner ali oseba, s katero je v sorodstvu v ravni vrsti ali stranski vrsti do vštetega drugega kolena ter v sorodstvu po svaštvu v prvem kolenu, mora biti priloženo tudi njegovo soglasje za izbris. Upravna enota o izbrisu člana kmetije iz RKG obvesti le osebo, ki je vključena v obvezna socialna zavarovanja iz naslova opravljanja kmetijske dejavnosti. Za namen obveščanja upravna enota od Zavoda za zdravstveno zavarovanje Slovenije pridobi podatek o zdravstvenem zavarovanju osebe, ki se izbriše iz RKG.«.</w:t>
      </w:r>
    </w:p>
    <w:p w14:paraId="2DA55A46" w14:textId="77777777" w:rsidR="005946BC" w:rsidRPr="005946BC" w:rsidRDefault="005946BC" w:rsidP="005946BC">
      <w:pPr>
        <w:jc w:val="both"/>
        <w:rPr>
          <w:rFonts w:eastAsia="Calibri" w:cs="Arial"/>
          <w:color w:val="000000"/>
          <w:szCs w:val="20"/>
          <w:lang w:val="sl-SI" w:eastAsia="sl-SI"/>
        </w:rPr>
      </w:pPr>
    </w:p>
    <w:p w14:paraId="3B850CB7" w14:textId="77777777" w:rsidR="005946BC" w:rsidRPr="005946BC" w:rsidRDefault="005946BC" w:rsidP="005946BC">
      <w:pPr>
        <w:jc w:val="both"/>
        <w:rPr>
          <w:rFonts w:eastAsia="Calibri" w:cs="Arial"/>
          <w:b/>
          <w:color w:val="000000"/>
          <w:szCs w:val="20"/>
          <w:lang w:val="sl-SI" w:eastAsia="sl-SI"/>
        </w:rPr>
      </w:pPr>
      <w:r w:rsidRPr="005946BC">
        <w:rPr>
          <w:rFonts w:eastAsia="Calibri" w:cs="Arial"/>
          <w:color w:val="000000"/>
          <w:szCs w:val="20"/>
          <w:u w:val="single"/>
          <w:lang w:val="sl-SI" w:eastAsia="sl-SI"/>
        </w:rPr>
        <w:t>Obrazložitev:</w:t>
      </w:r>
      <w:r w:rsidRPr="005946BC">
        <w:rPr>
          <w:rFonts w:eastAsia="Calibri" w:cs="Arial"/>
          <w:b/>
          <w:color w:val="000000"/>
          <w:szCs w:val="20"/>
          <w:lang w:val="sl-SI" w:eastAsia="sl-SI"/>
        </w:rPr>
        <w:t xml:space="preserve"> </w:t>
      </w:r>
      <w:r w:rsidRPr="005946BC">
        <w:rPr>
          <w:rFonts w:eastAsia="Calibri" w:cs="Arial"/>
          <w:color w:val="000000"/>
          <w:szCs w:val="20"/>
          <w:lang w:val="sl-SI" w:eastAsia="sl-SI"/>
        </w:rPr>
        <w:t>Predlagana sprememba prvega odstavka sledi prehodni določbi glede nosilca kmetije, kmetijskega gospodarstva, članov in prenosa kmetijskega gospodarstva. Amandma drugega odstavka je v tem delu skladen s pripombami Zakonodajno-pravne službe Državnega zbora RS.</w:t>
      </w:r>
    </w:p>
    <w:p w14:paraId="7A45A7C9" w14:textId="77777777" w:rsidR="005946BC" w:rsidRPr="005946BC" w:rsidRDefault="005946BC" w:rsidP="005946BC">
      <w:pPr>
        <w:jc w:val="both"/>
        <w:rPr>
          <w:rFonts w:eastAsia="Calibri" w:cs="Arial"/>
          <w:color w:val="365F91"/>
          <w:szCs w:val="20"/>
          <w:lang w:val="sl-SI"/>
        </w:rPr>
      </w:pPr>
    </w:p>
    <w:p w14:paraId="5D42CC05" w14:textId="77777777" w:rsidR="005946BC" w:rsidRPr="005946BC" w:rsidRDefault="005946BC" w:rsidP="005946BC">
      <w:pPr>
        <w:spacing w:line="260" w:lineRule="atLeast"/>
        <w:jc w:val="both"/>
        <w:rPr>
          <w:rFonts w:cs="Arial"/>
          <w:b/>
          <w:bCs/>
          <w:szCs w:val="20"/>
          <w:lang w:val="sl-SI"/>
        </w:rPr>
      </w:pPr>
      <w:r w:rsidRPr="005946BC">
        <w:rPr>
          <w:rFonts w:cs="Arial"/>
          <w:b/>
          <w:bCs/>
          <w:szCs w:val="20"/>
          <w:lang w:val="sl-SI"/>
        </w:rPr>
        <w:t>Amandma k 63. členu</w:t>
      </w:r>
    </w:p>
    <w:p w14:paraId="6699BB59" w14:textId="77777777" w:rsidR="005946BC" w:rsidRPr="005946BC" w:rsidRDefault="005946BC" w:rsidP="005946BC">
      <w:pPr>
        <w:spacing w:line="260" w:lineRule="atLeast"/>
        <w:jc w:val="both"/>
        <w:rPr>
          <w:rFonts w:cs="Arial"/>
          <w:b/>
          <w:bCs/>
          <w:szCs w:val="20"/>
          <w:lang w:val="sl-SI"/>
        </w:rPr>
      </w:pPr>
    </w:p>
    <w:p w14:paraId="32B535E0" w14:textId="77777777" w:rsidR="005946BC" w:rsidRPr="005946BC" w:rsidRDefault="005946BC" w:rsidP="005946BC">
      <w:pPr>
        <w:spacing w:line="260" w:lineRule="atLeast"/>
        <w:jc w:val="both"/>
        <w:rPr>
          <w:rFonts w:cs="Arial"/>
          <w:szCs w:val="20"/>
          <w:lang w:val="sl-SI"/>
        </w:rPr>
      </w:pPr>
      <w:r w:rsidRPr="005946BC">
        <w:rPr>
          <w:rFonts w:cs="Arial"/>
          <w:szCs w:val="20"/>
          <w:lang w:val="sl-SI"/>
        </w:rPr>
        <w:t>Besedilo 63. člena se spremeni tako, da se glasi:</w:t>
      </w:r>
    </w:p>
    <w:p w14:paraId="6CE0A578" w14:textId="77777777" w:rsidR="005946BC" w:rsidRPr="005946BC" w:rsidRDefault="005946BC" w:rsidP="005946BC">
      <w:pPr>
        <w:spacing w:line="260" w:lineRule="atLeast"/>
        <w:jc w:val="both"/>
        <w:rPr>
          <w:rFonts w:cs="Arial"/>
          <w:szCs w:val="20"/>
          <w:lang w:val="sl-SI"/>
        </w:rPr>
      </w:pPr>
    </w:p>
    <w:p w14:paraId="0138D74C" w14:textId="77777777" w:rsidR="005946BC" w:rsidRPr="005946BC" w:rsidRDefault="005946BC" w:rsidP="005946BC">
      <w:pPr>
        <w:spacing w:line="260" w:lineRule="atLeast"/>
        <w:jc w:val="both"/>
        <w:rPr>
          <w:rFonts w:cs="Arial"/>
          <w:szCs w:val="20"/>
          <w:lang w:val="sl-SI"/>
        </w:rPr>
      </w:pPr>
      <w:r w:rsidRPr="005946BC">
        <w:rPr>
          <w:rFonts w:cs="Arial"/>
          <w:szCs w:val="20"/>
          <w:lang w:val="sl-SI"/>
        </w:rPr>
        <w:t>»Ne glede na četrti odstavek novega 36.b člena in peti odstavek novega 36.c člena zakona je treba do 31. decembra 2025 stranko, ki ne izbere enega od načinov dodatnega obveščanja, kot je določeno v četrtem odstavku novega 36.b in petem odstavku novega 36.c člena zakona, obvestiti z navadno pošto v fizični obliki.«.</w:t>
      </w:r>
    </w:p>
    <w:p w14:paraId="7CA824E5" w14:textId="77777777" w:rsidR="005946BC" w:rsidRPr="005946BC" w:rsidRDefault="005946BC" w:rsidP="005946BC">
      <w:pPr>
        <w:spacing w:line="260" w:lineRule="atLeast"/>
        <w:jc w:val="both"/>
        <w:rPr>
          <w:rFonts w:cs="Arial"/>
          <w:szCs w:val="20"/>
          <w:lang w:val="sl-SI"/>
        </w:rPr>
      </w:pPr>
    </w:p>
    <w:p w14:paraId="599C5E6D" w14:textId="77777777" w:rsidR="005946BC" w:rsidRPr="005946BC" w:rsidRDefault="005946BC" w:rsidP="005946BC">
      <w:pPr>
        <w:spacing w:line="260" w:lineRule="atLeast"/>
        <w:jc w:val="both"/>
        <w:rPr>
          <w:rFonts w:cs="Arial"/>
          <w:szCs w:val="20"/>
          <w:lang w:val="sl-SI"/>
        </w:rPr>
      </w:pPr>
      <w:r w:rsidRPr="005946BC">
        <w:rPr>
          <w:rFonts w:cs="Arial"/>
          <w:szCs w:val="20"/>
          <w:u w:val="single"/>
          <w:lang w:val="sl-SI"/>
        </w:rPr>
        <w:t>Obrazložitev:</w:t>
      </w:r>
      <w:r w:rsidRPr="005946BC">
        <w:rPr>
          <w:rFonts w:cs="Arial"/>
          <w:szCs w:val="20"/>
          <w:lang w:val="sl-SI"/>
        </w:rPr>
        <w:t xml:space="preserve"> Amandma sledi mnenju Zakonodajno-pravne službe Državnega zbora RS, da mora prehodno obdobje določati zakon in ne predpis, ki bo sprejet na podlagi novega člena zakona. Določa se, da bo do 31. decembra 2025 trajalo prehodno obdobje, v katerem se bo stranke, pri katerih bo na podlagi podatkov, pridobljenih z uporabo sistema za spremljanje površin, ugotovljeno neskladje ali pri katerih bodo pri pregledu s spremljanjem ugotovljene nepravilnosti, dodatno obveščalo o ugotovljenem neskladju oziroma nepravilnostih z navadno pošto v fizični obliki, če stranke ne bodo izbrale nobenega izmed načinov obveščanja, ki bodo predvideni v zbirni vlogi.</w:t>
      </w:r>
    </w:p>
    <w:p w14:paraId="5EDF5CEE" w14:textId="77777777" w:rsidR="005946BC" w:rsidRPr="005946BC" w:rsidRDefault="005946BC" w:rsidP="005946BC">
      <w:pPr>
        <w:spacing w:line="260" w:lineRule="atLeast"/>
        <w:jc w:val="both"/>
        <w:rPr>
          <w:rFonts w:cs="Arial"/>
          <w:szCs w:val="20"/>
          <w:lang w:val="sl-SI"/>
        </w:rPr>
      </w:pPr>
    </w:p>
    <w:p w14:paraId="39FCEE6D" w14:textId="77777777" w:rsidR="005946BC" w:rsidRPr="005946BC" w:rsidRDefault="005946BC" w:rsidP="005946BC">
      <w:pPr>
        <w:spacing w:line="260" w:lineRule="atLeast"/>
        <w:jc w:val="both"/>
        <w:rPr>
          <w:rFonts w:cs="Arial"/>
          <w:b/>
          <w:bCs/>
          <w:szCs w:val="20"/>
          <w:lang w:val="sl-SI"/>
        </w:rPr>
      </w:pPr>
      <w:r w:rsidRPr="005946BC">
        <w:rPr>
          <w:rFonts w:cs="Arial"/>
          <w:b/>
          <w:bCs/>
          <w:szCs w:val="20"/>
          <w:lang w:val="sl-SI"/>
        </w:rPr>
        <w:t>Amandma k 70. členu</w:t>
      </w:r>
    </w:p>
    <w:p w14:paraId="3753AEE1" w14:textId="77777777" w:rsidR="005946BC" w:rsidRPr="005946BC" w:rsidRDefault="005946BC" w:rsidP="005946BC">
      <w:pPr>
        <w:spacing w:line="260" w:lineRule="atLeast"/>
        <w:jc w:val="both"/>
        <w:rPr>
          <w:rFonts w:cs="Arial"/>
          <w:b/>
          <w:bCs/>
          <w:szCs w:val="20"/>
          <w:lang w:val="sl-SI"/>
        </w:rPr>
      </w:pPr>
    </w:p>
    <w:p w14:paraId="2068BB11" w14:textId="77777777" w:rsidR="005946BC" w:rsidRPr="005946BC" w:rsidRDefault="005946BC" w:rsidP="005946BC">
      <w:pPr>
        <w:spacing w:line="260" w:lineRule="atLeast"/>
        <w:jc w:val="both"/>
        <w:rPr>
          <w:rFonts w:cs="Arial"/>
          <w:szCs w:val="20"/>
          <w:lang w:val="sl-SI"/>
        </w:rPr>
      </w:pPr>
      <w:r w:rsidRPr="005946BC">
        <w:rPr>
          <w:rFonts w:cs="Arial"/>
          <w:szCs w:val="20"/>
          <w:lang w:val="sl-SI"/>
        </w:rPr>
        <w:t>Doda se nov drugi stavek, ki se glasi:</w:t>
      </w:r>
      <w:r w:rsidRPr="005946BC">
        <w:rPr>
          <w:rFonts w:cs="Arial"/>
          <w:b/>
          <w:bCs/>
          <w:szCs w:val="20"/>
          <w:lang w:val="sl-SI"/>
        </w:rPr>
        <w:t xml:space="preserve"> </w:t>
      </w:r>
      <w:r w:rsidRPr="005946BC">
        <w:rPr>
          <w:rFonts w:cs="Arial"/>
          <w:bCs/>
          <w:szCs w:val="20"/>
          <w:lang w:val="sl-SI"/>
        </w:rPr>
        <w:t>»</w:t>
      </w:r>
      <w:r w:rsidRPr="005946BC">
        <w:rPr>
          <w:rFonts w:cs="Arial"/>
          <w:szCs w:val="20"/>
          <w:lang w:val="sl-SI"/>
        </w:rPr>
        <w:t xml:space="preserve">Do takrat se uporablja prvi odstavek 49. člena Zakona o kmetijstvu (Uradni list RS, št. 45/08, 57/12, 90/12 – </w:t>
      </w:r>
      <w:proofErr w:type="spellStart"/>
      <w:r w:rsidRPr="005946BC">
        <w:rPr>
          <w:rFonts w:cs="Arial"/>
          <w:szCs w:val="20"/>
          <w:lang w:val="sl-SI"/>
        </w:rPr>
        <w:t>ZdZPVHVVR</w:t>
      </w:r>
      <w:proofErr w:type="spellEnd"/>
      <w:r w:rsidRPr="005946BC">
        <w:rPr>
          <w:rFonts w:cs="Arial"/>
          <w:szCs w:val="20"/>
          <w:lang w:val="sl-SI"/>
        </w:rPr>
        <w:t xml:space="preserve">, 26/14, 26/14, 32/15, 27/17, 22/18 in 86/21 – </w:t>
      </w:r>
      <w:proofErr w:type="spellStart"/>
      <w:r w:rsidRPr="005946BC">
        <w:rPr>
          <w:rFonts w:cs="Arial"/>
          <w:szCs w:val="20"/>
          <w:lang w:val="sl-SI"/>
        </w:rPr>
        <w:t>odl</w:t>
      </w:r>
      <w:proofErr w:type="spellEnd"/>
      <w:r w:rsidRPr="005946BC">
        <w:rPr>
          <w:rFonts w:cs="Arial"/>
          <w:szCs w:val="20"/>
          <w:lang w:val="sl-SI"/>
        </w:rPr>
        <w:t>. US in 123/21).«.</w:t>
      </w:r>
    </w:p>
    <w:p w14:paraId="6CDD4008" w14:textId="77777777" w:rsidR="005946BC" w:rsidRPr="005946BC" w:rsidRDefault="005946BC" w:rsidP="005946BC">
      <w:pPr>
        <w:spacing w:line="260" w:lineRule="atLeast"/>
        <w:jc w:val="both"/>
        <w:rPr>
          <w:rFonts w:cs="Arial"/>
          <w:szCs w:val="20"/>
          <w:lang w:val="sl-SI"/>
        </w:rPr>
      </w:pPr>
    </w:p>
    <w:p w14:paraId="7EEE7055" w14:textId="77777777" w:rsidR="005946BC" w:rsidRPr="005946BC" w:rsidRDefault="005946BC" w:rsidP="005946BC">
      <w:pPr>
        <w:spacing w:line="260" w:lineRule="atLeast"/>
        <w:jc w:val="both"/>
        <w:rPr>
          <w:rFonts w:cs="Arial"/>
          <w:szCs w:val="20"/>
          <w:u w:val="single"/>
          <w:lang w:val="sl-SI"/>
        </w:rPr>
      </w:pPr>
      <w:r w:rsidRPr="005946BC">
        <w:rPr>
          <w:rFonts w:cs="Arial"/>
          <w:szCs w:val="20"/>
          <w:u w:val="single"/>
          <w:lang w:val="sl-SI"/>
        </w:rPr>
        <w:t>Obrazložitev:</w:t>
      </w:r>
      <w:r w:rsidRPr="005946BC">
        <w:rPr>
          <w:rFonts w:cs="Arial"/>
          <w:szCs w:val="20"/>
          <w:lang w:val="sl-SI"/>
        </w:rPr>
        <w:t xml:space="preserve"> Amandma je potreben iz istega razloga kot amandma k 59. členu, torej da se določi, katera ureditev se bo uporabljala v prehodnem obdobju, do začetka uporabe spremenjenega prvega odstavka 49. člena (do 1. januarja 2023), in sicer dosedanja veljavna določba prvega odstavka 49. člena zakona.  </w:t>
      </w:r>
    </w:p>
    <w:p w14:paraId="1C586FC8" w14:textId="77777777" w:rsidR="005946BC" w:rsidRPr="005946BC" w:rsidRDefault="005946BC" w:rsidP="005946BC">
      <w:pPr>
        <w:rPr>
          <w:lang w:val="sl-SI"/>
        </w:rPr>
      </w:pPr>
    </w:p>
    <w:p w14:paraId="24CFD7E6" w14:textId="77777777" w:rsidR="005946BC" w:rsidRPr="00DF0148" w:rsidRDefault="005946BC" w:rsidP="00143E78">
      <w:pPr>
        <w:rPr>
          <w:rFonts w:cs="Arial"/>
          <w:szCs w:val="20"/>
          <w:u w:val="single"/>
          <w:lang w:val="sl-SI"/>
        </w:rPr>
      </w:pPr>
    </w:p>
    <w:sectPr w:rsidR="005946BC" w:rsidRPr="00DF0148" w:rsidSect="00B374CD">
      <w:footerReference w:type="default" r:id="rId9"/>
      <w:headerReference w:type="first" r:id="rId10"/>
      <w:footerReference w:type="first" r:id="rId11"/>
      <w:pgSz w:w="11900" w:h="16840" w:code="9"/>
      <w:pgMar w:top="1701" w:right="1701" w:bottom="1134" w:left="1701" w:header="1191" w:footer="794" w:gutter="0"/>
      <w:cols w:space="708"/>
      <w:titlePg/>
      <w:docGrid w:linePitch="27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672464B" w14:textId="77777777" w:rsidR="00E04DA2" w:rsidRDefault="00E04DA2">
      <w:r>
        <w:separator/>
      </w:r>
    </w:p>
  </w:endnote>
  <w:endnote w:type="continuationSeparator" w:id="0">
    <w:p w14:paraId="6C2BBF79" w14:textId="77777777" w:rsidR="00E04DA2" w:rsidRDefault="00E04DA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Helv">
    <w:panose1 w:val="020B0604020202030204"/>
    <w:charset w:val="00"/>
    <w:family w:val="swiss"/>
    <w:notTrueType/>
    <w:pitch w:val="variable"/>
    <w:sig w:usb0="00000003" w:usb1="00000000" w:usb2="00000000" w:usb3="00000000" w:csb0="00000001"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210334430"/>
      <w:docPartObj>
        <w:docPartGallery w:val="Page Numbers (Bottom of Page)"/>
        <w:docPartUnique/>
      </w:docPartObj>
    </w:sdtPr>
    <w:sdtEndPr/>
    <w:sdtContent>
      <w:p w14:paraId="5EE367EF" w14:textId="6A8925A8" w:rsidR="00B03F95" w:rsidRDefault="00B03F95">
        <w:pPr>
          <w:pStyle w:val="Noga"/>
          <w:jc w:val="center"/>
        </w:pPr>
        <w:r>
          <w:fldChar w:fldCharType="begin"/>
        </w:r>
        <w:r>
          <w:instrText>PAGE   \* MERGEFORMAT</w:instrText>
        </w:r>
        <w:r>
          <w:fldChar w:fldCharType="separate"/>
        </w:r>
        <w:r w:rsidR="00722F2A" w:rsidRPr="00722F2A">
          <w:rPr>
            <w:noProof/>
            <w:lang w:val="sl-SI"/>
          </w:rPr>
          <w:t>12</w:t>
        </w:r>
        <w:r>
          <w:fldChar w:fldCharType="end"/>
        </w:r>
      </w:p>
    </w:sdtContent>
  </w:sdt>
  <w:p w14:paraId="087720D9" w14:textId="77777777" w:rsidR="00B03F95" w:rsidRDefault="00B03F95">
    <w:pPr>
      <w:pStyle w:val="Nog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620487640"/>
      <w:docPartObj>
        <w:docPartGallery w:val="Page Numbers (Bottom of Page)"/>
        <w:docPartUnique/>
      </w:docPartObj>
    </w:sdtPr>
    <w:sdtEndPr/>
    <w:sdtContent>
      <w:p w14:paraId="59321629" w14:textId="3F6202A1" w:rsidR="00B03F95" w:rsidRDefault="00B03F95">
        <w:pPr>
          <w:pStyle w:val="Noga"/>
        </w:pPr>
        <w:r>
          <w:fldChar w:fldCharType="begin"/>
        </w:r>
        <w:r>
          <w:instrText>PAGE   \* MERGEFORMAT</w:instrText>
        </w:r>
        <w:r>
          <w:fldChar w:fldCharType="separate"/>
        </w:r>
        <w:r w:rsidR="00722F2A" w:rsidRPr="00722F2A">
          <w:rPr>
            <w:noProof/>
            <w:lang w:val="sl-SI"/>
          </w:rPr>
          <w:t>1</w:t>
        </w:r>
        <w:r>
          <w:fldChar w:fldCharType="end"/>
        </w:r>
      </w:p>
    </w:sdtContent>
  </w:sdt>
  <w:p w14:paraId="6C2C315F" w14:textId="77777777" w:rsidR="00B03F95" w:rsidRDefault="00B03F95">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5775751" w14:textId="77777777" w:rsidR="00E04DA2" w:rsidRDefault="00E04DA2">
      <w:r>
        <w:separator/>
      </w:r>
    </w:p>
  </w:footnote>
  <w:footnote w:type="continuationSeparator" w:id="0">
    <w:p w14:paraId="05121820" w14:textId="77777777" w:rsidR="00E04DA2" w:rsidRDefault="00E04DA2">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D70EB05" w14:textId="77777777" w:rsidR="00B03F95" w:rsidRPr="003657E4" w:rsidRDefault="00B03F95" w:rsidP="009E282C">
    <w:pPr>
      <w:pStyle w:val="Glava"/>
      <w:tabs>
        <w:tab w:val="clear" w:pos="4320"/>
        <w:tab w:val="clear" w:pos="8640"/>
        <w:tab w:val="left" w:pos="5112"/>
      </w:tabs>
      <w:rPr>
        <w:lang w:val="it-IT"/>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8276A2A"/>
    <w:multiLevelType w:val="hybridMultilevel"/>
    <w:tmpl w:val="19F4F322"/>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15:restartNumberingAfterBreak="0">
    <w:nsid w:val="09F52B29"/>
    <w:multiLevelType w:val="hybridMultilevel"/>
    <w:tmpl w:val="59E89E4E"/>
    <w:lvl w:ilvl="0" w:tplc="0E0C4214">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15:restartNumberingAfterBreak="0">
    <w:nsid w:val="0F9F767C"/>
    <w:multiLevelType w:val="hybridMultilevel"/>
    <w:tmpl w:val="FC6E9526"/>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15:restartNumberingAfterBreak="0">
    <w:nsid w:val="14900660"/>
    <w:multiLevelType w:val="hybridMultilevel"/>
    <w:tmpl w:val="89225382"/>
    <w:lvl w:ilvl="0" w:tplc="0424000F">
      <w:start w:val="1"/>
      <w:numFmt w:val="decimal"/>
      <w:lvlText w:val="%1."/>
      <w:lvlJc w:val="left"/>
      <w:pPr>
        <w:ind w:left="720" w:hanging="360"/>
      </w:pPr>
      <w:rPr>
        <w:rFonts w:hint="default"/>
      </w:rPr>
    </w:lvl>
    <w:lvl w:ilvl="1" w:tplc="A62C89D6">
      <w:numFmt w:val="bullet"/>
      <w:lvlText w:val="–"/>
      <w:lvlJc w:val="left"/>
      <w:pPr>
        <w:ind w:left="1440" w:hanging="360"/>
      </w:pPr>
      <w:rPr>
        <w:rFonts w:ascii="Arial" w:eastAsia="Calibri"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 w15:restartNumberingAfterBreak="0">
    <w:nsid w:val="1B8A3B97"/>
    <w:multiLevelType w:val="hybridMultilevel"/>
    <w:tmpl w:val="E49818E0"/>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15:restartNumberingAfterBreak="0">
    <w:nsid w:val="1C3C5682"/>
    <w:multiLevelType w:val="hybridMultilevel"/>
    <w:tmpl w:val="760C1568"/>
    <w:lvl w:ilvl="0" w:tplc="52DA0AB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15:restartNumberingAfterBreak="0">
    <w:nsid w:val="1FEE1DB2"/>
    <w:multiLevelType w:val="multilevel"/>
    <w:tmpl w:val="6A5A6CF2"/>
    <w:styleLink w:val="Slog2"/>
    <w:lvl w:ilvl="0">
      <w:start w:val="1"/>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7" w15:restartNumberingAfterBreak="0">
    <w:nsid w:val="20D42AEE"/>
    <w:multiLevelType w:val="hybridMultilevel"/>
    <w:tmpl w:val="3B8247E0"/>
    <w:lvl w:ilvl="0" w:tplc="6B089874">
      <w:start w:val="1"/>
      <w:numFmt w:val="decimal"/>
      <w:lvlText w:val="%1."/>
      <w:lvlJc w:val="left"/>
      <w:pPr>
        <w:ind w:left="720" w:hanging="360"/>
      </w:pPr>
      <w:rPr>
        <w:rFonts w:hint="default"/>
        <w:b w:val="0"/>
        <w:sz w:val="20"/>
        <w:szCs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15:restartNumberingAfterBreak="0">
    <w:nsid w:val="25F270C3"/>
    <w:multiLevelType w:val="multilevel"/>
    <w:tmpl w:val="4E7EC932"/>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Zero"/>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9" w15:restartNumberingAfterBreak="0">
    <w:nsid w:val="28B56B21"/>
    <w:multiLevelType w:val="hybridMultilevel"/>
    <w:tmpl w:val="4FDE481A"/>
    <w:lvl w:ilvl="0" w:tplc="0424000F">
      <w:start w:val="1"/>
      <w:numFmt w:val="decimal"/>
      <w:lvlText w:val="%1."/>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 w15:restartNumberingAfterBreak="0">
    <w:nsid w:val="2A996BCC"/>
    <w:multiLevelType w:val="hybridMultilevel"/>
    <w:tmpl w:val="449EC0B0"/>
    <w:lvl w:ilvl="0" w:tplc="AFA49C80">
      <w:start w:val="62"/>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 w15:restartNumberingAfterBreak="0">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2" w15:restartNumberingAfterBreak="0">
    <w:nsid w:val="2D1365A6"/>
    <w:multiLevelType w:val="hybridMultilevel"/>
    <w:tmpl w:val="3A5C3048"/>
    <w:lvl w:ilvl="0" w:tplc="A1C8252A">
      <w:start w:val="2"/>
      <w:numFmt w:val="decimal"/>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13" w15:restartNumberingAfterBreak="0">
    <w:nsid w:val="32C14DE3"/>
    <w:multiLevelType w:val="hybridMultilevel"/>
    <w:tmpl w:val="D71E25E0"/>
    <w:lvl w:ilvl="0" w:tplc="E33AA7CE">
      <w:numFmt w:val="bullet"/>
      <w:lvlText w:val="-"/>
      <w:lvlJc w:val="left"/>
      <w:pPr>
        <w:ind w:left="720" w:hanging="360"/>
      </w:pPr>
      <w:rPr>
        <w:rFonts w:ascii="Arial" w:eastAsia="Times New Roman" w:hAnsi="Arial" w:cs="Arial" w:hint="default"/>
      </w:rPr>
    </w:lvl>
    <w:lvl w:ilvl="1" w:tplc="5768B5A6">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4" w15:restartNumberingAfterBreak="0">
    <w:nsid w:val="37B972E6"/>
    <w:multiLevelType w:val="hybridMultilevel"/>
    <w:tmpl w:val="6F6CE628"/>
    <w:lvl w:ilvl="0" w:tplc="6B089874">
      <w:start w:val="1"/>
      <w:numFmt w:val="decimal"/>
      <w:lvlText w:val="%1."/>
      <w:lvlJc w:val="left"/>
      <w:pPr>
        <w:ind w:left="720" w:hanging="360"/>
      </w:pPr>
      <w:rPr>
        <w:rFonts w:hint="default"/>
        <w:b w:val="0"/>
        <w:sz w:val="20"/>
        <w:szCs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16" w15:restartNumberingAfterBreak="0">
    <w:nsid w:val="3DB746B3"/>
    <w:multiLevelType w:val="hybridMultilevel"/>
    <w:tmpl w:val="A24CD550"/>
    <w:lvl w:ilvl="0" w:tplc="5A806C14">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 w15:restartNumberingAfterBreak="0">
    <w:nsid w:val="415216A2"/>
    <w:multiLevelType w:val="hybridMultilevel"/>
    <w:tmpl w:val="E4A63BCC"/>
    <w:lvl w:ilvl="0" w:tplc="0424000F">
      <w:start w:val="1"/>
      <w:numFmt w:val="decimal"/>
      <w:lvlText w:val="%1."/>
      <w:lvlJc w:val="left"/>
      <w:pPr>
        <w:ind w:left="1068" w:hanging="360"/>
      </w:pPr>
    </w:lvl>
    <w:lvl w:ilvl="1" w:tplc="04240019" w:tentative="1">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18"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9" w15:restartNumberingAfterBreak="0">
    <w:nsid w:val="46417256"/>
    <w:multiLevelType w:val="hybridMultilevel"/>
    <w:tmpl w:val="3F726762"/>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0" w15:restartNumberingAfterBreak="0">
    <w:nsid w:val="4A282C6A"/>
    <w:multiLevelType w:val="hybridMultilevel"/>
    <w:tmpl w:val="156C26D6"/>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1" w15:restartNumberingAfterBreak="0">
    <w:nsid w:val="4E944330"/>
    <w:multiLevelType w:val="hybridMultilevel"/>
    <w:tmpl w:val="B9125B4E"/>
    <w:lvl w:ilvl="0" w:tplc="0424000F">
      <w:start w:val="1"/>
      <w:numFmt w:val="decimal"/>
      <w:lvlText w:val="%1."/>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2" w15:restartNumberingAfterBreak="0">
    <w:nsid w:val="53221823"/>
    <w:multiLevelType w:val="hybridMultilevel"/>
    <w:tmpl w:val="4F4A3968"/>
    <w:lvl w:ilvl="0" w:tplc="471EA39E">
      <w:start w:val="1"/>
      <w:numFmt w:val="decimal"/>
      <w:lvlText w:val="%1."/>
      <w:lvlJc w:val="left"/>
      <w:pPr>
        <w:ind w:left="720" w:hanging="360"/>
      </w:pPr>
      <w:rPr>
        <w:rFonts w:ascii="Calibri" w:hAnsi="Calibri"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3"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4" w15:restartNumberingAfterBreak="0">
    <w:nsid w:val="6173437D"/>
    <w:multiLevelType w:val="hybridMultilevel"/>
    <w:tmpl w:val="C2329302"/>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5" w15:restartNumberingAfterBreak="0">
    <w:nsid w:val="62094904"/>
    <w:multiLevelType w:val="hybridMultilevel"/>
    <w:tmpl w:val="24D0CC02"/>
    <w:lvl w:ilvl="0" w:tplc="76AC1A70">
      <w:start w:val="49"/>
      <w:numFmt w:val="bullet"/>
      <w:lvlText w:val=""/>
      <w:lvlJc w:val="left"/>
      <w:pPr>
        <w:ind w:left="720" w:hanging="360"/>
      </w:pPr>
      <w:rPr>
        <w:rFonts w:ascii="Symbol" w:eastAsia="Times New Roman" w:hAnsi="Symbol" w:cs="Times New Roman" w:hint="default"/>
      </w:rPr>
    </w:lvl>
    <w:lvl w:ilvl="1" w:tplc="17B4A2EC">
      <w:numFmt w:val="bullet"/>
      <w:lvlText w:val="–"/>
      <w:lvlJc w:val="left"/>
      <w:pPr>
        <w:ind w:left="1440" w:hanging="360"/>
      </w:pPr>
      <w:rPr>
        <w:rFonts w:ascii="Arial" w:eastAsia="Calibri"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6" w15:restartNumberingAfterBreak="0">
    <w:nsid w:val="63FB6869"/>
    <w:multiLevelType w:val="hybridMultilevel"/>
    <w:tmpl w:val="BE0ECFBC"/>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7" w15:restartNumberingAfterBreak="0">
    <w:nsid w:val="65E26B5E"/>
    <w:multiLevelType w:val="hybridMultilevel"/>
    <w:tmpl w:val="94B8E5DC"/>
    <w:lvl w:ilvl="0" w:tplc="0424000B">
      <w:start w:val="1"/>
      <w:numFmt w:val="bullet"/>
      <w:lvlText w:val=""/>
      <w:lvlJc w:val="left"/>
      <w:pPr>
        <w:ind w:left="720" w:hanging="360"/>
      </w:pPr>
      <w:rPr>
        <w:rFonts w:ascii="Wingdings" w:hAnsi="Wingdings" w:hint="default"/>
        <w:b/>
        <w:color w:val="2E74B5" w:themeColor="accent5" w:themeShade="BF"/>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8" w15:restartNumberingAfterBreak="0">
    <w:nsid w:val="67C300D9"/>
    <w:multiLevelType w:val="hybridMultilevel"/>
    <w:tmpl w:val="D0CC9D32"/>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9" w15:restartNumberingAfterBreak="0">
    <w:nsid w:val="693321D6"/>
    <w:multiLevelType w:val="hybridMultilevel"/>
    <w:tmpl w:val="86C24574"/>
    <w:lvl w:ilvl="0" w:tplc="0CAA18EE">
      <w:numFmt w:val="bullet"/>
      <w:lvlText w:val="-"/>
      <w:lvlJc w:val="left"/>
      <w:pPr>
        <w:ind w:left="1440" w:hanging="360"/>
      </w:pPr>
      <w:rPr>
        <w:rFonts w:ascii="Arial" w:eastAsia="Times New Roman" w:hAnsi="Arial" w:cs="Arial" w:hint="default"/>
      </w:rPr>
    </w:lvl>
    <w:lvl w:ilvl="1" w:tplc="04240003" w:tentative="1">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30" w15:restartNumberingAfterBreak="0">
    <w:nsid w:val="70861D5C"/>
    <w:multiLevelType w:val="hybridMultilevel"/>
    <w:tmpl w:val="3B9C53D6"/>
    <w:lvl w:ilvl="0" w:tplc="141E2F92">
      <w:start w:val="2"/>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1" w15:restartNumberingAfterBreak="0">
    <w:nsid w:val="71187CAA"/>
    <w:multiLevelType w:val="hybridMultilevel"/>
    <w:tmpl w:val="C5F010CE"/>
    <w:lvl w:ilvl="0" w:tplc="E33AA7CE">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2" w15:restartNumberingAfterBreak="0">
    <w:nsid w:val="7BB10879"/>
    <w:multiLevelType w:val="multilevel"/>
    <w:tmpl w:val="A114F876"/>
    <w:styleLink w:val="Slog1"/>
    <w:lvl w:ilvl="0">
      <w:start w:val="2"/>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3" w15:restartNumberingAfterBreak="0">
    <w:nsid w:val="7F390DA8"/>
    <w:multiLevelType w:val="hybridMultilevel"/>
    <w:tmpl w:val="13A622E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15"/>
  </w:num>
  <w:num w:numId="2">
    <w:abstractNumId w:val="23"/>
  </w:num>
  <w:num w:numId="3">
    <w:abstractNumId w:val="5"/>
  </w:num>
  <w:num w:numId="4">
    <w:abstractNumId w:val="28"/>
  </w:num>
  <w:num w:numId="5">
    <w:abstractNumId w:val="33"/>
  </w:num>
  <w:num w:numId="6">
    <w:abstractNumId w:val="18"/>
  </w:num>
  <w:num w:numId="7">
    <w:abstractNumId w:val="11"/>
  </w:num>
  <w:num w:numId="8">
    <w:abstractNumId w:val="32"/>
  </w:num>
  <w:num w:numId="9">
    <w:abstractNumId w:val="6"/>
  </w:num>
  <w:num w:numId="10">
    <w:abstractNumId w:val="17"/>
  </w:num>
  <w:num w:numId="11">
    <w:abstractNumId w:val="12"/>
  </w:num>
  <w:num w:numId="12">
    <w:abstractNumId w:val="19"/>
  </w:num>
  <w:num w:numId="13">
    <w:abstractNumId w:val="7"/>
  </w:num>
  <w:num w:numId="14">
    <w:abstractNumId w:val="14"/>
  </w:num>
  <w:num w:numId="15">
    <w:abstractNumId w:val="30"/>
  </w:num>
  <w:num w:numId="16">
    <w:abstractNumId w:val="2"/>
  </w:num>
  <w:num w:numId="17">
    <w:abstractNumId w:val="22"/>
  </w:num>
  <w:num w:numId="18">
    <w:abstractNumId w:val="1"/>
  </w:num>
  <w:num w:numId="19">
    <w:abstractNumId w:val="25"/>
  </w:num>
  <w:num w:numId="20">
    <w:abstractNumId w:val="24"/>
  </w:num>
  <w:num w:numId="21">
    <w:abstractNumId w:val="31"/>
  </w:num>
  <w:num w:numId="22">
    <w:abstractNumId w:val="3"/>
  </w:num>
  <w:num w:numId="23">
    <w:abstractNumId w:val="29"/>
  </w:num>
  <w:num w:numId="24">
    <w:abstractNumId w:val="27"/>
  </w:num>
  <w:num w:numId="25">
    <w:abstractNumId w:val="9"/>
  </w:num>
  <w:num w:numId="26">
    <w:abstractNumId w:val="21"/>
  </w:num>
  <w:num w:numId="27">
    <w:abstractNumId w:val="8"/>
  </w:num>
  <w:num w:numId="28">
    <w:abstractNumId w:val="16"/>
  </w:num>
  <w:num w:numId="29">
    <w:abstractNumId w:val="10"/>
  </w:num>
  <w:num w:numId="30">
    <w:abstractNumId w:val="13"/>
  </w:num>
  <w:num w:numId="31">
    <w:abstractNumId w:val="0"/>
  </w:num>
  <w:num w:numId="32">
    <w:abstractNumId w:val="20"/>
  </w:num>
  <w:num w:numId="33">
    <w:abstractNumId w:val="26"/>
  </w:num>
  <w:num w:numId="34">
    <w:abstractNumId w:val="4"/>
  </w:num>
  <w:numIdMacAtCleanup w:val="1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4"/>
  <w:activeWritingStyle w:appName="MSWord" w:lang="en-US" w:vendorID="64" w:dllVersion="131078" w:nlCheck="1" w:checkStyle="0"/>
  <w:activeWritingStyle w:appName="MSWord" w:lang="de-DE" w:vendorID="64" w:dllVersion="131078" w:nlCheck="1" w:checkStyle="0"/>
  <w:activeWritingStyle w:appName="MSWord" w:lang="it-IT" w:vendorID="64" w:dllVersion="131078" w:nlCheck="1" w:checkStyle="0"/>
  <w:proofState w:spelling="clean" w:grammar="clean"/>
  <w:stylePaneFormatFilter w:val="0001" w:allStyles="1"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20"/>
  <w:hyphenationZone w:val="425"/>
  <w:drawingGridHorizontalSpacing w:val="100"/>
  <w:drawingGridVerticalSpacing w:val="284"/>
  <w:displayHorizontalDrawingGridEvery w:val="2"/>
  <w:displayVerticalDrawingGridEvery w:val="2"/>
  <w:noPunctuationKerning/>
  <w:characterSpacingControl w:val="doNotCompress"/>
  <w:hdrShapeDefaults>
    <o:shapedefaults v:ext="edit" spidmax="2049">
      <o:colormru v:ext="edit" colors="#428299,#529dba"/>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70EBD"/>
    <w:rsid w:val="000012E4"/>
    <w:rsid w:val="00003148"/>
    <w:rsid w:val="00007835"/>
    <w:rsid w:val="00007C19"/>
    <w:rsid w:val="000102AB"/>
    <w:rsid w:val="0001327A"/>
    <w:rsid w:val="000134A9"/>
    <w:rsid w:val="000143CF"/>
    <w:rsid w:val="000169DF"/>
    <w:rsid w:val="00023A88"/>
    <w:rsid w:val="000258C9"/>
    <w:rsid w:val="00026572"/>
    <w:rsid w:val="00027711"/>
    <w:rsid w:val="0003008B"/>
    <w:rsid w:val="00030680"/>
    <w:rsid w:val="00031111"/>
    <w:rsid w:val="00040BDB"/>
    <w:rsid w:val="00045329"/>
    <w:rsid w:val="00047BC8"/>
    <w:rsid w:val="0005001D"/>
    <w:rsid w:val="00050724"/>
    <w:rsid w:val="00052DC1"/>
    <w:rsid w:val="00052DEC"/>
    <w:rsid w:val="00056B04"/>
    <w:rsid w:val="000574D4"/>
    <w:rsid w:val="00057523"/>
    <w:rsid w:val="0006285E"/>
    <w:rsid w:val="00062CE2"/>
    <w:rsid w:val="00063706"/>
    <w:rsid w:val="00064D0E"/>
    <w:rsid w:val="00064DA2"/>
    <w:rsid w:val="00066938"/>
    <w:rsid w:val="0007073A"/>
    <w:rsid w:val="0007416A"/>
    <w:rsid w:val="00083C14"/>
    <w:rsid w:val="00083C30"/>
    <w:rsid w:val="00085A10"/>
    <w:rsid w:val="0008613C"/>
    <w:rsid w:val="000867A6"/>
    <w:rsid w:val="00087829"/>
    <w:rsid w:val="00095570"/>
    <w:rsid w:val="00096764"/>
    <w:rsid w:val="000A292C"/>
    <w:rsid w:val="000A3365"/>
    <w:rsid w:val="000A554A"/>
    <w:rsid w:val="000A6401"/>
    <w:rsid w:val="000A7238"/>
    <w:rsid w:val="000B04B5"/>
    <w:rsid w:val="000B1CA3"/>
    <w:rsid w:val="000B52FE"/>
    <w:rsid w:val="000C1ADC"/>
    <w:rsid w:val="000C29AB"/>
    <w:rsid w:val="000C3AE9"/>
    <w:rsid w:val="000C7EC0"/>
    <w:rsid w:val="000C7FF5"/>
    <w:rsid w:val="000D4B2F"/>
    <w:rsid w:val="000D5257"/>
    <w:rsid w:val="000D71AC"/>
    <w:rsid w:val="000E1055"/>
    <w:rsid w:val="000E36F9"/>
    <w:rsid w:val="000E4954"/>
    <w:rsid w:val="000E5B4A"/>
    <w:rsid w:val="000F3DE0"/>
    <w:rsid w:val="000F3FBE"/>
    <w:rsid w:val="000F4AD8"/>
    <w:rsid w:val="000F56E1"/>
    <w:rsid w:val="000F6E2E"/>
    <w:rsid w:val="0010270F"/>
    <w:rsid w:val="00107072"/>
    <w:rsid w:val="00110903"/>
    <w:rsid w:val="001129CA"/>
    <w:rsid w:val="00112EF5"/>
    <w:rsid w:val="00121E03"/>
    <w:rsid w:val="0012456E"/>
    <w:rsid w:val="00126E9B"/>
    <w:rsid w:val="00127B86"/>
    <w:rsid w:val="00127E7F"/>
    <w:rsid w:val="001303A3"/>
    <w:rsid w:val="00131A2F"/>
    <w:rsid w:val="00131ADC"/>
    <w:rsid w:val="0013358F"/>
    <w:rsid w:val="001357B2"/>
    <w:rsid w:val="001364E8"/>
    <w:rsid w:val="00136649"/>
    <w:rsid w:val="001421FC"/>
    <w:rsid w:val="00142E12"/>
    <w:rsid w:val="001437E1"/>
    <w:rsid w:val="00143E78"/>
    <w:rsid w:val="001462BB"/>
    <w:rsid w:val="00150EB2"/>
    <w:rsid w:val="00151089"/>
    <w:rsid w:val="0015205A"/>
    <w:rsid w:val="00152826"/>
    <w:rsid w:val="00153E6F"/>
    <w:rsid w:val="001574F1"/>
    <w:rsid w:val="00162821"/>
    <w:rsid w:val="00164064"/>
    <w:rsid w:val="001649C7"/>
    <w:rsid w:val="001652EC"/>
    <w:rsid w:val="00165ED9"/>
    <w:rsid w:val="00167EEE"/>
    <w:rsid w:val="001700D4"/>
    <w:rsid w:val="00170A37"/>
    <w:rsid w:val="0017478F"/>
    <w:rsid w:val="001867BF"/>
    <w:rsid w:val="001870CB"/>
    <w:rsid w:val="00190D5D"/>
    <w:rsid w:val="00191C4C"/>
    <w:rsid w:val="00197688"/>
    <w:rsid w:val="001A07BE"/>
    <w:rsid w:val="001A0A01"/>
    <w:rsid w:val="001A187E"/>
    <w:rsid w:val="001A1D47"/>
    <w:rsid w:val="001A3297"/>
    <w:rsid w:val="001A4922"/>
    <w:rsid w:val="001B0776"/>
    <w:rsid w:val="001B3F20"/>
    <w:rsid w:val="001B3F82"/>
    <w:rsid w:val="001B48E8"/>
    <w:rsid w:val="001B64CF"/>
    <w:rsid w:val="001C5345"/>
    <w:rsid w:val="001C5962"/>
    <w:rsid w:val="001C68EB"/>
    <w:rsid w:val="001D0D57"/>
    <w:rsid w:val="001D5988"/>
    <w:rsid w:val="001D6142"/>
    <w:rsid w:val="001D618D"/>
    <w:rsid w:val="001E1FCC"/>
    <w:rsid w:val="001E4EAF"/>
    <w:rsid w:val="001E56C4"/>
    <w:rsid w:val="001F1870"/>
    <w:rsid w:val="001F1F59"/>
    <w:rsid w:val="001F4854"/>
    <w:rsid w:val="001F493C"/>
    <w:rsid w:val="001F573C"/>
    <w:rsid w:val="001F6A8C"/>
    <w:rsid w:val="00202A77"/>
    <w:rsid w:val="00203429"/>
    <w:rsid w:val="002047D8"/>
    <w:rsid w:val="002058E9"/>
    <w:rsid w:val="00205DEC"/>
    <w:rsid w:val="00206A4A"/>
    <w:rsid w:val="002071D8"/>
    <w:rsid w:val="00214C2D"/>
    <w:rsid w:val="00214E2F"/>
    <w:rsid w:val="002166E4"/>
    <w:rsid w:val="00221712"/>
    <w:rsid w:val="00224192"/>
    <w:rsid w:val="00226DB2"/>
    <w:rsid w:val="002272B0"/>
    <w:rsid w:val="0023511D"/>
    <w:rsid w:val="00245AB5"/>
    <w:rsid w:val="00250F59"/>
    <w:rsid w:val="00252507"/>
    <w:rsid w:val="00253D24"/>
    <w:rsid w:val="002541B0"/>
    <w:rsid w:val="00257546"/>
    <w:rsid w:val="002576F5"/>
    <w:rsid w:val="00257BEB"/>
    <w:rsid w:val="00263823"/>
    <w:rsid w:val="002646B0"/>
    <w:rsid w:val="00266420"/>
    <w:rsid w:val="0026743F"/>
    <w:rsid w:val="00267E56"/>
    <w:rsid w:val="002703A7"/>
    <w:rsid w:val="00271CE5"/>
    <w:rsid w:val="0027421A"/>
    <w:rsid w:val="002756E2"/>
    <w:rsid w:val="002773F6"/>
    <w:rsid w:val="00281BDD"/>
    <w:rsid w:val="00282020"/>
    <w:rsid w:val="00283807"/>
    <w:rsid w:val="00284792"/>
    <w:rsid w:val="002859E7"/>
    <w:rsid w:val="00286A32"/>
    <w:rsid w:val="00291133"/>
    <w:rsid w:val="0029168F"/>
    <w:rsid w:val="00293721"/>
    <w:rsid w:val="0029699C"/>
    <w:rsid w:val="002A1C84"/>
    <w:rsid w:val="002A212E"/>
    <w:rsid w:val="002A2B69"/>
    <w:rsid w:val="002A3B44"/>
    <w:rsid w:val="002A3E28"/>
    <w:rsid w:val="002A43FF"/>
    <w:rsid w:val="002A63EF"/>
    <w:rsid w:val="002B0BE1"/>
    <w:rsid w:val="002B13FF"/>
    <w:rsid w:val="002B3D1B"/>
    <w:rsid w:val="002B4095"/>
    <w:rsid w:val="002B4446"/>
    <w:rsid w:val="002B451E"/>
    <w:rsid w:val="002B462F"/>
    <w:rsid w:val="002B5703"/>
    <w:rsid w:val="002B5CBE"/>
    <w:rsid w:val="002C021D"/>
    <w:rsid w:val="002C0A50"/>
    <w:rsid w:val="002C135F"/>
    <w:rsid w:val="002C5150"/>
    <w:rsid w:val="002D08AB"/>
    <w:rsid w:val="002D2093"/>
    <w:rsid w:val="002D2E8A"/>
    <w:rsid w:val="002D3B5D"/>
    <w:rsid w:val="002D3F1A"/>
    <w:rsid w:val="002D7805"/>
    <w:rsid w:val="002D7A66"/>
    <w:rsid w:val="002D7AA2"/>
    <w:rsid w:val="002E2208"/>
    <w:rsid w:val="002E57A1"/>
    <w:rsid w:val="002E63B0"/>
    <w:rsid w:val="002F1D27"/>
    <w:rsid w:val="002F254A"/>
    <w:rsid w:val="002F3C91"/>
    <w:rsid w:val="002F4213"/>
    <w:rsid w:val="002F4DC9"/>
    <w:rsid w:val="002F5D36"/>
    <w:rsid w:val="002F5D49"/>
    <w:rsid w:val="002F728E"/>
    <w:rsid w:val="003013BC"/>
    <w:rsid w:val="003025E1"/>
    <w:rsid w:val="00303957"/>
    <w:rsid w:val="0030415C"/>
    <w:rsid w:val="00306003"/>
    <w:rsid w:val="00310E81"/>
    <w:rsid w:val="00311C52"/>
    <w:rsid w:val="003122B5"/>
    <w:rsid w:val="00322E5B"/>
    <w:rsid w:val="003259DA"/>
    <w:rsid w:val="00325F5B"/>
    <w:rsid w:val="00327886"/>
    <w:rsid w:val="0033182D"/>
    <w:rsid w:val="00333E3E"/>
    <w:rsid w:val="00334895"/>
    <w:rsid w:val="00335043"/>
    <w:rsid w:val="00335373"/>
    <w:rsid w:val="00335DD6"/>
    <w:rsid w:val="003423BB"/>
    <w:rsid w:val="0034245F"/>
    <w:rsid w:val="0034338C"/>
    <w:rsid w:val="00344479"/>
    <w:rsid w:val="00347025"/>
    <w:rsid w:val="00351BAE"/>
    <w:rsid w:val="00352C33"/>
    <w:rsid w:val="00354277"/>
    <w:rsid w:val="00354A95"/>
    <w:rsid w:val="003570E3"/>
    <w:rsid w:val="0036121F"/>
    <w:rsid w:val="003636BF"/>
    <w:rsid w:val="003657E4"/>
    <w:rsid w:val="00365D69"/>
    <w:rsid w:val="003665D8"/>
    <w:rsid w:val="00370082"/>
    <w:rsid w:val="00371442"/>
    <w:rsid w:val="003740BB"/>
    <w:rsid w:val="0037501A"/>
    <w:rsid w:val="0037587F"/>
    <w:rsid w:val="003812D6"/>
    <w:rsid w:val="00382412"/>
    <w:rsid w:val="00383CEE"/>
    <w:rsid w:val="00383EA4"/>
    <w:rsid w:val="003845B4"/>
    <w:rsid w:val="00384D7E"/>
    <w:rsid w:val="00387B1A"/>
    <w:rsid w:val="00390F34"/>
    <w:rsid w:val="003935AE"/>
    <w:rsid w:val="00397369"/>
    <w:rsid w:val="003A249F"/>
    <w:rsid w:val="003A5488"/>
    <w:rsid w:val="003B33C9"/>
    <w:rsid w:val="003B5C4D"/>
    <w:rsid w:val="003C0DB9"/>
    <w:rsid w:val="003C5EE5"/>
    <w:rsid w:val="003D02F3"/>
    <w:rsid w:val="003D60B0"/>
    <w:rsid w:val="003D6596"/>
    <w:rsid w:val="003E1C74"/>
    <w:rsid w:val="003E6129"/>
    <w:rsid w:val="003E7B9E"/>
    <w:rsid w:val="003F2E21"/>
    <w:rsid w:val="003F3A07"/>
    <w:rsid w:val="00402767"/>
    <w:rsid w:val="00402E3D"/>
    <w:rsid w:val="0040371E"/>
    <w:rsid w:val="00404D3B"/>
    <w:rsid w:val="00405799"/>
    <w:rsid w:val="00406F1D"/>
    <w:rsid w:val="00410A4C"/>
    <w:rsid w:val="0041197D"/>
    <w:rsid w:val="0042045D"/>
    <w:rsid w:val="00420D5D"/>
    <w:rsid w:val="004223D0"/>
    <w:rsid w:val="00425D6B"/>
    <w:rsid w:val="00426EEF"/>
    <w:rsid w:val="00427DEF"/>
    <w:rsid w:val="004326DC"/>
    <w:rsid w:val="00432989"/>
    <w:rsid w:val="004335D6"/>
    <w:rsid w:val="0043568C"/>
    <w:rsid w:val="00436266"/>
    <w:rsid w:val="00440A18"/>
    <w:rsid w:val="00443E04"/>
    <w:rsid w:val="00452145"/>
    <w:rsid w:val="00456BBD"/>
    <w:rsid w:val="00457227"/>
    <w:rsid w:val="004657EE"/>
    <w:rsid w:val="00466277"/>
    <w:rsid w:val="00466E67"/>
    <w:rsid w:val="004716C0"/>
    <w:rsid w:val="00472427"/>
    <w:rsid w:val="0047384F"/>
    <w:rsid w:val="0047505A"/>
    <w:rsid w:val="00480E6F"/>
    <w:rsid w:val="00482FF5"/>
    <w:rsid w:val="0048303A"/>
    <w:rsid w:val="00483811"/>
    <w:rsid w:val="004845C3"/>
    <w:rsid w:val="00484913"/>
    <w:rsid w:val="004853E4"/>
    <w:rsid w:val="00493567"/>
    <w:rsid w:val="00495509"/>
    <w:rsid w:val="00495BD8"/>
    <w:rsid w:val="004A1143"/>
    <w:rsid w:val="004A5B7B"/>
    <w:rsid w:val="004A645F"/>
    <w:rsid w:val="004A7705"/>
    <w:rsid w:val="004B26CB"/>
    <w:rsid w:val="004B3311"/>
    <w:rsid w:val="004B5143"/>
    <w:rsid w:val="004B5611"/>
    <w:rsid w:val="004C03DA"/>
    <w:rsid w:val="004C0C68"/>
    <w:rsid w:val="004C297E"/>
    <w:rsid w:val="004C2B9A"/>
    <w:rsid w:val="004C35F5"/>
    <w:rsid w:val="004C3723"/>
    <w:rsid w:val="004C5B2D"/>
    <w:rsid w:val="004C6782"/>
    <w:rsid w:val="004D0072"/>
    <w:rsid w:val="004D06FA"/>
    <w:rsid w:val="004D5553"/>
    <w:rsid w:val="004D55BF"/>
    <w:rsid w:val="004E4A49"/>
    <w:rsid w:val="004F104A"/>
    <w:rsid w:val="004F20D4"/>
    <w:rsid w:val="004F7856"/>
    <w:rsid w:val="005008CA"/>
    <w:rsid w:val="00506AAD"/>
    <w:rsid w:val="00507F4E"/>
    <w:rsid w:val="00510089"/>
    <w:rsid w:val="00513C87"/>
    <w:rsid w:val="005141A3"/>
    <w:rsid w:val="00515F1A"/>
    <w:rsid w:val="00515F7E"/>
    <w:rsid w:val="00516674"/>
    <w:rsid w:val="005166D4"/>
    <w:rsid w:val="005207C5"/>
    <w:rsid w:val="00520810"/>
    <w:rsid w:val="00520DED"/>
    <w:rsid w:val="005211D4"/>
    <w:rsid w:val="00525E8A"/>
    <w:rsid w:val="00526246"/>
    <w:rsid w:val="00531057"/>
    <w:rsid w:val="00531C70"/>
    <w:rsid w:val="005332EE"/>
    <w:rsid w:val="00533714"/>
    <w:rsid w:val="00536464"/>
    <w:rsid w:val="00536A3B"/>
    <w:rsid w:val="00536CB0"/>
    <w:rsid w:val="00537B55"/>
    <w:rsid w:val="005405E9"/>
    <w:rsid w:val="00540621"/>
    <w:rsid w:val="00543FC2"/>
    <w:rsid w:val="00547690"/>
    <w:rsid w:val="005476F6"/>
    <w:rsid w:val="0055081A"/>
    <w:rsid w:val="0055317B"/>
    <w:rsid w:val="0055341D"/>
    <w:rsid w:val="00553594"/>
    <w:rsid w:val="005601C5"/>
    <w:rsid w:val="00561B29"/>
    <w:rsid w:val="00563489"/>
    <w:rsid w:val="00564AC9"/>
    <w:rsid w:val="0056620C"/>
    <w:rsid w:val="00567106"/>
    <w:rsid w:val="00573D39"/>
    <w:rsid w:val="00573DBA"/>
    <w:rsid w:val="00577AA8"/>
    <w:rsid w:val="005936B0"/>
    <w:rsid w:val="0059399A"/>
    <w:rsid w:val="0059459D"/>
    <w:rsid w:val="005946BC"/>
    <w:rsid w:val="0059694D"/>
    <w:rsid w:val="005A152E"/>
    <w:rsid w:val="005A2496"/>
    <w:rsid w:val="005A42C8"/>
    <w:rsid w:val="005A7C4F"/>
    <w:rsid w:val="005A7C57"/>
    <w:rsid w:val="005B2245"/>
    <w:rsid w:val="005B769B"/>
    <w:rsid w:val="005C0ACD"/>
    <w:rsid w:val="005C1ACE"/>
    <w:rsid w:val="005C4B59"/>
    <w:rsid w:val="005C7850"/>
    <w:rsid w:val="005D019B"/>
    <w:rsid w:val="005D0241"/>
    <w:rsid w:val="005D1CDF"/>
    <w:rsid w:val="005D3D96"/>
    <w:rsid w:val="005D76C3"/>
    <w:rsid w:val="005E1D3C"/>
    <w:rsid w:val="005E59FD"/>
    <w:rsid w:val="005E5DF5"/>
    <w:rsid w:val="005E657B"/>
    <w:rsid w:val="005F4F67"/>
    <w:rsid w:val="005F7523"/>
    <w:rsid w:val="0060055C"/>
    <w:rsid w:val="00604033"/>
    <w:rsid w:val="00604E0E"/>
    <w:rsid w:val="00606E18"/>
    <w:rsid w:val="00606EA5"/>
    <w:rsid w:val="00607A7E"/>
    <w:rsid w:val="006120F2"/>
    <w:rsid w:val="00622B63"/>
    <w:rsid w:val="0062561A"/>
    <w:rsid w:val="00625AE6"/>
    <w:rsid w:val="0062712E"/>
    <w:rsid w:val="006306F0"/>
    <w:rsid w:val="006314F5"/>
    <w:rsid w:val="00632253"/>
    <w:rsid w:val="00632AC2"/>
    <w:rsid w:val="00640110"/>
    <w:rsid w:val="00642714"/>
    <w:rsid w:val="0064315C"/>
    <w:rsid w:val="00644540"/>
    <w:rsid w:val="006449DC"/>
    <w:rsid w:val="006454A0"/>
    <w:rsid w:val="006455CE"/>
    <w:rsid w:val="0064584F"/>
    <w:rsid w:val="00653181"/>
    <w:rsid w:val="00653668"/>
    <w:rsid w:val="006546C6"/>
    <w:rsid w:val="00655841"/>
    <w:rsid w:val="00655E20"/>
    <w:rsid w:val="00660518"/>
    <w:rsid w:val="006608A6"/>
    <w:rsid w:val="00660CE5"/>
    <w:rsid w:val="00660D3C"/>
    <w:rsid w:val="0066781B"/>
    <w:rsid w:val="00675444"/>
    <w:rsid w:val="00677084"/>
    <w:rsid w:val="00677CDA"/>
    <w:rsid w:val="00680069"/>
    <w:rsid w:val="00683940"/>
    <w:rsid w:val="00687A35"/>
    <w:rsid w:val="00690B67"/>
    <w:rsid w:val="006918DD"/>
    <w:rsid w:val="00692AA5"/>
    <w:rsid w:val="006941A0"/>
    <w:rsid w:val="00695919"/>
    <w:rsid w:val="006A490D"/>
    <w:rsid w:val="006B052A"/>
    <w:rsid w:val="006B0622"/>
    <w:rsid w:val="006B2AB0"/>
    <w:rsid w:val="006B301D"/>
    <w:rsid w:val="006B4185"/>
    <w:rsid w:val="006C62E8"/>
    <w:rsid w:val="006C7519"/>
    <w:rsid w:val="006C7CEC"/>
    <w:rsid w:val="006D09FA"/>
    <w:rsid w:val="006D14F7"/>
    <w:rsid w:val="006D3DBB"/>
    <w:rsid w:val="006D43C5"/>
    <w:rsid w:val="006D4BB9"/>
    <w:rsid w:val="006D52E0"/>
    <w:rsid w:val="006D5535"/>
    <w:rsid w:val="006D586E"/>
    <w:rsid w:val="006D6C76"/>
    <w:rsid w:val="006E10CC"/>
    <w:rsid w:val="006E23F5"/>
    <w:rsid w:val="006E2925"/>
    <w:rsid w:val="006E3A03"/>
    <w:rsid w:val="006E4359"/>
    <w:rsid w:val="006E4494"/>
    <w:rsid w:val="006E595E"/>
    <w:rsid w:val="006E62FF"/>
    <w:rsid w:val="006F1B3F"/>
    <w:rsid w:val="006F2F65"/>
    <w:rsid w:val="006F59E8"/>
    <w:rsid w:val="006F73D1"/>
    <w:rsid w:val="006F775E"/>
    <w:rsid w:val="006F7939"/>
    <w:rsid w:val="00702EF9"/>
    <w:rsid w:val="0070682A"/>
    <w:rsid w:val="007140E3"/>
    <w:rsid w:val="00717281"/>
    <w:rsid w:val="0072043B"/>
    <w:rsid w:val="00722814"/>
    <w:rsid w:val="0072286B"/>
    <w:rsid w:val="00722F2A"/>
    <w:rsid w:val="00723711"/>
    <w:rsid w:val="007246F3"/>
    <w:rsid w:val="00724EC5"/>
    <w:rsid w:val="00725214"/>
    <w:rsid w:val="007261C9"/>
    <w:rsid w:val="007271B7"/>
    <w:rsid w:val="007301D5"/>
    <w:rsid w:val="00731AD4"/>
    <w:rsid w:val="00732A83"/>
    <w:rsid w:val="00733017"/>
    <w:rsid w:val="00734085"/>
    <w:rsid w:val="00734531"/>
    <w:rsid w:val="007354EC"/>
    <w:rsid w:val="00736331"/>
    <w:rsid w:val="00747E3F"/>
    <w:rsid w:val="007519AF"/>
    <w:rsid w:val="00753DEA"/>
    <w:rsid w:val="00760841"/>
    <w:rsid w:val="0076472A"/>
    <w:rsid w:val="00765954"/>
    <w:rsid w:val="00765E72"/>
    <w:rsid w:val="00765FF9"/>
    <w:rsid w:val="00766051"/>
    <w:rsid w:val="007709EF"/>
    <w:rsid w:val="00776E4D"/>
    <w:rsid w:val="00777430"/>
    <w:rsid w:val="007814D4"/>
    <w:rsid w:val="0078191D"/>
    <w:rsid w:val="00781E27"/>
    <w:rsid w:val="00783310"/>
    <w:rsid w:val="00786920"/>
    <w:rsid w:val="00786B57"/>
    <w:rsid w:val="00786F0D"/>
    <w:rsid w:val="00792A7E"/>
    <w:rsid w:val="0079492F"/>
    <w:rsid w:val="007A1606"/>
    <w:rsid w:val="007A3898"/>
    <w:rsid w:val="007A4A6D"/>
    <w:rsid w:val="007A5C85"/>
    <w:rsid w:val="007A622B"/>
    <w:rsid w:val="007A6423"/>
    <w:rsid w:val="007B5644"/>
    <w:rsid w:val="007B652D"/>
    <w:rsid w:val="007B75CA"/>
    <w:rsid w:val="007C111C"/>
    <w:rsid w:val="007C5C63"/>
    <w:rsid w:val="007C601D"/>
    <w:rsid w:val="007C6058"/>
    <w:rsid w:val="007C7A3C"/>
    <w:rsid w:val="007D1BCF"/>
    <w:rsid w:val="007D3094"/>
    <w:rsid w:val="007D75CF"/>
    <w:rsid w:val="007E0440"/>
    <w:rsid w:val="007E4BF1"/>
    <w:rsid w:val="007E538C"/>
    <w:rsid w:val="007E6C49"/>
    <w:rsid w:val="007E6DC5"/>
    <w:rsid w:val="007F103D"/>
    <w:rsid w:val="007F2D8F"/>
    <w:rsid w:val="007F5F4F"/>
    <w:rsid w:val="007F6EFB"/>
    <w:rsid w:val="00800FD3"/>
    <w:rsid w:val="00802D59"/>
    <w:rsid w:val="00810120"/>
    <w:rsid w:val="00810501"/>
    <w:rsid w:val="00810724"/>
    <w:rsid w:val="008115D8"/>
    <w:rsid w:val="0081270F"/>
    <w:rsid w:val="00812A1C"/>
    <w:rsid w:val="00813673"/>
    <w:rsid w:val="0082012B"/>
    <w:rsid w:val="008206ED"/>
    <w:rsid w:val="00832921"/>
    <w:rsid w:val="00833C69"/>
    <w:rsid w:val="00835827"/>
    <w:rsid w:val="0083674A"/>
    <w:rsid w:val="00837136"/>
    <w:rsid w:val="008374E6"/>
    <w:rsid w:val="0084237D"/>
    <w:rsid w:val="0084356F"/>
    <w:rsid w:val="00843EE6"/>
    <w:rsid w:val="0084783B"/>
    <w:rsid w:val="008519D9"/>
    <w:rsid w:val="00853B4C"/>
    <w:rsid w:val="00854D70"/>
    <w:rsid w:val="008552A5"/>
    <w:rsid w:val="0085623C"/>
    <w:rsid w:val="008564B2"/>
    <w:rsid w:val="0085743D"/>
    <w:rsid w:val="00860221"/>
    <w:rsid w:val="008624AE"/>
    <w:rsid w:val="008646B8"/>
    <w:rsid w:val="008653E6"/>
    <w:rsid w:val="00866E80"/>
    <w:rsid w:val="00870006"/>
    <w:rsid w:val="008711D9"/>
    <w:rsid w:val="00873FA4"/>
    <w:rsid w:val="00874448"/>
    <w:rsid w:val="00876369"/>
    <w:rsid w:val="00876431"/>
    <w:rsid w:val="00877FFC"/>
    <w:rsid w:val="0088043C"/>
    <w:rsid w:val="00880F14"/>
    <w:rsid w:val="00884889"/>
    <w:rsid w:val="00884FDB"/>
    <w:rsid w:val="00887147"/>
    <w:rsid w:val="00890396"/>
    <w:rsid w:val="008906C9"/>
    <w:rsid w:val="00891CC7"/>
    <w:rsid w:val="008939BB"/>
    <w:rsid w:val="008A1CE3"/>
    <w:rsid w:val="008A3376"/>
    <w:rsid w:val="008A4420"/>
    <w:rsid w:val="008A6558"/>
    <w:rsid w:val="008B6607"/>
    <w:rsid w:val="008B6926"/>
    <w:rsid w:val="008B7D5C"/>
    <w:rsid w:val="008C1359"/>
    <w:rsid w:val="008C32E3"/>
    <w:rsid w:val="008C3F6D"/>
    <w:rsid w:val="008C5738"/>
    <w:rsid w:val="008C5DD7"/>
    <w:rsid w:val="008C6F95"/>
    <w:rsid w:val="008C7A48"/>
    <w:rsid w:val="008D04F0"/>
    <w:rsid w:val="008D445D"/>
    <w:rsid w:val="008D6D05"/>
    <w:rsid w:val="008D6E93"/>
    <w:rsid w:val="008E020C"/>
    <w:rsid w:val="008E0CF5"/>
    <w:rsid w:val="008E0E9D"/>
    <w:rsid w:val="008E1D8B"/>
    <w:rsid w:val="008E3DE1"/>
    <w:rsid w:val="008E65EB"/>
    <w:rsid w:val="008F2BE7"/>
    <w:rsid w:val="008F3500"/>
    <w:rsid w:val="008F4812"/>
    <w:rsid w:val="00900890"/>
    <w:rsid w:val="00903B8E"/>
    <w:rsid w:val="00904BBF"/>
    <w:rsid w:val="00913403"/>
    <w:rsid w:val="00913B24"/>
    <w:rsid w:val="00915C0D"/>
    <w:rsid w:val="00922D68"/>
    <w:rsid w:val="0092374B"/>
    <w:rsid w:val="00924003"/>
    <w:rsid w:val="00924E3C"/>
    <w:rsid w:val="00925992"/>
    <w:rsid w:val="00927495"/>
    <w:rsid w:val="00930DC2"/>
    <w:rsid w:val="009318D2"/>
    <w:rsid w:val="009349F8"/>
    <w:rsid w:val="009354C7"/>
    <w:rsid w:val="0093721E"/>
    <w:rsid w:val="00944AE9"/>
    <w:rsid w:val="0094512C"/>
    <w:rsid w:val="00945660"/>
    <w:rsid w:val="009467DD"/>
    <w:rsid w:val="009519C9"/>
    <w:rsid w:val="00957770"/>
    <w:rsid w:val="00957C82"/>
    <w:rsid w:val="009612BB"/>
    <w:rsid w:val="00962225"/>
    <w:rsid w:val="009673C0"/>
    <w:rsid w:val="00971381"/>
    <w:rsid w:val="0097488F"/>
    <w:rsid w:val="00976A1D"/>
    <w:rsid w:val="009812A8"/>
    <w:rsid w:val="00983474"/>
    <w:rsid w:val="00983CDF"/>
    <w:rsid w:val="00984F86"/>
    <w:rsid w:val="00985F7A"/>
    <w:rsid w:val="0099437B"/>
    <w:rsid w:val="0099781D"/>
    <w:rsid w:val="009A1D6A"/>
    <w:rsid w:val="009A2B3D"/>
    <w:rsid w:val="009A3177"/>
    <w:rsid w:val="009A4E33"/>
    <w:rsid w:val="009A7E52"/>
    <w:rsid w:val="009B1AF5"/>
    <w:rsid w:val="009B2370"/>
    <w:rsid w:val="009B291A"/>
    <w:rsid w:val="009B3C94"/>
    <w:rsid w:val="009B4AC9"/>
    <w:rsid w:val="009B73DE"/>
    <w:rsid w:val="009C1976"/>
    <w:rsid w:val="009C27F4"/>
    <w:rsid w:val="009C740A"/>
    <w:rsid w:val="009D31B4"/>
    <w:rsid w:val="009D3222"/>
    <w:rsid w:val="009D4925"/>
    <w:rsid w:val="009D4D7D"/>
    <w:rsid w:val="009D7450"/>
    <w:rsid w:val="009E2711"/>
    <w:rsid w:val="009E282C"/>
    <w:rsid w:val="009E2862"/>
    <w:rsid w:val="009E352B"/>
    <w:rsid w:val="009E510B"/>
    <w:rsid w:val="009F180E"/>
    <w:rsid w:val="009F1D5F"/>
    <w:rsid w:val="009F23FA"/>
    <w:rsid w:val="009F5103"/>
    <w:rsid w:val="009F6C95"/>
    <w:rsid w:val="00A00981"/>
    <w:rsid w:val="00A01E70"/>
    <w:rsid w:val="00A0350C"/>
    <w:rsid w:val="00A03B7E"/>
    <w:rsid w:val="00A03BC4"/>
    <w:rsid w:val="00A102FA"/>
    <w:rsid w:val="00A10734"/>
    <w:rsid w:val="00A10DB4"/>
    <w:rsid w:val="00A11C12"/>
    <w:rsid w:val="00A121C4"/>
    <w:rsid w:val="00A125C5"/>
    <w:rsid w:val="00A13422"/>
    <w:rsid w:val="00A16B91"/>
    <w:rsid w:val="00A2451C"/>
    <w:rsid w:val="00A3126E"/>
    <w:rsid w:val="00A3265B"/>
    <w:rsid w:val="00A36FE3"/>
    <w:rsid w:val="00A42276"/>
    <w:rsid w:val="00A43B0D"/>
    <w:rsid w:val="00A43EFB"/>
    <w:rsid w:val="00A4430A"/>
    <w:rsid w:val="00A469CC"/>
    <w:rsid w:val="00A478EB"/>
    <w:rsid w:val="00A5427D"/>
    <w:rsid w:val="00A55B68"/>
    <w:rsid w:val="00A6188F"/>
    <w:rsid w:val="00A62425"/>
    <w:rsid w:val="00A62472"/>
    <w:rsid w:val="00A62A29"/>
    <w:rsid w:val="00A65EE7"/>
    <w:rsid w:val="00A70133"/>
    <w:rsid w:val="00A704C4"/>
    <w:rsid w:val="00A720E5"/>
    <w:rsid w:val="00A748E1"/>
    <w:rsid w:val="00A76148"/>
    <w:rsid w:val="00A767AD"/>
    <w:rsid w:val="00A770A6"/>
    <w:rsid w:val="00A77B92"/>
    <w:rsid w:val="00A77C65"/>
    <w:rsid w:val="00A802E4"/>
    <w:rsid w:val="00A803D7"/>
    <w:rsid w:val="00A812B1"/>
    <w:rsid w:val="00A813B1"/>
    <w:rsid w:val="00A834BA"/>
    <w:rsid w:val="00A8538A"/>
    <w:rsid w:val="00A8733E"/>
    <w:rsid w:val="00A8773A"/>
    <w:rsid w:val="00A923CA"/>
    <w:rsid w:val="00A9503D"/>
    <w:rsid w:val="00A95E2F"/>
    <w:rsid w:val="00A96A39"/>
    <w:rsid w:val="00A97837"/>
    <w:rsid w:val="00A97F9D"/>
    <w:rsid w:val="00AA2DA7"/>
    <w:rsid w:val="00AA67D9"/>
    <w:rsid w:val="00AB36C4"/>
    <w:rsid w:val="00AB6EAB"/>
    <w:rsid w:val="00AC055E"/>
    <w:rsid w:val="00AC06B3"/>
    <w:rsid w:val="00AC3190"/>
    <w:rsid w:val="00AC32B2"/>
    <w:rsid w:val="00AC37E5"/>
    <w:rsid w:val="00AC402B"/>
    <w:rsid w:val="00AC47BD"/>
    <w:rsid w:val="00AC502B"/>
    <w:rsid w:val="00AD217D"/>
    <w:rsid w:val="00AD246B"/>
    <w:rsid w:val="00AD2CF2"/>
    <w:rsid w:val="00AD3C72"/>
    <w:rsid w:val="00AD6659"/>
    <w:rsid w:val="00AD6DF4"/>
    <w:rsid w:val="00AE00FD"/>
    <w:rsid w:val="00AE225F"/>
    <w:rsid w:val="00AE22C4"/>
    <w:rsid w:val="00AE246A"/>
    <w:rsid w:val="00AE2C42"/>
    <w:rsid w:val="00AE322B"/>
    <w:rsid w:val="00AE3366"/>
    <w:rsid w:val="00AE3E10"/>
    <w:rsid w:val="00AE7378"/>
    <w:rsid w:val="00AF051B"/>
    <w:rsid w:val="00AF18D8"/>
    <w:rsid w:val="00AF1924"/>
    <w:rsid w:val="00AF4A33"/>
    <w:rsid w:val="00AF77A9"/>
    <w:rsid w:val="00AF7A67"/>
    <w:rsid w:val="00B00CC2"/>
    <w:rsid w:val="00B03A47"/>
    <w:rsid w:val="00B03F95"/>
    <w:rsid w:val="00B04241"/>
    <w:rsid w:val="00B04409"/>
    <w:rsid w:val="00B17141"/>
    <w:rsid w:val="00B21DD0"/>
    <w:rsid w:val="00B2494E"/>
    <w:rsid w:val="00B24FC5"/>
    <w:rsid w:val="00B27102"/>
    <w:rsid w:val="00B3091D"/>
    <w:rsid w:val="00B31575"/>
    <w:rsid w:val="00B332B7"/>
    <w:rsid w:val="00B34739"/>
    <w:rsid w:val="00B34F85"/>
    <w:rsid w:val="00B3526C"/>
    <w:rsid w:val="00B366AE"/>
    <w:rsid w:val="00B36810"/>
    <w:rsid w:val="00B371A1"/>
    <w:rsid w:val="00B374CD"/>
    <w:rsid w:val="00B37B97"/>
    <w:rsid w:val="00B41392"/>
    <w:rsid w:val="00B432E9"/>
    <w:rsid w:val="00B4525C"/>
    <w:rsid w:val="00B46226"/>
    <w:rsid w:val="00B50E6C"/>
    <w:rsid w:val="00B57607"/>
    <w:rsid w:val="00B60D04"/>
    <w:rsid w:val="00B61451"/>
    <w:rsid w:val="00B61C3F"/>
    <w:rsid w:val="00B63FA9"/>
    <w:rsid w:val="00B65234"/>
    <w:rsid w:val="00B70EBD"/>
    <w:rsid w:val="00B75E13"/>
    <w:rsid w:val="00B76EA2"/>
    <w:rsid w:val="00B809AB"/>
    <w:rsid w:val="00B83792"/>
    <w:rsid w:val="00B8547D"/>
    <w:rsid w:val="00B871C9"/>
    <w:rsid w:val="00B9092D"/>
    <w:rsid w:val="00B91813"/>
    <w:rsid w:val="00B95974"/>
    <w:rsid w:val="00B970E7"/>
    <w:rsid w:val="00BA33E9"/>
    <w:rsid w:val="00BA6029"/>
    <w:rsid w:val="00BA7587"/>
    <w:rsid w:val="00BA7BBC"/>
    <w:rsid w:val="00BB0F83"/>
    <w:rsid w:val="00BB24CD"/>
    <w:rsid w:val="00BC17C1"/>
    <w:rsid w:val="00BC3BEB"/>
    <w:rsid w:val="00BC500F"/>
    <w:rsid w:val="00BC730E"/>
    <w:rsid w:val="00BC7B92"/>
    <w:rsid w:val="00BC7C60"/>
    <w:rsid w:val="00BD0CD3"/>
    <w:rsid w:val="00BD0E19"/>
    <w:rsid w:val="00BD14AB"/>
    <w:rsid w:val="00BD1F54"/>
    <w:rsid w:val="00BD2698"/>
    <w:rsid w:val="00BD60D9"/>
    <w:rsid w:val="00BD7905"/>
    <w:rsid w:val="00BE0659"/>
    <w:rsid w:val="00BE406E"/>
    <w:rsid w:val="00BE6C2C"/>
    <w:rsid w:val="00BE6C8C"/>
    <w:rsid w:val="00BF0843"/>
    <w:rsid w:val="00BF25E0"/>
    <w:rsid w:val="00C03613"/>
    <w:rsid w:val="00C04573"/>
    <w:rsid w:val="00C04D13"/>
    <w:rsid w:val="00C1074B"/>
    <w:rsid w:val="00C11BD3"/>
    <w:rsid w:val="00C14A13"/>
    <w:rsid w:val="00C15A60"/>
    <w:rsid w:val="00C16A69"/>
    <w:rsid w:val="00C20975"/>
    <w:rsid w:val="00C210AA"/>
    <w:rsid w:val="00C22CA0"/>
    <w:rsid w:val="00C231BC"/>
    <w:rsid w:val="00C250D5"/>
    <w:rsid w:val="00C33C93"/>
    <w:rsid w:val="00C35666"/>
    <w:rsid w:val="00C36753"/>
    <w:rsid w:val="00C36FD6"/>
    <w:rsid w:val="00C42254"/>
    <w:rsid w:val="00C43F46"/>
    <w:rsid w:val="00C4510C"/>
    <w:rsid w:val="00C50A9F"/>
    <w:rsid w:val="00C517E8"/>
    <w:rsid w:val="00C53201"/>
    <w:rsid w:val="00C55FBD"/>
    <w:rsid w:val="00C56549"/>
    <w:rsid w:val="00C60919"/>
    <w:rsid w:val="00C60BF7"/>
    <w:rsid w:val="00C62FF2"/>
    <w:rsid w:val="00C64BEE"/>
    <w:rsid w:val="00C70C1C"/>
    <w:rsid w:val="00C71107"/>
    <w:rsid w:val="00C71699"/>
    <w:rsid w:val="00C737FB"/>
    <w:rsid w:val="00C74A5C"/>
    <w:rsid w:val="00C75E55"/>
    <w:rsid w:val="00C84943"/>
    <w:rsid w:val="00C84D56"/>
    <w:rsid w:val="00C85E95"/>
    <w:rsid w:val="00C92898"/>
    <w:rsid w:val="00C92BD9"/>
    <w:rsid w:val="00CA2DEC"/>
    <w:rsid w:val="00CA4340"/>
    <w:rsid w:val="00CA4356"/>
    <w:rsid w:val="00CA4898"/>
    <w:rsid w:val="00CA7869"/>
    <w:rsid w:val="00CB062E"/>
    <w:rsid w:val="00CB2352"/>
    <w:rsid w:val="00CB293E"/>
    <w:rsid w:val="00CB71FE"/>
    <w:rsid w:val="00CC0508"/>
    <w:rsid w:val="00CC22FE"/>
    <w:rsid w:val="00CC3C22"/>
    <w:rsid w:val="00CD1610"/>
    <w:rsid w:val="00CD17EA"/>
    <w:rsid w:val="00CD2C26"/>
    <w:rsid w:val="00CD31DA"/>
    <w:rsid w:val="00CD489C"/>
    <w:rsid w:val="00CD5712"/>
    <w:rsid w:val="00CD7E78"/>
    <w:rsid w:val="00CE1425"/>
    <w:rsid w:val="00CE3659"/>
    <w:rsid w:val="00CE5238"/>
    <w:rsid w:val="00CE7514"/>
    <w:rsid w:val="00CF40A7"/>
    <w:rsid w:val="00CF686C"/>
    <w:rsid w:val="00D00BBD"/>
    <w:rsid w:val="00D026A4"/>
    <w:rsid w:val="00D108AF"/>
    <w:rsid w:val="00D10F05"/>
    <w:rsid w:val="00D169D5"/>
    <w:rsid w:val="00D225C8"/>
    <w:rsid w:val="00D23BBC"/>
    <w:rsid w:val="00D248AE"/>
    <w:rsid w:val="00D248DE"/>
    <w:rsid w:val="00D26B96"/>
    <w:rsid w:val="00D279E6"/>
    <w:rsid w:val="00D31A29"/>
    <w:rsid w:val="00D3218A"/>
    <w:rsid w:val="00D37FEA"/>
    <w:rsid w:val="00D40CAD"/>
    <w:rsid w:val="00D40D09"/>
    <w:rsid w:val="00D45E27"/>
    <w:rsid w:val="00D469FA"/>
    <w:rsid w:val="00D657EA"/>
    <w:rsid w:val="00D67778"/>
    <w:rsid w:val="00D70FF7"/>
    <w:rsid w:val="00D73B7F"/>
    <w:rsid w:val="00D73CB5"/>
    <w:rsid w:val="00D744DB"/>
    <w:rsid w:val="00D74678"/>
    <w:rsid w:val="00D76F7E"/>
    <w:rsid w:val="00D7703B"/>
    <w:rsid w:val="00D77ABE"/>
    <w:rsid w:val="00D77DF0"/>
    <w:rsid w:val="00D811EA"/>
    <w:rsid w:val="00D82786"/>
    <w:rsid w:val="00D831FD"/>
    <w:rsid w:val="00D8542D"/>
    <w:rsid w:val="00D8763C"/>
    <w:rsid w:val="00D90681"/>
    <w:rsid w:val="00D92D25"/>
    <w:rsid w:val="00D9397A"/>
    <w:rsid w:val="00D95CE7"/>
    <w:rsid w:val="00D96626"/>
    <w:rsid w:val="00D96768"/>
    <w:rsid w:val="00DA16D1"/>
    <w:rsid w:val="00DA1A92"/>
    <w:rsid w:val="00DA2186"/>
    <w:rsid w:val="00DB1000"/>
    <w:rsid w:val="00DB23FD"/>
    <w:rsid w:val="00DB4D67"/>
    <w:rsid w:val="00DB5488"/>
    <w:rsid w:val="00DB60AC"/>
    <w:rsid w:val="00DC233D"/>
    <w:rsid w:val="00DC33E0"/>
    <w:rsid w:val="00DC65F9"/>
    <w:rsid w:val="00DC6A71"/>
    <w:rsid w:val="00DC73C2"/>
    <w:rsid w:val="00DC7FA1"/>
    <w:rsid w:val="00DD1A51"/>
    <w:rsid w:val="00DD4F72"/>
    <w:rsid w:val="00DD5EA4"/>
    <w:rsid w:val="00DD7893"/>
    <w:rsid w:val="00DD7D9B"/>
    <w:rsid w:val="00DE3718"/>
    <w:rsid w:val="00DE3783"/>
    <w:rsid w:val="00DE7DBA"/>
    <w:rsid w:val="00DF0148"/>
    <w:rsid w:val="00DF6A00"/>
    <w:rsid w:val="00DF7A8E"/>
    <w:rsid w:val="00E021EA"/>
    <w:rsid w:val="00E0357D"/>
    <w:rsid w:val="00E04985"/>
    <w:rsid w:val="00E04DA2"/>
    <w:rsid w:val="00E06058"/>
    <w:rsid w:val="00E07D7E"/>
    <w:rsid w:val="00E1130B"/>
    <w:rsid w:val="00E12072"/>
    <w:rsid w:val="00E124C9"/>
    <w:rsid w:val="00E12739"/>
    <w:rsid w:val="00E13233"/>
    <w:rsid w:val="00E15C0B"/>
    <w:rsid w:val="00E17DD0"/>
    <w:rsid w:val="00E2221E"/>
    <w:rsid w:val="00E23A53"/>
    <w:rsid w:val="00E24121"/>
    <w:rsid w:val="00E250A1"/>
    <w:rsid w:val="00E25943"/>
    <w:rsid w:val="00E30024"/>
    <w:rsid w:val="00E304B1"/>
    <w:rsid w:val="00E3087B"/>
    <w:rsid w:val="00E33ACD"/>
    <w:rsid w:val="00E345D6"/>
    <w:rsid w:val="00E41472"/>
    <w:rsid w:val="00E41BB0"/>
    <w:rsid w:val="00E45A6A"/>
    <w:rsid w:val="00E461FF"/>
    <w:rsid w:val="00E50D1D"/>
    <w:rsid w:val="00E53BB1"/>
    <w:rsid w:val="00E551CF"/>
    <w:rsid w:val="00E56231"/>
    <w:rsid w:val="00E5635E"/>
    <w:rsid w:val="00E5711A"/>
    <w:rsid w:val="00E60686"/>
    <w:rsid w:val="00E61AB3"/>
    <w:rsid w:val="00E630A4"/>
    <w:rsid w:val="00E63B70"/>
    <w:rsid w:val="00E64E09"/>
    <w:rsid w:val="00E64F43"/>
    <w:rsid w:val="00E70482"/>
    <w:rsid w:val="00E715BA"/>
    <w:rsid w:val="00E71971"/>
    <w:rsid w:val="00E737EF"/>
    <w:rsid w:val="00E73A94"/>
    <w:rsid w:val="00E74CF8"/>
    <w:rsid w:val="00E7513E"/>
    <w:rsid w:val="00E764C4"/>
    <w:rsid w:val="00E76A2E"/>
    <w:rsid w:val="00E803D7"/>
    <w:rsid w:val="00E829E4"/>
    <w:rsid w:val="00E82DB1"/>
    <w:rsid w:val="00E8380E"/>
    <w:rsid w:val="00E90778"/>
    <w:rsid w:val="00E9090B"/>
    <w:rsid w:val="00E9372F"/>
    <w:rsid w:val="00E95DB6"/>
    <w:rsid w:val="00EA00B9"/>
    <w:rsid w:val="00EA0413"/>
    <w:rsid w:val="00EA2280"/>
    <w:rsid w:val="00EA3D6D"/>
    <w:rsid w:val="00EA5F94"/>
    <w:rsid w:val="00EA7478"/>
    <w:rsid w:val="00EB0515"/>
    <w:rsid w:val="00EB2242"/>
    <w:rsid w:val="00EB436F"/>
    <w:rsid w:val="00EC3DCD"/>
    <w:rsid w:val="00EC3ECC"/>
    <w:rsid w:val="00EC67C6"/>
    <w:rsid w:val="00ED0B27"/>
    <w:rsid w:val="00ED1C3E"/>
    <w:rsid w:val="00ED52E5"/>
    <w:rsid w:val="00ED62E3"/>
    <w:rsid w:val="00ED6779"/>
    <w:rsid w:val="00ED706E"/>
    <w:rsid w:val="00EE4390"/>
    <w:rsid w:val="00EE5A97"/>
    <w:rsid w:val="00EE5DFD"/>
    <w:rsid w:val="00EE609F"/>
    <w:rsid w:val="00EE66C6"/>
    <w:rsid w:val="00EE6AE8"/>
    <w:rsid w:val="00EE6DDA"/>
    <w:rsid w:val="00EF3308"/>
    <w:rsid w:val="00EF5B51"/>
    <w:rsid w:val="00F07A19"/>
    <w:rsid w:val="00F102E1"/>
    <w:rsid w:val="00F1279B"/>
    <w:rsid w:val="00F1494C"/>
    <w:rsid w:val="00F14C39"/>
    <w:rsid w:val="00F15AB0"/>
    <w:rsid w:val="00F15DFF"/>
    <w:rsid w:val="00F160CB"/>
    <w:rsid w:val="00F240BB"/>
    <w:rsid w:val="00F308C5"/>
    <w:rsid w:val="00F31E59"/>
    <w:rsid w:val="00F32B98"/>
    <w:rsid w:val="00F330AE"/>
    <w:rsid w:val="00F35016"/>
    <w:rsid w:val="00F379FC"/>
    <w:rsid w:val="00F50FEC"/>
    <w:rsid w:val="00F52249"/>
    <w:rsid w:val="00F53039"/>
    <w:rsid w:val="00F54195"/>
    <w:rsid w:val="00F544BD"/>
    <w:rsid w:val="00F55943"/>
    <w:rsid w:val="00F55C73"/>
    <w:rsid w:val="00F5625D"/>
    <w:rsid w:val="00F57D6E"/>
    <w:rsid w:val="00F57FED"/>
    <w:rsid w:val="00F60101"/>
    <w:rsid w:val="00F60996"/>
    <w:rsid w:val="00F61A41"/>
    <w:rsid w:val="00F646F4"/>
    <w:rsid w:val="00F660D8"/>
    <w:rsid w:val="00F672E2"/>
    <w:rsid w:val="00F723ED"/>
    <w:rsid w:val="00F8066A"/>
    <w:rsid w:val="00F82FD8"/>
    <w:rsid w:val="00F84308"/>
    <w:rsid w:val="00F86DAA"/>
    <w:rsid w:val="00F87942"/>
    <w:rsid w:val="00F90EE9"/>
    <w:rsid w:val="00F918E5"/>
    <w:rsid w:val="00F96433"/>
    <w:rsid w:val="00FA5DDD"/>
    <w:rsid w:val="00FA61DF"/>
    <w:rsid w:val="00FA7840"/>
    <w:rsid w:val="00FA7FE7"/>
    <w:rsid w:val="00FB6910"/>
    <w:rsid w:val="00FB69DA"/>
    <w:rsid w:val="00FB7822"/>
    <w:rsid w:val="00FC2641"/>
    <w:rsid w:val="00FC3694"/>
    <w:rsid w:val="00FC4232"/>
    <w:rsid w:val="00FC6D62"/>
    <w:rsid w:val="00FC7E02"/>
    <w:rsid w:val="00FD0056"/>
    <w:rsid w:val="00FD177D"/>
    <w:rsid w:val="00FD2D1D"/>
    <w:rsid w:val="00FD5876"/>
    <w:rsid w:val="00FD5EFF"/>
    <w:rsid w:val="00FD6B01"/>
    <w:rsid w:val="00FE0194"/>
    <w:rsid w:val="00FE1337"/>
    <w:rsid w:val="00FE2200"/>
    <w:rsid w:val="00FE4FD6"/>
    <w:rsid w:val="00FE53AC"/>
    <w:rsid w:val="00FE744E"/>
    <w:rsid w:val="00FF1446"/>
    <w:rsid w:val="00FF20D8"/>
    <w:rsid w:val="00FF27A7"/>
    <w:rsid w:val="00FF2E47"/>
    <w:rsid w:val="00FF348A"/>
    <w:rsid w:val="00FF41A4"/>
    <w:rsid w:val="00FF56CD"/>
    <w:rsid w:val="00FF68BC"/>
    <w:rsid w:val="00FF782C"/>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colormru v:ext="edit" colors="#428299,#529dba"/>
    </o:shapedefaults>
    <o:shapelayout v:ext="edit">
      <o:idmap v:ext="edit" data="1"/>
    </o:shapelayout>
  </w:shapeDefaults>
  <w:doNotEmbedSmartTags/>
  <w:decimalSymbol w:val=","/>
  <w:listSeparator w:val=";"/>
  <w14:docId w14:val="209188AA"/>
  <w15:docId w15:val="{19ADD319-6791-46CB-AA3A-ED8F3F9D47D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l-SI" w:eastAsia="sl-SI" w:bidi="ar-SA"/>
      </w:rPr>
    </w:rPrDefault>
    <w:pPrDefault/>
  </w:docDefaults>
  <w:latentStyles w:defLockedState="0" w:defUIPriority="0" w:defSemiHidden="0" w:defUnhideWhenUsed="0" w:defQFormat="0" w:count="371">
    <w:lsdException w:name="Normal" w:qFormat="1"/>
    <w:lsdException w:name="heading 1" w:uiPriority="9"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toa heading" w:semiHidden="1" w:unhideWhenUsed="1"/>
    <w:lsdException w:name="List"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DC6A71"/>
    <w:pPr>
      <w:spacing w:line="260" w:lineRule="exact"/>
    </w:pPr>
    <w:rPr>
      <w:rFonts w:ascii="Arial" w:hAnsi="Arial"/>
      <w:szCs w:val="24"/>
      <w:lang w:val="en-US" w:eastAsia="en-US"/>
    </w:rPr>
  </w:style>
  <w:style w:type="paragraph" w:styleId="Naslov1">
    <w:name w:val="heading 1"/>
    <w:aliases w:val="NASLOV"/>
    <w:basedOn w:val="Navaden"/>
    <w:next w:val="Navaden"/>
    <w:link w:val="Naslov1Znak"/>
    <w:autoRedefine/>
    <w:uiPriority w:val="9"/>
    <w:qFormat/>
    <w:rsid w:val="00354A95"/>
    <w:pPr>
      <w:widowControl w:val="0"/>
      <w:tabs>
        <w:tab w:val="left" w:pos="360"/>
      </w:tabs>
      <w:outlineLvl w:val="0"/>
    </w:pPr>
    <w:rPr>
      <w:rFonts w:cs="Arial"/>
      <w:b/>
      <w:bCs/>
      <w:kern w:val="32"/>
      <w:sz w:val="24"/>
      <w:lang w:val="sl-SI" w:eastAsia="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rsid w:val="00AD2B87"/>
    <w:pPr>
      <w:tabs>
        <w:tab w:val="center" w:pos="4320"/>
        <w:tab w:val="right" w:pos="8640"/>
      </w:tabs>
    </w:pPr>
  </w:style>
  <w:style w:type="paragraph" w:styleId="Noga">
    <w:name w:val="footer"/>
    <w:basedOn w:val="Navaden"/>
    <w:link w:val="NogaZnak"/>
    <w:uiPriority w:val="99"/>
    <w:rsid w:val="00AD2B87"/>
    <w:pPr>
      <w:tabs>
        <w:tab w:val="center" w:pos="4320"/>
        <w:tab w:val="right" w:pos="8640"/>
      </w:tabs>
    </w:pPr>
  </w:style>
  <w:style w:type="paragraph" w:styleId="Zgradbadokumenta">
    <w:name w:val="Document Map"/>
    <w:basedOn w:val="Navaden"/>
    <w:link w:val="ZgradbadokumentaZnak"/>
    <w:rsid w:val="00B31575"/>
    <w:rPr>
      <w:rFonts w:ascii="Tahoma" w:hAnsi="Tahoma" w:cs="Tahoma"/>
      <w:sz w:val="16"/>
      <w:szCs w:val="16"/>
    </w:rPr>
  </w:style>
  <w:style w:type="character" w:customStyle="1" w:styleId="ZgradbadokumentaZnak">
    <w:name w:val="Zgradba dokumenta Znak"/>
    <w:link w:val="Zgradbadokumenta"/>
    <w:rsid w:val="00B31575"/>
    <w:rPr>
      <w:rFonts w:ascii="Tahoma" w:hAnsi="Tahoma" w:cs="Tahoma"/>
      <w:sz w:val="16"/>
      <w:szCs w:val="16"/>
      <w:lang w:val="en-US" w:eastAsia="en-US"/>
    </w:rPr>
  </w:style>
  <w:style w:type="table" w:styleId="Tabelamrea">
    <w:name w:val="Table Grid"/>
    <w:basedOn w:val="Navadnatabela"/>
    <w:rsid w:val="0073301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DC6A71"/>
    <w:pPr>
      <w:tabs>
        <w:tab w:val="left" w:pos="1701"/>
      </w:tabs>
    </w:pPr>
    <w:rPr>
      <w:szCs w:val="20"/>
      <w:lang w:val="sl-SI" w:eastAsia="sl-SI"/>
    </w:rPr>
  </w:style>
  <w:style w:type="paragraph" w:customStyle="1" w:styleId="ZADEVA">
    <w:name w:val="ZADEVA"/>
    <w:basedOn w:val="Navaden"/>
    <w:qFormat/>
    <w:rsid w:val="00DC6A71"/>
    <w:pPr>
      <w:tabs>
        <w:tab w:val="left" w:pos="1701"/>
      </w:tabs>
      <w:ind w:left="1701" w:hanging="1701"/>
    </w:pPr>
    <w:rPr>
      <w:b/>
      <w:lang w:val="it-IT"/>
    </w:rPr>
  </w:style>
  <w:style w:type="character" w:styleId="Hiperpovezava">
    <w:name w:val="Hyperlink"/>
    <w:uiPriority w:val="99"/>
    <w:rsid w:val="00783310"/>
    <w:rPr>
      <w:color w:val="0000FF"/>
      <w:u w:val="single"/>
    </w:rPr>
  </w:style>
  <w:style w:type="paragraph" w:customStyle="1" w:styleId="podpisi">
    <w:name w:val="podpisi"/>
    <w:basedOn w:val="Navaden"/>
    <w:qFormat/>
    <w:rsid w:val="003E1C74"/>
    <w:pPr>
      <w:tabs>
        <w:tab w:val="left" w:pos="3402"/>
      </w:tabs>
    </w:pPr>
    <w:rPr>
      <w:lang w:val="it-IT"/>
    </w:rPr>
  </w:style>
  <w:style w:type="paragraph" w:customStyle="1" w:styleId="Naslovpredpisa">
    <w:name w:val="Naslov_predpisa"/>
    <w:basedOn w:val="Navaden"/>
    <w:link w:val="NaslovpredpisaZnak"/>
    <w:qFormat/>
    <w:rsid w:val="00B70EBD"/>
    <w:pPr>
      <w:suppressAutoHyphens/>
      <w:overflowPunct w:val="0"/>
      <w:autoSpaceDE w:val="0"/>
      <w:autoSpaceDN w:val="0"/>
      <w:adjustRightInd w:val="0"/>
      <w:spacing w:before="120" w:after="160" w:line="200" w:lineRule="exact"/>
      <w:jc w:val="center"/>
      <w:textAlignment w:val="baseline"/>
    </w:pPr>
    <w:rPr>
      <w:b/>
      <w:sz w:val="22"/>
      <w:szCs w:val="22"/>
      <w:lang w:val="x-none" w:eastAsia="x-none"/>
    </w:rPr>
  </w:style>
  <w:style w:type="character" w:customStyle="1" w:styleId="NaslovpredpisaZnak">
    <w:name w:val="Naslov_predpisa Znak"/>
    <w:link w:val="Naslovpredpisa"/>
    <w:rsid w:val="00B70EBD"/>
    <w:rPr>
      <w:rFonts w:ascii="Arial" w:hAnsi="Arial"/>
      <w:b/>
      <w:sz w:val="22"/>
      <w:szCs w:val="22"/>
      <w:lang w:val="x-none" w:eastAsia="x-none"/>
    </w:rPr>
  </w:style>
  <w:style w:type="paragraph" w:customStyle="1" w:styleId="Poglavje">
    <w:name w:val="Poglavje"/>
    <w:basedOn w:val="Navaden"/>
    <w:qFormat/>
    <w:rsid w:val="00B70EBD"/>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val="sl-SI" w:eastAsia="sl-SI"/>
    </w:rPr>
  </w:style>
  <w:style w:type="paragraph" w:customStyle="1" w:styleId="Neotevilenodstavek">
    <w:name w:val="Neoštevilčen odstavek"/>
    <w:basedOn w:val="Navaden"/>
    <w:link w:val="NeotevilenodstavekZnak"/>
    <w:qFormat/>
    <w:rsid w:val="00B70EBD"/>
    <w:pPr>
      <w:overflowPunct w:val="0"/>
      <w:autoSpaceDE w:val="0"/>
      <w:autoSpaceDN w:val="0"/>
      <w:adjustRightInd w:val="0"/>
      <w:spacing w:before="60" w:after="60" w:line="200" w:lineRule="exact"/>
      <w:jc w:val="both"/>
      <w:textAlignment w:val="baseline"/>
    </w:pPr>
    <w:rPr>
      <w:sz w:val="22"/>
      <w:szCs w:val="22"/>
      <w:lang w:val="x-none" w:eastAsia="x-none"/>
    </w:rPr>
  </w:style>
  <w:style w:type="character" w:customStyle="1" w:styleId="NeotevilenodstavekZnak">
    <w:name w:val="Neoštevilčen odstavek Znak"/>
    <w:link w:val="Neotevilenodstavek"/>
    <w:rsid w:val="00B70EBD"/>
    <w:rPr>
      <w:rFonts w:ascii="Arial" w:hAnsi="Arial"/>
      <w:sz w:val="22"/>
      <w:szCs w:val="22"/>
      <w:lang w:val="x-none" w:eastAsia="x-none"/>
    </w:rPr>
  </w:style>
  <w:style w:type="paragraph" w:customStyle="1" w:styleId="Oddelek">
    <w:name w:val="Oddelek"/>
    <w:basedOn w:val="Navaden"/>
    <w:link w:val="OddelekZnak1"/>
    <w:qFormat/>
    <w:rsid w:val="00B70EBD"/>
    <w:pPr>
      <w:numPr>
        <w:numId w:val="1"/>
      </w:numPr>
      <w:suppressAutoHyphens/>
      <w:overflowPunct w:val="0"/>
      <w:autoSpaceDE w:val="0"/>
      <w:autoSpaceDN w:val="0"/>
      <w:adjustRightInd w:val="0"/>
      <w:spacing w:before="280" w:after="60" w:line="200" w:lineRule="exact"/>
      <w:ind w:left="0" w:firstLine="0"/>
      <w:jc w:val="center"/>
      <w:textAlignment w:val="baseline"/>
      <w:outlineLvl w:val="3"/>
    </w:pPr>
    <w:rPr>
      <w:b/>
      <w:sz w:val="22"/>
      <w:szCs w:val="22"/>
      <w:lang w:val="x-none" w:eastAsia="x-none"/>
    </w:rPr>
  </w:style>
  <w:style w:type="character" w:customStyle="1" w:styleId="OddelekZnak1">
    <w:name w:val="Oddelek Znak1"/>
    <w:link w:val="Oddelek"/>
    <w:rsid w:val="00B70EBD"/>
    <w:rPr>
      <w:rFonts w:ascii="Arial" w:hAnsi="Arial"/>
      <w:b/>
      <w:sz w:val="22"/>
      <w:szCs w:val="22"/>
      <w:lang w:val="x-none" w:eastAsia="x-none"/>
    </w:rPr>
  </w:style>
  <w:style w:type="paragraph" w:customStyle="1" w:styleId="odstavek1">
    <w:name w:val="odstavek1"/>
    <w:basedOn w:val="Navaden"/>
    <w:rsid w:val="00FE744E"/>
    <w:pPr>
      <w:spacing w:before="240" w:line="240" w:lineRule="auto"/>
      <w:ind w:firstLine="1021"/>
      <w:jc w:val="both"/>
    </w:pPr>
    <w:rPr>
      <w:rFonts w:cs="Arial"/>
      <w:sz w:val="22"/>
      <w:szCs w:val="22"/>
      <w:lang w:val="sl-SI" w:eastAsia="sl-SI"/>
    </w:rPr>
  </w:style>
  <w:style w:type="paragraph" w:styleId="Odstavekseznama">
    <w:name w:val="List Paragraph"/>
    <w:aliases w:val="numbered list"/>
    <w:basedOn w:val="Navaden"/>
    <w:link w:val="OdstavekseznamaZnak"/>
    <w:uiPriority w:val="34"/>
    <w:qFormat/>
    <w:rsid w:val="001A4922"/>
    <w:pPr>
      <w:ind w:left="720"/>
      <w:contextualSpacing/>
    </w:pPr>
  </w:style>
  <w:style w:type="paragraph" w:customStyle="1" w:styleId="lennaslov">
    <w:name w:val="lennaslov"/>
    <w:basedOn w:val="Navaden"/>
    <w:rsid w:val="00C71107"/>
    <w:pPr>
      <w:spacing w:before="100" w:beforeAutospacing="1" w:after="100" w:afterAutospacing="1" w:line="240" w:lineRule="auto"/>
    </w:pPr>
    <w:rPr>
      <w:rFonts w:ascii="Times New Roman" w:hAnsi="Times New Roman"/>
      <w:sz w:val="24"/>
      <w:lang w:val="sl-SI" w:eastAsia="sl-SI"/>
    </w:rPr>
  </w:style>
  <w:style w:type="character" w:customStyle="1" w:styleId="OdstavekseznamaZnak">
    <w:name w:val="Odstavek seznama Znak"/>
    <w:aliases w:val="numbered list Znak"/>
    <w:link w:val="Odstavekseznama"/>
    <w:uiPriority w:val="34"/>
    <w:locked/>
    <w:rsid w:val="00C71107"/>
    <w:rPr>
      <w:rFonts w:ascii="Arial" w:hAnsi="Arial"/>
      <w:szCs w:val="24"/>
      <w:lang w:val="en-US" w:eastAsia="en-US"/>
    </w:rPr>
  </w:style>
  <w:style w:type="paragraph" w:customStyle="1" w:styleId="odstavek">
    <w:name w:val="odstavek"/>
    <w:basedOn w:val="Navaden"/>
    <w:rsid w:val="00C71107"/>
    <w:pPr>
      <w:spacing w:before="100" w:beforeAutospacing="1" w:after="100" w:afterAutospacing="1" w:line="240" w:lineRule="auto"/>
    </w:pPr>
    <w:rPr>
      <w:rFonts w:ascii="Times New Roman" w:hAnsi="Times New Roman"/>
      <w:sz w:val="24"/>
      <w:lang w:val="sl-SI" w:eastAsia="sl-SI"/>
    </w:rPr>
  </w:style>
  <w:style w:type="paragraph" w:styleId="Besedilooblaka">
    <w:name w:val="Balloon Text"/>
    <w:basedOn w:val="Navaden"/>
    <w:link w:val="BesedilooblakaZnak"/>
    <w:uiPriority w:val="99"/>
    <w:semiHidden/>
    <w:unhideWhenUsed/>
    <w:rsid w:val="006D3DBB"/>
    <w:pPr>
      <w:spacing w:line="240" w:lineRule="auto"/>
    </w:pPr>
    <w:rPr>
      <w:rFonts w:ascii="Tahoma" w:hAnsi="Tahoma" w:cs="Tahoma"/>
      <w:sz w:val="16"/>
      <w:szCs w:val="16"/>
    </w:rPr>
  </w:style>
  <w:style w:type="character" w:customStyle="1" w:styleId="BesedilooblakaZnak">
    <w:name w:val="Besedilo oblačka Znak"/>
    <w:basedOn w:val="Privzetapisavaodstavka"/>
    <w:link w:val="Besedilooblaka"/>
    <w:uiPriority w:val="99"/>
    <w:semiHidden/>
    <w:rsid w:val="006D3DBB"/>
    <w:rPr>
      <w:rFonts w:ascii="Tahoma" w:hAnsi="Tahoma" w:cs="Tahoma"/>
      <w:sz w:val="16"/>
      <w:szCs w:val="16"/>
      <w:lang w:val="en-US" w:eastAsia="en-US"/>
    </w:rPr>
  </w:style>
  <w:style w:type="character" w:styleId="Pripombasklic">
    <w:name w:val="annotation reference"/>
    <w:basedOn w:val="Privzetapisavaodstavka"/>
    <w:uiPriority w:val="99"/>
    <w:rsid w:val="006D3DBB"/>
    <w:rPr>
      <w:sz w:val="16"/>
      <w:szCs w:val="16"/>
    </w:rPr>
  </w:style>
  <w:style w:type="paragraph" w:styleId="Pripombabesedilo">
    <w:name w:val="annotation text"/>
    <w:basedOn w:val="Navaden"/>
    <w:link w:val="PripombabesediloZnak"/>
    <w:uiPriority w:val="99"/>
    <w:rsid w:val="006D3DBB"/>
    <w:pPr>
      <w:spacing w:line="240" w:lineRule="auto"/>
    </w:pPr>
    <w:rPr>
      <w:szCs w:val="20"/>
    </w:rPr>
  </w:style>
  <w:style w:type="character" w:customStyle="1" w:styleId="PripombabesediloZnak">
    <w:name w:val="Pripomba – besedilo Znak"/>
    <w:basedOn w:val="Privzetapisavaodstavka"/>
    <w:link w:val="Pripombabesedilo"/>
    <w:uiPriority w:val="99"/>
    <w:rsid w:val="006D3DBB"/>
    <w:rPr>
      <w:rFonts w:ascii="Arial" w:hAnsi="Arial"/>
      <w:lang w:val="en-US" w:eastAsia="en-US"/>
    </w:rPr>
  </w:style>
  <w:style w:type="paragraph" w:styleId="Zadevapripombe">
    <w:name w:val="annotation subject"/>
    <w:basedOn w:val="Pripombabesedilo"/>
    <w:next w:val="Pripombabesedilo"/>
    <w:link w:val="ZadevapripombeZnak"/>
    <w:uiPriority w:val="99"/>
    <w:rsid w:val="006D3DBB"/>
    <w:rPr>
      <w:b/>
      <w:bCs/>
    </w:rPr>
  </w:style>
  <w:style w:type="character" w:customStyle="1" w:styleId="ZadevapripombeZnak">
    <w:name w:val="Zadeva pripombe Znak"/>
    <w:basedOn w:val="PripombabesediloZnak"/>
    <w:link w:val="Zadevapripombe"/>
    <w:uiPriority w:val="99"/>
    <w:rsid w:val="006D3DBB"/>
    <w:rPr>
      <w:rFonts w:ascii="Arial" w:hAnsi="Arial"/>
      <w:b/>
      <w:bCs/>
      <w:lang w:val="en-US" w:eastAsia="en-US"/>
    </w:rPr>
  </w:style>
  <w:style w:type="character" w:customStyle="1" w:styleId="Naslov1Znak">
    <w:name w:val="Naslov 1 Znak"/>
    <w:aliases w:val="NASLOV Znak"/>
    <w:basedOn w:val="Privzetapisavaodstavka"/>
    <w:link w:val="Naslov1"/>
    <w:uiPriority w:val="9"/>
    <w:rsid w:val="00354A95"/>
    <w:rPr>
      <w:rFonts w:ascii="Arial" w:hAnsi="Arial" w:cs="Arial"/>
      <w:b/>
      <w:bCs/>
      <w:kern w:val="32"/>
      <w:sz w:val="24"/>
      <w:szCs w:val="24"/>
    </w:rPr>
  </w:style>
  <w:style w:type="paragraph" w:customStyle="1" w:styleId="alineazatevilnotoko">
    <w:name w:val="alineazatevilnotoko"/>
    <w:basedOn w:val="Navaden"/>
    <w:rsid w:val="00FF41A4"/>
    <w:pPr>
      <w:spacing w:before="100" w:beforeAutospacing="1" w:after="100" w:afterAutospacing="1" w:line="240" w:lineRule="auto"/>
    </w:pPr>
    <w:rPr>
      <w:rFonts w:ascii="Times New Roman" w:hAnsi="Times New Roman"/>
      <w:sz w:val="24"/>
      <w:lang w:val="sl-SI" w:eastAsia="sl-SI"/>
    </w:rPr>
  </w:style>
  <w:style w:type="character" w:styleId="Poudarek">
    <w:name w:val="Emphasis"/>
    <w:basedOn w:val="Privzetapisavaodstavka"/>
    <w:uiPriority w:val="20"/>
    <w:qFormat/>
    <w:rsid w:val="00FF41A4"/>
    <w:rPr>
      <w:i/>
      <w:iCs/>
    </w:rPr>
  </w:style>
  <w:style w:type="paragraph" w:styleId="Navadensplet">
    <w:name w:val="Normal (Web)"/>
    <w:basedOn w:val="Navaden"/>
    <w:uiPriority w:val="99"/>
    <w:unhideWhenUsed/>
    <w:rsid w:val="00FF41A4"/>
    <w:pPr>
      <w:spacing w:before="100" w:beforeAutospacing="1" w:after="100" w:afterAutospacing="1" w:line="240" w:lineRule="auto"/>
    </w:pPr>
    <w:rPr>
      <w:rFonts w:ascii="Times New Roman" w:hAnsi="Times New Roman"/>
      <w:sz w:val="24"/>
      <w:lang w:val="sl-SI" w:eastAsia="sl-SI"/>
    </w:rPr>
  </w:style>
  <w:style w:type="character" w:customStyle="1" w:styleId="postalcode">
    <w:name w:val="postalcode"/>
    <w:basedOn w:val="Privzetapisavaodstavka"/>
    <w:rsid w:val="00FF41A4"/>
  </w:style>
  <w:style w:type="character" w:customStyle="1" w:styleId="GlavaZnak">
    <w:name w:val="Glava Znak"/>
    <w:basedOn w:val="Privzetapisavaodstavka"/>
    <w:link w:val="Glava"/>
    <w:rsid w:val="00FF41A4"/>
    <w:rPr>
      <w:rFonts w:ascii="Arial" w:hAnsi="Arial"/>
      <w:szCs w:val="24"/>
      <w:lang w:val="en-US" w:eastAsia="en-US"/>
    </w:rPr>
  </w:style>
  <w:style w:type="character" w:customStyle="1" w:styleId="NogaZnak">
    <w:name w:val="Noga Znak"/>
    <w:basedOn w:val="Privzetapisavaodstavka"/>
    <w:link w:val="Noga"/>
    <w:uiPriority w:val="99"/>
    <w:rsid w:val="00FF41A4"/>
    <w:rPr>
      <w:rFonts w:ascii="Arial" w:hAnsi="Arial"/>
      <w:szCs w:val="24"/>
      <w:lang w:val="en-US" w:eastAsia="en-US"/>
    </w:rPr>
  </w:style>
  <w:style w:type="numbering" w:customStyle="1" w:styleId="Slog1">
    <w:name w:val="Slog1"/>
    <w:uiPriority w:val="99"/>
    <w:rsid w:val="007F5F4F"/>
    <w:pPr>
      <w:numPr>
        <w:numId w:val="8"/>
      </w:numPr>
    </w:pPr>
  </w:style>
  <w:style w:type="paragraph" w:customStyle="1" w:styleId="alineazaodstavkom">
    <w:name w:val="alineazaodstavkom"/>
    <w:basedOn w:val="Navaden"/>
    <w:rsid w:val="00EE5DFD"/>
    <w:pPr>
      <w:spacing w:before="100" w:beforeAutospacing="1" w:after="100" w:afterAutospacing="1" w:line="240" w:lineRule="auto"/>
    </w:pPr>
    <w:rPr>
      <w:rFonts w:ascii="Times New Roman" w:hAnsi="Times New Roman"/>
      <w:sz w:val="24"/>
      <w:lang w:val="sl-SI" w:eastAsia="sl-SI"/>
    </w:rPr>
  </w:style>
  <w:style w:type="numbering" w:customStyle="1" w:styleId="Slog2">
    <w:name w:val="Slog2"/>
    <w:uiPriority w:val="99"/>
    <w:rsid w:val="00B36810"/>
    <w:pPr>
      <w:numPr>
        <w:numId w:val="9"/>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35884668">
      <w:bodyDiv w:val="1"/>
      <w:marLeft w:val="0"/>
      <w:marRight w:val="0"/>
      <w:marTop w:val="0"/>
      <w:marBottom w:val="0"/>
      <w:divBdr>
        <w:top w:val="none" w:sz="0" w:space="0" w:color="auto"/>
        <w:left w:val="none" w:sz="0" w:space="0" w:color="auto"/>
        <w:bottom w:val="none" w:sz="0" w:space="0" w:color="auto"/>
        <w:right w:val="none" w:sz="0" w:space="0" w:color="auto"/>
      </w:divBdr>
    </w:div>
    <w:div w:id="383330373">
      <w:bodyDiv w:val="1"/>
      <w:marLeft w:val="0"/>
      <w:marRight w:val="0"/>
      <w:marTop w:val="0"/>
      <w:marBottom w:val="0"/>
      <w:divBdr>
        <w:top w:val="none" w:sz="0" w:space="0" w:color="auto"/>
        <w:left w:val="none" w:sz="0" w:space="0" w:color="auto"/>
        <w:bottom w:val="none" w:sz="0" w:space="0" w:color="auto"/>
        <w:right w:val="none" w:sz="0" w:space="0" w:color="auto"/>
      </w:divBdr>
    </w:div>
    <w:div w:id="632101169">
      <w:bodyDiv w:val="1"/>
      <w:marLeft w:val="0"/>
      <w:marRight w:val="0"/>
      <w:marTop w:val="0"/>
      <w:marBottom w:val="0"/>
      <w:divBdr>
        <w:top w:val="none" w:sz="0" w:space="0" w:color="auto"/>
        <w:left w:val="none" w:sz="0" w:space="0" w:color="auto"/>
        <w:bottom w:val="none" w:sz="0" w:space="0" w:color="auto"/>
        <w:right w:val="none" w:sz="0" w:space="0" w:color="auto"/>
      </w:divBdr>
    </w:div>
    <w:div w:id="660163803">
      <w:bodyDiv w:val="1"/>
      <w:marLeft w:val="0"/>
      <w:marRight w:val="0"/>
      <w:marTop w:val="0"/>
      <w:marBottom w:val="0"/>
      <w:divBdr>
        <w:top w:val="none" w:sz="0" w:space="0" w:color="auto"/>
        <w:left w:val="none" w:sz="0" w:space="0" w:color="auto"/>
        <w:bottom w:val="none" w:sz="0" w:space="0" w:color="auto"/>
        <w:right w:val="none" w:sz="0" w:space="0" w:color="auto"/>
      </w:divBdr>
    </w:div>
    <w:div w:id="752702913">
      <w:bodyDiv w:val="1"/>
      <w:marLeft w:val="0"/>
      <w:marRight w:val="0"/>
      <w:marTop w:val="0"/>
      <w:marBottom w:val="0"/>
      <w:divBdr>
        <w:top w:val="none" w:sz="0" w:space="0" w:color="auto"/>
        <w:left w:val="none" w:sz="0" w:space="0" w:color="auto"/>
        <w:bottom w:val="none" w:sz="0" w:space="0" w:color="auto"/>
        <w:right w:val="none" w:sz="0" w:space="0" w:color="auto"/>
      </w:divBdr>
    </w:div>
    <w:div w:id="754667735">
      <w:bodyDiv w:val="1"/>
      <w:marLeft w:val="0"/>
      <w:marRight w:val="0"/>
      <w:marTop w:val="0"/>
      <w:marBottom w:val="0"/>
      <w:divBdr>
        <w:top w:val="none" w:sz="0" w:space="0" w:color="auto"/>
        <w:left w:val="none" w:sz="0" w:space="0" w:color="auto"/>
        <w:bottom w:val="none" w:sz="0" w:space="0" w:color="auto"/>
        <w:right w:val="none" w:sz="0" w:space="0" w:color="auto"/>
      </w:divBdr>
    </w:div>
    <w:div w:id="878053100">
      <w:bodyDiv w:val="1"/>
      <w:marLeft w:val="0"/>
      <w:marRight w:val="0"/>
      <w:marTop w:val="0"/>
      <w:marBottom w:val="0"/>
      <w:divBdr>
        <w:top w:val="none" w:sz="0" w:space="0" w:color="auto"/>
        <w:left w:val="none" w:sz="0" w:space="0" w:color="auto"/>
        <w:bottom w:val="none" w:sz="0" w:space="0" w:color="auto"/>
        <w:right w:val="none" w:sz="0" w:space="0" w:color="auto"/>
      </w:divBdr>
    </w:div>
    <w:div w:id="945768793">
      <w:bodyDiv w:val="1"/>
      <w:marLeft w:val="0"/>
      <w:marRight w:val="0"/>
      <w:marTop w:val="0"/>
      <w:marBottom w:val="0"/>
      <w:divBdr>
        <w:top w:val="none" w:sz="0" w:space="0" w:color="auto"/>
        <w:left w:val="none" w:sz="0" w:space="0" w:color="auto"/>
        <w:bottom w:val="none" w:sz="0" w:space="0" w:color="auto"/>
        <w:right w:val="none" w:sz="0" w:space="0" w:color="auto"/>
      </w:divBdr>
    </w:div>
    <w:div w:id="972059700">
      <w:bodyDiv w:val="1"/>
      <w:marLeft w:val="0"/>
      <w:marRight w:val="0"/>
      <w:marTop w:val="0"/>
      <w:marBottom w:val="0"/>
      <w:divBdr>
        <w:top w:val="none" w:sz="0" w:space="0" w:color="auto"/>
        <w:left w:val="none" w:sz="0" w:space="0" w:color="auto"/>
        <w:bottom w:val="none" w:sz="0" w:space="0" w:color="auto"/>
        <w:right w:val="none" w:sz="0" w:space="0" w:color="auto"/>
      </w:divBdr>
    </w:div>
    <w:div w:id="1141390005">
      <w:bodyDiv w:val="1"/>
      <w:marLeft w:val="0"/>
      <w:marRight w:val="0"/>
      <w:marTop w:val="0"/>
      <w:marBottom w:val="0"/>
      <w:divBdr>
        <w:top w:val="none" w:sz="0" w:space="0" w:color="auto"/>
        <w:left w:val="none" w:sz="0" w:space="0" w:color="auto"/>
        <w:bottom w:val="none" w:sz="0" w:space="0" w:color="auto"/>
        <w:right w:val="none" w:sz="0" w:space="0" w:color="auto"/>
      </w:divBdr>
    </w:div>
    <w:div w:id="1232815502">
      <w:bodyDiv w:val="1"/>
      <w:marLeft w:val="0"/>
      <w:marRight w:val="0"/>
      <w:marTop w:val="0"/>
      <w:marBottom w:val="0"/>
      <w:divBdr>
        <w:top w:val="none" w:sz="0" w:space="0" w:color="auto"/>
        <w:left w:val="none" w:sz="0" w:space="0" w:color="auto"/>
        <w:bottom w:val="none" w:sz="0" w:space="0" w:color="auto"/>
        <w:right w:val="none" w:sz="0" w:space="0" w:color="auto"/>
      </w:divBdr>
    </w:div>
    <w:div w:id="1262494023">
      <w:bodyDiv w:val="1"/>
      <w:marLeft w:val="0"/>
      <w:marRight w:val="0"/>
      <w:marTop w:val="0"/>
      <w:marBottom w:val="0"/>
      <w:divBdr>
        <w:top w:val="none" w:sz="0" w:space="0" w:color="auto"/>
        <w:left w:val="none" w:sz="0" w:space="0" w:color="auto"/>
        <w:bottom w:val="none" w:sz="0" w:space="0" w:color="auto"/>
        <w:right w:val="none" w:sz="0" w:space="0" w:color="auto"/>
      </w:divBdr>
    </w:div>
    <w:div w:id="1474181821">
      <w:bodyDiv w:val="1"/>
      <w:marLeft w:val="0"/>
      <w:marRight w:val="0"/>
      <w:marTop w:val="0"/>
      <w:marBottom w:val="0"/>
      <w:divBdr>
        <w:top w:val="none" w:sz="0" w:space="0" w:color="auto"/>
        <w:left w:val="none" w:sz="0" w:space="0" w:color="auto"/>
        <w:bottom w:val="none" w:sz="0" w:space="0" w:color="auto"/>
        <w:right w:val="none" w:sz="0" w:space="0" w:color="auto"/>
      </w:divBdr>
      <w:divsChild>
        <w:div w:id="1268656665">
          <w:marLeft w:val="0"/>
          <w:marRight w:val="0"/>
          <w:marTop w:val="0"/>
          <w:marBottom w:val="0"/>
          <w:divBdr>
            <w:top w:val="none" w:sz="0" w:space="0" w:color="auto"/>
            <w:left w:val="none" w:sz="0" w:space="0" w:color="auto"/>
            <w:bottom w:val="none" w:sz="0" w:space="0" w:color="auto"/>
            <w:right w:val="none" w:sz="0" w:space="0" w:color="auto"/>
          </w:divBdr>
        </w:div>
      </w:divsChild>
    </w:div>
    <w:div w:id="1540431979">
      <w:bodyDiv w:val="1"/>
      <w:marLeft w:val="0"/>
      <w:marRight w:val="0"/>
      <w:marTop w:val="0"/>
      <w:marBottom w:val="0"/>
      <w:divBdr>
        <w:top w:val="none" w:sz="0" w:space="0" w:color="auto"/>
        <w:left w:val="none" w:sz="0" w:space="0" w:color="auto"/>
        <w:bottom w:val="none" w:sz="0" w:space="0" w:color="auto"/>
        <w:right w:val="none" w:sz="0" w:space="0" w:color="auto"/>
      </w:divBdr>
    </w:div>
    <w:div w:id="1702240097">
      <w:bodyDiv w:val="1"/>
      <w:marLeft w:val="0"/>
      <w:marRight w:val="0"/>
      <w:marTop w:val="0"/>
      <w:marBottom w:val="0"/>
      <w:divBdr>
        <w:top w:val="none" w:sz="0" w:space="0" w:color="auto"/>
        <w:left w:val="none" w:sz="0" w:space="0" w:color="auto"/>
        <w:bottom w:val="none" w:sz="0" w:space="0" w:color="auto"/>
        <w:right w:val="none" w:sz="0" w:space="0" w:color="auto"/>
      </w:divBdr>
    </w:div>
    <w:div w:id="1710298468">
      <w:bodyDiv w:val="1"/>
      <w:marLeft w:val="0"/>
      <w:marRight w:val="0"/>
      <w:marTop w:val="0"/>
      <w:marBottom w:val="0"/>
      <w:divBdr>
        <w:top w:val="none" w:sz="0" w:space="0" w:color="auto"/>
        <w:left w:val="none" w:sz="0" w:space="0" w:color="auto"/>
        <w:bottom w:val="none" w:sz="0" w:space="0" w:color="auto"/>
        <w:right w:val="none" w:sz="0" w:space="0" w:color="auto"/>
      </w:divBdr>
    </w:div>
    <w:div w:id="1810591259">
      <w:bodyDiv w:val="1"/>
      <w:marLeft w:val="0"/>
      <w:marRight w:val="0"/>
      <w:marTop w:val="0"/>
      <w:marBottom w:val="0"/>
      <w:divBdr>
        <w:top w:val="none" w:sz="0" w:space="0" w:color="auto"/>
        <w:left w:val="none" w:sz="0" w:space="0" w:color="auto"/>
        <w:bottom w:val="none" w:sz="0" w:space="0" w:color="auto"/>
        <w:right w:val="none" w:sz="0" w:space="0" w:color="auto"/>
      </w:divBdr>
    </w:div>
    <w:div w:id="1819762439">
      <w:bodyDiv w:val="1"/>
      <w:marLeft w:val="0"/>
      <w:marRight w:val="0"/>
      <w:marTop w:val="0"/>
      <w:marBottom w:val="0"/>
      <w:divBdr>
        <w:top w:val="none" w:sz="0" w:space="0" w:color="auto"/>
        <w:left w:val="none" w:sz="0" w:space="0" w:color="auto"/>
        <w:bottom w:val="none" w:sz="0" w:space="0" w:color="auto"/>
        <w:right w:val="none" w:sz="0" w:space="0" w:color="auto"/>
      </w:divBdr>
    </w:div>
    <w:div w:id="2136437821">
      <w:bodyDiv w:val="1"/>
      <w:marLeft w:val="0"/>
      <w:marRight w:val="0"/>
      <w:marTop w:val="0"/>
      <w:marBottom w:val="0"/>
      <w:divBdr>
        <w:top w:val="none" w:sz="0" w:space="0" w:color="auto"/>
        <w:left w:val="none" w:sz="0" w:space="0" w:color="auto"/>
        <w:bottom w:val="none" w:sz="0" w:space="0" w:color="auto"/>
        <w:right w:val="none" w:sz="0" w:space="0" w:color="auto"/>
      </w:divBdr>
      <w:divsChild>
        <w:div w:id="1468162477">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912F8FE1-F640-4859-903E-C9ABA0F95EB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12</Pages>
  <Words>4670</Words>
  <Characters>26620</Characters>
  <Application>Microsoft Office Word</Application>
  <DocSecurity>0</DocSecurity>
  <Lines>221</Lines>
  <Paragraphs>62</Paragraphs>
  <ScaleCrop>false</ScaleCrop>
  <HeadingPairs>
    <vt:vector size="2" baseType="variant">
      <vt:variant>
        <vt:lpstr>Naslov</vt:lpstr>
      </vt:variant>
      <vt:variant>
        <vt:i4>1</vt:i4>
      </vt:variant>
    </vt:vector>
  </HeadingPairs>
  <TitlesOfParts>
    <vt:vector size="1" baseType="lpstr">
      <vt:lpstr/>
    </vt:vector>
  </TitlesOfParts>
  <Company>MNZ RS</Company>
  <LinksUpToDate>false</LinksUpToDate>
  <CharactersWithSpaces>31228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Petra Brus</dc:creator>
  <cp:lastModifiedBy>Lidija Vidergar</cp:lastModifiedBy>
  <cp:revision>6</cp:revision>
  <cp:lastPrinted>2021-06-14T06:55:00Z</cp:lastPrinted>
  <dcterms:created xsi:type="dcterms:W3CDTF">2022-02-22T13:01:00Z</dcterms:created>
  <dcterms:modified xsi:type="dcterms:W3CDTF">2022-02-23T07:55:00Z</dcterms:modified>
</cp:coreProperties>
</file>