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75F0C">
        <w:rPr>
          <w:rFonts w:cs="Arial"/>
          <w:color w:val="000000"/>
        </w:rPr>
        <w:t>2021-3330-0096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275F0C">
        <w:rPr>
          <w:rFonts w:cs="Arial"/>
          <w:color w:val="000000"/>
        </w:rPr>
        <w:t>00727-39/2021/11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275F0C">
        <w:rPr>
          <w:rFonts w:cs="Arial"/>
          <w:color w:val="000000"/>
        </w:rPr>
        <w:t>22. 2. 2022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01653C">
        <w:rPr>
          <w:rFonts w:cs="Arial"/>
          <w:color w:val="000000"/>
          <w:szCs w:val="20"/>
        </w:rPr>
        <w:t>22. 2. 2022</w:t>
      </w:r>
      <w:r>
        <w:rPr>
          <w:rFonts w:cs="Arial"/>
          <w:color w:val="000000"/>
          <w:szCs w:val="20"/>
        </w:rPr>
        <w:t xml:space="preserve"> pod točko </w:t>
      </w:r>
      <w:r w:rsidR="00275F0C">
        <w:rPr>
          <w:rFonts w:cs="Arial"/>
          <w:color w:val="000000"/>
          <w:szCs w:val="20"/>
        </w:rPr>
        <w:t>I/4B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01653C">
        <w:rPr>
          <w:rFonts w:cs="Arial"/>
          <w:color w:val="000000"/>
          <w:szCs w:val="20"/>
        </w:rPr>
        <w:t>soglaša s Predlogi</w:t>
      </w:r>
      <w:r w:rsidR="00275F0C">
        <w:rPr>
          <w:rFonts w:cs="Arial"/>
          <w:color w:val="000000"/>
          <w:szCs w:val="20"/>
        </w:rPr>
        <w:t xml:space="preserve"> amandmajev k predlogu Resolucije o nacionalnem programu izobraževanja odraslih v Republiki Sloveniji za obdobje 2022–2030</w:t>
      </w:r>
      <w:r w:rsidR="0001653C">
        <w:rPr>
          <w:rFonts w:cs="Arial"/>
          <w:color w:val="000000"/>
          <w:szCs w:val="20"/>
        </w:rPr>
        <w:t xml:space="preserve">, </w:t>
      </w:r>
      <w:r w:rsidR="0001653C" w:rsidRPr="00894131">
        <w:rPr>
          <w:rFonts w:cs="Arial"/>
          <w:szCs w:val="20"/>
          <w:lang w:eastAsia="sl-SI"/>
        </w:rPr>
        <w:t>EPA 2387-VIII</w:t>
      </w:r>
      <w:r w:rsidR="0001653C">
        <w:rPr>
          <w:rFonts w:cs="Arial"/>
          <w:szCs w:val="20"/>
          <w:lang w:eastAsia="sl-SI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01653C" w:rsidRDefault="0001653C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75F0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75F0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1653C">
        <w:rPr>
          <w:rFonts w:cs="Arial"/>
          <w:color w:val="000000"/>
          <w:szCs w:val="20"/>
        </w:rPr>
        <w:t>Predlogi</w:t>
      </w:r>
      <w:r w:rsidR="00275F0C">
        <w:rPr>
          <w:rFonts w:cs="Arial"/>
          <w:color w:val="000000"/>
          <w:szCs w:val="20"/>
        </w:rPr>
        <w:t xml:space="preserve"> amandmajev k predlogu Resolucije o nacionalnem programu izobraževanja odraslih v Republiki Sloveniji za obdobje 2022–2030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75F0C" w:rsidRDefault="00275F0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275F0C" w:rsidRDefault="00275F0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75F0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423" w:rsidRDefault="00C86423" w:rsidP="00767987">
      <w:pPr>
        <w:spacing w:line="240" w:lineRule="auto"/>
      </w:pPr>
      <w:r>
        <w:separator/>
      </w:r>
    </w:p>
  </w:endnote>
  <w:endnote w:type="continuationSeparator" w:id="0">
    <w:p w:rsidR="00C86423" w:rsidRDefault="00C8642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423" w:rsidRDefault="00C86423" w:rsidP="00767987">
      <w:pPr>
        <w:spacing w:line="240" w:lineRule="auto"/>
      </w:pPr>
      <w:r>
        <w:separator/>
      </w:r>
    </w:p>
  </w:footnote>
  <w:footnote w:type="continuationSeparator" w:id="0">
    <w:p w:rsidR="00C86423" w:rsidRDefault="00C8642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852" w:rsidRDefault="007B185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53C"/>
    <w:rsid w:val="000B3FE6"/>
    <w:rsid w:val="000E21B2"/>
    <w:rsid w:val="00204177"/>
    <w:rsid w:val="00275F0C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B1852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86423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2022-02-21T14:22:00Z</dcterms:created>
  <dcterms:modified xsi:type="dcterms:W3CDTF">2022-02-21T14:23:00Z</dcterms:modified>
</cp:coreProperties>
</file>