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858CC65" w14:textId="771E4A21" w:rsidR="003673E9" w:rsidRPr="00A24C6B" w:rsidRDefault="006837B8" w:rsidP="006837B8">
      <w:pPr>
        <w:pStyle w:val="Priloga"/>
        <w:spacing w:before="0" w:after="0" w:line="240" w:lineRule="auto"/>
        <w:rPr>
          <w:lang w:val="sl-SI"/>
        </w:rPr>
      </w:pPr>
      <w:r>
        <w:fldChar w:fldCharType="begin"/>
      </w:r>
      <w:r>
        <w:instrText xml:space="preserve"> HYPERLINK "http://www.pisrs.si/Pis.web/npb/2014-01-0205-p4.pdf" </w:instrText>
      </w:r>
      <w:r>
        <w:fldChar w:fldCharType="separate"/>
      </w:r>
      <w:r w:rsidR="003673E9" w:rsidRPr="00A24C6B">
        <w:rPr>
          <w:rStyle w:val="Hiperpovezava"/>
          <w:color w:val="auto"/>
          <w:u w:val="none"/>
          <w:lang w:val="sl-SI"/>
        </w:rPr>
        <w:t xml:space="preserve">Priloga </w:t>
      </w:r>
      <w:r w:rsidR="005B7BD2">
        <w:rPr>
          <w:rStyle w:val="Hiperpovezava"/>
          <w:color w:val="auto"/>
          <w:u w:val="none"/>
          <w:lang w:val="sl-SI"/>
        </w:rPr>
        <w:t>3</w:t>
      </w:r>
      <w:bookmarkStart w:id="0" w:name="_GoBack"/>
      <w:bookmarkEnd w:id="0"/>
      <w:r w:rsidR="003673E9" w:rsidRPr="00A24C6B">
        <w:rPr>
          <w:rStyle w:val="Hiperpovezava"/>
          <w:color w:val="auto"/>
          <w:u w:val="none"/>
          <w:lang w:val="sl-SI"/>
        </w:rPr>
        <w:t>: Seznam drugih območij, ki ne izpolnjujejo pogojev za ekološko čebelarjenje</w:t>
      </w:r>
      <w:r>
        <w:rPr>
          <w:rStyle w:val="Hiperpovezava"/>
          <w:color w:val="auto"/>
          <w:u w:val="none"/>
          <w:lang w:val="sl-SI"/>
        </w:rPr>
        <w:fldChar w:fldCharType="end"/>
      </w:r>
    </w:p>
    <w:p w14:paraId="01A62A71" w14:textId="77777777" w:rsidR="00FE4B9A" w:rsidRPr="00A24C6B" w:rsidRDefault="00FE4B9A" w:rsidP="00DA03A4">
      <w:pPr>
        <w:overflowPunct/>
        <w:autoSpaceDE/>
        <w:autoSpaceDN/>
        <w:adjustRightInd/>
        <w:textAlignment w:val="auto"/>
        <w:rPr>
          <w:rFonts w:ascii="Times New Roman" w:hAnsi="Times New Roman"/>
          <w:sz w:val="24"/>
          <w:szCs w:val="24"/>
        </w:rPr>
      </w:pPr>
    </w:p>
    <w:p w14:paraId="5EB6EC51" w14:textId="7E84C9BC" w:rsidR="00FE4B9A" w:rsidRDefault="00811395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FE4B9A" w:rsidRPr="000028EC">
        <w:rPr>
          <w:rFonts w:ascii="Times New Roman" w:hAnsi="Times New Roman"/>
          <w:sz w:val="24"/>
          <w:szCs w:val="24"/>
        </w:rPr>
        <w:t xml:space="preserve">bmočje Kidričevega, določeno z ravnimi črtami med geografskimi označbami: Slovenja vas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Starošnice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– Cirkovce – Dragonja vas – Pleterje – Župečja vas – Lovrenc – Apače – Draženci – Hajdina – Hajdoše – Slovenja vas;</w:t>
      </w:r>
    </w:p>
    <w:p w14:paraId="2A94D345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2A79B5F7" w14:textId="4C2D09E0" w:rsidR="000028EC" w:rsidRDefault="00FE4B9A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 w:rsidRPr="000028EC">
        <w:rPr>
          <w:rFonts w:ascii="Times New Roman" w:hAnsi="Times New Roman"/>
          <w:sz w:val="24"/>
          <w:szCs w:val="24"/>
        </w:rPr>
        <w:t xml:space="preserve">območje Ruš, določeno z ravnimi črtami med naslednjimi geografskimi označbami: </w:t>
      </w:r>
      <w:proofErr w:type="spellStart"/>
      <w:r w:rsidRPr="000028EC">
        <w:rPr>
          <w:rFonts w:ascii="Times New Roman" w:hAnsi="Times New Roman"/>
          <w:sz w:val="24"/>
          <w:szCs w:val="24"/>
        </w:rPr>
        <w:t>Mašat</w:t>
      </w:r>
      <w:proofErr w:type="spellEnd"/>
      <w:r w:rsidRPr="000028EC">
        <w:rPr>
          <w:rFonts w:ascii="Times New Roman" w:hAnsi="Times New Roman"/>
          <w:sz w:val="24"/>
          <w:szCs w:val="24"/>
        </w:rPr>
        <w:t xml:space="preserve"> (kota 433; Bistrica) – </w:t>
      </w:r>
      <w:proofErr w:type="spellStart"/>
      <w:r w:rsidRPr="000028EC">
        <w:rPr>
          <w:rFonts w:ascii="Times New Roman" w:hAnsi="Times New Roman"/>
          <w:sz w:val="24"/>
          <w:szCs w:val="24"/>
        </w:rPr>
        <w:t>Lavce</w:t>
      </w:r>
      <w:proofErr w:type="spellEnd"/>
      <w:r w:rsidRPr="000028EC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Pr="000028EC">
        <w:rPr>
          <w:rFonts w:ascii="Times New Roman" w:hAnsi="Times New Roman"/>
          <w:sz w:val="24"/>
          <w:szCs w:val="24"/>
        </w:rPr>
        <w:t>Lorbekov</w:t>
      </w:r>
      <w:proofErr w:type="spellEnd"/>
      <w:r w:rsidRPr="000028EC">
        <w:rPr>
          <w:rFonts w:ascii="Times New Roman" w:hAnsi="Times New Roman"/>
          <w:sz w:val="24"/>
          <w:szCs w:val="24"/>
        </w:rPr>
        <w:t xml:space="preserve"> vrh – Plazovnik – Globokarjev vrh – Podlogar (kota 321) – Sv. Janž – </w:t>
      </w:r>
      <w:proofErr w:type="spellStart"/>
      <w:r w:rsidRPr="000028EC">
        <w:rPr>
          <w:rFonts w:ascii="Times New Roman" w:hAnsi="Times New Roman"/>
          <w:sz w:val="24"/>
          <w:szCs w:val="24"/>
        </w:rPr>
        <w:t>Lipuž</w:t>
      </w:r>
      <w:proofErr w:type="spellEnd"/>
      <w:r w:rsidRPr="000028EC">
        <w:rPr>
          <w:rFonts w:ascii="Times New Roman" w:hAnsi="Times New Roman"/>
          <w:sz w:val="24"/>
          <w:szCs w:val="24"/>
        </w:rPr>
        <w:t xml:space="preserve"> (kota 493) – Tičnica – </w:t>
      </w:r>
      <w:proofErr w:type="spellStart"/>
      <w:r w:rsidRPr="000028EC">
        <w:rPr>
          <w:rFonts w:ascii="Times New Roman" w:hAnsi="Times New Roman"/>
          <w:sz w:val="24"/>
          <w:szCs w:val="24"/>
        </w:rPr>
        <w:t>Mašat</w:t>
      </w:r>
      <w:proofErr w:type="spellEnd"/>
      <w:r w:rsidRPr="000028EC">
        <w:rPr>
          <w:rFonts w:ascii="Times New Roman" w:hAnsi="Times New Roman"/>
          <w:sz w:val="24"/>
          <w:szCs w:val="24"/>
        </w:rPr>
        <w:t xml:space="preserve"> (kota 433; Bistrica);</w:t>
      </w:r>
    </w:p>
    <w:p w14:paraId="1A468B8A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1F63F990" w14:textId="7E6288B7" w:rsidR="00FE4B9A" w:rsidRDefault="00E1431C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kilometrsko </w:t>
      </w:r>
      <w:r w:rsidR="00FE4B9A" w:rsidRPr="000028EC">
        <w:rPr>
          <w:rFonts w:ascii="Times New Roman" w:hAnsi="Times New Roman"/>
          <w:sz w:val="24"/>
          <w:szCs w:val="24"/>
        </w:rPr>
        <w:t xml:space="preserve">območje </w:t>
      </w:r>
      <w:r w:rsidR="005E0F1E" w:rsidRPr="000028EC">
        <w:rPr>
          <w:rFonts w:ascii="Times New Roman" w:hAnsi="Times New Roman"/>
          <w:sz w:val="24"/>
          <w:szCs w:val="24"/>
        </w:rPr>
        <w:t xml:space="preserve">okoli strnjenih poselitev </w:t>
      </w:r>
      <w:r w:rsidRPr="000028EC">
        <w:rPr>
          <w:rFonts w:ascii="Times New Roman" w:hAnsi="Times New Roman"/>
          <w:sz w:val="24"/>
          <w:szCs w:val="24"/>
        </w:rPr>
        <w:t>Mursk</w:t>
      </w:r>
      <w:r>
        <w:rPr>
          <w:rFonts w:ascii="Times New Roman" w:hAnsi="Times New Roman"/>
          <w:sz w:val="24"/>
          <w:szCs w:val="24"/>
        </w:rPr>
        <w:t>e</w:t>
      </w:r>
      <w:r w:rsidRPr="000028EC">
        <w:rPr>
          <w:rFonts w:ascii="Times New Roman" w:hAnsi="Times New Roman"/>
          <w:sz w:val="24"/>
          <w:szCs w:val="24"/>
        </w:rPr>
        <w:t xml:space="preserve"> Sobot</w:t>
      </w:r>
      <w:r>
        <w:rPr>
          <w:rFonts w:ascii="Times New Roman" w:hAnsi="Times New Roman"/>
          <w:sz w:val="24"/>
          <w:szCs w:val="24"/>
        </w:rPr>
        <w:t>e</w:t>
      </w:r>
      <w:r w:rsidRPr="000028E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</w:t>
      </w:r>
      <w:r w:rsidRPr="000028EC">
        <w:rPr>
          <w:rFonts w:ascii="Times New Roman" w:hAnsi="Times New Roman"/>
          <w:sz w:val="24"/>
          <w:szCs w:val="24"/>
        </w:rPr>
        <w:t xml:space="preserve"> </w:t>
      </w:r>
      <w:r w:rsidR="005E0F1E" w:rsidRPr="000028EC">
        <w:rPr>
          <w:rFonts w:ascii="Times New Roman" w:hAnsi="Times New Roman"/>
          <w:sz w:val="24"/>
          <w:szCs w:val="24"/>
        </w:rPr>
        <w:t>območje</w:t>
      </w:r>
      <w:r w:rsidR="00811395">
        <w:rPr>
          <w:rFonts w:ascii="Times New Roman" w:hAnsi="Times New Roman"/>
          <w:sz w:val="24"/>
          <w:szCs w:val="24"/>
        </w:rPr>
        <w:t>,</w:t>
      </w:r>
      <w:r w:rsidR="005E0F1E" w:rsidRPr="000028EC">
        <w:rPr>
          <w:rFonts w:ascii="Times New Roman" w:hAnsi="Times New Roman"/>
          <w:sz w:val="24"/>
          <w:szCs w:val="24"/>
        </w:rPr>
        <w:t xml:space="preserve"> </w:t>
      </w:r>
      <w:r w:rsidR="00FE4B9A" w:rsidRPr="000028EC">
        <w:rPr>
          <w:rFonts w:ascii="Times New Roman" w:hAnsi="Times New Roman"/>
          <w:sz w:val="24"/>
          <w:szCs w:val="24"/>
        </w:rPr>
        <w:t>določeno z ravnimi črtami med geografskimi označbami: Nemčavci – Polana – Černelavci – Krog – Noršinci – Nemčavci;</w:t>
      </w:r>
    </w:p>
    <w:p w14:paraId="5969C747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4A0ED0F3" w14:textId="7B20DC94" w:rsidR="00ED4BA9" w:rsidRDefault="00E1431C" w:rsidP="000028EC">
      <w:pPr>
        <w:pStyle w:val="Odstavekseznama"/>
        <w:numPr>
          <w:ilvl w:val="0"/>
          <w:numId w:val="5"/>
        </w:numPr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kilometrsko </w:t>
      </w:r>
      <w:r w:rsidR="00FE4B9A" w:rsidRPr="000028EC">
        <w:rPr>
          <w:rFonts w:ascii="Times New Roman" w:hAnsi="Times New Roman"/>
          <w:sz w:val="24"/>
          <w:szCs w:val="24"/>
        </w:rPr>
        <w:t xml:space="preserve">območje </w:t>
      </w:r>
      <w:r w:rsidR="00ED4BA9" w:rsidRPr="000028EC">
        <w:rPr>
          <w:rFonts w:ascii="Times New Roman" w:hAnsi="Times New Roman"/>
          <w:sz w:val="24"/>
          <w:szCs w:val="24"/>
        </w:rPr>
        <w:t>okoli strnjenih poselitev Ptuj</w:t>
      </w:r>
      <w:r>
        <w:rPr>
          <w:rFonts w:ascii="Times New Roman" w:hAnsi="Times New Roman"/>
          <w:sz w:val="24"/>
          <w:szCs w:val="24"/>
        </w:rPr>
        <w:t>a</w:t>
      </w:r>
      <w:r w:rsidR="00ED4BA9" w:rsidRPr="000028E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</w:t>
      </w:r>
      <w:r w:rsidRPr="000028EC">
        <w:rPr>
          <w:rFonts w:ascii="Times New Roman" w:hAnsi="Times New Roman"/>
          <w:sz w:val="24"/>
          <w:szCs w:val="24"/>
        </w:rPr>
        <w:t xml:space="preserve"> </w:t>
      </w:r>
      <w:r w:rsidR="00ED4BA9" w:rsidRPr="000028EC">
        <w:rPr>
          <w:rFonts w:ascii="Times New Roman" w:hAnsi="Times New Roman"/>
          <w:sz w:val="24"/>
          <w:szCs w:val="24"/>
        </w:rPr>
        <w:t>območje</w:t>
      </w:r>
      <w:r>
        <w:rPr>
          <w:rFonts w:ascii="Times New Roman" w:hAnsi="Times New Roman"/>
          <w:sz w:val="24"/>
          <w:szCs w:val="24"/>
        </w:rPr>
        <w:t>,</w:t>
      </w:r>
      <w:r w:rsidR="00FE4B9A" w:rsidRPr="000028EC">
        <w:rPr>
          <w:rFonts w:ascii="Times New Roman" w:hAnsi="Times New Roman"/>
          <w:sz w:val="24"/>
          <w:szCs w:val="24"/>
        </w:rPr>
        <w:t xml:space="preserve"> določeno z ravnimi</w:t>
      </w:r>
      <w:r w:rsidR="00CD3494" w:rsidRPr="000028EC">
        <w:rPr>
          <w:rFonts w:ascii="Times New Roman" w:hAnsi="Times New Roman"/>
          <w:sz w:val="24"/>
          <w:szCs w:val="24"/>
        </w:rPr>
        <w:t xml:space="preserve"> </w:t>
      </w:r>
      <w:r w:rsidR="00FE4B9A" w:rsidRPr="000028EC">
        <w:rPr>
          <w:rFonts w:ascii="Times New Roman" w:hAnsi="Times New Roman"/>
          <w:sz w:val="24"/>
          <w:szCs w:val="24"/>
        </w:rPr>
        <w:t xml:space="preserve"> </w:t>
      </w:r>
      <w:r w:rsidR="007727D9" w:rsidRPr="000028EC">
        <w:rPr>
          <w:rFonts w:ascii="Times New Roman" w:hAnsi="Times New Roman"/>
          <w:sz w:val="24"/>
          <w:szCs w:val="24"/>
        </w:rPr>
        <w:t xml:space="preserve"> </w:t>
      </w:r>
      <w:r w:rsidR="00FE4B9A" w:rsidRPr="000028EC">
        <w:rPr>
          <w:rFonts w:ascii="Times New Roman" w:hAnsi="Times New Roman"/>
          <w:sz w:val="24"/>
          <w:szCs w:val="24"/>
        </w:rPr>
        <w:t>črtami med geografskimi označbami: Podvinci – Spuhlja – Sp. Hajdina – Orešje – Meniški</w:t>
      </w:r>
      <w:r w:rsidR="00ED4BA9" w:rsidRPr="000028EC">
        <w:rPr>
          <w:rFonts w:ascii="Times New Roman" w:hAnsi="Times New Roman"/>
          <w:sz w:val="24"/>
          <w:szCs w:val="24"/>
        </w:rPr>
        <w:t xml:space="preserve"> Lesovi (Mestni vrh) – Podvinci</w:t>
      </w:r>
      <w:r w:rsidR="00CD3494" w:rsidRPr="000028EC">
        <w:rPr>
          <w:rFonts w:ascii="Times New Roman" w:hAnsi="Times New Roman"/>
          <w:sz w:val="24"/>
          <w:szCs w:val="24"/>
        </w:rPr>
        <w:t>;</w:t>
      </w:r>
    </w:p>
    <w:p w14:paraId="3572D22B" w14:textId="77777777" w:rsidR="000028EC" w:rsidRPr="000028EC" w:rsidRDefault="000028EC" w:rsidP="000028EC">
      <w:pPr>
        <w:pStyle w:val="Odstavekseznama"/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10F597F0" w14:textId="083AD40B" w:rsidR="00FE4B9A" w:rsidRDefault="00E1431C" w:rsidP="000028EC">
      <w:pPr>
        <w:pStyle w:val="Odstavekseznama"/>
        <w:numPr>
          <w:ilvl w:val="0"/>
          <w:numId w:val="5"/>
        </w:numPr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kilometrsko </w:t>
      </w:r>
      <w:r w:rsidR="00FE4B9A" w:rsidRPr="000028EC">
        <w:rPr>
          <w:rFonts w:ascii="Times New Roman" w:hAnsi="Times New Roman"/>
          <w:sz w:val="24"/>
          <w:szCs w:val="24"/>
        </w:rPr>
        <w:t xml:space="preserve">območje </w:t>
      </w:r>
      <w:r w:rsidR="007727D9" w:rsidRPr="000028EC">
        <w:rPr>
          <w:rFonts w:ascii="Times New Roman" w:hAnsi="Times New Roman"/>
          <w:sz w:val="24"/>
          <w:szCs w:val="24"/>
        </w:rPr>
        <w:t>okoli strnjenih poselitev Maribor</w:t>
      </w:r>
      <w:r>
        <w:rPr>
          <w:rFonts w:ascii="Times New Roman" w:hAnsi="Times New Roman"/>
          <w:sz w:val="24"/>
          <w:szCs w:val="24"/>
        </w:rPr>
        <w:t>a</w:t>
      </w:r>
      <w:r w:rsidR="007727D9" w:rsidRPr="000028E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</w:t>
      </w:r>
      <w:r w:rsidRPr="000028EC">
        <w:rPr>
          <w:rFonts w:ascii="Times New Roman" w:hAnsi="Times New Roman"/>
          <w:sz w:val="24"/>
          <w:szCs w:val="24"/>
        </w:rPr>
        <w:t xml:space="preserve"> </w:t>
      </w:r>
      <w:r w:rsidR="007727D9" w:rsidRPr="000028EC">
        <w:rPr>
          <w:rFonts w:ascii="Times New Roman" w:hAnsi="Times New Roman"/>
          <w:sz w:val="24"/>
          <w:szCs w:val="24"/>
        </w:rPr>
        <w:t>območje</w:t>
      </w:r>
      <w:r>
        <w:rPr>
          <w:rFonts w:ascii="Times New Roman" w:hAnsi="Times New Roman"/>
          <w:sz w:val="24"/>
          <w:szCs w:val="24"/>
        </w:rPr>
        <w:t>,</w:t>
      </w:r>
      <w:r w:rsidR="007727D9" w:rsidRPr="000028EC">
        <w:rPr>
          <w:rFonts w:ascii="Times New Roman" w:hAnsi="Times New Roman"/>
          <w:sz w:val="24"/>
          <w:szCs w:val="24"/>
        </w:rPr>
        <w:t xml:space="preserve"> določeno  z </w:t>
      </w:r>
      <w:r w:rsidR="00DA03A4" w:rsidRPr="000028EC">
        <w:rPr>
          <w:rFonts w:ascii="Times New Roman" w:hAnsi="Times New Roman"/>
          <w:sz w:val="24"/>
          <w:szCs w:val="24"/>
        </w:rPr>
        <w:t xml:space="preserve"> </w:t>
      </w:r>
      <w:r w:rsidR="00FE4B9A" w:rsidRPr="000028EC">
        <w:rPr>
          <w:rFonts w:ascii="Times New Roman" w:hAnsi="Times New Roman"/>
          <w:sz w:val="24"/>
          <w:szCs w:val="24"/>
        </w:rPr>
        <w:t>ravnimi črtami med geografskimi označbami: Dogoše – Zrkovci – Košaki – Račji dvor – Limbuš – Z</w:t>
      </w:r>
      <w:r w:rsidR="004F52A8">
        <w:rPr>
          <w:rFonts w:ascii="Times New Roman" w:hAnsi="Times New Roman"/>
          <w:sz w:val="24"/>
          <w:szCs w:val="24"/>
        </w:rPr>
        <w:t>gornje</w:t>
      </w:r>
      <w:r w:rsidR="00FE4B9A" w:rsidRPr="000028EC">
        <w:rPr>
          <w:rFonts w:ascii="Times New Roman" w:hAnsi="Times New Roman"/>
          <w:sz w:val="24"/>
          <w:szCs w:val="24"/>
        </w:rPr>
        <w:t xml:space="preserve"> Radvanje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Betnava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(grad) – Dogoše;</w:t>
      </w:r>
    </w:p>
    <w:p w14:paraId="38D27D46" w14:textId="77777777" w:rsidR="000028EC" w:rsidRPr="000028EC" w:rsidRDefault="000028EC" w:rsidP="000028EC">
      <w:pPr>
        <w:pStyle w:val="Odstavekseznama"/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7E1CAAE9" w14:textId="126B3BDB" w:rsidR="00FE4B9A" w:rsidRDefault="00DA03A4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 w:rsidRPr="000028EC">
        <w:rPr>
          <w:rFonts w:ascii="Times New Roman" w:hAnsi="Times New Roman"/>
          <w:sz w:val="24"/>
          <w:szCs w:val="24"/>
        </w:rPr>
        <w:t xml:space="preserve">območje </w:t>
      </w:r>
      <w:r w:rsidR="00E1431C" w:rsidRPr="000028EC">
        <w:rPr>
          <w:rFonts w:ascii="Times New Roman" w:hAnsi="Times New Roman"/>
          <w:sz w:val="24"/>
          <w:szCs w:val="24"/>
        </w:rPr>
        <w:t>Kršk</w:t>
      </w:r>
      <w:r w:rsidR="00E1431C">
        <w:rPr>
          <w:rFonts w:ascii="Times New Roman" w:hAnsi="Times New Roman"/>
          <w:sz w:val="24"/>
          <w:szCs w:val="24"/>
        </w:rPr>
        <w:t>ega</w:t>
      </w:r>
      <w:r w:rsidR="00FE4B9A" w:rsidRPr="000028EC">
        <w:rPr>
          <w:rFonts w:ascii="Times New Roman" w:hAnsi="Times New Roman"/>
          <w:sz w:val="24"/>
          <w:szCs w:val="24"/>
        </w:rPr>
        <w:t>, določeno z ravnimi črtami med geografskimi označbami: Žadovinek – Brege – Z</w:t>
      </w:r>
      <w:r w:rsidR="00E30A46">
        <w:rPr>
          <w:rFonts w:ascii="Times New Roman" w:hAnsi="Times New Roman"/>
          <w:sz w:val="24"/>
          <w:szCs w:val="24"/>
        </w:rPr>
        <w:t>gornji</w:t>
      </w:r>
      <w:r w:rsidR="00FE4B9A" w:rsidRPr="000028EC">
        <w:rPr>
          <w:rFonts w:ascii="Times New Roman" w:hAnsi="Times New Roman"/>
          <w:sz w:val="24"/>
          <w:szCs w:val="24"/>
        </w:rPr>
        <w:t xml:space="preserve"> Obrež – Trška </w:t>
      </w:r>
      <w:r w:rsidR="00A159E4">
        <w:rPr>
          <w:rFonts w:ascii="Times New Roman" w:hAnsi="Times New Roman"/>
          <w:sz w:val="24"/>
          <w:szCs w:val="24"/>
        </w:rPr>
        <w:t>G</w:t>
      </w:r>
      <w:r w:rsidR="00A159E4" w:rsidRPr="000028EC">
        <w:rPr>
          <w:rFonts w:ascii="Times New Roman" w:hAnsi="Times New Roman"/>
          <w:sz w:val="24"/>
          <w:szCs w:val="24"/>
        </w:rPr>
        <w:t xml:space="preserve">ora </w:t>
      </w:r>
      <w:r w:rsidR="00FE4B9A" w:rsidRPr="000028EC">
        <w:rPr>
          <w:rFonts w:ascii="Times New Roman" w:hAnsi="Times New Roman"/>
          <w:sz w:val="24"/>
          <w:szCs w:val="24"/>
        </w:rPr>
        <w:t>– Žadovinek;</w:t>
      </w:r>
    </w:p>
    <w:p w14:paraId="2CD5AD99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1C71914A" w14:textId="5AA3236C" w:rsidR="00FE4B9A" w:rsidRDefault="00A159E4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kilometrsko </w:t>
      </w:r>
      <w:r w:rsidR="00FE4B9A" w:rsidRPr="000028EC">
        <w:rPr>
          <w:rFonts w:ascii="Times New Roman" w:hAnsi="Times New Roman"/>
          <w:sz w:val="24"/>
          <w:szCs w:val="24"/>
        </w:rPr>
        <w:t xml:space="preserve">območje </w:t>
      </w:r>
      <w:r w:rsidR="008E11B7" w:rsidRPr="000028EC">
        <w:rPr>
          <w:rFonts w:ascii="Times New Roman" w:hAnsi="Times New Roman"/>
          <w:sz w:val="24"/>
          <w:szCs w:val="24"/>
        </w:rPr>
        <w:t xml:space="preserve">okoli strnjenih poselitev Celja </w:t>
      </w:r>
      <w:r>
        <w:rPr>
          <w:rFonts w:ascii="Times New Roman" w:hAnsi="Times New Roman"/>
          <w:sz w:val="24"/>
          <w:szCs w:val="24"/>
        </w:rPr>
        <w:t xml:space="preserve">in </w:t>
      </w:r>
      <w:r w:rsidR="008E11B7" w:rsidRPr="000028EC">
        <w:rPr>
          <w:rFonts w:ascii="Times New Roman" w:hAnsi="Times New Roman"/>
          <w:sz w:val="24"/>
          <w:szCs w:val="24"/>
        </w:rPr>
        <w:t>območje</w:t>
      </w:r>
      <w:r>
        <w:rPr>
          <w:rFonts w:ascii="Times New Roman" w:hAnsi="Times New Roman"/>
          <w:sz w:val="24"/>
          <w:szCs w:val="24"/>
        </w:rPr>
        <w:t>,</w:t>
      </w:r>
      <w:r w:rsidR="00FE4B9A" w:rsidRPr="000028EC">
        <w:rPr>
          <w:rFonts w:ascii="Times New Roman" w:hAnsi="Times New Roman"/>
          <w:sz w:val="24"/>
          <w:szCs w:val="24"/>
        </w:rPr>
        <w:t xml:space="preserve"> določeno z ravnimi črtami med geografskimi označbami: Grajski hrib – Zg. Pečovje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Maldajev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vrh – Šmiklavž pri Škofji vasi – Vrečarjev hrib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Anski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vrh – Grajski hrib;</w:t>
      </w:r>
    </w:p>
    <w:p w14:paraId="4BDF7B08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577FAFC1" w14:textId="5AAE0CCD" w:rsidR="00FE4B9A" w:rsidRDefault="00A159E4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kilometrsko </w:t>
      </w:r>
      <w:r w:rsidR="00FE4B9A" w:rsidRPr="000028EC">
        <w:rPr>
          <w:rFonts w:ascii="Times New Roman" w:hAnsi="Times New Roman"/>
          <w:sz w:val="24"/>
          <w:szCs w:val="24"/>
        </w:rPr>
        <w:t xml:space="preserve">območje </w:t>
      </w:r>
      <w:r w:rsidR="008E11B7" w:rsidRPr="000028EC">
        <w:rPr>
          <w:rFonts w:ascii="Times New Roman" w:hAnsi="Times New Roman"/>
          <w:sz w:val="24"/>
          <w:szCs w:val="24"/>
        </w:rPr>
        <w:t>okoli strnjenih poselitev Velenj</w:t>
      </w:r>
      <w:r w:rsidR="004E4C84">
        <w:rPr>
          <w:rFonts w:ascii="Times New Roman" w:hAnsi="Times New Roman"/>
          <w:sz w:val="24"/>
          <w:szCs w:val="24"/>
        </w:rPr>
        <w:t>a</w:t>
      </w:r>
      <w:r w:rsidR="008E11B7" w:rsidRPr="000028E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</w:t>
      </w:r>
      <w:r w:rsidRPr="000028EC">
        <w:rPr>
          <w:rFonts w:ascii="Times New Roman" w:hAnsi="Times New Roman"/>
          <w:sz w:val="24"/>
          <w:szCs w:val="24"/>
        </w:rPr>
        <w:t xml:space="preserve"> </w:t>
      </w:r>
      <w:r w:rsidR="008E11B7" w:rsidRPr="000028EC">
        <w:rPr>
          <w:rFonts w:ascii="Times New Roman" w:hAnsi="Times New Roman"/>
          <w:sz w:val="24"/>
          <w:szCs w:val="24"/>
        </w:rPr>
        <w:t>območje</w:t>
      </w:r>
      <w:r>
        <w:rPr>
          <w:rFonts w:ascii="Times New Roman" w:hAnsi="Times New Roman"/>
          <w:sz w:val="24"/>
          <w:szCs w:val="24"/>
        </w:rPr>
        <w:t>,</w:t>
      </w:r>
      <w:r w:rsidR="00FE4B9A" w:rsidRPr="000028EC">
        <w:rPr>
          <w:rFonts w:ascii="Times New Roman" w:hAnsi="Times New Roman"/>
          <w:sz w:val="24"/>
          <w:szCs w:val="24"/>
        </w:rPr>
        <w:t xml:space="preserve"> določeno z ravnimi črtami med geografskimi označbami: Lom – Skorno pri Šoštanju – Koželj – Dobrač – Škalske Cirkovce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Metulov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vrh – Lipovški vrh – Lom;</w:t>
      </w:r>
    </w:p>
    <w:p w14:paraId="588674C0" w14:textId="24A44BE6" w:rsidR="000028EC" w:rsidRPr="000028EC" w:rsidRDefault="004E4C84" w:rsidP="00242A20">
      <w:pPr>
        <w:pStyle w:val="Odstavekseznama"/>
        <w:tabs>
          <w:tab w:val="left" w:pos="3449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14:paraId="3939CA55" w14:textId="16478E4F" w:rsidR="00FE4B9A" w:rsidRDefault="00AE2485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 w:rsidRPr="000028EC">
        <w:rPr>
          <w:rFonts w:ascii="Times New Roman" w:hAnsi="Times New Roman"/>
          <w:sz w:val="24"/>
          <w:szCs w:val="24"/>
        </w:rPr>
        <w:t>območje Mežiške doline</w:t>
      </w:r>
      <w:r w:rsidR="00FE4B9A" w:rsidRPr="000028EC">
        <w:rPr>
          <w:rFonts w:ascii="Times New Roman" w:hAnsi="Times New Roman"/>
          <w:sz w:val="24"/>
          <w:szCs w:val="24"/>
        </w:rPr>
        <w:t xml:space="preserve">, določeno z ravnimi črtami med geografskimi označbami: Stoparjev vrh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Šumahov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vrh – Jesenik – Dolga </w:t>
      </w:r>
      <w:r w:rsidR="004E4C84">
        <w:rPr>
          <w:rFonts w:ascii="Times New Roman" w:hAnsi="Times New Roman"/>
          <w:sz w:val="24"/>
          <w:szCs w:val="24"/>
        </w:rPr>
        <w:t>B</w:t>
      </w:r>
      <w:r w:rsidR="004E4C84" w:rsidRPr="000028EC">
        <w:rPr>
          <w:rFonts w:ascii="Times New Roman" w:hAnsi="Times New Roman"/>
          <w:sz w:val="24"/>
          <w:szCs w:val="24"/>
        </w:rPr>
        <w:t xml:space="preserve">rda </w:t>
      </w:r>
      <w:r w:rsidR="00FE4B9A" w:rsidRPr="000028EC">
        <w:rPr>
          <w:rFonts w:ascii="Times New Roman" w:hAnsi="Times New Roman"/>
          <w:sz w:val="24"/>
          <w:szCs w:val="24"/>
        </w:rPr>
        <w:t xml:space="preserve">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Brinjeva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gora – Konečnikov vrh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Koplenov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vrh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Volinjek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– Pogorevc (</w:t>
      </w:r>
      <w:r w:rsidRPr="000028EC">
        <w:rPr>
          <w:rFonts w:ascii="Times New Roman" w:hAnsi="Times New Roman"/>
          <w:sz w:val="24"/>
          <w:szCs w:val="24"/>
        </w:rPr>
        <w:t xml:space="preserve">kota 1082) – </w:t>
      </w:r>
      <w:proofErr w:type="spellStart"/>
      <w:r w:rsidRPr="000028EC">
        <w:rPr>
          <w:rFonts w:ascii="Times New Roman" w:hAnsi="Times New Roman"/>
          <w:sz w:val="24"/>
          <w:szCs w:val="24"/>
        </w:rPr>
        <w:t>Kavšakov</w:t>
      </w:r>
      <w:proofErr w:type="spellEnd"/>
      <w:r w:rsidRPr="000028EC">
        <w:rPr>
          <w:rFonts w:ascii="Times New Roman" w:hAnsi="Times New Roman"/>
          <w:sz w:val="24"/>
          <w:szCs w:val="24"/>
        </w:rPr>
        <w:t xml:space="preserve"> vrh – </w:t>
      </w:r>
      <w:proofErr w:type="spellStart"/>
      <w:r w:rsidRPr="000028EC">
        <w:rPr>
          <w:rFonts w:ascii="Times New Roman" w:hAnsi="Times New Roman"/>
          <w:sz w:val="24"/>
          <w:szCs w:val="24"/>
        </w:rPr>
        <w:t>Ora</w:t>
      </w:r>
      <w:r w:rsidR="00FE4B9A" w:rsidRPr="000028EC">
        <w:rPr>
          <w:rFonts w:ascii="Times New Roman" w:hAnsi="Times New Roman"/>
          <w:sz w:val="24"/>
          <w:szCs w:val="24"/>
        </w:rPr>
        <w:t>žev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vrh – Pekel – Stoparjev vrh;</w:t>
      </w:r>
    </w:p>
    <w:p w14:paraId="7913FDE3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0EFFD398" w14:textId="522B1DC7" w:rsidR="00FE4B9A" w:rsidRDefault="00AE2485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 w:rsidRPr="000028EC">
        <w:rPr>
          <w:rFonts w:ascii="Times New Roman" w:hAnsi="Times New Roman"/>
          <w:sz w:val="24"/>
          <w:szCs w:val="24"/>
        </w:rPr>
        <w:t>območje Kamnik</w:t>
      </w:r>
      <w:r w:rsidR="0064645B">
        <w:rPr>
          <w:rFonts w:ascii="Times New Roman" w:hAnsi="Times New Roman"/>
          <w:sz w:val="24"/>
          <w:szCs w:val="24"/>
        </w:rPr>
        <w:t>a</w:t>
      </w:r>
      <w:r w:rsidR="00FE4B9A" w:rsidRPr="000028EC">
        <w:rPr>
          <w:rFonts w:ascii="Times New Roman" w:hAnsi="Times New Roman"/>
          <w:sz w:val="24"/>
          <w:szCs w:val="24"/>
        </w:rPr>
        <w:t>, določeno z ravnimi črtami med geografskimi označbami: V. Špica – Jeranovo – Podgorje – Volčji potok (Šuštar) – V. Špica;</w:t>
      </w:r>
    </w:p>
    <w:p w14:paraId="076537E1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511D550E" w14:textId="59B4FDFD" w:rsidR="00FE4B9A" w:rsidRDefault="004B063A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 w:rsidRPr="000028EC">
        <w:rPr>
          <w:rFonts w:ascii="Times New Roman" w:hAnsi="Times New Roman"/>
          <w:sz w:val="24"/>
          <w:szCs w:val="24"/>
        </w:rPr>
        <w:t>območje Zasavja</w:t>
      </w:r>
      <w:r w:rsidR="00FE4B9A" w:rsidRPr="000028EC">
        <w:rPr>
          <w:rFonts w:ascii="Times New Roman" w:hAnsi="Times New Roman"/>
          <w:sz w:val="24"/>
          <w:szCs w:val="24"/>
        </w:rPr>
        <w:t xml:space="preserve">, določeno z ravnimi črtami med geografskimi označbami: Vodena peč (kota 1070) – Loška </w:t>
      </w:r>
      <w:r w:rsidR="0064645B">
        <w:rPr>
          <w:rFonts w:ascii="Times New Roman" w:hAnsi="Times New Roman"/>
          <w:sz w:val="24"/>
          <w:szCs w:val="24"/>
        </w:rPr>
        <w:t>G</w:t>
      </w:r>
      <w:r w:rsidR="0064645B" w:rsidRPr="000028EC">
        <w:rPr>
          <w:rFonts w:ascii="Times New Roman" w:hAnsi="Times New Roman"/>
          <w:sz w:val="24"/>
          <w:szCs w:val="24"/>
        </w:rPr>
        <w:t xml:space="preserve">ora </w:t>
      </w:r>
      <w:r w:rsidR="00FE4B9A" w:rsidRPr="000028EC">
        <w:rPr>
          <w:rFonts w:ascii="Times New Roman" w:hAnsi="Times New Roman"/>
          <w:sz w:val="24"/>
          <w:szCs w:val="24"/>
        </w:rPr>
        <w:t xml:space="preserve">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Kincl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 (kota 579) – Kopitnik – Vodiško (Sv. Miklavž) – Ostri vrh – Suhi hrib – Partizanski vrh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Kobiljek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Kumat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– Vodena peč (kota 1070);</w:t>
      </w:r>
    </w:p>
    <w:p w14:paraId="6D54DB44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6B6CB018" w14:textId="65E59C13" w:rsidR="00FE4B9A" w:rsidRDefault="0064645B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kilometrsko </w:t>
      </w:r>
      <w:r w:rsidR="00FE4B9A" w:rsidRPr="000028EC">
        <w:rPr>
          <w:rFonts w:ascii="Times New Roman" w:hAnsi="Times New Roman"/>
          <w:sz w:val="24"/>
          <w:szCs w:val="24"/>
        </w:rPr>
        <w:t xml:space="preserve">območje </w:t>
      </w:r>
      <w:r w:rsidR="004B063A" w:rsidRPr="000028EC">
        <w:rPr>
          <w:rFonts w:ascii="Times New Roman" w:hAnsi="Times New Roman"/>
          <w:sz w:val="24"/>
          <w:szCs w:val="24"/>
        </w:rPr>
        <w:t>okoli strnjenih poselitev Ljubljan</w:t>
      </w:r>
      <w:r>
        <w:rPr>
          <w:rFonts w:ascii="Times New Roman" w:hAnsi="Times New Roman"/>
          <w:sz w:val="24"/>
          <w:szCs w:val="24"/>
        </w:rPr>
        <w:t>e</w:t>
      </w:r>
      <w:r w:rsidR="00FE4B9A" w:rsidRPr="000028EC">
        <w:rPr>
          <w:rFonts w:ascii="Times New Roman" w:hAnsi="Times New Roman"/>
          <w:sz w:val="24"/>
          <w:szCs w:val="24"/>
        </w:rPr>
        <w:t xml:space="preserve">, določeno z ravnimi črtami </w:t>
      </w:r>
      <w:r w:rsidR="004B063A" w:rsidRPr="000028EC">
        <w:rPr>
          <w:rFonts w:ascii="Times New Roman" w:hAnsi="Times New Roman"/>
          <w:sz w:val="24"/>
          <w:szCs w:val="24"/>
        </w:rPr>
        <w:t xml:space="preserve"> </w:t>
      </w:r>
      <w:r w:rsidR="00FE4B9A" w:rsidRPr="000028EC">
        <w:rPr>
          <w:rFonts w:ascii="Times New Roman" w:hAnsi="Times New Roman"/>
          <w:sz w:val="24"/>
          <w:szCs w:val="24"/>
        </w:rPr>
        <w:t xml:space="preserve">med geografskimi označbami: Podsmreka – Lavrica – Golovec (kota 438) – Sostro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lastRenderedPageBreak/>
        <w:t>Deben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vrh – Kleče pri Dolu – Ajdovščina (kota 495) – Straški vrh (Črnuče) – Šmarna gora – V</w:t>
      </w:r>
      <w:r w:rsidR="00DA3D69">
        <w:rPr>
          <w:rFonts w:ascii="Times New Roman" w:hAnsi="Times New Roman"/>
          <w:sz w:val="24"/>
          <w:szCs w:val="24"/>
        </w:rPr>
        <w:t>elika</w:t>
      </w:r>
      <w:r w:rsidR="00FE4B9A" w:rsidRPr="000028EC">
        <w:rPr>
          <w:rFonts w:ascii="Times New Roman" w:hAnsi="Times New Roman"/>
          <w:sz w:val="24"/>
          <w:szCs w:val="24"/>
        </w:rPr>
        <w:t xml:space="preserve"> Trata (Šentvid; kota 518) – Podsmreka;</w:t>
      </w:r>
    </w:p>
    <w:p w14:paraId="43AC743E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49F43B2D" w14:textId="5F2B1418" w:rsidR="00FE4B9A" w:rsidRDefault="004B063A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 w:rsidRPr="000028EC">
        <w:rPr>
          <w:rFonts w:ascii="Times New Roman" w:hAnsi="Times New Roman"/>
          <w:sz w:val="24"/>
          <w:szCs w:val="24"/>
        </w:rPr>
        <w:t xml:space="preserve">območje </w:t>
      </w:r>
      <w:r w:rsidR="0064645B" w:rsidRPr="000028EC">
        <w:rPr>
          <w:rFonts w:ascii="Times New Roman" w:hAnsi="Times New Roman"/>
          <w:sz w:val="24"/>
          <w:szCs w:val="24"/>
        </w:rPr>
        <w:t>Ilirsk</w:t>
      </w:r>
      <w:r w:rsidR="0064645B">
        <w:rPr>
          <w:rFonts w:ascii="Times New Roman" w:hAnsi="Times New Roman"/>
          <w:sz w:val="24"/>
          <w:szCs w:val="24"/>
        </w:rPr>
        <w:t>e</w:t>
      </w:r>
      <w:r w:rsidR="0064645B" w:rsidRPr="000028EC">
        <w:rPr>
          <w:rFonts w:ascii="Times New Roman" w:hAnsi="Times New Roman"/>
          <w:sz w:val="24"/>
          <w:szCs w:val="24"/>
        </w:rPr>
        <w:t xml:space="preserve"> Bistric</w:t>
      </w:r>
      <w:r w:rsidR="0064645B">
        <w:rPr>
          <w:rFonts w:ascii="Times New Roman" w:hAnsi="Times New Roman"/>
          <w:sz w:val="24"/>
          <w:szCs w:val="24"/>
        </w:rPr>
        <w:t>e</w:t>
      </w:r>
      <w:r w:rsidR="00FE4B9A" w:rsidRPr="000028EC">
        <w:rPr>
          <w:rFonts w:ascii="Times New Roman" w:hAnsi="Times New Roman"/>
          <w:sz w:val="24"/>
          <w:szCs w:val="24"/>
        </w:rPr>
        <w:t xml:space="preserve">, določeno z ravnimi črtami med geografskimi označbami: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Kilovec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– Breg (Starod; kota 694) – Breg (Šembije; kota 653) – Ahac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Kilovec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>;</w:t>
      </w:r>
    </w:p>
    <w:p w14:paraId="398F0038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3E083A23" w14:textId="37C05323" w:rsidR="00FE4B9A" w:rsidRDefault="005C7782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 w:rsidRPr="000028EC">
        <w:rPr>
          <w:rFonts w:ascii="Times New Roman" w:hAnsi="Times New Roman"/>
          <w:sz w:val="24"/>
          <w:szCs w:val="24"/>
        </w:rPr>
        <w:t xml:space="preserve">območje </w:t>
      </w:r>
      <w:r w:rsidR="0064645B" w:rsidRPr="000028EC">
        <w:rPr>
          <w:rFonts w:ascii="Times New Roman" w:hAnsi="Times New Roman"/>
          <w:sz w:val="24"/>
          <w:szCs w:val="24"/>
        </w:rPr>
        <w:t>Škofj</w:t>
      </w:r>
      <w:r w:rsidR="0064645B">
        <w:rPr>
          <w:rFonts w:ascii="Times New Roman" w:hAnsi="Times New Roman"/>
          <w:sz w:val="24"/>
          <w:szCs w:val="24"/>
        </w:rPr>
        <w:t>e</w:t>
      </w:r>
      <w:r w:rsidR="0064645B" w:rsidRPr="000028EC">
        <w:rPr>
          <w:rFonts w:ascii="Times New Roman" w:hAnsi="Times New Roman"/>
          <w:sz w:val="24"/>
          <w:szCs w:val="24"/>
        </w:rPr>
        <w:t xml:space="preserve"> Lok</w:t>
      </w:r>
      <w:r w:rsidR="0064645B">
        <w:rPr>
          <w:rFonts w:ascii="Times New Roman" w:hAnsi="Times New Roman"/>
          <w:sz w:val="24"/>
          <w:szCs w:val="24"/>
        </w:rPr>
        <w:t>e</w:t>
      </w:r>
      <w:r w:rsidR="00FE4B9A" w:rsidRPr="000028EC">
        <w:rPr>
          <w:rFonts w:ascii="Times New Roman" w:hAnsi="Times New Roman"/>
          <w:sz w:val="24"/>
          <w:szCs w:val="24"/>
        </w:rPr>
        <w:t xml:space="preserve">, določeno z ravnimi črtami med geografskimi označbami: Stari grad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Mrtancova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planina – Godešič – Vrh Soteske – Stari grad;</w:t>
      </w:r>
    </w:p>
    <w:p w14:paraId="5CAB29BA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2D6CBCAF" w14:textId="7C5CCEA0" w:rsidR="00FE4B9A" w:rsidRDefault="0015656A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kilometrsko </w:t>
      </w:r>
      <w:r w:rsidR="00FE4B9A" w:rsidRPr="000028EC">
        <w:rPr>
          <w:rFonts w:ascii="Times New Roman" w:hAnsi="Times New Roman"/>
          <w:sz w:val="24"/>
          <w:szCs w:val="24"/>
        </w:rPr>
        <w:t xml:space="preserve">območje </w:t>
      </w:r>
      <w:r w:rsidR="005C7782" w:rsidRPr="000028EC">
        <w:rPr>
          <w:rFonts w:ascii="Times New Roman" w:hAnsi="Times New Roman"/>
          <w:sz w:val="24"/>
          <w:szCs w:val="24"/>
        </w:rPr>
        <w:t>okoli strnjenih poselitev Kranj</w:t>
      </w:r>
      <w:r>
        <w:rPr>
          <w:rFonts w:ascii="Times New Roman" w:hAnsi="Times New Roman"/>
          <w:sz w:val="24"/>
          <w:szCs w:val="24"/>
        </w:rPr>
        <w:t>a</w:t>
      </w:r>
      <w:r w:rsidR="005C7782" w:rsidRPr="000028E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</w:t>
      </w:r>
      <w:r w:rsidRPr="000028EC">
        <w:rPr>
          <w:rFonts w:ascii="Times New Roman" w:hAnsi="Times New Roman"/>
          <w:sz w:val="24"/>
          <w:szCs w:val="24"/>
        </w:rPr>
        <w:t xml:space="preserve"> </w:t>
      </w:r>
      <w:r w:rsidR="005C7782" w:rsidRPr="000028EC">
        <w:rPr>
          <w:rFonts w:ascii="Times New Roman" w:hAnsi="Times New Roman"/>
          <w:sz w:val="24"/>
          <w:szCs w:val="24"/>
        </w:rPr>
        <w:t>območje</w:t>
      </w:r>
      <w:r>
        <w:rPr>
          <w:rFonts w:ascii="Times New Roman" w:hAnsi="Times New Roman"/>
          <w:sz w:val="24"/>
          <w:szCs w:val="24"/>
        </w:rPr>
        <w:t>,</w:t>
      </w:r>
      <w:r w:rsidR="00FE4B9A" w:rsidRPr="000028EC">
        <w:rPr>
          <w:rFonts w:ascii="Times New Roman" w:hAnsi="Times New Roman"/>
          <w:sz w:val="24"/>
          <w:szCs w:val="24"/>
        </w:rPr>
        <w:t xml:space="preserve"> določeno z ravnimi črtami med geografskimi označbami: Stražišče – Šmarjetna gora – Polica – Rupa – Britof – Drulovka – Stražišče;</w:t>
      </w:r>
    </w:p>
    <w:p w14:paraId="3F8F3F92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75868E24" w14:textId="45502339" w:rsidR="00FE4B9A" w:rsidRDefault="00FE4B9A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 w:rsidRPr="000028EC">
        <w:rPr>
          <w:rFonts w:ascii="Times New Roman" w:hAnsi="Times New Roman"/>
          <w:sz w:val="24"/>
          <w:szCs w:val="24"/>
        </w:rPr>
        <w:t>območje Jesenic, določeno z ravnimi črtami med geografskimi označbami: Kisovec – Vrše (</w:t>
      </w:r>
      <w:proofErr w:type="spellStart"/>
      <w:r w:rsidRPr="000028EC">
        <w:rPr>
          <w:rFonts w:ascii="Times New Roman" w:hAnsi="Times New Roman"/>
          <w:sz w:val="24"/>
          <w:szCs w:val="24"/>
        </w:rPr>
        <w:t>Beljska</w:t>
      </w:r>
      <w:proofErr w:type="spellEnd"/>
      <w:r w:rsidRPr="000028EC">
        <w:rPr>
          <w:rFonts w:ascii="Times New Roman" w:hAnsi="Times New Roman"/>
          <w:sz w:val="24"/>
          <w:szCs w:val="24"/>
        </w:rPr>
        <w:t xml:space="preserve"> Dobrava) – Ajdna – Lenčkov Špik – Suhi </w:t>
      </w:r>
      <w:r w:rsidR="0015656A">
        <w:rPr>
          <w:rFonts w:ascii="Times New Roman" w:hAnsi="Times New Roman"/>
          <w:sz w:val="24"/>
          <w:szCs w:val="24"/>
        </w:rPr>
        <w:t>v</w:t>
      </w:r>
      <w:r w:rsidR="0015656A" w:rsidRPr="000028EC">
        <w:rPr>
          <w:rFonts w:ascii="Times New Roman" w:hAnsi="Times New Roman"/>
          <w:sz w:val="24"/>
          <w:szCs w:val="24"/>
        </w:rPr>
        <w:t xml:space="preserve">rh </w:t>
      </w:r>
      <w:r w:rsidRPr="000028EC">
        <w:rPr>
          <w:rFonts w:ascii="Times New Roman" w:hAnsi="Times New Roman"/>
          <w:sz w:val="24"/>
          <w:szCs w:val="24"/>
        </w:rPr>
        <w:t xml:space="preserve">– Bela </w:t>
      </w:r>
      <w:r w:rsidR="0015656A">
        <w:rPr>
          <w:rFonts w:ascii="Times New Roman" w:hAnsi="Times New Roman"/>
          <w:sz w:val="24"/>
          <w:szCs w:val="24"/>
        </w:rPr>
        <w:t>P</w:t>
      </w:r>
      <w:r w:rsidR="0015656A" w:rsidRPr="000028EC">
        <w:rPr>
          <w:rFonts w:ascii="Times New Roman" w:hAnsi="Times New Roman"/>
          <w:sz w:val="24"/>
          <w:szCs w:val="24"/>
        </w:rPr>
        <w:t xml:space="preserve">eč </w:t>
      </w:r>
      <w:r w:rsidRPr="000028EC">
        <w:rPr>
          <w:rFonts w:ascii="Times New Roman" w:hAnsi="Times New Roman"/>
          <w:sz w:val="24"/>
          <w:szCs w:val="24"/>
        </w:rPr>
        <w:t>– Mali vrh nad planino Mežakljo (kota 1389) – Kisovec;</w:t>
      </w:r>
    </w:p>
    <w:p w14:paraId="4607ED92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3931C27F" w14:textId="3E9559C9" w:rsidR="00FE4B9A" w:rsidRDefault="0015656A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kilometrsko </w:t>
      </w:r>
      <w:r w:rsidR="00FE4B9A" w:rsidRPr="000028EC">
        <w:rPr>
          <w:rFonts w:ascii="Times New Roman" w:hAnsi="Times New Roman"/>
          <w:sz w:val="24"/>
          <w:szCs w:val="24"/>
        </w:rPr>
        <w:t xml:space="preserve">območje </w:t>
      </w:r>
      <w:r w:rsidR="005C7782" w:rsidRPr="000028EC">
        <w:rPr>
          <w:rFonts w:ascii="Times New Roman" w:hAnsi="Times New Roman"/>
          <w:sz w:val="24"/>
          <w:szCs w:val="24"/>
        </w:rPr>
        <w:t>okoli strnjenih poselitev Nov</w:t>
      </w:r>
      <w:r>
        <w:rPr>
          <w:rFonts w:ascii="Times New Roman" w:hAnsi="Times New Roman"/>
          <w:sz w:val="24"/>
          <w:szCs w:val="24"/>
        </w:rPr>
        <w:t>e</w:t>
      </w:r>
      <w:r w:rsidR="005C7782" w:rsidRPr="000028EC">
        <w:rPr>
          <w:rFonts w:ascii="Times New Roman" w:hAnsi="Times New Roman"/>
          <w:sz w:val="24"/>
          <w:szCs w:val="24"/>
        </w:rPr>
        <w:t xml:space="preserve"> </w:t>
      </w:r>
      <w:r w:rsidRPr="000028EC">
        <w:rPr>
          <w:rFonts w:ascii="Times New Roman" w:hAnsi="Times New Roman"/>
          <w:sz w:val="24"/>
          <w:szCs w:val="24"/>
        </w:rPr>
        <w:t>Goric</w:t>
      </w:r>
      <w:r>
        <w:rPr>
          <w:rFonts w:ascii="Times New Roman" w:hAnsi="Times New Roman"/>
          <w:sz w:val="24"/>
          <w:szCs w:val="24"/>
        </w:rPr>
        <w:t>e</w:t>
      </w:r>
      <w:r w:rsidRPr="000028E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</w:t>
      </w:r>
      <w:r w:rsidRPr="000028EC">
        <w:rPr>
          <w:rFonts w:ascii="Times New Roman" w:hAnsi="Times New Roman"/>
          <w:sz w:val="24"/>
          <w:szCs w:val="24"/>
        </w:rPr>
        <w:t xml:space="preserve"> </w:t>
      </w:r>
      <w:r w:rsidR="005C7782" w:rsidRPr="000028EC">
        <w:rPr>
          <w:rFonts w:ascii="Times New Roman" w:hAnsi="Times New Roman"/>
          <w:sz w:val="24"/>
          <w:szCs w:val="24"/>
        </w:rPr>
        <w:t>območje</w:t>
      </w:r>
      <w:r>
        <w:rPr>
          <w:rFonts w:ascii="Times New Roman" w:hAnsi="Times New Roman"/>
          <w:sz w:val="24"/>
          <w:szCs w:val="24"/>
        </w:rPr>
        <w:t>,</w:t>
      </w:r>
      <w:r w:rsidR="00FE4B9A" w:rsidRPr="000028EC">
        <w:rPr>
          <w:rFonts w:ascii="Times New Roman" w:hAnsi="Times New Roman"/>
          <w:sz w:val="24"/>
          <w:szCs w:val="24"/>
        </w:rPr>
        <w:t xml:space="preserve"> določeno z ravnimi črtami med geografskimi označbami: Solkan – Planinski dom Kekec – Pod Gradom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Grčna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(kota 158)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Liskur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Bazara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– Vrtojba – Blok  – po mejni črti do Solkana;</w:t>
      </w:r>
    </w:p>
    <w:p w14:paraId="44FF4E6A" w14:textId="77777777" w:rsid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11700EE7" w14:textId="7E938340" w:rsidR="00FE4B9A" w:rsidRDefault="00041348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kilometrsko </w:t>
      </w:r>
      <w:r w:rsidR="00FE4B9A" w:rsidRPr="000028EC">
        <w:rPr>
          <w:rFonts w:ascii="Times New Roman" w:hAnsi="Times New Roman"/>
          <w:sz w:val="24"/>
          <w:szCs w:val="24"/>
        </w:rPr>
        <w:t xml:space="preserve">območje </w:t>
      </w:r>
      <w:r w:rsidR="00CA63F6" w:rsidRPr="000028EC">
        <w:rPr>
          <w:rFonts w:ascii="Times New Roman" w:hAnsi="Times New Roman"/>
          <w:sz w:val="24"/>
          <w:szCs w:val="24"/>
        </w:rPr>
        <w:t>okoli strnjenih poselitev Kop</w:t>
      </w:r>
      <w:r>
        <w:rPr>
          <w:rFonts w:ascii="Times New Roman" w:hAnsi="Times New Roman"/>
          <w:sz w:val="24"/>
          <w:szCs w:val="24"/>
        </w:rPr>
        <w:t>ra</w:t>
      </w:r>
      <w:r w:rsidR="00CA63F6" w:rsidRPr="000028E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</w:t>
      </w:r>
      <w:r w:rsidRPr="000028EC">
        <w:rPr>
          <w:rFonts w:ascii="Times New Roman" w:hAnsi="Times New Roman"/>
          <w:sz w:val="24"/>
          <w:szCs w:val="24"/>
        </w:rPr>
        <w:t xml:space="preserve"> </w:t>
      </w:r>
      <w:r w:rsidR="00CA63F6" w:rsidRPr="000028EC">
        <w:rPr>
          <w:rFonts w:ascii="Times New Roman" w:hAnsi="Times New Roman"/>
          <w:sz w:val="24"/>
          <w:szCs w:val="24"/>
        </w:rPr>
        <w:t>območje</w:t>
      </w:r>
      <w:r>
        <w:rPr>
          <w:rFonts w:ascii="Times New Roman" w:hAnsi="Times New Roman"/>
          <w:sz w:val="24"/>
          <w:szCs w:val="24"/>
        </w:rPr>
        <w:t>,</w:t>
      </w:r>
      <w:r w:rsidR="00FE4B9A" w:rsidRPr="000028EC">
        <w:rPr>
          <w:rFonts w:ascii="Times New Roman" w:hAnsi="Times New Roman"/>
          <w:sz w:val="24"/>
          <w:szCs w:val="24"/>
        </w:rPr>
        <w:t xml:space="preserve"> določeno z ravnimi črtami med geografskimi označbami: Dekani – Markovec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Prove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(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Žusterna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) – </w:t>
      </w:r>
      <w:r>
        <w:rPr>
          <w:rFonts w:ascii="Times New Roman" w:hAnsi="Times New Roman"/>
          <w:sz w:val="24"/>
          <w:szCs w:val="24"/>
        </w:rPr>
        <w:t xml:space="preserve">samostan </w:t>
      </w:r>
      <w:r w:rsidR="00FE4B9A" w:rsidRPr="000028EC">
        <w:rPr>
          <w:rFonts w:ascii="Times New Roman" w:hAnsi="Times New Roman"/>
          <w:sz w:val="24"/>
          <w:szCs w:val="24"/>
        </w:rPr>
        <w:t>sv. Nikolaj</w:t>
      </w:r>
      <w:r>
        <w:rPr>
          <w:rFonts w:ascii="Times New Roman" w:hAnsi="Times New Roman"/>
          <w:sz w:val="24"/>
          <w:szCs w:val="24"/>
        </w:rPr>
        <w:t>a</w:t>
      </w:r>
      <w:r w:rsidR="00FE4B9A" w:rsidRPr="000028EC">
        <w:rPr>
          <w:rFonts w:ascii="Times New Roman" w:hAnsi="Times New Roman"/>
          <w:sz w:val="24"/>
          <w:szCs w:val="24"/>
        </w:rPr>
        <w:t xml:space="preserve"> v Ankaranu – Dekani;</w:t>
      </w:r>
    </w:p>
    <w:p w14:paraId="12F877F5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611EA2C8" w14:textId="4D2CF132" w:rsidR="00FE4B9A" w:rsidRDefault="00041348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kilometrsko </w:t>
      </w:r>
      <w:r w:rsidR="00FE4B9A" w:rsidRPr="000028EC">
        <w:rPr>
          <w:rFonts w:ascii="Times New Roman" w:hAnsi="Times New Roman"/>
          <w:sz w:val="24"/>
          <w:szCs w:val="24"/>
        </w:rPr>
        <w:t xml:space="preserve">območje </w:t>
      </w:r>
      <w:r w:rsidR="00A24C6B" w:rsidRPr="000028EC">
        <w:rPr>
          <w:rFonts w:ascii="Times New Roman" w:hAnsi="Times New Roman"/>
          <w:sz w:val="24"/>
          <w:szCs w:val="24"/>
        </w:rPr>
        <w:t>okoli strnjenih poselitev Nov</w:t>
      </w:r>
      <w:r>
        <w:rPr>
          <w:rFonts w:ascii="Times New Roman" w:hAnsi="Times New Roman"/>
          <w:sz w:val="24"/>
          <w:szCs w:val="24"/>
        </w:rPr>
        <w:t>ega</w:t>
      </w:r>
      <w:r w:rsidR="00A24C6B" w:rsidRPr="000028EC">
        <w:rPr>
          <w:rFonts w:ascii="Times New Roman" w:hAnsi="Times New Roman"/>
          <w:sz w:val="24"/>
          <w:szCs w:val="24"/>
        </w:rPr>
        <w:t xml:space="preserve"> </w:t>
      </w:r>
      <w:r w:rsidRPr="000028EC">
        <w:rPr>
          <w:rFonts w:ascii="Times New Roman" w:hAnsi="Times New Roman"/>
          <w:sz w:val="24"/>
          <w:szCs w:val="24"/>
        </w:rPr>
        <w:t>mest</w:t>
      </w:r>
      <w:r>
        <w:rPr>
          <w:rFonts w:ascii="Times New Roman" w:hAnsi="Times New Roman"/>
          <w:sz w:val="24"/>
          <w:szCs w:val="24"/>
        </w:rPr>
        <w:t>a</w:t>
      </w:r>
      <w:r w:rsidRPr="000028EC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in</w:t>
      </w:r>
      <w:r w:rsidRPr="000028EC">
        <w:rPr>
          <w:rFonts w:ascii="Times New Roman" w:hAnsi="Times New Roman"/>
          <w:sz w:val="24"/>
          <w:szCs w:val="24"/>
        </w:rPr>
        <w:t xml:space="preserve"> </w:t>
      </w:r>
      <w:r w:rsidR="00A24C6B" w:rsidRPr="000028EC">
        <w:rPr>
          <w:rFonts w:ascii="Times New Roman" w:hAnsi="Times New Roman"/>
          <w:sz w:val="24"/>
          <w:szCs w:val="24"/>
        </w:rPr>
        <w:t>območje</w:t>
      </w:r>
      <w:r>
        <w:rPr>
          <w:rFonts w:ascii="Times New Roman" w:hAnsi="Times New Roman"/>
          <w:sz w:val="24"/>
          <w:szCs w:val="24"/>
        </w:rPr>
        <w:t>,</w:t>
      </w:r>
      <w:r w:rsidR="00FE4B9A" w:rsidRPr="000028EC">
        <w:rPr>
          <w:rFonts w:ascii="Times New Roman" w:hAnsi="Times New Roman"/>
          <w:sz w:val="24"/>
          <w:szCs w:val="24"/>
        </w:rPr>
        <w:t xml:space="preserve"> določeno z </w:t>
      </w:r>
      <w:r w:rsidR="00A24C6B" w:rsidRPr="000028EC">
        <w:rPr>
          <w:rFonts w:ascii="Times New Roman" w:hAnsi="Times New Roman"/>
          <w:sz w:val="24"/>
          <w:szCs w:val="24"/>
        </w:rPr>
        <w:t xml:space="preserve"> </w:t>
      </w:r>
      <w:r w:rsidR="00FE4B9A" w:rsidRPr="000028EC">
        <w:rPr>
          <w:rFonts w:ascii="Times New Roman" w:hAnsi="Times New Roman"/>
          <w:sz w:val="24"/>
          <w:szCs w:val="24"/>
        </w:rPr>
        <w:t xml:space="preserve">ravnimi črtami med geografskimi označbami: Hudo – Železni hrib (Škrjanče; kota 221)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Poganški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vrh – Mala Cikava – cerkev sv. Janeza Krstnika v Mačkovcu – Velika Bučna vas – Hudo;</w:t>
      </w:r>
    </w:p>
    <w:p w14:paraId="6F57B602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12EE6563" w14:textId="09F6BD37" w:rsidR="00FE4B9A" w:rsidRDefault="00A24C6B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 w:rsidRPr="000028EC">
        <w:rPr>
          <w:rFonts w:ascii="Times New Roman" w:hAnsi="Times New Roman"/>
          <w:sz w:val="24"/>
          <w:szCs w:val="24"/>
        </w:rPr>
        <w:t xml:space="preserve">območje </w:t>
      </w:r>
      <w:r w:rsidR="00041348" w:rsidRPr="000028EC">
        <w:rPr>
          <w:rFonts w:ascii="Times New Roman" w:hAnsi="Times New Roman"/>
          <w:sz w:val="24"/>
          <w:szCs w:val="24"/>
        </w:rPr>
        <w:t>Idrij</w:t>
      </w:r>
      <w:r w:rsidR="00041348">
        <w:rPr>
          <w:rFonts w:ascii="Times New Roman" w:hAnsi="Times New Roman"/>
          <w:sz w:val="24"/>
          <w:szCs w:val="24"/>
        </w:rPr>
        <w:t>e</w:t>
      </w:r>
      <w:r w:rsidR="00FE4B9A" w:rsidRPr="000028EC">
        <w:rPr>
          <w:rFonts w:ascii="Times New Roman" w:hAnsi="Times New Roman"/>
          <w:sz w:val="24"/>
          <w:szCs w:val="24"/>
        </w:rPr>
        <w:t xml:space="preserve">, določeno z ravnimi črtami med geografskimi označbami: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Pšenk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– Kobalove planine – Cajni vrh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Zagodov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vrh –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Pšenk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>;</w:t>
      </w:r>
    </w:p>
    <w:p w14:paraId="5EB447C7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45327BB4" w14:textId="59D919AB" w:rsidR="00FE4B9A" w:rsidRDefault="00A24C6B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 w:rsidRPr="000028EC">
        <w:rPr>
          <w:rFonts w:ascii="Times New Roman" w:hAnsi="Times New Roman"/>
          <w:sz w:val="24"/>
          <w:szCs w:val="24"/>
        </w:rPr>
        <w:t xml:space="preserve">območje </w:t>
      </w:r>
      <w:r w:rsidR="00041348" w:rsidRPr="000028EC">
        <w:rPr>
          <w:rFonts w:ascii="Times New Roman" w:hAnsi="Times New Roman"/>
          <w:sz w:val="24"/>
          <w:szCs w:val="24"/>
        </w:rPr>
        <w:t>Lašk</w:t>
      </w:r>
      <w:r w:rsidR="00041348">
        <w:rPr>
          <w:rFonts w:ascii="Times New Roman" w:hAnsi="Times New Roman"/>
          <w:sz w:val="24"/>
          <w:szCs w:val="24"/>
        </w:rPr>
        <w:t>ega</w:t>
      </w:r>
      <w:r w:rsidR="00FE4B9A" w:rsidRPr="000028EC">
        <w:rPr>
          <w:rFonts w:ascii="Times New Roman" w:hAnsi="Times New Roman"/>
          <w:sz w:val="24"/>
          <w:szCs w:val="24"/>
        </w:rPr>
        <w:t xml:space="preserve">, določeno z ravnimi črtami med geografskimi označbami: </w:t>
      </w:r>
      <w:proofErr w:type="spellStart"/>
      <w:r w:rsidR="00FE4B9A" w:rsidRPr="000028EC">
        <w:rPr>
          <w:rFonts w:ascii="Times New Roman" w:hAnsi="Times New Roman"/>
          <w:sz w:val="24"/>
          <w:szCs w:val="24"/>
        </w:rPr>
        <w:t>Zahum</w:t>
      </w:r>
      <w:proofErr w:type="spellEnd"/>
      <w:r w:rsidR="00FE4B9A" w:rsidRPr="000028EC">
        <w:rPr>
          <w:rFonts w:ascii="Times New Roman" w:hAnsi="Times New Roman"/>
          <w:sz w:val="24"/>
          <w:szCs w:val="24"/>
        </w:rPr>
        <w:t xml:space="preserve"> – Sp</w:t>
      </w:r>
      <w:r w:rsidR="00681C7F">
        <w:rPr>
          <w:rFonts w:ascii="Times New Roman" w:hAnsi="Times New Roman"/>
          <w:sz w:val="24"/>
          <w:szCs w:val="24"/>
        </w:rPr>
        <w:t>odnja</w:t>
      </w:r>
      <w:r w:rsidR="00FE4B9A" w:rsidRPr="000028EC">
        <w:rPr>
          <w:rFonts w:ascii="Times New Roman" w:hAnsi="Times New Roman"/>
          <w:sz w:val="24"/>
          <w:szCs w:val="24"/>
        </w:rPr>
        <w:t xml:space="preserve"> Rečica – Radobl</w:t>
      </w:r>
      <w:r w:rsidRPr="000028EC">
        <w:rPr>
          <w:rFonts w:ascii="Times New Roman" w:hAnsi="Times New Roman"/>
          <w:sz w:val="24"/>
          <w:szCs w:val="24"/>
        </w:rPr>
        <w:t xml:space="preserve">je – Lahomna (kota 414) – </w:t>
      </w:r>
      <w:proofErr w:type="spellStart"/>
      <w:r w:rsidRPr="000028EC">
        <w:rPr>
          <w:rFonts w:ascii="Times New Roman" w:hAnsi="Times New Roman"/>
          <w:sz w:val="24"/>
          <w:szCs w:val="24"/>
        </w:rPr>
        <w:t>Zahum</w:t>
      </w:r>
      <w:proofErr w:type="spellEnd"/>
      <w:r w:rsidRPr="000028EC">
        <w:rPr>
          <w:rFonts w:ascii="Times New Roman" w:hAnsi="Times New Roman"/>
          <w:sz w:val="24"/>
          <w:szCs w:val="24"/>
        </w:rPr>
        <w:t>;</w:t>
      </w:r>
    </w:p>
    <w:p w14:paraId="3CC07D23" w14:textId="77777777" w:rsidR="000028EC" w:rsidRPr="000028EC" w:rsidRDefault="000028EC" w:rsidP="000028EC">
      <w:pPr>
        <w:pStyle w:val="Odstavekseznama"/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</w:p>
    <w:p w14:paraId="3F8D6BE6" w14:textId="0F3F1D40" w:rsidR="00A24C6B" w:rsidRPr="000028EC" w:rsidRDefault="00041348" w:rsidP="000028EC">
      <w:pPr>
        <w:pStyle w:val="Odstavekseznama"/>
        <w:numPr>
          <w:ilvl w:val="0"/>
          <w:numId w:val="5"/>
        </w:numPr>
        <w:tabs>
          <w:tab w:val="num" w:pos="851"/>
        </w:tabs>
        <w:overflowPunct/>
        <w:autoSpaceDE/>
        <w:autoSpaceDN/>
        <w:adjustRightInd/>
        <w:spacing w:before="240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kilometrsko </w:t>
      </w:r>
      <w:r w:rsidR="00A24C6B" w:rsidRPr="000028EC">
        <w:rPr>
          <w:rFonts w:ascii="Times New Roman" w:hAnsi="Times New Roman"/>
          <w:sz w:val="24"/>
          <w:szCs w:val="24"/>
        </w:rPr>
        <w:t xml:space="preserve">območje okoli strnjenih poselitev Slovenj </w:t>
      </w:r>
      <w:r w:rsidRPr="000028EC">
        <w:rPr>
          <w:rFonts w:ascii="Times New Roman" w:hAnsi="Times New Roman"/>
          <w:sz w:val="24"/>
          <w:szCs w:val="24"/>
        </w:rPr>
        <w:t>Grad</w:t>
      </w:r>
      <w:r>
        <w:rPr>
          <w:rFonts w:ascii="Times New Roman" w:hAnsi="Times New Roman"/>
          <w:sz w:val="24"/>
          <w:szCs w:val="24"/>
        </w:rPr>
        <w:t>ca</w:t>
      </w:r>
      <w:r w:rsidR="00A24C6B" w:rsidRPr="000028EC">
        <w:rPr>
          <w:rFonts w:ascii="Times New Roman" w:hAnsi="Times New Roman"/>
          <w:sz w:val="24"/>
          <w:szCs w:val="24"/>
        </w:rPr>
        <w:t>.</w:t>
      </w:r>
    </w:p>
    <w:p w14:paraId="2F713BA2" w14:textId="77777777" w:rsidR="00FE4B9A" w:rsidRPr="00A24C6B" w:rsidRDefault="00FE4B9A" w:rsidP="000028EC">
      <w:pPr>
        <w:overflowPunct/>
        <w:autoSpaceDE/>
        <w:autoSpaceDN/>
        <w:adjustRightInd/>
        <w:textAlignment w:val="auto"/>
        <w:rPr>
          <w:rFonts w:ascii="Times New Roman" w:hAnsi="Times New Roman"/>
          <w:color w:val="FF0000"/>
          <w:sz w:val="24"/>
          <w:szCs w:val="24"/>
        </w:rPr>
      </w:pPr>
    </w:p>
    <w:p w14:paraId="260990F7" w14:textId="77777777" w:rsidR="00FE4B9A" w:rsidRPr="00A24C6B" w:rsidRDefault="00FE4B9A" w:rsidP="000028EC">
      <w:pPr>
        <w:overflowPunct/>
        <w:autoSpaceDE/>
        <w:autoSpaceDN/>
        <w:adjustRightInd/>
        <w:textAlignment w:val="auto"/>
        <w:rPr>
          <w:rFonts w:ascii="Times New Roman" w:hAnsi="Times New Roman"/>
          <w:color w:val="FF0000"/>
          <w:sz w:val="24"/>
          <w:szCs w:val="24"/>
        </w:rPr>
      </w:pPr>
    </w:p>
    <w:p w14:paraId="580B28C6" w14:textId="77777777" w:rsidR="00FE4B9A" w:rsidRPr="00A24C6B" w:rsidRDefault="00FE4B9A" w:rsidP="000028EC">
      <w:pPr>
        <w:overflowPunct/>
        <w:autoSpaceDE/>
        <w:autoSpaceDN/>
        <w:adjustRightInd/>
        <w:textAlignment w:val="auto"/>
        <w:rPr>
          <w:rFonts w:ascii="Times New Roman" w:hAnsi="Times New Roman"/>
          <w:color w:val="FF0000"/>
          <w:sz w:val="24"/>
          <w:szCs w:val="24"/>
        </w:rPr>
      </w:pPr>
    </w:p>
    <w:p w14:paraId="3F2813FD" w14:textId="77777777" w:rsidR="00FE4B9A" w:rsidRPr="00A24C6B" w:rsidRDefault="00FE4B9A" w:rsidP="000028EC">
      <w:pPr>
        <w:overflowPunct/>
        <w:autoSpaceDE/>
        <w:autoSpaceDN/>
        <w:adjustRightInd/>
        <w:textAlignment w:val="auto"/>
        <w:rPr>
          <w:rFonts w:ascii="Times New Roman" w:hAnsi="Times New Roman"/>
          <w:color w:val="FF0000"/>
          <w:sz w:val="24"/>
          <w:szCs w:val="24"/>
        </w:rPr>
      </w:pPr>
    </w:p>
    <w:p w14:paraId="7F93A580" w14:textId="77777777" w:rsidR="006D75CE" w:rsidRPr="00A24C6B" w:rsidRDefault="006D75CE" w:rsidP="000028EC">
      <w:pPr>
        <w:rPr>
          <w:color w:val="FF0000"/>
        </w:rPr>
      </w:pPr>
    </w:p>
    <w:sectPr w:rsidR="006D75CE" w:rsidRPr="00A24C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D35359"/>
    <w:multiLevelType w:val="hybridMultilevel"/>
    <w:tmpl w:val="B28ACE7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2AA0ABC"/>
    <w:multiLevelType w:val="hybridMultilevel"/>
    <w:tmpl w:val="8E3ACCD6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155494"/>
    <w:multiLevelType w:val="hybridMultilevel"/>
    <w:tmpl w:val="241A7634"/>
    <w:lvl w:ilvl="0" w:tplc="0424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D4CAA"/>
    <w:multiLevelType w:val="multilevel"/>
    <w:tmpl w:val="BCF236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" w15:restartNumberingAfterBreak="0">
    <w:nsid w:val="397F0552"/>
    <w:multiLevelType w:val="hybridMultilevel"/>
    <w:tmpl w:val="A86011F2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73E9"/>
    <w:rsid w:val="000028EC"/>
    <w:rsid w:val="00040465"/>
    <w:rsid w:val="00041348"/>
    <w:rsid w:val="0015656A"/>
    <w:rsid w:val="001E7D14"/>
    <w:rsid w:val="00242A20"/>
    <w:rsid w:val="0025555C"/>
    <w:rsid w:val="002701E7"/>
    <w:rsid w:val="00292094"/>
    <w:rsid w:val="002E64AC"/>
    <w:rsid w:val="003673E9"/>
    <w:rsid w:val="003E7620"/>
    <w:rsid w:val="003F191E"/>
    <w:rsid w:val="004B063A"/>
    <w:rsid w:val="004D4DF1"/>
    <w:rsid w:val="004E4C84"/>
    <w:rsid w:val="004F52A8"/>
    <w:rsid w:val="00510C82"/>
    <w:rsid w:val="005B7BD2"/>
    <w:rsid w:val="005C7782"/>
    <w:rsid w:val="005E0F1E"/>
    <w:rsid w:val="0064645B"/>
    <w:rsid w:val="00681C7F"/>
    <w:rsid w:val="006837B8"/>
    <w:rsid w:val="006B325A"/>
    <w:rsid w:val="006C1358"/>
    <w:rsid w:val="006D75CE"/>
    <w:rsid w:val="0072643C"/>
    <w:rsid w:val="007727D9"/>
    <w:rsid w:val="0077674C"/>
    <w:rsid w:val="00811395"/>
    <w:rsid w:val="008D626A"/>
    <w:rsid w:val="008E11B7"/>
    <w:rsid w:val="009535AD"/>
    <w:rsid w:val="009709E2"/>
    <w:rsid w:val="00A159E4"/>
    <w:rsid w:val="00A24C6B"/>
    <w:rsid w:val="00AE2485"/>
    <w:rsid w:val="00B40BDF"/>
    <w:rsid w:val="00B77674"/>
    <w:rsid w:val="00CA63F6"/>
    <w:rsid w:val="00CD3494"/>
    <w:rsid w:val="00DA03A4"/>
    <w:rsid w:val="00DA3D69"/>
    <w:rsid w:val="00E1431C"/>
    <w:rsid w:val="00E30A46"/>
    <w:rsid w:val="00E45BE2"/>
    <w:rsid w:val="00ED4BA9"/>
    <w:rsid w:val="00FE4B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04D1A"/>
  <w15:docId w15:val="{AF5DE647-7995-4174-88FB-DA8CCB3F8D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3673E9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iloga">
    <w:name w:val="Priloga"/>
    <w:basedOn w:val="Navaden"/>
    <w:link w:val="PrilogaZnak"/>
    <w:qFormat/>
    <w:rsid w:val="003673E9"/>
    <w:pPr>
      <w:spacing w:before="380" w:after="60" w:line="200" w:lineRule="exact"/>
    </w:pPr>
    <w:rPr>
      <w:szCs w:val="17"/>
      <w:lang w:val="x-none" w:eastAsia="x-none"/>
    </w:rPr>
  </w:style>
  <w:style w:type="character" w:customStyle="1" w:styleId="PrilogaZnak">
    <w:name w:val="Priloga Znak"/>
    <w:link w:val="Priloga"/>
    <w:rsid w:val="003673E9"/>
    <w:rPr>
      <w:rFonts w:ascii="Arial" w:eastAsia="Times New Roman" w:hAnsi="Arial" w:cs="Times New Roman"/>
      <w:szCs w:val="17"/>
      <w:lang w:val="x-none" w:eastAsia="x-none"/>
    </w:rPr>
  </w:style>
  <w:style w:type="character" w:styleId="Hiperpovezava">
    <w:name w:val="Hyperlink"/>
    <w:uiPriority w:val="99"/>
    <w:unhideWhenUsed/>
    <w:rsid w:val="003673E9"/>
    <w:rPr>
      <w:b/>
      <w:color w:val="0000FF"/>
      <w:u w:val="single"/>
    </w:rPr>
  </w:style>
  <w:style w:type="table" w:styleId="Tabelamrea">
    <w:name w:val="Table Grid"/>
    <w:basedOn w:val="Navadnatabela"/>
    <w:uiPriority w:val="59"/>
    <w:rsid w:val="003673E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">
    <w:name w:val="Tabela – mreža1"/>
    <w:basedOn w:val="Navadnatabela"/>
    <w:next w:val="Tabelamrea"/>
    <w:uiPriority w:val="59"/>
    <w:rsid w:val="003673E9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673E9"/>
    <w:rPr>
      <w:rFonts w:ascii="Tahoma" w:hAnsi="Tahoma" w:cs="Tahoma"/>
      <w:sz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673E9"/>
    <w:rPr>
      <w:rFonts w:ascii="Tahoma" w:eastAsia="Times New Roman" w:hAnsi="Tahoma" w:cs="Tahoma"/>
      <w:sz w:val="16"/>
      <w:szCs w:val="16"/>
      <w:lang w:eastAsia="sl-SI"/>
    </w:rPr>
  </w:style>
  <w:style w:type="paragraph" w:styleId="Odstavekseznama">
    <w:name w:val="List Paragraph"/>
    <w:basedOn w:val="Navaden"/>
    <w:uiPriority w:val="34"/>
    <w:qFormat/>
    <w:rsid w:val="000028E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A159E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159E4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159E4"/>
    <w:rPr>
      <w:rFonts w:ascii="Arial" w:eastAsia="Times New Roman" w:hAnsi="Arial" w:cs="Times New Roman"/>
      <w:sz w:val="20"/>
      <w:szCs w:val="20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159E4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159E4"/>
    <w:rPr>
      <w:rFonts w:ascii="Arial" w:eastAsia="Times New Roman" w:hAnsi="Arial" w:cs="Times New Roman"/>
      <w:b/>
      <w:bCs/>
      <w:sz w:val="20"/>
      <w:szCs w:val="20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676</Words>
  <Characters>3855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Tristan</dc:creator>
  <cp:lastModifiedBy>Maja Žibert</cp:lastModifiedBy>
  <cp:revision>15</cp:revision>
  <dcterms:created xsi:type="dcterms:W3CDTF">2018-06-05T05:35:00Z</dcterms:created>
  <dcterms:modified xsi:type="dcterms:W3CDTF">2022-02-01T12:55:00Z</dcterms:modified>
</cp:coreProperties>
</file>