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52EF9">
      <w:pPr>
        <w:pStyle w:val="datumtevilka"/>
      </w:pPr>
      <w:bookmarkStart w:id="0" w:name="_GoBack"/>
      <w:bookmarkEnd w:id="0"/>
      <w:r>
        <w:rPr>
          <w:rFonts w:cs="Arial"/>
          <w:color w:val="000000"/>
        </w:rPr>
        <w:t>EVA:</w:t>
      </w:r>
      <w:r>
        <w:rPr>
          <w:rFonts w:cs="Arial"/>
          <w:color w:val="000000"/>
        </w:rPr>
        <w:tab/>
      </w:r>
      <w:r w:rsidR="00FC66A5">
        <w:rPr>
          <w:rFonts w:cs="Arial"/>
          <w:color w:val="000000"/>
        </w:rPr>
        <w:t>2020-2330-0134</w:t>
      </w:r>
    </w:p>
    <w:p w:rsidR="00896FBD" w:rsidRDefault="00896FBD" w:rsidP="00852EF9">
      <w:pPr>
        <w:pStyle w:val="datumtevilka"/>
      </w:pPr>
      <w:r>
        <w:t xml:space="preserve">Številka: </w:t>
      </w:r>
      <w:r>
        <w:tab/>
      </w:r>
      <w:r w:rsidR="00FC66A5">
        <w:rPr>
          <w:rFonts w:cs="Arial"/>
          <w:color w:val="000000"/>
        </w:rPr>
        <w:t>00715-52/2021/17</w:t>
      </w:r>
    </w:p>
    <w:p w:rsidR="00896FBD" w:rsidRDefault="00896FBD" w:rsidP="00852EF9">
      <w:pPr>
        <w:pStyle w:val="datumtevilka"/>
      </w:pPr>
      <w:r>
        <w:t>Datum:</w:t>
      </w:r>
      <w:r>
        <w:tab/>
      </w:r>
      <w:r w:rsidR="00FC66A5">
        <w:rPr>
          <w:rFonts w:cs="Arial"/>
          <w:color w:val="000000"/>
        </w:rPr>
        <w:t>16. 2. 2022</w:t>
      </w:r>
      <w:r>
        <w:t xml:space="preserve"> </w:t>
      </w:r>
    </w:p>
    <w:p w:rsidR="00896FBD" w:rsidRDefault="00896FBD" w:rsidP="00852EF9"/>
    <w:p w:rsidR="00896FBD" w:rsidRDefault="00896FBD" w:rsidP="00852EF9">
      <w:pPr>
        <w:autoSpaceDE w:val="0"/>
        <w:autoSpaceDN w:val="0"/>
        <w:adjustRightInd w:val="0"/>
        <w:rPr>
          <w:rFonts w:cs="Arial"/>
          <w:color w:val="000000"/>
          <w:szCs w:val="20"/>
        </w:rPr>
      </w:pPr>
    </w:p>
    <w:p w:rsidR="00896FBD" w:rsidRPr="0016081E" w:rsidRDefault="00EA1E88" w:rsidP="0016081E">
      <w:pPr>
        <w:autoSpaceDE w:val="0"/>
        <w:autoSpaceDN w:val="0"/>
        <w:adjustRightInd w:val="0"/>
        <w:jc w:val="center"/>
        <w:rPr>
          <w:rFonts w:cs="Arial"/>
          <w:b/>
          <w:color w:val="000000"/>
          <w:szCs w:val="20"/>
        </w:rPr>
      </w:pPr>
      <w:r w:rsidRPr="0016081E">
        <w:rPr>
          <w:rFonts w:cs="Arial"/>
          <w:b/>
          <w:color w:val="000000"/>
          <w:szCs w:val="20"/>
        </w:rPr>
        <w:t>Stališče</w:t>
      </w:r>
      <w:r w:rsidR="00FC66A5" w:rsidRPr="0016081E">
        <w:rPr>
          <w:rFonts w:cs="Arial"/>
          <w:b/>
          <w:color w:val="000000"/>
          <w:szCs w:val="20"/>
        </w:rPr>
        <w:t xml:space="preserve"> do mnenja Državnega sveta Republike Slovenije k Predlogu zakona o spremembah in dopolnitvah Zakona o kmetijskih zemljiščih</w:t>
      </w:r>
    </w:p>
    <w:p w:rsidR="0016081E" w:rsidRDefault="0016081E" w:rsidP="00852EF9">
      <w:pPr>
        <w:autoSpaceDE w:val="0"/>
        <w:autoSpaceDN w:val="0"/>
        <w:adjustRightInd w:val="0"/>
        <w:jc w:val="both"/>
        <w:rPr>
          <w:rFonts w:cs="Arial"/>
          <w:color w:val="000000"/>
          <w:szCs w:val="20"/>
        </w:rPr>
      </w:pPr>
    </w:p>
    <w:p w:rsidR="0016081E" w:rsidRDefault="0016081E" w:rsidP="00852EF9">
      <w:pPr>
        <w:autoSpaceDE w:val="0"/>
        <w:autoSpaceDN w:val="0"/>
        <w:adjustRightInd w:val="0"/>
        <w:jc w:val="both"/>
        <w:rPr>
          <w:rFonts w:cs="Arial"/>
          <w:color w:val="000000"/>
          <w:szCs w:val="20"/>
        </w:rPr>
      </w:pPr>
    </w:p>
    <w:p w:rsidR="0016081E" w:rsidRDefault="0016081E" w:rsidP="00852EF9">
      <w:pPr>
        <w:autoSpaceDE w:val="0"/>
        <w:autoSpaceDN w:val="0"/>
        <w:adjustRightInd w:val="0"/>
        <w:jc w:val="both"/>
        <w:rPr>
          <w:rFonts w:cs="Arial"/>
          <w:color w:val="000000"/>
          <w:szCs w:val="20"/>
        </w:rPr>
      </w:pPr>
    </w:p>
    <w:p w:rsidR="0016081E" w:rsidRPr="00C778C4" w:rsidRDefault="0016081E" w:rsidP="0016081E">
      <w:pPr>
        <w:jc w:val="both"/>
        <w:rPr>
          <w:rFonts w:cs="Arial"/>
          <w:szCs w:val="20"/>
        </w:rPr>
      </w:pPr>
      <w:r w:rsidRPr="00C778C4">
        <w:rPr>
          <w:rFonts w:cs="Arial"/>
          <w:szCs w:val="20"/>
        </w:rPr>
        <w:t>Državni svet Republike Slovenije (v nadaljnjem besedilu: Državni svet) je na 47. seji 26. 1. 2022 obravnaval predlog Zakona o spremembah in dopolnitvah Zakona o kmetijskih zemljiščih (ZKZ-</w:t>
      </w:r>
      <w:r>
        <w:rPr>
          <w:rFonts w:cs="Arial"/>
          <w:szCs w:val="20"/>
        </w:rPr>
        <w:t>G</w:t>
      </w:r>
      <w:r w:rsidRPr="00C778C4">
        <w:rPr>
          <w:rFonts w:cs="Arial"/>
          <w:szCs w:val="20"/>
        </w:rPr>
        <w:t>)</w:t>
      </w:r>
      <w:r>
        <w:rPr>
          <w:rFonts w:cs="Arial"/>
          <w:szCs w:val="20"/>
        </w:rPr>
        <w:t>,</w:t>
      </w:r>
      <w:r w:rsidRPr="00C778C4">
        <w:rPr>
          <w:rFonts w:cs="Arial"/>
          <w:szCs w:val="20"/>
        </w:rPr>
        <w:t xml:space="preserve"> druga obravnava in sprejel mnenje, iz katerega izhaja, da Državni svet predlog zakona podpira.</w:t>
      </w:r>
    </w:p>
    <w:p w:rsidR="0016081E" w:rsidRPr="00C778C4" w:rsidRDefault="0016081E" w:rsidP="0016081E">
      <w:pPr>
        <w:jc w:val="both"/>
        <w:rPr>
          <w:rFonts w:cs="Arial"/>
          <w:szCs w:val="20"/>
        </w:rPr>
      </w:pPr>
    </w:p>
    <w:p w:rsidR="0016081E" w:rsidRPr="00C778C4" w:rsidRDefault="0016081E" w:rsidP="0016081E">
      <w:pPr>
        <w:jc w:val="both"/>
        <w:rPr>
          <w:rFonts w:cs="Arial"/>
          <w:szCs w:val="20"/>
        </w:rPr>
      </w:pPr>
      <w:r w:rsidRPr="00C778C4">
        <w:rPr>
          <w:rFonts w:cs="Arial"/>
          <w:szCs w:val="20"/>
        </w:rPr>
        <w:t xml:space="preserve">Državni svet ugotavlja, da bi morale biti spremembe in dopolnitve Zakona o kmetijskih zemljiščih glede varstva kmetijskih zemljišč in njihovega upravljanja usklajene med vsemi deležniki in slediti ciljem zakona, kot je ohranjanje in izboljševanje pridelovalnega potenciala ter povečevanje obsega kmetijskih zemljišč za pridelavo hrane, trajnostno ravnanje z rodovitno zemljo, ohranjanje krajine ter ohranjanje in razvoj podeželja. Državni svet opozarja, da nekatere predlagane zakonske rešitve vodijo k liberalizaciji upravljanja s kmetijskimi zemljišči. Državni svet meni, da bi morala zakonodaja jasno in v skladu s konceptom zagotavljanja prehranske varnosti zaščititi vsak kvadratni meter kmetijskih zemljišč, ki jih izgubljamo zaradi zaraščanja in spreminjanja njihove namenske rabe. </w:t>
      </w:r>
    </w:p>
    <w:p w:rsidR="0016081E" w:rsidRPr="00C778C4" w:rsidRDefault="0016081E" w:rsidP="0016081E">
      <w:pPr>
        <w:jc w:val="both"/>
        <w:rPr>
          <w:rFonts w:cs="Arial"/>
          <w:szCs w:val="20"/>
        </w:rPr>
      </w:pPr>
    </w:p>
    <w:p w:rsidR="0016081E" w:rsidRDefault="0016081E" w:rsidP="0016081E">
      <w:pPr>
        <w:autoSpaceDE w:val="0"/>
        <w:autoSpaceDN w:val="0"/>
        <w:adjustRightInd w:val="0"/>
        <w:jc w:val="both"/>
        <w:rPr>
          <w:rFonts w:cs="Arial"/>
          <w:szCs w:val="20"/>
        </w:rPr>
      </w:pPr>
      <w:r w:rsidRPr="00AE7E78">
        <w:rPr>
          <w:rFonts w:cs="Arial"/>
          <w:szCs w:val="20"/>
        </w:rPr>
        <w:t xml:space="preserve">Vlada </w:t>
      </w:r>
      <w:r w:rsidRPr="00F0199A">
        <w:rPr>
          <w:rFonts w:cs="Arial"/>
          <w:szCs w:val="20"/>
        </w:rPr>
        <w:t>Republike Slovenije (v nadaljnjem besedilu: Vlada)</w:t>
      </w:r>
      <w:r>
        <w:rPr>
          <w:rFonts w:cs="Arial"/>
          <w:szCs w:val="20"/>
        </w:rPr>
        <w:t xml:space="preserve"> meni, da p</w:t>
      </w:r>
      <w:r w:rsidRPr="00AE7E78">
        <w:rPr>
          <w:rFonts w:cs="Arial"/>
          <w:szCs w:val="20"/>
        </w:rPr>
        <w:t xml:space="preserve">ozidave kmetijskih </w:t>
      </w:r>
      <w:r w:rsidRPr="00790D61">
        <w:rPr>
          <w:rFonts w:cs="Arial"/>
          <w:szCs w:val="20"/>
        </w:rPr>
        <w:t>zemljišč ni mogoče čisto</w:t>
      </w:r>
      <w:r w:rsidRPr="00AE7E78">
        <w:rPr>
          <w:rFonts w:cs="Arial"/>
          <w:szCs w:val="20"/>
        </w:rPr>
        <w:t xml:space="preserve"> preprečiti, jo je pa mogoče bistveno omejiti.</w:t>
      </w:r>
      <w:r>
        <w:rPr>
          <w:rFonts w:cs="Arial"/>
          <w:szCs w:val="20"/>
        </w:rPr>
        <w:t xml:space="preserve"> </w:t>
      </w:r>
      <w:r w:rsidRPr="00AE7E78">
        <w:rPr>
          <w:rFonts w:cs="Arial"/>
          <w:szCs w:val="20"/>
        </w:rPr>
        <w:t xml:space="preserve">Vlada meni, da se bo pozidava kmetijskih zemljišč omejila z določitvijo trajno varovanih kmetijskih zemljišč. </w:t>
      </w:r>
      <w:r>
        <w:rPr>
          <w:rFonts w:cs="Arial"/>
          <w:szCs w:val="20"/>
        </w:rPr>
        <w:t>Zakon o kmetijskih zemljiščih namreč določa, da se o</w:t>
      </w:r>
      <w:r w:rsidRPr="00AE7E78">
        <w:rPr>
          <w:rFonts w:cs="Arial"/>
          <w:szCs w:val="20"/>
        </w:rPr>
        <w:t>bmočja trajno varovanih kmetijskih zemljišč najmanj 10 let od uveljavitve prostorskega akta občine, s katerim so bila ta območja določena</w:t>
      </w:r>
      <w:r w:rsidRPr="00593F2F">
        <w:rPr>
          <w:rFonts w:cs="Arial"/>
          <w:szCs w:val="20"/>
        </w:rPr>
        <w:t>, ne bodo smela spreminjati.</w:t>
      </w:r>
      <w:r w:rsidRPr="00AE7E78">
        <w:rPr>
          <w:rFonts w:cs="Arial"/>
          <w:szCs w:val="20"/>
        </w:rPr>
        <w:t xml:space="preserve"> </w:t>
      </w:r>
      <w:r w:rsidRPr="00593F2F">
        <w:rPr>
          <w:rFonts w:cs="Arial"/>
          <w:szCs w:val="20"/>
        </w:rPr>
        <w:t>Trajno varovana kmetijska zemljišča se bodo vzpostavljala</w:t>
      </w:r>
      <w:r w:rsidRPr="00AE7E78">
        <w:rPr>
          <w:rFonts w:cs="Arial"/>
          <w:szCs w:val="20"/>
        </w:rPr>
        <w:t xml:space="preserve"> ob spremembi občinskih prostorskih načrtov.</w:t>
      </w:r>
      <w:r>
        <w:rPr>
          <w:rFonts w:cs="Arial"/>
          <w:szCs w:val="20"/>
        </w:rPr>
        <w:t xml:space="preserve"> </w:t>
      </w:r>
      <w:r w:rsidRPr="00AE7E78">
        <w:rPr>
          <w:rFonts w:cs="Arial"/>
          <w:szCs w:val="20"/>
        </w:rPr>
        <w:t>Ukrep je namenjen trajnemu varovanju kmetijskih zemljišč pred spremembo namenske rabe in s tem varovanju naravnega vira, ključnega za pridelavo hrane, razvoj podeželja in nadaljnji razvoj kmetijstva.</w:t>
      </w:r>
      <w:r>
        <w:rPr>
          <w:rFonts w:cs="Arial"/>
          <w:szCs w:val="20"/>
        </w:rPr>
        <w:t xml:space="preserve"> </w:t>
      </w:r>
    </w:p>
    <w:p w:rsidR="0016081E" w:rsidRDefault="0016081E" w:rsidP="0016081E">
      <w:pPr>
        <w:autoSpaceDE w:val="0"/>
        <w:autoSpaceDN w:val="0"/>
        <w:adjustRightInd w:val="0"/>
        <w:jc w:val="both"/>
        <w:rPr>
          <w:rFonts w:cs="Arial"/>
          <w:szCs w:val="20"/>
        </w:rPr>
      </w:pPr>
    </w:p>
    <w:p w:rsidR="0016081E" w:rsidRPr="00106CD8" w:rsidRDefault="0016081E" w:rsidP="0016081E">
      <w:pPr>
        <w:jc w:val="both"/>
        <w:rPr>
          <w:rFonts w:cs="Arial"/>
          <w:bCs/>
          <w:color w:val="000000"/>
          <w:szCs w:val="20"/>
          <w:lang w:eastAsia="sl-SI"/>
        </w:rPr>
      </w:pPr>
      <w:r w:rsidRPr="00AE7E78">
        <w:rPr>
          <w:rFonts w:cs="Arial"/>
          <w:szCs w:val="20"/>
        </w:rPr>
        <w:t xml:space="preserve">Glede zaraščanja kmetijskih zemljišč </w:t>
      </w:r>
      <w:r>
        <w:rPr>
          <w:rFonts w:cs="Arial"/>
          <w:szCs w:val="20"/>
        </w:rPr>
        <w:t>Vlada pojasnjuje</w:t>
      </w:r>
      <w:r w:rsidRPr="00AE7E78">
        <w:rPr>
          <w:rFonts w:cs="Arial"/>
          <w:szCs w:val="20"/>
        </w:rPr>
        <w:t xml:space="preserve">, da se zaraščajo predvsem nizko produktivna kmetijska zemljišča, ki so za intenzivno kmetijstvo nezanimiva, so pa ta zemljišča seveda pomembna za dolgoročno ohranjanje kmetijskih površin visoke naravne vrednosti. </w:t>
      </w:r>
      <w:r>
        <w:rPr>
          <w:rFonts w:cs="Arial"/>
          <w:szCs w:val="20"/>
        </w:rPr>
        <w:t>Dodatno Vlada pojasnjuje, da je m</w:t>
      </w:r>
      <w:r w:rsidRPr="00AE7E78">
        <w:rPr>
          <w:rFonts w:cs="Arial"/>
          <w:szCs w:val="20"/>
        </w:rPr>
        <w:t xml:space="preserve">inistrstvo, pristojno za kmetijstvo, </w:t>
      </w:r>
      <w:r>
        <w:rPr>
          <w:rFonts w:cs="Arial"/>
          <w:szCs w:val="20"/>
        </w:rPr>
        <w:t xml:space="preserve">v letih 2017 in 2018 </w:t>
      </w:r>
      <w:r w:rsidRPr="00AE7E78">
        <w:rPr>
          <w:rFonts w:cs="Arial"/>
          <w:szCs w:val="20"/>
        </w:rPr>
        <w:t xml:space="preserve">objavilo dva javna razpisa </w:t>
      </w:r>
      <w:r>
        <w:rPr>
          <w:rFonts w:cs="Arial"/>
          <w:szCs w:val="20"/>
        </w:rPr>
        <w:t>v skladu z</w:t>
      </w:r>
      <w:r w:rsidRPr="00AE7E78">
        <w:rPr>
          <w:rFonts w:cs="Arial"/>
          <w:szCs w:val="20"/>
        </w:rPr>
        <w:t xml:space="preserve"> </w:t>
      </w:r>
      <w:r w:rsidRPr="00AE7E78">
        <w:rPr>
          <w:rFonts w:cs="Arial"/>
          <w:szCs w:val="20"/>
          <w:lang w:eastAsia="sl-SI"/>
        </w:rPr>
        <w:t>Uredb</w:t>
      </w:r>
      <w:r>
        <w:rPr>
          <w:rFonts w:cs="Arial"/>
          <w:szCs w:val="20"/>
          <w:lang w:eastAsia="sl-SI"/>
        </w:rPr>
        <w:t>o</w:t>
      </w:r>
      <w:r w:rsidRPr="00AE7E78">
        <w:rPr>
          <w:rFonts w:cs="Arial"/>
          <w:szCs w:val="20"/>
          <w:lang w:eastAsia="sl-SI"/>
        </w:rPr>
        <w:t xml:space="preserve"> o izvajanju ukrepa odpravljanje zaraščanja na kmetijskih zemljiščih (Uradni list RS, št. </w:t>
      </w:r>
      <w:hyperlink r:id="rId7" w:history="1">
        <w:r w:rsidRPr="00D927BB">
          <w:rPr>
            <w:rFonts w:cs="Arial"/>
            <w:bCs/>
            <w:szCs w:val="20"/>
            <w:lang w:eastAsia="sl-SI"/>
          </w:rPr>
          <w:t>3/17</w:t>
        </w:r>
      </w:hyperlink>
      <w:r w:rsidRPr="00D927BB">
        <w:rPr>
          <w:rFonts w:cs="Arial"/>
          <w:bCs/>
          <w:szCs w:val="20"/>
          <w:lang w:eastAsia="sl-SI"/>
        </w:rPr>
        <w:t xml:space="preserve"> in 18/18</w:t>
      </w:r>
      <w:r w:rsidRPr="00AE7E78">
        <w:rPr>
          <w:rFonts w:cs="Arial"/>
          <w:bCs/>
          <w:szCs w:val="20"/>
          <w:lang w:eastAsia="sl-SI"/>
        </w:rPr>
        <w:t>, v nadaljnjem besedilu: uredba)</w:t>
      </w:r>
      <w:r>
        <w:rPr>
          <w:rFonts w:cs="Arial"/>
          <w:bCs/>
          <w:szCs w:val="20"/>
          <w:lang w:eastAsia="sl-SI"/>
        </w:rPr>
        <w:t>,</w:t>
      </w:r>
      <w:r w:rsidRPr="00AE7E78">
        <w:rPr>
          <w:rFonts w:cs="Arial"/>
          <w:bCs/>
          <w:szCs w:val="20"/>
          <w:lang w:eastAsia="sl-SI"/>
        </w:rPr>
        <w:t xml:space="preserve"> </w:t>
      </w:r>
      <w:r w:rsidRPr="00AE7E78">
        <w:rPr>
          <w:rFonts w:cs="Arial"/>
          <w:bCs/>
          <w:szCs w:val="20"/>
        </w:rPr>
        <w:t xml:space="preserve">s katerima je razpisalo 2,7 milijona evrov nepovratnih sredstev za odpravljanje zaraščanja. Zaradi slabega odziva na javna razpisa je </w:t>
      </w:r>
      <w:r>
        <w:rPr>
          <w:rFonts w:cs="Arial"/>
          <w:bCs/>
          <w:szCs w:val="20"/>
        </w:rPr>
        <w:t>bila v na začetku leta 2021 uredba spremenjena</w:t>
      </w:r>
      <w:r w:rsidRPr="00005CF5">
        <w:rPr>
          <w:rFonts w:cs="Arial"/>
          <w:bCs/>
          <w:szCs w:val="20"/>
        </w:rPr>
        <w:t xml:space="preserve"> </w:t>
      </w:r>
      <w:r>
        <w:rPr>
          <w:rFonts w:cs="Arial"/>
          <w:bCs/>
          <w:szCs w:val="20"/>
        </w:rPr>
        <w:t xml:space="preserve">in dopolnjena, in sicer črtan je bil </w:t>
      </w:r>
      <w:r>
        <w:t>pogoj presečnega datuma 18. 6. 2011 ter dvignjena višina podpore na 5.000 eur/ha</w:t>
      </w:r>
      <w:r>
        <w:rPr>
          <w:rFonts w:cs="Arial"/>
          <w:bCs/>
          <w:color w:val="000000"/>
          <w:szCs w:val="20"/>
          <w:lang w:eastAsia="sl-SI"/>
        </w:rPr>
        <w:t xml:space="preserve">. Po uveljavitvi </w:t>
      </w:r>
      <w:r>
        <w:rPr>
          <w:rFonts w:cs="Arial"/>
          <w:bCs/>
          <w:szCs w:val="20"/>
        </w:rPr>
        <w:t xml:space="preserve">spremenjene </w:t>
      </w:r>
      <w:r>
        <w:rPr>
          <w:rFonts w:cs="Arial"/>
          <w:bCs/>
          <w:color w:val="000000"/>
          <w:szCs w:val="20"/>
          <w:lang w:eastAsia="sl-SI"/>
        </w:rPr>
        <w:t xml:space="preserve">uredbe je ministrstvo, pristojno za kmetijstvo, v letu 2021 objavilo </w:t>
      </w:r>
      <w:r w:rsidRPr="00676105">
        <w:rPr>
          <w:rFonts w:cs="Arial"/>
          <w:bCs/>
          <w:color w:val="000000"/>
          <w:szCs w:val="20"/>
          <w:lang w:eastAsia="sl-SI"/>
        </w:rPr>
        <w:t>še tri javn</w:t>
      </w:r>
      <w:r>
        <w:rPr>
          <w:rFonts w:cs="Arial"/>
          <w:bCs/>
          <w:color w:val="000000"/>
          <w:szCs w:val="20"/>
          <w:lang w:eastAsia="sl-SI"/>
        </w:rPr>
        <w:t xml:space="preserve">e razpise, s </w:t>
      </w:r>
      <w:r>
        <w:rPr>
          <w:rFonts w:cs="Arial"/>
          <w:bCs/>
          <w:szCs w:val="20"/>
        </w:rPr>
        <w:t>katerimi</w:t>
      </w:r>
      <w:r w:rsidRPr="00AE7E78">
        <w:rPr>
          <w:rFonts w:cs="Arial"/>
          <w:bCs/>
          <w:szCs w:val="20"/>
        </w:rPr>
        <w:t xml:space="preserve"> </w:t>
      </w:r>
      <w:r>
        <w:rPr>
          <w:rFonts w:cs="Arial"/>
          <w:bCs/>
          <w:szCs w:val="20"/>
        </w:rPr>
        <w:t xml:space="preserve">je </w:t>
      </w:r>
      <w:r w:rsidRPr="00AE7E78">
        <w:rPr>
          <w:rFonts w:cs="Arial"/>
          <w:bCs/>
          <w:szCs w:val="20"/>
        </w:rPr>
        <w:t xml:space="preserve">razpisalo </w:t>
      </w:r>
      <w:r>
        <w:rPr>
          <w:rFonts w:cs="Arial"/>
          <w:bCs/>
          <w:szCs w:val="20"/>
        </w:rPr>
        <w:t>skupno 1</w:t>
      </w:r>
      <w:r w:rsidRPr="00AE7E78">
        <w:rPr>
          <w:rFonts w:cs="Arial"/>
          <w:bCs/>
          <w:szCs w:val="20"/>
        </w:rPr>
        <w:t>,</w:t>
      </w:r>
      <w:r>
        <w:rPr>
          <w:rFonts w:cs="Arial"/>
          <w:bCs/>
          <w:szCs w:val="20"/>
        </w:rPr>
        <w:t>6</w:t>
      </w:r>
      <w:r w:rsidRPr="00AE7E78">
        <w:rPr>
          <w:rFonts w:cs="Arial"/>
          <w:bCs/>
          <w:szCs w:val="20"/>
        </w:rPr>
        <w:t xml:space="preserve"> milijona evrov nepovratnih sredstev za odpravljanje </w:t>
      </w:r>
      <w:r w:rsidRPr="00160A5B">
        <w:rPr>
          <w:rFonts w:cs="Arial"/>
          <w:bCs/>
          <w:szCs w:val="20"/>
        </w:rPr>
        <w:t>zaraščanja</w:t>
      </w:r>
      <w:r w:rsidRPr="00160A5B">
        <w:rPr>
          <w:rFonts w:cs="Arial"/>
          <w:szCs w:val="20"/>
        </w:rPr>
        <w:t xml:space="preserve">. Črpanje </w:t>
      </w:r>
      <w:r w:rsidRPr="00160A5B">
        <w:rPr>
          <w:rFonts w:cs="Arial"/>
          <w:bCs/>
          <w:szCs w:val="20"/>
        </w:rPr>
        <w:t>nepovratnih sredstev za odpravljanje zaraščanja je s spremembo uredbe bistven</w:t>
      </w:r>
      <w:r>
        <w:rPr>
          <w:rFonts w:cs="Arial"/>
          <w:bCs/>
          <w:szCs w:val="20"/>
        </w:rPr>
        <w:t>o</w:t>
      </w:r>
      <w:r w:rsidRPr="00160A5B">
        <w:rPr>
          <w:rFonts w:cs="Arial"/>
          <w:bCs/>
          <w:szCs w:val="20"/>
        </w:rPr>
        <w:t xml:space="preserve"> narastlo. Pričakuje se, da bo na podlagi zadnjih treh javnih razpisov odpravljeno zaraščanje na več kot 200 ha zemljišč.</w:t>
      </w:r>
    </w:p>
    <w:p w:rsidR="0016081E" w:rsidRDefault="0016081E" w:rsidP="0016081E">
      <w:pPr>
        <w:jc w:val="both"/>
        <w:rPr>
          <w:rFonts w:cs="Arial"/>
          <w:b/>
          <w:szCs w:val="20"/>
        </w:rPr>
      </w:pPr>
    </w:p>
    <w:p w:rsidR="0016081E" w:rsidRDefault="0016081E" w:rsidP="0016081E">
      <w:pPr>
        <w:jc w:val="both"/>
        <w:rPr>
          <w:rFonts w:cs="Arial"/>
          <w:szCs w:val="20"/>
        </w:rPr>
      </w:pPr>
      <w:r w:rsidRPr="00C778C4">
        <w:rPr>
          <w:rFonts w:cs="Arial"/>
          <w:szCs w:val="20"/>
        </w:rPr>
        <w:t xml:space="preserve">Glede predlagane odprave statusa zaščitene kmetije v pravnih poslih med živimi Državni svet izpostavlja, da lahko predlagana rešitev v določenih primerih pomeni tudi izgubo kmetij oziroma njihovo drobitev. Državni svet poudarja, da je treba v skladu z zakonskimi cilji v prvi vrsti združevati kmeta in kmetijska zemljišča, zaradi česar izraža pomisleke glede odprave statusa zaščitene kmetije za pravne posle med živimi. </w:t>
      </w:r>
    </w:p>
    <w:p w:rsidR="0016081E" w:rsidRDefault="0016081E" w:rsidP="0016081E">
      <w:pPr>
        <w:jc w:val="both"/>
        <w:rPr>
          <w:rFonts w:cs="Arial"/>
          <w:szCs w:val="20"/>
        </w:rPr>
      </w:pPr>
    </w:p>
    <w:p w:rsidR="0016081E" w:rsidRDefault="0016081E" w:rsidP="0016081E">
      <w:pPr>
        <w:jc w:val="both"/>
        <w:rPr>
          <w:rFonts w:cs="Arial"/>
          <w:szCs w:val="20"/>
        </w:rPr>
      </w:pPr>
      <w:r>
        <w:rPr>
          <w:rFonts w:cs="Arial"/>
          <w:szCs w:val="20"/>
        </w:rPr>
        <w:t xml:space="preserve">Vlada glede odprave statusa zaščitene kmetije </w:t>
      </w:r>
      <w:r w:rsidRPr="00C778C4">
        <w:rPr>
          <w:rFonts w:cs="Arial"/>
          <w:szCs w:val="20"/>
        </w:rPr>
        <w:t>v pravnih poslih med živimi</w:t>
      </w:r>
      <w:r>
        <w:rPr>
          <w:rFonts w:cs="Arial"/>
          <w:szCs w:val="20"/>
        </w:rPr>
        <w:t xml:space="preserve"> pojasnjuje, da </w:t>
      </w:r>
      <w:r>
        <w:rPr>
          <w:iCs/>
          <w:szCs w:val="20"/>
        </w:rPr>
        <w:t>o</w:t>
      </w:r>
      <w:r w:rsidRPr="006B2E37">
        <w:rPr>
          <w:rFonts w:eastAsia="Calibri"/>
          <w:bCs/>
          <w:szCs w:val="20"/>
        </w:rPr>
        <w:t>mejitve, ki veljajo za promet z zaščiteno kmetijo, v praksi niso prinesle želenih učinkov oz</w:t>
      </w:r>
      <w:r>
        <w:rPr>
          <w:rFonts w:eastAsia="Calibri"/>
          <w:bCs/>
          <w:szCs w:val="20"/>
        </w:rPr>
        <w:t xml:space="preserve">iroma so bili ti celo negativni. </w:t>
      </w:r>
      <w:r>
        <w:rPr>
          <w:szCs w:val="20"/>
        </w:rPr>
        <w:t>Večina sodelujočih v javni razpravi je predlagano rešitev</w:t>
      </w:r>
      <w:r w:rsidRPr="00C603D7">
        <w:rPr>
          <w:rFonts w:eastAsia="Calibri"/>
          <w:bCs/>
          <w:szCs w:val="20"/>
        </w:rPr>
        <w:t xml:space="preserve"> </w:t>
      </w:r>
      <w:r>
        <w:rPr>
          <w:rFonts w:eastAsia="Calibri"/>
          <w:bCs/>
          <w:szCs w:val="20"/>
        </w:rPr>
        <w:t>podprla.</w:t>
      </w:r>
    </w:p>
    <w:p w:rsidR="0016081E"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Državni svet opozarja tudi na odprta vprašanja na področju prednostnega vrstnega reda pri nakupu kmetijskih zemljišč. Med drugim izpostavlja vprašanje prednostnega vrstnega reda predkupnih upravičencev med solastniki, saj praksa izkazuje težave. Ker prihaja do težav, kadar je za nakup zainteresiranih več solastnikov, je treba po vzoru prednostnega vrstnega reda med kmeti mejaši zakonsko opredeliti tudi prednostni vrstni red med solastniki, ki so prvi predkupni upravičenci, na način, da ima prednost solastnik kmet oziroma solastnik, ki zemljo dejansko sam obdeluje in prideluje hrano. </w:t>
      </w:r>
    </w:p>
    <w:p w:rsidR="0016081E" w:rsidRDefault="0016081E" w:rsidP="0016081E">
      <w:pPr>
        <w:jc w:val="both"/>
        <w:rPr>
          <w:rFonts w:cs="Arial"/>
          <w:szCs w:val="20"/>
        </w:rPr>
      </w:pPr>
    </w:p>
    <w:p w:rsidR="0016081E" w:rsidRPr="00C778C4" w:rsidRDefault="0016081E" w:rsidP="0016081E">
      <w:pPr>
        <w:jc w:val="both"/>
        <w:rPr>
          <w:rFonts w:cs="Arial"/>
          <w:szCs w:val="20"/>
        </w:rPr>
      </w:pPr>
      <w:r w:rsidRPr="00296528">
        <w:rPr>
          <w:rFonts w:cs="Arial"/>
          <w:szCs w:val="20"/>
        </w:rPr>
        <w:t>Vlada</w:t>
      </w:r>
      <w:r>
        <w:rPr>
          <w:rFonts w:cs="Arial"/>
          <w:szCs w:val="20"/>
        </w:rPr>
        <w:t xml:space="preserve"> je z odprtimi vprašanji na področju prednostnega vrstnega reda </w:t>
      </w:r>
      <w:r w:rsidRPr="00C778C4">
        <w:rPr>
          <w:rFonts w:cs="Arial"/>
          <w:szCs w:val="20"/>
        </w:rPr>
        <w:t>pri nakupu kmetijskih zemljišč</w:t>
      </w:r>
      <w:r>
        <w:rPr>
          <w:rFonts w:cs="Arial"/>
          <w:szCs w:val="20"/>
        </w:rPr>
        <w:t xml:space="preserve"> seznanjena. V medresorskem usklajevanju je bil zato predlagan nov prednostni vrstni red, s katerim se je reševalo tudi vprašanje nakupa kmetijskih zemljišč s strani kmeta soglasnika. Nevladne organizacije predlagane rešitev niso podprle, zato je bil člen iz predloga zakona umaknjen. </w:t>
      </w:r>
    </w:p>
    <w:p w:rsidR="0016081E" w:rsidRPr="0076585C" w:rsidRDefault="0016081E" w:rsidP="0016081E">
      <w:pPr>
        <w:jc w:val="both"/>
        <w:rPr>
          <w:rFonts w:cs="Arial"/>
          <w:szCs w:val="20"/>
        </w:rPr>
      </w:pPr>
    </w:p>
    <w:p w:rsidR="0016081E" w:rsidRPr="00C778C4" w:rsidRDefault="0016081E" w:rsidP="0016081E">
      <w:pPr>
        <w:jc w:val="both"/>
        <w:rPr>
          <w:rFonts w:cs="Arial"/>
          <w:szCs w:val="20"/>
        </w:rPr>
      </w:pPr>
      <w:r w:rsidRPr="00C778C4">
        <w:rPr>
          <w:rFonts w:cs="Arial"/>
          <w:szCs w:val="20"/>
        </w:rPr>
        <w:t xml:space="preserve">Državni svet v mnenju opozarja na pripombe predstavnikov lokalnih interesov v Državnem svetu, ki predlagajo, da bi z vidika uresničevanja razvojnega potenciala občin kazalo razmisliti, da bi imele občine predkupno pravico na kmetijskih zemljiščih v primerih, če občina na tovrstnih zemljiščih v prostorskih aktih načrtuje gradnjo infrastrukture, ki je v javnem interesu (npr. čistilna naprava, črpališče, most, </w:t>
      </w:r>
      <w:proofErr w:type="spellStart"/>
      <w:r w:rsidRPr="00C778C4">
        <w:rPr>
          <w:rFonts w:cs="Arial"/>
          <w:szCs w:val="20"/>
        </w:rPr>
        <w:t>vodohram</w:t>
      </w:r>
      <w:proofErr w:type="spellEnd"/>
      <w:r w:rsidRPr="00C778C4">
        <w:rPr>
          <w:rFonts w:cs="Arial"/>
          <w:szCs w:val="20"/>
        </w:rPr>
        <w:t>, cesta, deponija). Občine imajo sicer zaradi dolgoročnih razvojnih interesov možnost uveljavljanja predkupne pravice, vendar le znotraj območja za dolgoročni razvoj v skladu z Zakonom o urejanju prostora, ki določa, da so občine v občinskih prostorskih načrtih dolžne določiti ureditvena območja naselij in območja za dolgoročni razvoj, pri čemer bodo občine znotraj območja za dolgoročni razvoj naselij imele prednostno pravico na kmetijskih zemljiščih.</w:t>
      </w:r>
    </w:p>
    <w:p w:rsidR="0016081E" w:rsidRDefault="0016081E" w:rsidP="0016081E">
      <w:pPr>
        <w:jc w:val="both"/>
        <w:rPr>
          <w:rFonts w:cs="Arial"/>
          <w:szCs w:val="20"/>
        </w:rPr>
      </w:pPr>
    </w:p>
    <w:p w:rsidR="0016081E" w:rsidRDefault="0016081E" w:rsidP="0016081E">
      <w:pPr>
        <w:jc w:val="both"/>
        <w:rPr>
          <w:rFonts w:cs="Arial"/>
          <w:szCs w:val="20"/>
        </w:rPr>
      </w:pPr>
      <w:r>
        <w:rPr>
          <w:rFonts w:cs="Arial"/>
          <w:szCs w:val="20"/>
        </w:rPr>
        <w:t>Stališče Vlade je, da je nakup kmetijskih zemljišč s strani občin za potrebe gradnje v javnem interesu ustrezno urejen. V skladu z drugim odstavkom 19. člena Zakona o kmetijskih zemljiščih lahko občina kmetijsko zemljišče kupi:</w:t>
      </w:r>
    </w:p>
    <w:p w:rsidR="0016081E" w:rsidRDefault="0016081E" w:rsidP="0016081E">
      <w:pPr>
        <w:jc w:val="both"/>
        <w:rPr>
          <w:rFonts w:cs="Arial"/>
          <w:szCs w:val="20"/>
        </w:rPr>
      </w:pPr>
      <w:r>
        <w:rPr>
          <w:rFonts w:cs="Arial"/>
          <w:szCs w:val="20"/>
        </w:rPr>
        <w:t xml:space="preserve">a) </w:t>
      </w:r>
      <w:r w:rsidRPr="000E543A">
        <w:rPr>
          <w:rFonts w:cs="Arial"/>
          <w:szCs w:val="20"/>
        </w:rPr>
        <w:t>na podlagi pogodbe o nakupu kmetijskega zemljišča, namenjenega gradnji gradbeno inženirskih objektov, ki so po predpisih o uvedbi in uporabi enotne klasifikacije vrst objektov in o določitvi objektov državnega pomena uvrščeni v skupino lokalni cevovodi, lokalni (distribucijski) elektroenergetski vodi in lokalna (</w:t>
      </w:r>
      <w:proofErr w:type="spellStart"/>
      <w:r w:rsidRPr="000E543A">
        <w:rPr>
          <w:rFonts w:cs="Arial"/>
          <w:szCs w:val="20"/>
        </w:rPr>
        <w:t>dostopovna</w:t>
      </w:r>
      <w:proofErr w:type="spellEnd"/>
      <w:r w:rsidRPr="000E543A">
        <w:rPr>
          <w:rFonts w:cs="Arial"/>
          <w:szCs w:val="20"/>
        </w:rPr>
        <w:t>) komunikacijska omrežja, s pripadajočimi objekti in priključki nanje. Iz pogodbe mora biti jasno razvidno, da gre za nakup kmetijskega zemljišča, ki bo namenjeno gradnji objektov iz te točke;</w:t>
      </w:r>
      <w:r>
        <w:rPr>
          <w:rFonts w:cs="Arial"/>
          <w:szCs w:val="20"/>
        </w:rPr>
        <w:t xml:space="preserve"> </w:t>
      </w:r>
    </w:p>
    <w:p w:rsidR="0016081E" w:rsidRPr="000E543A" w:rsidRDefault="0016081E" w:rsidP="0016081E">
      <w:pPr>
        <w:jc w:val="both"/>
        <w:rPr>
          <w:rFonts w:cs="Arial"/>
          <w:szCs w:val="20"/>
        </w:rPr>
      </w:pPr>
      <w:r>
        <w:rPr>
          <w:rFonts w:cs="Arial"/>
          <w:szCs w:val="20"/>
        </w:rPr>
        <w:t>b) </w:t>
      </w:r>
      <w:r w:rsidRPr="000E543A">
        <w:rPr>
          <w:rFonts w:cs="Arial"/>
          <w:szCs w:val="20"/>
        </w:rPr>
        <w:t>na podlagi pogodbe o nakupu kmetijskega zemljišča, namenjenega rekonstrukciji občinske ali državne ceste v skladu z zakonom, ki ureja ceste, vključno z objekti, ki jih pogojuje načrtovana rekonstrukcija ceste (npr. nadkrita čakalnica na postajališču, kolesarska pot in pešpot, oporni in podporni zidovi, nadhodi, podhodi, prepusti, protihrupne ograje, pomožni cestni objekti, urbana oprema), ter objekti gospodarske javne infrastrukture, ki jih je v območju ceste treba zgraditi ali prestaviti zaradi rekonstrukcije ceste. Iz pogodbe mora biti jasno razvidno, da gre za nakup kmetijskega zemljišča, ki bo namenje</w:t>
      </w:r>
      <w:r>
        <w:rPr>
          <w:rFonts w:cs="Arial"/>
          <w:szCs w:val="20"/>
        </w:rPr>
        <w:t xml:space="preserve">no gradnji objektov iz te točke. Dodatno se s predlogom zakona razširja nakup kmetijskih zemljišč </w:t>
      </w:r>
      <w:r>
        <w:t xml:space="preserve">na podlagi pogodbe o nakupu kmetijskega zemljišča, </w:t>
      </w:r>
      <w:r>
        <w:lastRenderedPageBreak/>
        <w:t xml:space="preserve">na katerem je zgrajena občinska ali državna cesta v skladu z zakonom, ki ureja ceste. Za navedene primere nakupa kmetijskih zemljišč velja, da odobritev pravnega posla s strani upravne enote ni potrebna, zato Vlada meni, da predkupne pravice občin pri nakupu kmetijskih zemljišč ni treba urejati. </w:t>
      </w:r>
    </w:p>
    <w:p w:rsidR="0016081E"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Državni svet izraža tudi pomisleke glede predlaganega skrajšanja roka za sprejem ponudbe pri prodaji kmetijskega zemljišča, gozda ali kmetije s 30 na 15 dni. Državni svet izpostavlja, da so ponudbe za prodajo kmetijskih zemljišč objavljene tudi na spletu in je tako vpogled enostavnejši, vendar pa to ne velja za vse ponudbe. Državni svet dodatno opozarja na težave kmetov, s katerimi se soočajo pri izključni elektronski oddaji zahtevkov za vračilo trošarine za energente, ki se porabijo za pogon kmetijske in gozdarske mehanizacije, in obračuna pavšalnega nadomestila. </w:t>
      </w:r>
    </w:p>
    <w:p w:rsidR="0016081E" w:rsidRDefault="0016081E" w:rsidP="0016081E">
      <w:pPr>
        <w:jc w:val="both"/>
        <w:rPr>
          <w:rFonts w:cs="Arial"/>
          <w:szCs w:val="20"/>
        </w:rPr>
      </w:pPr>
    </w:p>
    <w:p w:rsidR="0016081E" w:rsidRDefault="0016081E" w:rsidP="0016081E">
      <w:pPr>
        <w:jc w:val="both"/>
        <w:rPr>
          <w:rFonts w:cs="Arial"/>
          <w:szCs w:val="20"/>
        </w:rPr>
      </w:pPr>
      <w:r>
        <w:rPr>
          <w:rFonts w:cs="Arial"/>
          <w:szCs w:val="20"/>
        </w:rPr>
        <w:t xml:space="preserve">Vlada s primeri, da ponudbe za prodajo kmetijskega zemljišča, gozda ali kmetije niso bile objavljene na oglasni deski </w:t>
      </w:r>
      <w:proofErr w:type="spellStart"/>
      <w:r>
        <w:rPr>
          <w:rFonts w:cs="Arial"/>
          <w:szCs w:val="20"/>
        </w:rPr>
        <w:t>eUprave</w:t>
      </w:r>
      <w:proofErr w:type="spellEnd"/>
      <w:r>
        <w:rPr>
          <w:rFonts w:cs="Arial"/>
          <w:szCs w:val="20"/>
        </w:rPr>
        <w:t xml:space="preserve">, ni seznanjena. Vlada meni, da se vse ponudbe za prodajo kmetijskega zemljišča, gozda ali kmetije objavijo tudi na oglasni deski </w:t>
      </w:r>
      <w:proofErr w:type="spellStart"/>
      <w:r>
        <w:rPr>
          <w:rFonts w:cs="Arial"/>
          <w:szCs w:val="20"/>
        </w:rPr>
        <w:t>eUprave</w:t>
      </w:r>
      <w:proofErr w:type="spellEnd"/>
      <w:r>
        <w:rPr>
          <w:rFonts w:cs="Arial"/>
          <w:szCs w:val="20"/>
        </w:rPr>
        <w:t xml:space="preserve">. </w:t>
      </w:r>
    </w:p>
    <w:p w:rsidR="0016081E" w:rsidRDefault="0016081E" w:rsidP="0016081E">
      <w:pPr>
        <w:jc w:val="both"/>
        <w:rPr>
          <w:rFonts w:cs="Arial"/>
          <w:szCs w:val="20"/>
        </w:rPr>
      </w:pPr>
    </w:p>
    <w:p w:rsidR="0016081E" w:rsidRPr="00C778C4" w:rsidRDefault="0016081E" w:rsidP="0016081E">
      <w:pPr>
        <w:jc w:val="both"/>
        <w:rPr>
          <w:rFonts w:cs="Arial"/>
          <w:szCs w:val="20"/>
        </w:rPr>
      </w:pPr>
      <w:r>
        <w:rPr>
          <w:rFonts w:cs="Arial"/>
          <w:szCs w:val="20"/>
        </w:rPr>
        <w:t xml:space="preserve">Pripomba Državnega sveta glede </w:t>
      </w:r>
      <w:r w:rsidRPr="00C778C4">
        <w:rPr>
          <w:rFonts w:cs="Arial"/>
          <w:szCs w:val="20"/>
        </w:rPr>
        <w:t>elektrons</w:t>
      </w:r>
      <w:r>
        <w:rPr>
          <w:rFonts w:cs="Arial"/>
          <w:szCs w:val="20"/>
        </w:rPr>
        <w:t>ke</w:t>
      </w:r>
      <w:r w:rsidRPr="00C778C4">
        <w:rPr>
          <w:rFonts w:cs="Arial"/>
          <w:szCs w:val="20"/>
        </w:rPr>
        <w:t xml:space="preserve"> oddaj</w:t>
      </w:r>
      <w:r>
        <w:rPr>
          <w:rFonts w:cs="Arial"/>
          <w:szCs w:val="20"/>
        </w:rPr>
        <w:t>e</w:t>
      </w:r>
      <w:r w:rsidRPr="00C778C4">
        <w:rPr>
          <w:rFonts w:cs="Arial"/>
          <w:szCs w:val="20"/>
        </w:rPr>
        <w:t xml:space="preserve"> zahtevkov za vračilo trošarine za energente, ki se porabijo za pogon kmetijske in gozdarske mehanizacije, in obračuna pavšalnega nadomestila</w:t>
      </w:r>
      <w:r>
        <w:rPr>
          <w:rFonts w:cs="Arial"/>
          <w:szCs w:val="20"/>
        </w:rPr>
        <w:t xml:space="preserve">, se ne nanaša ne predlog zakona, zato Vlada stališča do omenjene problematike ne podaja. </w:t>
      </w:r>
    </w:p>
    <w:p w:rsidR="0016081E" w:rsidRPr="00C778C4"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Ob podpori projektom gradnje (regionalnih) kolesarskih povezav za zagotavljanje trajnostne mobilnosti v okviru dogovorov za razvoj regij, ki so podprti tudi s sredstvi Evropskega sklada za regionalni razvoj, Državni svet opozarja, da tovrstna infrastruktura zahteva velike površine, pri čemer gre večinoma za kmetijska zemljišča. Predstavniki lokalnih interesov v Državnem svetu dodatno opozarjajo, da bi morali številnim poljskim potem, ki so opredeljene kot kmetijska zemljišča, spremeniti njihovo namembnost in jih opredeliti kot kolesarske steze. Na drugi strani pa se predstavniki kmetov v Državnem svetu sprašujejo po dejanskih potrebah po izgradnji tako obsežne rekreacijske infrastrukture, kot so npr. kolesarske steze, ki je v pretežni meri umeščena na kmetijska zemljišča.</w:t>
      </w:r>
    </w:p>
    <w:p w:rsidR="0016081E" w:rsidRDefault="0016081E" w:rsidP="0016081E">
      <w:pPr>
        <w:jc w:val="both"/>
        <w:rPr>
          <w:rFonts w:cs="Arial"/>
          <w:szCs w:val="20"/>
        </w:rPr>
      </w:pPr>
    </w:p>
    <w:p w:rsidR="0016081E" w:rsidRDefault="0016081E" w:rsidP="0016081E">
      <w:pPr>
        <w:jc w:val="both"/>
        <w:rPr>
          <w:rFonts w:cs="Arial"/>
          <w:szCs w:val="20"/>
        </w:rPr>
      </w:pPr>
      <w:r>
        <w:rPr>
          <w:rFonts w:cs="Arial"/>
          <w:szCs w:val="20"/>
        </w:rPr>
        <w:t>Vlada predloga p</w:t>
      </w:r>
      <w:r w:rsidRPr="00C778C4">
        <w:rPr>
          <w:rFonts w:cs="Arial"/>
          <w:szCs w:val="20"/>
        </w:rPr>
        <w:t>redstavnik</w:t>
      </w:r>
      <w:r>
        <w:rPr>
          <w:rFonts w:cs="Arial"/>
          <w:szCs w:val="20"/>
        </w:rPr>
        <w:t>ov</w:t>
      </w:r>
      <w:r w:rsidRPr="00C778C4">
        <w:rPr>
          <w:rFonts w:cs="Arial"/>
          <w:szCs w:val="20"/>
        </w:rPr>
        <w:t xml:space="preserve"> lokalnih interesov v Državnem svetu</w:t>
      </w:r>
      <w:r>
        <w:rPr>
          <w:rFonts w:cs="Arial"/>
          <w:szCs w:val="20"/>
        </w:rPr>
        <w:t xml:space="preserve">, da </w:t>
      </w:r>
      <w:r w:rsidRPr="00C778C4">
        <w:rPr>
          <w:rFonts w:cs="Arial"/>
          <w:szCs w:val="20"/>
        </w:rPr>
        <w:t>bi morali poljskim potem, ki so opredeljene kot kmetijska zemljišča, spremeniti njihovo namembnost in jih opredeliti kot kolesarske steze</w:t>
      </w:r>
      <w:r>
        <w:rPr>
          <w:rFonts w:cs="Arial"/>
          <w:szCs w:val="20"/>
        </w:rPr>
        <w:t>, ne podpira. Stališče Vlade je, da je treba z</w:t>
      </w:r>
      <w:r w:rsidRPr="00E566B0">
        <w:rPr>
          <w:rFonts w:cs="Arial"/>
          <w:szCs w:val="20"/>
        </w:rPr>
        <w:t>a potrebe izvajanja kmetijske dejavnosti omogočiti neoviran dostop</w:t>
      </w:r>
      <w:r>
        <w:rPr>
          <w:rFonts w:cs="Arial"/>
          <w:szCs w:val="20"/>
        </w:rPr>
        <w:t xml:space="preserve"> za</w:t>
      </w:r>
      <w:r w:rsidRPr="00E566B0">
        <w:rPr>
          <w:rFonts w:cs="Arial"/>
          <w:szCs w:val="20"/>
        </w:rPr>
        <w:t xml:space="preserve"> kmetijsk</w:t>
      </w:r>
      <w:r>
        <w:rPr>
          <w:rFonts w:cs="Arial"/>
          <w:szCs w:val="20"/>
        </w:rPr>
        <w:t>o</w:t>
      </w:r>
      <w:r w:rsidRPr="00E566B0">
        <w:rPr>
          <w:rFonts w:cs="Arial"/>
          <w:szCs w:val="20"/>
        </w:rPr>
        <w:t xml:space="preserve"> in drug</w:t>
      </w:r>
      <w:r>
        <w:rPr>
          <w:rFonts w:cs="Arial"/>
          <w:szCs w:val="20"/>
        </w:rPr>
        <w:t>o</w:t>
      </w:r>
      <w:r w:rsidRPr="00E566B0">
        <w:rPr>
          <w:rFonts w:cs="Arial"/>
          <w:szCs w:val="20"/>
        </w:rPr>
        <w:t xml:space="preserve"> mehanizacij</w:t>
      </w:r>
      <w:r>
        <w:rPr>
          <w:rFonts w:cs="Arial"/>
          <w:szCs w:val="20"/>
        </w:rPr>
        <w:t xml:space="preserve">o </w:t>
      </w:r>
      <w:r w:rsidRPr="00E566B0">
        <w:rPr>
          <w:rFonts w:cs="Arial"/>
          <w:szCs w:val="20"/>
        </w:rPr>
        <w:t xml:space="preserve">do kmetijskih zemljišč. Poljske poti so namenjene vožnji </w:t>
      </w:r>
      <w:r>
        <w:rPr>
          <w:rFonts w:cs="Arial"/>
          <w:szCs w:val="20"/>
        </w:rPr>
        <w:t xml:space="preserve">s </w:t>
      </w:r>
      <w:r w:rsidRPr="00E566B0">
        <w:rPr>
          <w:rFonts w:cs="Arial"/>
          <w:szCs w:val="20"/>
        </w:rPr>
        <w:t>kmetijsk</w:t>
      </w:r>
      <w:r>
        <w:rPr>
          <w:rFonts w:cs="Arial"/>
          <w:szCs w:val="20"/>
        </w:rPr>
        <w:t>o</w:t>
      </w:r>
      <w:r w:rsidRPr="00E566B0">
        <w:rPr>
          <w:rFonts w:cs="Arial"/>
          <w:szCs w:val="20"/>
        </w:rPr>
        <w:t xml:space="preserve"> mehanizacij</w:t>
      </w:r>
      <w:r>
        <w:rPr>
          <w:rFonts w:cs="Arial"/>
          <w:szCs w:val="20"/>
        </w:rPr>
        <w:t>o</w:t>
      </w:r>
      <w:r w:rsidRPr="00E566B0">
        <w:rPr>
          <w:rFonts w:cs="Arial"/>
          <w:szCs w:val="20"/>
        </w:rPr>
        <w:t>, je pa na njih dopustno kolesarjenje, sprehajanje ipd.</w:t>
      </w:r>
    </w:p>
    <w:p w:rsidR="0016081E" w:rsidRPr="00C778C4" w:rsidRDefault="0016081E" w:rsidP="0016081E">
      <w:pPr>
        <w:jc w:val="both"/>
        <w:rPr>
          <w:rFonts w:cs="Arial"/>
          <w:szCs w:val="20"/>
        </w:rPr>
      </w:pPr>
    </w:p>
    <w:p w:rsidR="0016081E" w:rsidRPr="00C778C4" w:rsidRDefault="0016081E" w:rsidP="0016081E">
      <w:pPr>
        <w:jc w:val="both"/>
        <w:rPr>
          <w:rFonts w:cs="Arial"/>
          <w:szCs w:val="20"/>
        </w:rPr>
      </w:pPr>
      <w:r w:rsidRPr="00C778C4">
        <w:rPr>
          <w:rFonts w:cs="Arial"/>
          <w:szCs w:val="20"/>
        </w:rPr>
        <w:t>Državni svet izpostavlja, da nekateri državni svetniki izražajo bojazen glede morebitnih zlorab v primerih, ko odobritev pravnega posla ni potrebna, če gre za kmetijsko zemljišče oziroma gozd s površino, manjšo od 200 m</w:t>
      </w:r>
      <w:r w:rsidRPr="005530F2">
        <w:rPr>
          <w:rFonts w:cs="Arial"/>
          <w:szCs w:val="20"/>
          <w:vertAlign w:val="superscript"/>
        </w:rPr>
        <w:t>2</w:t>
      </w:r>
      <w:r w:rsidRPr="00C778C4">
        <w:rPr>
          <w:rFonts w:cs="Arial"/>
          <w:szCs w:val="20"/>
        </w:rPr>
        <w:t>, in če ta površina predstavlja manj kot 5 odstotkov zemljiške parcele, ali če gre za zemljiško parcelo s površino največ 1</w:t>
      </w:r>
      <w:r>
        <w:rPr>
          <w:rFonts w:cs="Arial"/>
          <w:szCs w:val="20"/>
        </w:rPr>
        <w:t xml:space="preserve"> </w:t>
      </w:r>
      <w:r w:rsidRPr="00C778C4">
        <w:rPr>
          <w:rFonts w:cs="Arial"/>
          <w:szCs w:val="20"/>
        </w:rPr>
        <w:t>000 m</w:t>
      </w:r>
      <w:r w:rsidRPr="005530F2">
        <w:rPr>
          <w:rFonts w:cs="Arial"/>
          <w:szCs w:val="20"/>
          <w:vertAlign w:val="superscript"/>
        </w:rPr>
        <w:t>2</w:t>
      </w:r>
      <w:r w:rsidRPr="00C778C4">
        <w:rPr>
          <w:rFonts w:cs="Arial"/>
          <w:szCs w:val="20"/>
        </w:rPr>
        <w:t xml:space="preserve"> in je vsaj del te zemljiške parcele kmetijske namenske rabe ter na tej zemljiški parceli stoji manj zahteven ali zahteven objekt, ki ima izdano pravnomočno dovoljenje za gradnjo.</w:t>
      </w:r>
    </w:p>
    <w:p w:rsidR="0016081E" w:rsidRDefault="0016081E" w:rsidP="0016081E">
      <w:pPr>
        <w:jc w:val="both"/>
        <w:rPr>
          <w:rFonts w:cs="Arial"/>
          <w:szCs w:val="20"/>
        </w:rPr>
      </w:pPr>
    </w:p>
    <w:p w:rsidR="0016081E" w:rsidRDefault="0016081E" w:rsidP="0016081E">
      <w:pPr>
        <w:jc w:val="both"/>
        <w:rPr>
          <w:rFonts w:cs="Arial"/>
          <w:szCs w:val="20"/>
          <w:lang w:eastAsia="sl-SI"/>
        </w:rPr>
      </w:pPr>
      <w:r>
        <w:rPr>
          <w:rFonts w:cs="Arial"/>
          <w:szCs w:val="20"/>
        </w:rPr>
        <w:t>Glede primera, da o</w:t>
      </w:r>
      <w:r w:rsidRPr="00C778C4">
        <w:rPr>
          <w:rFonts w:cs="Arial"/>
          <w:szCs w:val="20"/>
        </w:rPr>
        <w:t>dobritev pravnega posla ni potrebna, če gre za kmetijsko zemljišče oziroma gozd s površino, manjšo od 200 m</w:t>
      </w:r>
      <w:r w:rsidRPr="005530F2">
        <w:rPr>
          <w:rFonts w:cs="Arial"/>
          <w:szCs w:val="20"/>
          <w:vertAlign w:val="superscript"/>
        </w:rPr>
        <w:t>2</w:t>
      </w:r>
      <w:r w:rsidRPr="00C778C4">
        <w:rPr>
          <w:rFonts w:cs="Arial"/>
          <w:szCs w:val="20"/>
        </w:rPr>
        <w:t>, in če ta površina predstavlja manj kot 5 odstotkov zemljiške parcele,</w:t>
      </w:r>
      <w:r>
        <w:rPr>
          <w:rFonts w:cs="Arial"/>
          <w:szCs w:val="20"/>
        </w:rPr>
        <w:t xml:space="preserve"> Vlada pojasnjuje, da je v</w:t>
      </w:r>
      <w:r w:rsidRPr="005D507F">
        <w:rPr>
          <w:rFonts w:cs="Arial"/>
          <w:szCs w:val="20"/>
        </w:rPr>
        <w:t xml:space="preserve"> praksi precej primerov, ko je zemljišče po namenski rabi tako stavbno kot kmetijsko, za katere velja, da mora prodaja potekati po postopku </w:t>
      </w:r>
      <w:r>
        <w:rPr>
          <w:rFonts w:cs="Arial"/>
          <w:szCs w:val="20"/>
        </w:rPr>
        <w:t>Zakona o kmetijskih zemljiščih</w:t>
      </w:r>
      <w:r w:rsidRPr="005D507F">
        <w:rPr>
          <w:rFonts w:cs="Arial"/>
          <w:szCs w:val="20"/>
        </w:rPr>
        <w:t xml:space="preserve"> (z objavo ponudbe na oglasni deski in </w:t>
      </w:r>
      <w:r>
        <w:rPr>
          <w:rFonts w:cs="Arial"/>
          <w:szCs w:val="20"/>
        </w:rPr>
        <w:t>oglasni deski</w:t>
      </w:r>
      <w:r w:rsidRPr="005D507F">
        <w:rPr>
          <w:rFonts w:cs="Arial"/>
          <w:szCs w:val="20"/>
        </w:rPr>
        <w:t xml:space="preserve"> </w:t>
      </w:r>
      <w:proofErr w:type="spellStart"/>
      <w:r w:rsidRPr="005D507F">
        <w:rPr>
          <w:rFonts w:cs="Arial"/>
          <w:szCs w:val="20"/>
        </w:rPr>
        <w:t>eUprav</w:t>
      </w:r>
      <w:r>
        <w:rPr>
          <w:rFonts w:cs="Arial"/>
          <w:szCs w:val="20"/>
        </w:rPr>
        <w:t>e</w:t>
      </w:r>
      <w:proofErr w:type="spellEnd"/>
      <w:r>
        <w:rPr>
          <w:rFonts w:cs="Arial"/>
          <w:szCs w:val="20"/>
        </w:rPr>
        <w:t>). Ob izpolnitvi pogoja »kmetijsko zemljišče manjše kot 200 m</w:t>
      </w:r>
      <w:r w:rsidRPr="00A7207A">
        <w:rPr>
          <w:rFonts w:cs="Arial"/>
          <w:szCs w:val="20"/>
          <w:vertAlign w:val="superscript"/>
        </w:rPr>
        <w:t>2</w:t>
      </w:r>
      <w:r>
        <w:rPr>
          <w:rFonts w:cs="Arial"/>
          <w:szCs w:val="20"/>
        </w:rPr>
        <w:t xml:space="preserve">« in »ta površina </w:t>
      </w:r>
      <w:r w:rsidRPr="005D507F">
        <w:rPr>
          <w:rFonts w:cs="Arial"/>
          <w:szCs w:val="20"/>
        </w:rPr>
        <w:t xml:space="preserve">predstavlja manj kot 5 </w:t>
      </w:r>
      <w:r>
        <w:rPr>
          <w:rFonts w:cs="Arial"/>
          <w:szCs w:val="20"/>
        </w:rPr>
        <w:t>odstotkov</w:t>
      </w:r>
      <w:r w:rsidRPr="005D507F">
        <w:rPr>
          <w:rFonts w:cs="Arial"/>
          <w:szCs w:val="20"/>
        </w:rPr>
        <w:t xml:space="preserve"> </w:t>
      </w:r>
      <w:r>
        <w:rPr>
          <w:rFonts w:cs="Arial"/>
          <w:szCs w:val="20"/>
        </w:rPr>
        <w:t xml:space="preserve">celotne </w:t>
      </w:r>
      <w:r w:rsidRPr="005D507F">
        <w:rPr>
          <w:rFonts w:cs="Arial"/>
          <w:szCs w:val="20"/>
        </w:rPr>
        <w:t>zemljiške parcele</w:t>
      </w:r>
      <w:r>
        <w:rPr>
          <w:rFonts w:cs="Arial"/>
          <w:szCs w:val="20"/>
        </w:rPr>
        <w:t>« odobritev pravnega posla ne bi bila potrebna za zemljiško parcelo površine 4 000 m</w:t>
      </w:r>
      <w:r>
        <w:rPr>
          <w:rFonts w:cs="Arial"/>
          <w:szCs w:val="20"/>
          <w:vertAlign w:val="superscript"/>
        </w:rPr>
        <w:t>2</w:t>
      </w:r>
      <w:r>
        <w:rPr>
          <w:rFonts w:cs="Arial"/>
          <w:szCs w:val="20"/>
        </w:rPr>
        <w:t>, ki je po namenski rabi stavbno zemljišče v površini 3 800 m</w:t>
      </w:r>
      <w:r w:rsidRPr="00C200F6">
        <w:rPr>
          <w:rFonts w:cs="Arial"/>
          <w:szCs w:val="20"/>
          <w:vertAlign w:val="superscript"/>
        </w:rPr>
        <w:t>2</w:t>
      </w:r>
      <w:r>
        <w:rPr>
          <w:rFonts w:cs="Arial"/>
          <w:szCs w:val="20"/>
        </w:rPr>
        <w:t xml:space="preserve"> in kmetijsko zemljišče v </w:t>
      </w:r>
      <w:r>
        <w:rPr>
          <w:rFonts w:cs="Arial"/>
          <w:szCs w:val="20"/>
        </w:rPr>
        <w:lastRenderedPageBreak/>
        <w:t xml:space="preserve">površini 200 </w:t>
      </w:r>
      <w:r w:rsidRPr="00C200F6">
        <w:rPr>
          <w:rFonts w:cs="Arial"/>
          <w:szCs w:val="20"/>
        </w:rPr>
        <w:t>m</w:t>
      </w:r>
      <w:r w:rsidRPr="00C200F6">
        <w:rPr>
          <w:rFonts w:cs="Arial"/>
          <w:szCs w:val="20"/>
          <w:vertAlign w:val="superscript"/>
        </w:rPr>
        <w:t>2</w:t>
      </w:r>
      <w:r>
        <w:rPr>
          <w:rFonts w:cs="Arial"/>
          <w:szCs w:val="20"/>
        </w:rPr>
        <w:t xml:space="preserve"> (kar predstavlja 5 odstotkov</w:t>
      </w:r>
      <w:r w:rsidRPr="005D507F">
        <w:rPr>
          <w:rFonts w:cs="Arial"/>
          <w:szCs w:val="20"/>
        </w:rPr>
        <w:t xml:space="preserve"> </w:t>
      </w:r>
      <w:r>
        <w:rPr>
          <w:rFonts w:cs="Arial"/>
          <w:szCs w:val="20"/>
        </w:rPr>
        <w:t xml:space="preserve">celotne </w:t>
      </w:r>
      <w:r w:rsidRPr="005D507F">
        <w:rPr>
          <w:rFonts w:cs="Arial"/>
          <w:szCs w:val="20"/>
        </w:rPr>
        <w:t>zemljiške parcele</w:t>
      </w:r>
      <w:r>
        <w:rPr>
          <w:rFonts w:cs="Arial"/>
          <w:szCs w:val="20"/>
        </w:rPr>
        <w:t xml:space="preserve">). S predlagano rešitvijo se bo </w:t>
      </w:r>
      <w:r w:rsidRPr="003940FF">
        <w:rPr>
          <w:rFonts w:cs="Arial"/>
          <w:szCs w:val="20"/>
        </w:rPr>
        <w:t xml:space="preserve">v tem delu razbremenilo </w:t>
      </w:r>
      <w:r>
        <w:rPr>
          <w:rFonts w:cs="Arial"/>
          <w:szCs w:val="20"/>
        </w:rPr>
        <w:t xml:space="preserve">tudi </w:t>
      </w:r>
      <w:r w:rsidRPr="003940FF">
        <w:rPr>
          <w:rFonts w:cs="Arial"/>
          <w:szCs w:val="20"/>
        </w:rPr>
        <w:t>delo upravnih enot</w:t>
      </w:r>
      <w:r>
        <w:rPr>
          <w:rFonts w:cs="Arial"/>
          <w:szCs w:val="20"/>
        </w:rPr>
        <w:t xml:space="preserve"> </w:t>
      </w:r>
      <w:r>
        <w:rPr>
          <w:rFonts w:cs="Arial"/>
          <w:szCs w:val="20"/>
          <w:lang w:eastAsia="sl-SI"/>
        </w:rPr>
        <w:t>in bistveno skrajšali</w:t>
      </w:r>
      <w:r w:rsidRPr="00AF3D88">
        <w:rPr>
          <w:rFonts w:cs="Arial"/>
          <w:szCs w:val="20"/>
          <w:lang w:eastAsia="sl-SI"/>
        </w:rPr>
        <w:t xml:space="preserve"> predmetn</w:t>
      </w:r>
      <w:r>
        <w:rPr>
          <w:rFonts w:cs="Arial"/>
          <w:szCs w:val="20"/>
          <w:lang w:eastAsia="sl-SI"/>
        </w:rPr>
        <w:t>i</w:t>
      </w:r>
      <w:r w:rsidRPr="00AF3D88">
        <w:rPr>
          <w:rFonts w:cs="Arial"/>
          <w:szCs w:val="20"/>
          <w:lang w:eastAsia="sl-SI"/>
        </w:rPr>
        <w:t xml:space="preserve"> postopk</w:t>
      </w:r>
      <w:r>
        <w:rPr>
          <w:rFonts w:cs="Arial"/>
          <w:szCs w:val="20"/>
          <w:lang w:eastAsia="sl-SI"/>
        </w:rPr>
        <w:t>i (ni objave na oglasni deski, ni javnih obravnav ipd.).</w:t>
      </w:r>
    </w:p>
    <w:p w:rsidR="0016081E" w:rsidRDefault="0016081E" w:rsidP="0016081E">
      <w:pPr>
        <w:jc w:val="both"/>
        <w:rPr>
          <w:rFonts w:cs="Arial"/>
          <w:szCs w:val="20"/>
        </w:rPr>
      </w:pPr>
    </w:p>
    <w:p w:rsidR="0016081E" w:rsidRDefault="0016081E" w:rsidP="0016081E">
      <w:pPr>
        <w:jc w:val="both"/>
        <w:rPr>
          <w:rFonts w:cs="Arial"/>
          <w:szCs w:val="20"/>
        </w:rPr>
      </w:pPr>
      <w:r w:rsidRPr="005D507F">
        <w:rPr>
          <w:rFonts w:cs="Arial"/>
          <w:szCs w:val="20"/>
        </w:rPr>
        <w:t>Po veljavni ureditvi odobritev pravnega posla ni potrebna, če gre za kmetijsko zemljišče</w:t>
      </w:r>
      <w:r>
        <w:rPr>
          <w:rFonts w:cs="Arial"/>
          <w:szCs w:val="20"/>
        </w:rPr>
        <w:t xml:space="preserve"> s </w:t>
      </w:r>
      <w:r w:rsidRPr="005D507F">
        <w:rPr>
          <w:rFonts w:cs="Arial"/>
          <w:szCs w:val="20"/>
        </w:rPr>
        <w:t>površin</w:t>
      </w:r>
      <w:r>
        <w:rPr>
          <w:rFonts w:cs="Arial"/>
          <w:szCs w:val="20"/>
        </w:rPr>
        <w:t>o</w:t>
      </w:r>
      <w:r w:rsidRPr="005D507F">
        <w:rPr>
          <w:rFonts w:cs="Arial"/>
          <w:szCs w:val="20"/>
        </w:rPr>
        <w:t xml:space="preserve"> največ 1</w:t>
      </w:r>
      <w:r>
        <w:rPr>
          <w:rFonts w:cs="Arial"/>
          <w:szCs w:val="20"/>
        </w:rPr>
        <w:t xml:space="preserve"> </w:t>
      </w:r>
      <w:r w:rsidRPr="005D507F">
        <w:rPr>
          <w:rFonts w:cs="Arial"/>
          <w:szCs w:val="20"/>
        </w:rPr>
        <w:t>000 m</w:t>
      </w:r>
      <w:r w:rsidRPr="005D507F">
        <w:rPr>
          <w:rFonts w:cs="Arial"/>
          <w:szCs w:val="20"/>
          <w:vertAlign w:val="superscript"/>
        </w:rPr>
        <w:t>2</w:t>
      </w:r>
      <w:r w:rsidRPr="005D507F">
        <w:rPr>
          <w:rFonts w:cs="Arial"/>
          <w:szCs w:val="20"/>
        </w:rPr>
        <w:t xml:space="preserve">, na katerem stoji manj zahteven ali zahteven objekt, ki ima v skladu z zakonom, ki ureja graditev objektov, izdano pravnomočno dovoljenje za gradnjo. Ker so se v praksi glede izvajanja omenjene določbe pojavila vprašanja, </w:t>
      </w:r>
      <w:r>
        <w:rPr>
          <w:rFonts w:cs="Arial"/>
          <w:szCs w:val="20"/>
        </w:rPr>
        <w:t>predlog zakona</w:t>
      </w:r>
      <w:r w:rsidRPr="005D507F">
        <w:rPr>
          <w:rFonts w:cs="Arial"/>
          <w:szCs w:val="20"/>
        </w:rPr>
        <w:t xml:space="preserve"> jasneje določa, da odobritev pravnega posla ni potrebna, če gre za zemljiško parcelo</w:t>
      </w:r>
      <w:r>
        <w:rPr>
          <w:rFonts w:cs="Arial"/>
          <w:szCs w:val="20"/>
        </w:rPr>
        <w:t xml:space="preserve"> s</w:t>
      </w:r>
      <w:r w:rsidRPr="005D507F">
        <w:rPr>
          <w:rFonts w:cs="Arial"/>
          <w:szCs w:val="20"/>
        </w:rPr>
        <w:t xml:space="preserve"> površin</w:t>
      </w:r>
      <w:r>
        <w:rPr>
          <w:rFonts w:cs="Arial"/>
          <w:szCs w:val="20"/>
        </w:rPr>
        <w:t>o</w:t>
      </w:r>
      <w:r w:rsidRPr="005D507F">
        <w:rPr>
          <w:rFonts w:cs="Arial"/>
          <w:szCs w:val="20"/>
        </w:rPr>
        <w:t xml:space="preserve"> največ 1</w:t>
      </w:r>
      <w:r>
        <w:rPr>
          <w:rFonts w:cs="Arial"/>
          <w:szCs w:val="20"/>
        </w:rPr>
        <w:t xml:space="preserve"> </w:t>
      </w:r>
      <w:r w:rsidRPr="005D507F">
        <w:rPr>
          <w:rFonts w:cs="Arial"/>
          <w:szCs w:val="20"/>
        </w:rPr>
        <w:t>000 m</w:t>
      </w:r>
      <w:r w:rsidRPr="005D507F">
        <w:rPr>
          <w:rFonts w:cs="Arial"/>
          <w:szCs w:val="20"/>
          <w:vertAlign w:val="superscript"/>
        </w:rPr>
        <w:t>2</w:t>
      </w:r>
      <w:r w:rsidRPr="005D507F">
        <w:rPr>
          <w:rFonts w:cs="Arial"/>
          <w:szCs w:val="20"/>
        </w:rPr>
        <w:t xml:space="preserve"> in je vsaj del te zemljiške parcele kmetijske namenske rabe </w:t>
      </w:r>
      <w:r>
        <w:rPr>
          <w:rFonts w:cs="Arial"/>
          <w:szCs w:val="20"/>
        </w:rPr>
        <w:t>ter</w:t>
      </w:r>
      <w:r w:rsidRPr="005D507F">
        <w:rPr>
          <w:rFonts w:cs="Arial"/>
          <w:szCs w:val="20"/>
        </w:rPr>
        <w:t xml:space="preserve"> na tej zemljiški parceli stoji manj zahteven ali zahteven objekt, ki ima izdano pravnomočno dovoljenje za gradnjo.</w:t>
      </w:r>
      <w:r>
        <w:rPr>
          <w:rFonts w:cs="Arial"/>
          <w:szCs w:val="20"/>
        </w:rPr>
        <w:t xml:space="preserve"> </w:t>
      </w:r>
    </w:p>
    <w:p w:rsidR="0016081E" w:rsidRDefault="0016081E" w:rsidP="0016081E">
      <w:pPr>
        <w:jc w:val="both"/>
        <w:rPr>
          <w:rFonts w:cs="Arial"/>
          <w:szCs w:val="20"/>
        </w:rPr>
      </w:pPr>
    </w:p>
    <w:p w:rsidR="0016081E" w:rsidRDefault="0016081E" w:rsidP="0016081E">
      <w:pPr>
        <w:jc w:val="both"/>
        <w:rPr>
          <w:rFonts w:cs="Arial"/>
          <w:szCs w:val="20"/>
        </w:rPr>
      </w:pPr>
      <w:r>
        <w:rPr>
          <w:rFonts w:cs="Arial"/>
          <w:szCs w:val="20"/>
        </w:rPr>
        <w:t xml:space="preserve">Glede na navedeno Vlada meni, da zgoraj navedena </w:t>
      </w:r>
      <w:r w:rsidRPr="00C778C4">
        <w:rPr>
          <w:rFonts w:cs="Arial"/>
          <w:szCs w:val="20"/>
        </w:rPr>
        <w:t>primer</w:t>
      </w:r>
      <w:r>
        <w:rPr>
          <w:rFonts w:cs="Arial"/>
          <w:szCs w:val="20"/>
        </w:rPr>
        <w:t>a</w:t>
      </w:r>
      <w:r w:rsidRPr="00C778C4">
        <w:rPr>
          <w:rFonts w:cs="Arial"/>
          <w:szCs w:val="20"/>
        </w:rPr>
        <w:t>, ko odobritev pravnega posla ni potrebna</w:t>
      </w:r>
      <w:r>
        <w:rPr>
          <w:rFonts w:cs="Arial"/>
          <w:szCs w:val="20"/>
        </w:rPr>
        <w:t>, ne bosta privedla do zlorab.</w:t>
      </w:r>
    </w:p>
    <w:p w:rsidR="0016081E" w:rsidRPr="00C778C4"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Glede nadomeščanja kmetijskih zemljišč Državni svet opozarja na teritorialno različnost občin, zaradi česar bodo nekatere lažje izvajale instrument nadomeščanja kmetijskih zemljišč, saj imajo na svojem območju dovolj nepozidanih stavbnih zemljišč, ki jih lahko vračajo v kmetijska zemljišča, medtem ko bodo številne občine zaradi pomanjkanja primerljivih stavbnih zemljišč za vračanje v kmetijsko rabo težje nadomeščala kmetijska zemljišča. Državni svet opozarja, da je treba tudi upoštevati, da imajo občine določena nepozidana stavbna zemljišča rezervirana za načrtovane dolgoročne razvojne projekte, katerih realizacija je lahko zaradi pomanjkanja finančnih sredstev prestavljena v prihodnost in jih zato ne morejo vračati v kmetijska zemljišča. Državni svet poudarja, da je treba ob zavedanju pomena varovanja in povečevanja obsega kmetijskih zemljišč za pridelavo hrane in s tem zagotavljanja prehranske varnosti in samooskrbe upoštevati tudi razvojne potrebe lokalnih skupnosti in jim omogočiti, da zagotavljajo pogoje za bivanje. Ker imajo urbane in bolj poseljene občine drugačne razvojne potrebe kot podeželske oziroma bolj kmetijsko usmerjene občine, bi po mnenju predstavnikov lokalnih interesov v Državnem svetu kazalo v prihodnje razmisliti o razlikovanju njihovega statusa pri uvajanju instrumenta nadomeščanja kmetijskih zemljišč, saj lahko zahteve po nadomeščanju kmetijskih zemljišč v občinah, kjer ustreznih zemljišč ni oziroma jih je premalo, predstavljajo oviro pri nadaljnjem razvoju. </w:t>
      </w:r>
    </w:p>
    <w:p w:rsidR="0016081E" w:rsidRDefault="0016081E" w:rsidP="0016081E">
      <w:pPr>
        <w:jc w:val="both"/>
        <w:rPr>
          <w:rFonts w:cs="Arial"/>
          <w:szCs w:val="20"/>
        </w:rPr>
      </w:pPr>
    </w:p>
    <w:p w:rsidR="0016081E" w:rsidRPr="006B7B32" w:rsidRDefault="0016081E" w:rsidP="0016081E">
      <w:pPr>
        <w:jc w:val="both"/>
        <w:rPr>
          <w:rFonts w:cs="Arial"/>
          <w:szCs w:val="20"/>
        </w:rPr>
      </w:pPr>
      <w:r>
        <w:rPr>
          <w:rFonts w:cs="Arial"/>
          <w:szCs w:val="20"/>
        </w:rPr>
        <w:t>Glede nadomeščanja kmetijskih zemljišč Vlada pojasnjuje, da se bo to zahtevalo le, če bo občina n</w:t>
      </w:r>
      <w:r w:rsidRPr="00E56E83">
        <w:rPr>
          <w:rFonts w:cs="Arial"/>
          <w:szCs w:val="20"/>
        </w:rPr>
        <w:t>ačrtovala spremembo namenske rabe kmetijskih zemljišč v stavbna zemljišča in območja mineralnih surovin na območju lokalne skupnosti oziroma posameznega naselja, kjer proste površine, primerne za zgostitve, prenovo ali spremembo rabe, še niso izkoriščene. Če občina s prostimi površinami ne bo razpolagala, nadomeščanje kmeti</w:t>
      </w:r>
      <w:r>
        <w:rPr>
          <w:rFonts w:cs="Arial"/>
          <w:szCs w:val="20"/>
        </w:rPr>
        <w:t>jskih zemljišč ne bo zahtevano, b</w:t>
      </w:r>
      <w:r w:rsidRPr="00E56E83">
        <w:rPr>
          <w:rFonts w:cs="Arial"/>
          <w:szCs w:val="20"/>
        </w:rPr>
        <w:t xml:space="preserve">o pa morala občina pri pripravi občinskega prostorskega načrta </w:t>
      </w:r>
      <w:r w:rsidRPr="00E566B0">
        <w:rPr>
          <w:rFonts w:cs="Arial"/>
          <w:szCs w:val="20"/>
        </w:rPr>
        <w:t xml:space="preserve">upoštevati načela prostorske zakonodaje in načrtovati najprej na zemljiščih nekmetijske namenske rabe, </w:t>
      </w:r>
      <w:r>
        <w:rPr>
          <w:rFonts w:cs="Arial"/>
          <w:szCs w:val="20"/>
        </w:rPr>
        <w:t>č</w:t>
      </w:r>
      <w:r w:rsidRPr="00E566B0">
        <w:rPr>
          <w:rFonts w:cs="Arial"/>
          <w:szCs w:val="20"/>
        </w:rPr>
        <w:t xml:space="preserve">e to ni mogoče, </w:t>
      </w:r>
      <w:r>
        <w:rPr>
          <w:rFonts w:cs="Arial"/>
          <w:szCs w:val="20"/>
        </w:rPr>
        <w:t>pa</w:t>
      </w:r>
      <w:r w:rsidRPr="00E566B0">
        <w:rPr>
          <w:rFonts w:cs="Arial"/>
          <w:szCs w:val="20"/>
        </w:rPr>
        <w:t xml:space="preserve"> </w:t>
      </w:r>
      <w:r>
        <w:rPr>
          <w:rFonts w:cs="Arial"/>
          <w:szCs w:val="20"/>
        </w:rPr>
        <w:t>zemljiščih</w:t>
      </w:r>
      <w:r w:rsidRPr="006B7B32">
        <w:rPr>
          <w:rFonts w:cs="Arial"/>
          <w:szCs w:val="20"/>
        </w:rPr>
        <w:t xml:space="preserve"> kmetijske namenske rabe, pri čemer se najprej načrtuje na zemljiščih nižjih bonitet.</w:t>
      </w:r>
    </w:p>
    <w:p w:rsidR="0016081E"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Državni svet meni, da bi morali glede na obsežnost zaraščenosti kmetijskih zemljišč z gozdom v večji meri zaraščene gozdne površine počistiti in jih vračati v kmetijska zemljišča ali pa nanje usmerjati pozidavo. </w:t>
      </w:r>
    </w:p>
    <w:p w:rsidR="0016081E" w:rsidRDefault="0016081E" w:rsidP="0016081E">
      <w:pPr>
        <w:jc w:val="both"/>
        <w:rPr>
          <w:rFonts w:cs="Arial"/>
          <w:szCs w:val="20"/>
        </w:rPr>
      </w:pPr>
    </w:p>
    <w:p w:rsidR="0016081E" w:rsidRDefault="0016081E" w:rsidP="0016081E">
      <w:pPr>
        <w:jc w:val="both"/>
        <w:rPr>
          <w:rFonts w:cs="Arial"/>
          <w:szCs w:val="20"/>
        </w:rPr>
      </w:pPr>
      <w:r w:rsidRPr="001A42E4">
        <w:rPr>
          <w:rFonts w:cs="Arial"/>
          <w:szCs w:val="20"/>
        </w:rPr>
        <w:t xml:space="preserve">Glede predloga Državnega sveta, da bi morali zaraščene gozdne površine počistiti, Vlada </w:t>
      </w:r>
      <w:r>
        <w:rPr>
          <w:rFonts w:cs="Arial"/>
          <w:szCs w:val="20"/>
        </w:rPr>
        <w:t xml:space="preserve">pojasnjuje, da je ministrstvo, pristojno za kmetijstvo, v letih 2017 do 2021 objavilo pet javnih razpisov, s katerimi je razpisalo skupno 4,3 </w:t>
      </w:r>
      <w:r w:rsidRPr="00827083">
        <w:rPr>
          <w:rFonts w:cs="Arial"/>
          <w:szCs w:val="20"/>
        </w:rPr>
        <w:t xml:space="preserve">milijona </w:t>
      </w:r>
      <w:r>
        <w:rPr>
          <w:rFonts w:cs="Arial"/>
          <w:szCs w:val="20"/>
        </w:rPr>
        <w:t xml:space="preserve">evrov </w:t>
      </w:r>
      <w:r w:rsidRPr="00AE7E78">
        <w:rPr>
          <w:rFonts w:cs="Arial"/>
          <w:bCs/>
          <w:szCs w:val="20"/>
        </w:rPr>
        <w:t>nepovratnih sredstev za odpravljanje zaraščanja</w:t>
      </w:r>
      <w:r>
        <w:rPr>
          <w:rFonts w:cs="Arial"/>
          <w:szCs w:val="20"/>
        </w:rPr>
        <w:t xml:space="preserve">. Vlada tudi pojasnjuje, da </w:t>
      </w:r>
      <w:r w:rsidRPr="00827083">
        <w:rPr>
          <w:rFonts w:cs="Arial"/>
          <w:szCs w:val="20"/>
        </w:rPr>
        <w:t xml:space="preserve">je treba </w:t>
      </w:r>
      <w:r>
        <w:rPr>
          <w:rFonts w:cs="Arial"/>
          <w:szCs w:val="20"/>
        </w:rPr>
        <w:t>v skladu</w:t>
      </w:r>
      <w:r w:rsidRPr="00827083">
        <w:rPr>
          <w:rFonts w:cs="Arial"/>
          <w:szCs w:val="20"/>
        </w:rPr>
        <w:t xml:space="preserve"> s 44. členom ZKZ-E p</w:t>
      </w:r>
      <w:r w:rsidRPr="00E566B0">
        <w:rPr>
          <w:rFonts w:cs="Arial"/>
          <w:szCs w:val="20"/>
        </w:rPr>
        <w:t>ri pripravi OPN upoštevati načela prostorske zakonodaje in načrtovati najprej na zemljiščih nekmetijske namenske rabe</w:t>
      </w:r>
      <w:r>
        <w:rPr>
          <w:rFonts w:cs="Arial"/>
          <w:szCs w:val="20"/>
        </w:rPr>
        <w:t xml:space="preserve"> (npr. gozd, stavbna zemljišča)</w:t>
      </w:r>
      <w:r w:rsidRPr="00E566B0">
        <w:rPr>
          <w:rFonts w:cs="Arial"/>
          <w:szCs w:val="20"/>
        </w:rPr>
        <w:t xml:space="preserve">, pri čemer se razvoj naselja prvenstveno usmerja na nepozidana stavbna zemljišča. Če to ni mogoče, se na območjih kmetijskih zemljišč najprej </w:t>
      </w:r>
      <w:r w:rsidRPr="00E566B0">
        <w:rPr>
          <w:rFonts w:cs="Arial"/>
          <w:szCs w:val="20"/>
        </w:rPr>
        <w:lastRenderedPageBreak/>
        <w:t>načrtuje na zemljiščih nižjih bonitet. Vse posege na kmetijska zemljišča je treba racionalizirati, utemeljiti in omejiti na nujno potreben obseg tako, da se</w:t>
      </w:r>
      <w:r w:rsidRPr="00827083">
        <w:rPr>
          <w:rFonts w:cs="Arial"/>
          <w:szCs w:val="20"/>
        </w:rPr>
        <w:t xml:space="preserve"> </w:t>
      </w:r>
      <w:r w:rsidRPr="00E566B0">
        <w:rPr>
          <w:rFonts w:cs="Arial"/>
          <w:szCs w:val="20"/>
        </w:rPr>
        <w:t>v čim večji meri ohranjajo kmetijska zemljišča.</w:t>
      </w:r>
    </w:p>
    <w:p w:rsidR="0016081E" w:rsidRDefault="0016081E" w:rsidP="0016081E">
      <w:pPr>
        <w:jc w:val="both"/>
        <w:rPr>
          <w:rFonts w:cs="Arial"/>
          <w:szCs w:val="20"/>
        </w:rPr>
      </w:pPr>
    </w:p>
    <w:p w:rsidR="0016081E" w:rsidRPr="00C778C4" w:rsidRDefault="0016081E" w:rsidP="0016081E">
      <w:pPr>
        <w:jc w:val="both"/>
        <w:rPr>
          <w:rFonts w:cs="Arial"/>
          <w:szCs w:val="20"/>
        </w:rPr>
      </w:pPr>
      <w:r>
        <w:rPr>
          <w:rFonts w:cs="Arial"/>
          <w:szCs w:val="20"/>
        </w:rPr>
        <w:t>V zvezi s</w:t>
      </w:r>
      <w:r w:rsidRPr="00C778C4">
        <w:rPr>
          <w:rFonts w:cs="Arial"/>
          <w:szCs w:val="20"/>
        </w:rPr>
        <w:t xml:space="preserve"> težav</w:t>
      </w:r>
      <w:r>
        <w:rPr>
          <w:rFonts w:cs="Arial"/>
          <w:szCs w:val="20"/>
        </w:rPr>
        <w:t>ami</w:t>
      </w:r>
      <w:r w:rsidRPr="00C778C4">
        <w:rPr>
          <w:rFonts w:cs="Arial"/>
          <w:szCs w:val="20"/>
        </w:rPr>
        <w:t xml:space="preserve"> občin pri sprejemanju občinskih prostorskih aktov zaradi načrtovane širitve urbanih okolij na kmetijska zemljišča, čeprav imajo v bilancah velike površine nepozidanih stavbnih zemljišč, ki pa jih lastniki (ki niso zainteresirani za njihovo prodajo ali takojšnjo pozidavo oz</w:t>
      </w:r>
      <w:r>
        <w:rPr>
          <w:rFonts w:cs="Arial"/>
          <w:szCs w:val="20"/>
        </w:rPr>
        <w:t>iroma</w:t>
      </w:r>
      <w:r w:rsidRPr="00C778C4">
        <w:rPr>
          <w:rFonts w:cs="Arial"/>
          <w:szCs w:val="20"/>
        </w:rPr>
        <w:t xml:space="preserve"> jih imajo za rezervo za morebitno pozidavo v prihodnosti) uporabljajo v kmetijske namene, se je Državni svet spraševal, kako spodbuditi te lastnike, da stavbna zemljišča pozidajo ali prodajo zainteresiranim investitorjem ali pa predlagajo spremembo namembnosti iz stavbnih v kmetijska zemljišča, kjer je to možno. Državni svet daje v razmislek pobudo o časovni omejitvi trajanj</w:t>
      </w:r>
      <w:r>
        <w:rPr>
          <w:rFonts w:cs="Arial"/>
          <w:szCs w:val="20"/>
        </w:rPr>
        <w:t>a</w:t>
      </w:r>
      <w:r w:rsidRPr="00C778C4">
        <w:rPr>
          <w:rFonts w:cs="Arial"/>
          <w:szCs w:val="20"/>
        </w:rPr>
        <w:t xml:space="preserve"> statusa nepozidanega stavbnega zemljišča, po katerem bi tovrstno zemljišče izgubilo ta status in bi mu bila namenska raba avtomatično spremenjena v kmetijsko zemljišče, če v določenem časovnem obdobju ne bi bilo pozidano. </w:t>
      </w:r>
    </w:p>
    <w:p w:rsidR="0016081E" w:rsidRPr="00C778C4" w:rsidRDefault="0016081E" w:rsidP="0016081E">
      <w:pPr>
        <w:jc w:val="both"/>
        <w:rPr>
          <w:rFonts w:cs="Arial"/>
          <w:szCs w:val="20"/>
        </w:rPr>
      </w:pPr>
    </w:p>
    <w:p w:rsidR="0016081E" w:rsidRPr="00C778C4" w:rsidRDefault="0016081E" w:rsidP="0016081E">
      <w:pPr>
        <w:jc w:val="both"/>
        <w:rPr>
          <w:rFonts w:cs="Arial"/>
          <w:szCs w:val="20"/>
        </w:rPr>
      </w:pPr>
      <w:r w:rsidRPr="003A2381">
        <w:rPr>
          <w:rFonts w:cs="Arial"/>
          <w:szCs w:val="20"/>
        </w:rPr>
        <w:t xml:space="preserve">Glede problematike, ki jo </w:t>
      </w:r>
      <w:r>
        <w:rPr>
          <w:rFonts w:cs="Arial"/>
          <w:szCs w:val="20"/>
        </w:rPr>
        <w:t>Državni svet izpostavlja</w:t>
      </w:r>
      <w:r w:rsidRPr="003A2381">
        <w:rPr>
          <w:rFonts w:cs="Arial"/>
          <w:szCs w:val="20"/>
        </w:rPr>
        <w:t xml:space="preserve"> glede velikih površin nepozidanih stavbnih zemljišč, ki jih</w:t>
      </w:r>
      <w:r w:rsidRPr="00C778C4">
        <w:rPr>
          <w:rFonts w:cs="Arial"/>
          <w:szCs w:val="20"/>
        </w:rPr>
        <w:t xml:space="preserve"> lastniki </w:t>
      </w:r>
      <w:r>
        <w:rPr>
          <w:rFonts w:cs="Arial"/>
          <w:szCs w:val="20"/>
        </w:rPr>
        <w:t xml:space="preserve">uporabljajo v kmetijske namene, Vlada pojasnjuje, da je občina pristojna za </w:t>
      </w:r>
      <w:r w:rsidRPr="003A2381">
        <w:rPr>
          <w:rFonts w:cs="Arial"/>
          <w:szCs w:val="20"/>
        </w:rPr>
        <w:t>določa</w:t>
      </w:r>
      <w:r>
        <w:rPr>
          <w:rFonts w:cs="Arial"/>
          <w:szCs w:val="20"/>
        </w:rPr>
        <w:t>nje</w:t>
      </w:r>
      <w:r w:rsidRPr="003A2381">
        <w:rPr>
          <w:rFonts w:cs="Arial"/>
          <w:szCs w:val="20"/>
        </w:rPr>
        <w:t xml:space="preserve"> rab</w:t>
      </w:r>
      <w:r>
        <w:rPr>
          <w:rFonts w:cs="Arial"/>
          <w:szCs w:val="20"/>
        </w:rPr>
        <w:t>e</w:t>
      </w:r>
      <w:r w:rsidRPr="003A2381">
        <w:rPr>
          <w:rFonts w:cs="Arial"/>
          <w:szCs w:val="20"/>
        </w:rPr>
        <w:t xml:space="preserve"> prostora in prostorske ureditve lokalnega pomena</w:t>
      </w:r>
      <w:r>
        <w:rPr>
          <w:rFonts w:cs="Arial"/>
          <w:szCs w:val="20"/>
        </w:rPr>
        <w:t>. Vlada meni, da bi občina morala pri načrtovanju v večji meri upoštevati mnenja lastnikov zemljišč in</w:t>
      </w:r>
      <w:r w:rsidRPr="00177191">
        <w:rPr>
          <w:rFonts w:cs="Arial"/>
          <w:szCs w:val="20"/>
        </w:rPr>
        <w:t xml:space="preserve"> </w:t>
      </w:r>
      <w:r>
        <w:rPr>
          <w:rFonts w:cs="Arial"/>
          <w:szCs w:val="20"/>
        </w:rPr>
        <w:t>širše javnosti, s čimer bi se izognila težavam pri »aktivaciji« nepozidanih stavbnih zemljišč. Vlada je namreč seznanjena s primeri, ko so občine spreminjale velike površine kmetijskih zemljišč v stavbna zemljišča, kljub temu, da so lastniki teh zemljišč opozarjali, da ta zemljišča potrebujejo za kmetovanje. Nerealno je zato pričakovati, da bodo ti lastniki zemljišča prodali, saj je od njih odvisno njihovo preživetje. Pobudo Državnega sveta glede časovne omejitve trajanja</w:t>
      </w:r>
      <w:r w:rsidRPr="00C778C4">
        <w:rPr>
          <w:rFonts w:cs="Arial"/>
          <w:szCs w:val="20"/>
        </w:rPr>
        <w:t xml:space="preserve"> statusa nepozidanega stavbnega zemljišča</w:t>
      </w:r>
      <w:r>
        <w:rPr>
          <w:rFonts w:cs="Arial"/>
          <w:szCs w:val="20"/>
        </w:rPr>
        <w:t xml:space="preserve"> bo Vlada obravnavala ob spremembi Zakona o urejanju prostora, ki ureja postopek spreminjanja namenske rabe.</w:t>
      </w:r>
    </w:p>
    <w:p w:rsidR="0016081E" w:rsidRPr="00C778C4"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Državni svet opozarja, da so kmetijska zemljišča v primerjavi z gozdom premalo zaščitena, kar se odraža tudi pri postopkih spreminjanja namembnosti gozda nazaj v kmetijska zemljišča, medtem ko se sprememba zaraščenega kmetijskega zemljišča v gozd izvaja avtomatsko, kar je nujno treba spremeniti. Državni svet opozarja, da je gozd vedno bolj varovan, in da bi morali v Sloveniji glede na njeno gozdnatost v prvi vrsti okrepiti ukrepe za zaščito kmetijskih zemljišč in v čim večji meri varovati rodovitno zemljo z namenom pridelave hrane ter doseganje čim višje stopnje samooskrbe in prehranske varnosti. Na seji Državnega sveta je bilo tudi izpostavljeno, da proizvodna funkcija gozda ni zgolj v pridobivanju lesa, ampak lahko gozd služi kot prostor za pridelavo hrane (npr. kostanj, gobe) in bi ga bilo treba v tem delu obravnavati kot kmetijska zemljišča ter omejiti pravice prostega dostopa in nabiralništva. </w:t>
      </w:r>
    </w:p>
    <w:p w:rsidR="0016081E" w:rsidRDefault="0016081E" w:rsidP="0016081E">
      <w:pPr>
        <w:jc w:val="both"/>
        <w:rPr>
          <w:rFonts w:cs="Arial"/>
          <w:szCs w:val="20"/>
        </w:rPr>
      </w:pPr>
    </w:p>
    <w:p w:rsidR="0016081E" w:rsidRPr="00C778C4" w:rsidRDefault="0016081E" w:rsidP="0016081E">
      <w:pPr>
        <w:jc w:val="both"/>
        <w:rPr>
          <w:rFonts w:cs="Arial"/>
          <w:szCs w:val="20"/>
        </w:rPr>
      </w:pPr>
      <w:r>
        <w:rPr>
          <w:rFonts w:cs="Arial"/>
          <w:szCs w:val="20"/>
        </w:rPr>
        <w:t>Vlada se z ugotovitvami Državnega sveta glede varovanja gozdov ter spreminjanja namenske rabe kmetijskih zemljišč v gozd in obratno strinja.</w:t>
      </w:r>
    </w:p>
    <w:p w:rsidR="0016081E" w:rsidRPr="00C778C4"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Državni svet podpira predlagano razširitev obveznosti plačila odškodnine tudi za kmetijska zemljišča, ki imajo boniteto od 35 do 50 točk, saj so tudi ta primerna za pridelavo hrane. Državni svet se pridružuje pomislekom Kmetijsko gozdarske zbornice Slovenije (v nadaljnjem besedilu: KGZS) zaradi nespremenjene višine odškodnine za spremembo namembnosti kmetijskega zemljišča, ki predstavlja namenska sredstva in so namenjena financiranju priprave in izvedbe ukrepov kmetijske zemljiške politike (npr. odprava zaraščanja, komasacije, namakanje, agromelioracije) ter financiranju gradnje, sanacije ali posodobitve vodnih zadrževalnikov, ki imajo status vodne infrastrukture in so namenjeni tudi za namakanje kmetijskih zemljišč. (npr. sanacija pregrade </w:t>
      </w:r>
      <w:proofErr w:type="spellStart"/>
      <w:r w:rsidRPr="00C778C4">
        <w:rPr>
          <w:rFonts w:cs="Arial"/>
          <w:szCs w:val="20"/>
        </w:rPr>
        <w:t>Vogršček</w:t>
      </w:r>
      <w:proofErr w:type="spellEnd"/>
      <w:r w:rsidRPr="00C778C4">
        <w:rPr>
          <w:rFonts w:cs="Arial"/>
          <w:szCs w:val="20"/>
        </w:rPr>
        <w:t>). Zaradi nezadostnih finančnih virov se lahko upočasni izvajanje tovrstnih ukrepov kmetijske zemljiške politike.</w:t>
      </w:r>
    </w:p>
    <w:p w:rsidR="0016081E" w:rsidRDefault="0016081E" w:rsidP="0016081E">
      <w:pPr>
        <w:jc w:val="both"/>
        <w:rPr>
          <w:rFonts w:cs="Arial"/>
          <w:szCs w:val="20"/>
        </w:rPr>
      </w:pPr>
    </w:p>
    <w:p w:rsidR="0016081E" w:rsidRPr="00DF497C" w:rsidRDefault="0016081E" w:rsidP="0016081E">
      <w:pPr>
        <w:autoSpaceDE w:val="0"/>
        <w:autoSpaceDN w:val="0"/>
        <w:adjustRightInd w:val="0"/>
        <w:jc w:val="both"/>
        <w:rPr>
          <w:rFonts w:cs="Arial"/>
          <w:szCs w:val="20"/>
        </w:rPr>
      </w:pPr>
      <w:r>
        <w:rPr>
          <w:rFonts w:cs="Arial"/>
          <w:szCs w:val="20"/>
        </w:rPr>
        <w:lastRenderedPageBreak/>
        <w:t xml:space="preserve">Vlada meni, da nespremenjena višina odškodnine </w:t>
      </w:r>
      <w:r w:rsidRPr="00C778C4">
        <w:rPr>
          <w:rFonts w:cs="Arial"/>
          <w:szCs w:val="20"/>
        </w:rPr>
        <w:t>za</w:t>
      </w:r>
      <w:r>
        <w:rPr>
          <w:rFonts w:cs="Arial"/>
          <w:szCs w:val="20"/>
        </w:rPr>
        <w:t>radi</w:t>
      </w:r>
      <w:r w:rsidRPr="00C778C4">
        <w:rPr>
          <w:rFonts w:cs="Arial"/>
          <w:szCs w:val="20"/>
        </w:rPr>
        <w:t xml:space="preserve"> sprememb</w:t>
      </w:r>
      <w:r>
        <w:rPr>
          <w:rFonts w:cs="Arial"/>
          <w:szCs w:val="20"/>
        </w:rPr>
        <w:t>e</w:t>
      </w:r>
      <w:r w:rsidRPr="00C778C4">
        <w:rPr>
          <w:rFonts w:cs="Arial"/>
          <w:szCs w:val="20"/>
        </w:rPr>
        <w:t xml:space="preserve"> namembnosti kmetijskega zemljišča</w:t>
      </w:r>
      <w:r>
        <w:rPr>
          <w:rFonts w:cs="Arial"/>
          <w:szCs w:val="20"/>
        </w:rPr>
        <w:t xml:space="preserve"> ne bo upočasnila izvajanja ukrepov </w:t>
      </w:r>
      <w:r w:rsidRPr="00C778C4">
        <w:rPr>
          <w:rFonts w:cs="Arial"/>
          <w:szCs w:val="20"/>
        </w:rPr>
        <w:t>kmetijske zemljiške politike</w:t>
      </w:r>
      <w:r>
        <w:rPr>
          <w:rFonts w:cs="Arial"/>
          <w:szCs w:val="20"/>
        </w:rPr>
        <w:t>. Vlada dodatno pojasnjuje, da bo s</w:t>
      </w:r>
      <w:r w:rsidRPr="00DF497C">
        <w:rPr>
          <w:rFonts w:cs="Arial"/>
          <w:szCs w:val="20"/>
          <w:lang w:eastAsia="sl-SI"/>
        </w:rPr>
        <w:t xml:space="preserve"> predlagan</w:t>
      </w:r>
      <w:r>
        <w:rPr>
          <w:rFonts w:cs="Arial"/>
          <w:szCs w:val="20"/>
          <w:lang w:eastAsia="sl-SI"/>
        </w:rPr>
        <w:t xml:space="preserve">o </w:t>
      </w:r>
      <w:r w:rsidRPr="00DF497C">
        <w:rPr>
          <w:rFonts w:cs="Arial"/>
          <w:szCs w:val="20"/>
          <w:lang w:eastAsia="sl-SI"/>
        </w:rPr>
        <w:t xml:space="preserve">razširitvijo obveznost plačila odškodnine tudi za kmetijska zemljišča, ki imajo boniteto od 35 do 50 točk, letni prihodek iz naslova odškodnin višji za približno </w:t>
      </w:r>
      <w:r>
        <w:rPr>
          <w:rFonts w:cs="Arial"/>
          <w:szCs w:val="20"/>
          <w:lang w:eastAsia="sl-SI"/>
        </w:rPr>
        <w:t>300.000</w:t>
      </w:r>
      <w:r w:rsidRPr="00DF497C">
        <w:rPr>
          <w:rFonts w:cs="Arial"/>
          <w:szCs w:val="20"/>
          <w:lang w:eastAsia="sl-SI"/>
        </w:rPr>
        <w:t xml:space="preserve"> </w:t>
      </w:r>
      <w:r>
        <w:rPr>
          <w:rFonts w:cs="Arial"/>
          <w:szCs w:val="20"/>
          <w:lang w:eastAsia="sl-SI"/>
        </w:rPr>
        <w:t>evrov</w:t>
      </w:r>
      <w:r w:rsidRPr="00DF497C">
        <w:rPr>
          <w:rFonts w:cs="Arial"/>
          <w:szCs w:val="20"/>
          <w:lang w:eastAsia="sl-SI"/>
        </w:rPr>
        <w:t>.</w:t>
      </w:r>
    </w:p>
    <w:p w:rsidR="0016081E" w:rsidRPr="00C778C4" w:rsidRDefault="0016081E" w:rsidP="0016081E">
      <w:pPr>
        <w:jc w:val="both"/>
        <w:rPr>
          <w:rFonts w:cs="Arial"/>
          <w:szCs w:val="20"/>
        </w:rPr>
      </w:pPr>
    </w:p>
    <w:p w:rsidR="0016081E" w:rsidRPr="00C778C4" w:rsidRDefault="0016081E" w:rsidP="0016081E">
      <w:pPr>
        <w:jc w:val="both"/>
        <w:rPr>
          <w:rFonts w:cs="Arial"/>
          <w:szCs w:val="20"/>
        </w:rPr>
      </w:pPr>
      <w:r w:rsidRPr="00C778C4">
        <w:rPr>
          <w:rFonts w:cs="Arial"/>
          <w:szCs w:val="20"/>
        </w:rPr>
        <w:t xml:space="preserve">Državni svet se pridružuje stališču KGZS, da so dodatna pooblastila lokalnim skupnostim v določbi tretjega odstavka novega 3.čb člena, na podlagi katere lahko lokalna skupnost v občinskem prostorskem aktu predpiše dodatne prostorske izvedbene pogoje glede postavitve pomožne kmetijsko-gozdarske opreme, nepotrebna in pomenijo </w:t>
      </w:r>
      <w:proofErr w:type="spellStart"/>
      <w:r w:rsidRPr="00C778C4">
        <w:rPr>
          <w:rFonts w:cs="Arial"/>
          <w:szCs w:val="20"/>
        </w:rPr>
        <w:t>prenormiranost</w:t>
      </w:r>
      <w:proofErr w:type="spellEnd"/>
      <w:r w:rsidRPr="00C778C4">
        <w:rPr>
          <w:rFonts w:cs="Arial"/>
          <w:szCs w:val="20"/>
        </w:rPr>
        <w:t xml:space="preserve">, saj tovrstna pristojnost lokalnih skupnosti izhaja že iz drugih predpisov. </w:t>
      </w:r>
    </w:p>
    <w:p w:rsidR="0016081E" w:rsidRDefault="0016081E" w:rsidP="0016081E">
      <w:pPr>
        <w:jc w:val="both"/>
        <w:rPr>
          <w:rFonts w:cs="Arial"/>
          <w:szCs w:val="20"/>
        </w:rPr>
      </w:pPr>
    </w:p>
    <w:p w:rsidR="0016081E" w:rsidRDefault="0016081E" w:rsidP="0016081E">
      <w:pPr>
        <w:jc w:val="both"/>
        <w:rPr>
          <w:rFonts w:cs="Arial"/>
          <w:szCs w:val="20"/>
        </w:rPr>
      </w:pPr>
      <w:r>
        <w:rPr>
          <w:rFonts w:cs="Arial"/>
          <w:szCs w:val="20"/>
        </w:rPr>
        <w:t xml:space="preserve">Glede predlaganega 3.čb člena Vlada pojasnjuje, da se s predlagano ureditvijo sledi zakonodaji, ki določa, da je občina pristojna za </w:t>
      </w:r>
      <w:r w:rsidRPr="003A2381">
        <w:rPr>
          <w:rFonts w:cs="Arial"/>
          <w:szCs w:val="20"/>
        </w:rPr>
        <w:t>določa</w:t>
      </w:r>
      <w:r>
        <w:rPr>
          <w:rFonts w:cs="Arial"/>
          <w:szCs w:val="20"/>
        </w:rPr>
        <w:t>nje</w:t>
      </w:r>
      <w:r w:rsidRPr="003A2381">
        <w:rPr>
          <w:rFonts w:cs="Arial"/>
          <w:szCs w:val="20"/>
        </w:rPr>
        <w:t xml:space="preserve"> rab</w:t>
      </w:r>
      <w:r>
        <w:rPr>
          <w:rFonts w:cs="Arial"/>
          <w:szCs w:val="20"/>
        </w:rPr>
        <w:t>e</w:t>
      </w:r>
      <w:r w:rsidRPr="003A2381">
        <w:rPr>
          <w:rFonts w:cs="Arial"/>
          <w:szCs w:val="20"/>
        </w:rPr>
        <w:t xml:space="preserve"> prostora in prostorske ureditve lokalnega pomena</w:t>
      </w:r>
      <w:r>
        <w:rPr>
          <w:rFonts w:cs="Arial"/>
          <w:szCs w:val="20"/>
        </w:rPr>
        <w:t xml:space="preserve">. V skladu s predlogom zakona bo pomožna </w:t>
      </w:r>
      <w:r w:rsidRPr="006C6BE3">
        <w:rPr>
          <w:rFonts w:cs="Arial"/>
          <w:szCs w:val="20"/>
          <w:lang w:eastAsia="sl-SI"/>
        </w:rPr>
        <w:t>kmetijsko-gozdarsk</w:t>
      </w:r>
      <w:r>
        <w:rPr>
          <w:rFonts w:cs="Arial"/>
          <w:szCs w:val="20"/>
          <w:lang w:eastAsia="sl-SI"/>
        </w:rPr>
        <w:t>a</w:t>
      </w:r>
      <w:r w:rsidRPr="006C6BE3">
        <w:rPr>
          <w:rFonts w:cs="Arial"/>
          <w:szCs w:val="20"/>
          <w:lang w:eastAsia="sl-SI"/>
        </w:rPr>
        <w:t xml:space="preserve"> oprem</w:t>
      </w:r>
      <w:r>
        <w:rPr>
          <w:rFonts w:cs="Arial"/>
          <w:szCs w:val="20"/>
          <w:lang w:eastAsia="sl-SI"/>
        </w:rPr>
        <w:t>a</w:t>
      </w:r>
      <w:r w:rsidRPr="006C6BE3">
        <w:rPr>
          <w:rFonts w:cs="Arial"/>
          <w:szCs w:val="20"/>
          <w:lang w:eastAsia="sl-SI"/>
        </w:rPr>
        <w:t xml:space="preserve"> </w:t>
      </w:r>
      <w:r>
        <w:rPr>
          <w:rFonts w:cs="Arial"/>
          <w:szCs w:val="20"/>
          <w:lang w:eastAsia="sl-SI"/>
        </w:rPr>
        <w:t xml:space="preserve">dopustna na vseh </w:t>
      </w:r>
      <w:r>
        <w:rPr>
          <w:rFonts w:cs="Arial"/>
          <w:szCs w:val="20"/>
        </w:rPr>
        <w:t xml:space="preserve">kmetijskih zemljiščih. Predlagana ureditev velja neposredno po zakonu. </w:t>
      </w:r>
      <w:r w:rsidRPr="00977707">
        <w:rPr>
          <w:rFonts w:cs="Arial"/>
          <w:szCs w:val="20"/>
          <w:lang w:eastAsia="sl-SI"/>
        </w:rPr>
        <w:t xml:space="preserve">Lokalna skupnost </w:t>
      </w:r>
      <w:r>
        <w:rPr>
          <w:rFonts w:cs="Arial"/>
          <w:szCs w:val="20"/>
          <w:lang w:eastAsia="sl-SI"/>
        </w:rPr>
        <w:t xml:space="preserve">bo </w:t>
      </w:r>
      <w:r w:rsidRPr="00977707">
        <w:rPr>
          <w:rFonts w:cs="Arial"/>
          <w:szCs w:val="20"/>
          <w:lang w:eastAsia="sl-SI"/>
        </w:rPr>
        <w:t>lahko v prostorske</w:t>
      </w:r>
      <w:r>
        <w:rPr>
          <w:rFonts w:cs="Arial"/>
          <w:szCs w:val="20"/>
          <w:lang w:eastAsia="sl-SI"/>
        </w:rPr>
        <w:t>m aktu lokalne skupnosti predpisala</w:t>
      </w:r>
      <w:r w:rsidRPr="00977707">
        <w:rPr>
          <w:rFonts w:cs="Arial"/>
          <w:szCs w:val="20"/>
          <w:lang w:eastAsia="sl-SI"/>
        </w:rPr>
        <w:t xml:space="preserve"> dodatne prostorske izvedbene pogoje glede postavitve pomožne kmetijsko-gozdarske opreme</w:t>
      </w:r>
      <w:r w:rsidRPr="00211E4B">
        <w:rPr>
          <w:rFonts w:cs="Arial"/>
          <w:szCs w:val="20"/>
        </w:rPr>
        <w:t>.</w:t>
      </w:r>
      <w:r>
        <w:rPr>
          <w:rFonts w:cs="Arial"/>
          <w:szCs w:val="20"/>
        </w:rPr>
        <w:t xml:space="preserve"> </w:t>
      </w:r>
    </w:p>
    <w:p w:rsidR="0016081E" w:rsidRDefault="0016081E" w:rsidP="0016081E">
      <w:pPr>
        <w:jc w:val="both"/>
        <w:rPr>
          <w:rFonts w:cs="Arial"/>
          <w:szCs w:val="20"/>
        </w:rPr>
      </w:pPr>
    </w:p>
    <w:p w:rsidR="0016081E" w:rsidRPr="005D507F" w:rsidRDefault="0016081E" w:rsidP="0016081E">
      <w:pPr>
        <w:autoSpaceDE w:val="0"/>
        <w:autoSpaceDN w:val="0"/>
        <w:adjustRightInd w:val="0"/>
        <w:jc w:val="both"/>
        <w:rPr>
          <w:rFonts w:cs="Arial"/>
          <w:szCs w:val="20"/>
          <w:lang w:eastAsia="sl-SI"/>
        </w:rPr>
      </w:pPr>
      <w:r w:rsidRPr="005D507F">
        <w:rPr>
          <w:rFonts w:cs="Arial"/>
          <w:szCs w:val="20"/>
        </w:rPr>
        <w:t xml:space="preserve">Pomožna </w:t>
      </w:r>
      <w:r w:rsidRPr="005D507F">
        <w:rPr>
          <w:rFonts w:cs="Arial"/>
          <w:szCs w:val="20"/>
          <w:lang w:eastAsia="sl-SI"/>
        </w:rPr>
        <w:t xml:space="preserve">kmetijsko-gozdarska oprema bo z dnem uveljavitve </w:t>
      </w:r>
      <w:r>
        <w:rPr>
          <w:rFonts w:cs="Arial"/>
          <w:szCs w:val="20"/>
          <w:lang w:eastAsia="sl-SI"/>
        </w:rPr>
        <w:t>zakona</w:t>
      </w:r>
      <w:r w:rsidRPr="005D507F">
        <w:rPr>
          <w:rFonts w:cs="Arial"/>
          <w:szCs w:val="20"/>
          <w:lang w:eastAsia="sl-SI"/>
        </w:rPr>
        <w:t xml:space="preserve"> dopustna na vseh kmetijskih zemljiščih, ne glede na to, ali to prostorski akt </w:t>
      </w:r>
      <w:r>
        <w:rPr>
          <w:rFonts w:cs="Arial"/>
          <w:szCs w:val="20"/>
          <w:lang w:eastAsia="sl-SI"/>
        </w:rPr>
        <w:t>občine</w:t>
      </w:r>
      <w:r w:rsidRPr="005D507F">
        <w:rPr>
          <w:rFonts w:cs="Arial"/>
          <w:szCs w:val="20"/>
          <w:lang w:eastAsia="sl-SI"/>
        </w:rPr>
        <w:t xml:space="preserve"> določa. Če prostorski akt </w:t>
      </w:r>
      <w:r>
        <w:rPr>
          <w:rFonts w:cs="Arial"/>
          <w:szCs w:val="20"/>
          <w:lang w:eastAsia="sl-SI"/>
        </w:rPr>
        <w:t>občine</w:t>
      </w:r>
      <w:r w:rsidRPr="005D507F">
        <w:rPr>
          <w:rFonts w:cs="Arial"/>
          <w:szCs w:val="20"/>
          <w:lang w:eastAsia="sl-SI"/>
        </w:rPr>
        <w:t xml:space="preserve"> že določa, da je p</w:t>
      </w:r>
      <w:r w:rsidRPr="005D507F">
        <w:rPr>
          <w:rFonts w:cs="Arial"/>
          <w:szCs w:val="20"/>
        </w:rPr>
        <w:t xml:space="preserve">omožna </w:t>
      </w:r>
      <w:r w:rsidRPr="005D507F">
        <w:rPr>
          <w:rFonts w:cs="Arial"/>
          <w:szCs w:val="20"/>
          <w:lang w:eastAsia="sl-SI"/>
        </w:rPr>
        <w:t xml:space="preserve">kmetijsko-gozdarska oprema dopustna na kmetijskih zemljiščih in predpisuje dodatne prostorske izvedbene pogoje glede postavitve pomožne kmetijsko-gozdarske opreme, se v takih primerih glede postavitve pomožne kmetijsko-gozdarske opreme in predpisanih dodatnih prostorsko izvedbenih pogojev prostorski akt </w:t>
      </w:r>
      <w:r>
        <w:rPr>
          <w:rFonts w:cs="Arial"/>
          <w:szCs w:val="20"/>
          <w:lang w:eastAsia="sl-SI"/>
        </w:rPr>
        <w:t>občine</w:t>
      </w:r>
      <w:r w:rsidRPr="005D507F">
        <w:rPr>
          <w:rFonts w:cs="Arial"/>
          <w:szCs w:val="20"/>
          <w:lang w:eastAsia="sl-SI"/>
        </w:rPr>
        <w:t xml:space="preserve"> še naprej uporablja oziroma v tem delu ostaja v veljavi.</w:t>
      </w:r>
    </w:p>
    <w:p w:rsidR="0016081E" w:rsidRPr="00C778C4" w:rsidRDefault="0016081E" w:rsidP="0016081E">
      <w:pPr>
        <w:jc w:val="both"/>
        <w:rPr>
          <w:rFonts w:cs="Arial"/>
          <w:szCs w:val="20"/>
        </w:rPr>
      </w:pPr>
    </w:p>
    <w:p w:rsidR="0016081E" w:rsidRPr="00C778C4" w:rsidRDefault="0016081E" w:rsidP="0016081E">
      <w:pPr>
        <w:jc w:val="both"/>
        <w:rPr>
          <w:rFonts w:cs="Arial"/>
          <w:szCs w:val="20"/>
        </w:rPr>
      </w:pPr>
      <w:r w:rsidRPr="00C778C4">
        <w:rPr>
          <w:rFonts w:cs="Arial"/>
          <w:szCs w:val="20"/>
        </w:rPr>
        <w:t xml:space="preserve">Državni svet prav tako podpira pobudo KGZS, da bi morali zakonsko izenačiti pogoje za postavitev rastlinjakov na kmetijskih zemljiščih za pridelavo hrane in jih obravnavati po vzoru ureditve za pomožne kmetijske objekte oziroma enako kot pomožno kmetijsko-gozdarsko opremo (npr. protitočne mreže). Dopustiti bi morali, da se lahko rastlinjake, ki so točkovno temeljeni in jih je možno brez škode za zemljišče odstraniti, postavi neposredno na kmetijsko zemljišče. </w:t>
      </w:r>
    </w:p>
    <w:p w:rsidR="0016081E" w:rsidRDefault="0016081E" w:rsidP="0016081E">
      <w:pPr>
        <w:jc w:val="both"/>
        <w:rPr>
          <w:rFonts w:cs="Arial"/>
          <w:szCs w:val="20"/>
        </w:rPr>
      </w:pPr>
    </w:p>
    <w:p w:rsidR="0016081E" w:rsidRPr="00C778C4" w:rsidRDefault="0016081E" w:rsidP="0016081E">
      <w:pPr>
        <w:jc w:val="both"/>
        <w:rPr>
          <w:rFonts w:cs="Arial"/>
          <w:szCs w:val="20"/>
        </w:rPr>
      </w:pPr>
      <w:r>
        <w:rPr>
          <w:rFonts w:cs="Arial"/>
          <w:szCs w:val="20"/>
        </w:rPr>
        <w:t xml:space="preserve">Vlada pobudo Državnega sveta in KGZS, da se na kmetijskih zemljiščih dopusti postavitev </w:t>
      </w:r>
      <w:r w:rsidRPr="00C778C4">
        <w:rPr>
          <w:rFonts w:cs="Arial"/>
          <w:szCs w:val="20"/>
        </w:rPr>
        <w:t>rastlinjak</w:t>
      </w:r>
      <w:r>
        <w:rPr>
          <w:rFonts w:cs="Arial"/>
          <w:szCs w:val="20"/>
        </w:rPr>
        <w:t>ov</w:t>
      </w:r>
      <w:r w:rsidRPr="00C778C4">
        <w:rPr>
          <w:rFonts w:cs="Arial"/>
          <w:szCs w:val="20"/>
        </w:rPr>
        <w:t>, ki so točkovno temeljeni in jih je možno brez</w:t>
      </w:r>
      <w:r>
        <w:rPr>
          <w:rFonts w:cs="Arial"/>
          <w:szCs w:val="20"/>
        </w:rPr>
        <w:t xml:space="preserve"> škode za zemljišče odstraniti, podpira. </w:t>
      </w:r>
    </w:p>
    <w:p w:rsidR="0016081E" w:rsidRPr="00C778C4"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 xml:space="preserve">Ob zaznani problematiki neurejenosti odstranjevanja odpadne protitočne zaščite, folije rastlinjakov in drugih odpadnih materialov, ki se uporabljajo v kmetijstvu, Državni svet poudarja, da bi morali zakonsko urediti odstranjevanje tovrstnih odpadnih materialov in prepovedati njihovo kurjenje v naravi. </w:t>
      </w:r>
    </w:p>
    <w:p w:rsidR="0016081E" w:rsidRDefault="0016081E" w:rsidP="0016081E">
      <w:pPr>
        <w:jc w:val="both"/>
        <w:rPr>
          <w:rFonts w:cs="Arial"/>
          <w:szCs w:val="20"/>
        </w:rPr>
      </w:pPr>
    </w:p>
    <w:p w:rsidR="0016081E" w:rsidRPr="00C778C4" w:rsidRDefault="0016081E" w:rsidP="0016081E">
      <w:pPr>
        <w:jc w:val="both"/>
        <w:rPr>
          <w:rFonts w:cs="Arial"/>
          <w:szCs w:val="20"/>
        </w:rPr>
      </w:pPr>
      <w:r>
        <w:rPr>
          <w:rFonts w:cs="Arial"/>
          <w:szCs w:val="20"/>
        </w:rPr>
        <w:t>Vlada pobudo Državnega sveta, da je treba</w:t>
      </w:r>
      <w:r w:rsidRPr="00E550BC">
        <w:rPr>
          <w:rFonts w:cs="Arial"/>
          <w:szCs w:val="20"/>
        </w:rPr>
        <w:t xml:space="preserve"> </w:t>
      </w:r>
      <w:r w:rsidRPr="00C778C4">
        <w:rPr>
          <w:rFonts w:cs="Arial"/>
          <w:szCs w:val="20"/>
        </w:rPr>
        <w:t>zakonsko urediti odstranjevanje odpadne protitočne zaščite, folije rastlinjakov in drugih odpadnih materialov, ki se uporabljajo v kmetijstvu</w:t>
      </w:r>
      <w:r>
        <w:rPr>
          <w:rFonts w:cs="Arial"/>
          <w:szCs w:val="20"/>
        </w:rPr>
        <w:t>,</w:t>
      </w:r>
      <w:r w:rsidRPr="00C778C4">
        <w:rPr>
          <w:rFonts w:cs="Arial"/>
          <w:szCs w:val="20"/>
        </w:rPr>
        <w:t xml:space="preserve"> in prepov</w:t>
      </w:r>
      <w:r>
        <w:rPr>
          <w:rFonts w:cs="Arial"/>
          <w:szCs w:val="20"/>
        </w:rPr>
        <w:t>edati njihovo kurjenje v naravi, podpira, ni pa ta vsebina predmet Zakona o kmetijskih zemljiščih.</w:t>
      </w:r>
    </w:p>
    <w:p w:rsidR="0016081E" w:rsidRPr="00C778C4" w:rsidRDefault="0016081E" w:rsidP="0016081E">
      <w:pPr>
        <w:jc w:val="both"/>
        <w:rPr>
          <w:rFonts w:cs="Arial"/>
          <w:szCs w:val="20"/>
        </w:rPr>
      </w:pPr>
    </w:p>
    <w:p w:rsidR="0016081E" w:rsidRDefault="0016081E" w:rsidP="0016081E">
      <w:pPr>
        <w:jc w:val="both"/>
        <w:rPr>
          <w:rFonts w:cs="Arial"/>
          <w:szCs w:val="20"/>
        </w:rPr>
      </w:pPr>
      <w:r w:rsidRPr="00C778C4">
        <w:rPr>
          <w:rFonts w:cs="Arial"/>
          <w:szCs w:val="20"/>
        </w:rPr>
        <w:t>V zvezi s predlagano rešitvijo, da se na zemljiščih, ki so po namenski in dejanski rabi kmetijska, dopuščajo nasadi sadik, ki so namenjeni pridelavi sadja in oljk, ter nasadi sadik, ki so namenjeni pogozdovanju, Državni svet opozarja, da je treba strogo prepovedati pogozdovanje s tujerodnimi drevesi in izvajati nadzor ter tovrstne kršitve strogo sankcionirati.</w:t>
      </w:r>
    </w:p>
    <w:p w:rsidR="0016081E" w:rsidRDefault="0016081E" w:rsidP="0016081E">
      <w:pPr>
        <w:jc w:val="both"/>
        <w:rPr>
          <w:rFonts w:cs="Arial"/>
          <w:szCs w:val="20"/>
        </w:rPr>
      </w:pPr>
    </w:p>
    <w:p w:rsidR="00782FD4" w:rsidRPr="0016081E" w:rsidRDefault="0016081E" w:rsidP="0016081E">
      <w:pPr>
        <w:jc w:val="both"/>
        <w:rPr>
          <w:rFonts w:cs="Arial"/>
          <w:szCs w:val="20"/>
        </w:rPr>
      </w:pPr>
      <w:r>
        <w:rPr>
          <w:rFonts w:cs="Arial"/>
          <w:szCs w:val="20"/>
        </w:rPr>
        <w:t>Vlada predlog Državnega sveta, da se prepove pogozdovanje</w:t>
      </w:r>
      <w:r w:rsidRPr="00C778C4">
        <w:rPr>
          <w:rFonts w:cs="Arial"/>
          <w:szCs w:val="20"/>
        </w:rPr>
        <w:t xml:space="preserve"> </w:t>
      </w:r>
      <w:r>
        <w:rPr>
          <w:rFonts w:cs="Arial"/>
          <w:szCs w:val="20"/>
        </w:rPr>
        <w:t>s tujerodnimi drevesi, podpira, meni pa, da je to vsebino treba urediti v Zakonu o gozdovih.</w:t>
      </w:r>
    </w:p>
    <w:sectPr w:rsidR="00782FD4" w:rsidRPr="0016081E" w:rsidSect="005D5957">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28A6" w:rsidRDefault="003828A6" w:rsidP="00767987">
      <w:pPr>
        <w:spacing w:line="240" w:lineRule="auto"/>
      </w:pPr>
      <w:r>
        <w:separator/>
      </w:r>
    </w:p>
  </w:endnote>
  <w:endnote w:type="continuationSeparator" w:id="0">
    <w:p w:rsidR="003828A6" w:rsidRDefault="003828A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79DA" w:rsidRDefault="004779D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79DA" w:rsidRDefault="004779D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79DA" w:rsidRDefault="004779D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28A6" w:rsidRDefault="003828A6" w:rsidP="00767987">
      <w:pPr>
        <w:spacing w:line="240" w:lineRule="auto"/>
      </w:pPr>
      <w:r>
        <w:separator/>
      </w:r>
    </w:p>
  </w:footnote>
  <w:footnote w:type="continuationSeparator" w:id="0">
    <w:p w:rsidR="003828A6" w:rsidRDefault="003828A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79DA" w:rsidRDefault="004779D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79DA" w:rsidRDefault="004779D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6081E"/>
    <w:rsid w:val="00204177"/>
    <w:rsid w:val="00366636"/>
    <w:rsid w:val="00367DE6"/>
    <w:rsid w:val="003828A6"/>
    <w:rsid w:val="003B3E19"/>
    <w:rsid w:val="004076C6"/>
    <w:rsid w:val="004779DA"/>
    <w:rsid w:val="004B7F76"/>
    <w:rsid w:val="004E1BCE"/>
    <w:rsid w:val="0056541B"/>
    <w:rsid w:val="00592079"/>
    <w:rsid w:val="005D5957"/>
    <w:rsid w:val="006556A5"/>
    <w:rsid w:val="00676475"/>
    <w:rsid w:val="00682FFE"/>
    <w:rsid w:val="006C69EC"/>
    <w:rsid w:val="007039D0"/>
    <w:rsid w:val="00710C90"/>
    <w:rsid w:val="00767987"/>
    <w:rsid w:val="00782FD4"/>
    <w:rsid w:val="00811140"/>
    <w:rsid w:val="00852EF9"/>
    <w:rsid w:val="00896FBD"/>
    <w:rsid w:val="008A3F94"/>
    <w:rsid w:val="00904A48"/>
    <w:rsid w:val="00980294"/>
    <w:rsid w:val="009C5392"/>
    <w:rsid w:val="00A50E4B"/>
    <w:rsid w:val="00A9231D"/>
    <w:rsid w:val="00B40287"/>
    <w:rsid w:val="00C0216A"/>
    <w:rsid w:val="00CD6077"/>
    <w:rsid w:val="00CE234E"/>
    <w:rsid w:val="00D02973"/>
    <w:rsid w:val="00DA09BE"/>
    <w:rsid w:val="00E278C9"/>
    <w:rsid w:val="00E30579"/>
    <w:rsid w:val="00EA1E88"/>
    <w:rsid w:val="00EC13B0"/>
    <w:rsid w:val="00FB00DD"/>
    <w:rsid w:val="00FC66A5"/>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uradni-list.si/1/objava.jsp?sop=2017-01-0096"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3477</Words>
  <Characters>19824</Characters>
  <Application>Microsoft Office Word</Application>
  <DocSecurity>0</DocSecurity>
  <Lines>165</Lines>
  <Paragraphs>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2022-02-16T10:27:00Z</dcterms:created>
  <dcterms:modified xsi:type="dcterms:W3CDTF">2022-02-16T10:27:00Z</dcterms:modified>
</cp:coreProperties>
</file>