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0B23CB">
      <w:pPr>
        <w:pStyle w:val="datumtevilka"/>
      </w:pPr>
      <w:r>
        <w:rPr>
          <w:rFonts w:cs="Arial"/>
          <w:color w:val="000000"/>
        </w:rPr>
        <w:t>EVA:</w:t>
      </w:r>
      <w:r>
        <w:rPr>
          <w:rFonts w:cs="Arial"/>
          <w:color w:val="000000"/>
        </w:rPr>
        <w:tab/>
      </w:r>
      <w:r w:rsidR="004156AC">
        <w:rPr>
          <w:rFonts w:cs="Arial"/>
          <w:color w:val="000000"/>
        </w:rPr>
        <w:t>2020-2330-0134</w:t>
      </w:r>
    </w:p>
    <w:p w:rsidR="00896FBD" w:rsidRDefault="00896FBD" w:rsidP="000B23CB">
      <w:pPr>
        <w:pStyle w:val="datumtevilka"/>
      </w:pPr>
      <w:r>
        <w:t xml:space="preserve">Številka: </w:t>
      </w:r>
      <w:r>
        <w:tab/>
      </w:r>
      <w:r w:rsidR="004156AC">
        <w:rPr>
          <w:rFonts w:cs="Arial"/>
          <w:color w:val="000000"/>
        </w:rPr>
        <w:t>00715-52/2021/20</w:t>
      </w:r>
    </w:p>
    <w:p w:rsidR="00896FBD" w:rsidRDefault="00896FBD" w:rsidP="000B23CB">
      <w:pPr>
        <w:pStyle w:val="datumtevilka"/>
      </w:pPr>
      <w:r>
        <w:t>Datum:</w:t>
      </w:r>
      <w:r>
        <w:tab/>
      </w:r>
      <w:r w:rsidR="004156AC">
        <w:rPr>
          <w:rFonts w:cs="Arial"/>
          <w:color w:val="000000"/>
        </w:rPr>
        <w:t>16. 2. 2022</w:t>
      </w:r>
      <w:r>
        <w:t xml:space="preserve"> </w:t>
      </w:r>
    </w:p>
    <w:p w:rsidR="00896FBD" w:rsidRDefault="00896FBD" w:rsidP="000B23CB"/>
    <w:p w:rsidR="00896FBD" w:rsidRDefault="00896FBD" w:rsidP="000B23CB">
      <w:pPr>
        <w:autoSpaceDE w:val="0"/>
        <w:autoSpaceDN w:val="0"/>
        <w:adjustRightInd w:val="0"/>
        <w:rPr>
          <w:rFonts w:cs="Arial"/>
          <w:color w:val="000000"/>
          <w:szCs w:val="20"/>
        </w:rPr>
      </w:pPr>
    </w:p>
    <w:p w:rsidR="000B23CB" w:rsidRDefault="000B23CB" w:rsidP="000B23CB">
      <w:pPr>
        <w:autoSpaceDE w:val="0"/>
        <w:autoSpaceDN w:val="0"/>
        <w:adjustRightInd w:val="0"/>
        <w:rPr>
          <w:rFonts w:cs="Arial"/>
          <w:color w:val="000000"/>
          <w:szCs w:val="20"/>
        </w:rPr>
      </w:pPr>
    </w:p>
    <w:p w:rsidR="00896FBD" w:rsidRPr="00466071" w:rsidRDefault="00466071" w:rsidP="00466071">
      <w:pPr>
        <w:autoSpaceDE w:val="0"/>
        <w:autoSpaceDN w:val="0"/>
        <w:adjustRightInd w:val="0"/>
        <w:jc w:val="center"/>
        <w:rPr>
          <w:rFonts w:cs="Arial"/>
          <w:b/>
          <w:color w:val="000000"/>
          <w:szCs w:val="20"/>
        </w:rPr>
      </w:pPr>
      <w:r w:rsidRPr="00466071">
        <w:rPr>
          <w:rFonts w:cs="Arial"/>
          <w:b/>
          <w:color w:val="000000"/>
          <w:szCs w:val="20"/>
        </w:rPr>
        <w:t xml:space="preserve">Predlog </w:t>
      </w:r>
      <w:r w:rsidR="004156AC" w:rsidRPr="00466071">
        <w:rPr>
          <w:rFonts w:cs="Arial"/>
          <w:b/>
          <w:color w:val="000000"/>
          <w:szCs w:val="20"/>
        </w:rPr>
        <w:t>amandmajev k Predlogu zakona o spremembah in dopolnitvah Zakona o kmetijskih zemljiščih</w:t>
      </w:r>
    </w:p>
    <w:p w:rsidR="00466071" w:rsidRDefault="00466071" w:rsidP="000B23CB">
      <w:pPr>
        <w:autoSpaceDE w:val="0"/>
        <w:autoSpaceDN w:val="0"/>
        <w:adjustRightInd w:val="0"/>
        <w:jc w:val="both"/>
        <w:rPr>
          <w:rFonts w:cs="Arial"/>
          <w:color w:val="000000"/>
          <w:szCs w:val="20"/>
        </w:rPr>
      </w:pPr>
    </w:p>
    <w:p w:rsidR="00466071" w:rsidRDefault="00466071" w:rsidP="000B23CB">
      <w:pPr>
        <w:autoSpaceDE w:val="0"/>
        <w:autoSpaceDN w:val="0"/>
        <w:adjustRightInd w:val="0"/>
        <w:jc w:val="both"/>
        <w:rPr>
          <w:rFonts w:cs="Arial"/>
          <w:color w:val="000000"/>
          <w:szCs w:val="20"/>
        </w:rPr>
      </w:pPr>
    </w:p>
    <w:p w:rsidR="00466071" w:rsidRDefault="00466071" w:rsidP="000B23CB">
      <w:pPr>
        <w:autoSpaceDE w:val="0"/>
        <w:autoSpaceDN w:val="0"/>
        <w:adjustRightInd w:val="0"/>
        <w:jc w:val="both"/>
        <w:rPr>
          <w:rFonts w:cs="Arial"/>
          <w:color w:val="000000"/>
          <w:szCs w:val="20"/>
        </w:rPr>
      </w:pPr>
    </w:p>
    <w:p w:rsidR="00896FBD" w:rsidRDefault="00896FBD" w:rsidP="000B23CB">
      <w:pPr>
        <w:autoSpaceDE w:val="0"/>
        <w:autoSpaceDN w:val="0"/>
        <w:adjustRightInd w:val="0"/>
        <w:jc w:val="both"/>
        <w:rPr>
          <w:rFonts w:cs="Arial"/>
          <w:color w:val="000000"/>
          <w:szCs w:val="20"/>
          <w:lang w:eastAsia="sl-SI"/>
        </w:rPr>
      </w:pPr>
    </w:p>
    <w:p w:rsidR="00466071" w:rsidRDefault="00466071" w:rsidP="00466071">
      <w:pPr>
        <w:pStyle w:val="pravnapodlaga1"/>
        <w:spacing w:before="0"/>
        <w:ind w:firstLine="0"/>
        <w:rPr>
          <w:sz w:val="20"/>
          <w:szCs w:val="20"/>
        </w:rPr>
      </w:pPr>
    </w:p>
    <w:p w:rsidR="00466071" w:rsidRDefault="00466071" w:rsidP="00466071">
      <w:pPr>
        <w:spacing w:line="276" w:lineRule="auto"/>
        <w:rPr>
          <w:rFonts w:cs="Arial"/>
          <w:szCs w:val="20"/>
        </w:rPr>
      </w:pPr>
    </w:p>
    <w:p w:rsidR="00466071" w:rsidRDefault="00466071" w:rsidP="00466071">
      <w:pPr>
        <w:spacing w:line="276" w:lineRule="auto"/>
        <w:rPr>
          <w:rFonts w:cs="Arial"/>
          <w:b/>
          <w:bCs/>
          <w:szCs w:val="20"/>
          <w:u w:val="single"/>
        </w:rPr>
      </w:pPr>
      <w:r>
        <w:rPr>
          <w:rFonts w:cs="Arial"/>
          <w:b/>
          <w:bCs/>
          <w:szCs w:val="20"/>
          <w:u w:val="single"/>
        </w:rPr>
        <w:t>K 1. členu:</w:t>
      </w:r>
    </w:p>
    <w:p w:rsidR="00466071" w:rsidRDefault="00466071" w:rsidP="00466071">
      <w:pPr>
        <w:spacing w:line="276" w:lineRule="auto"/>
        <w:rPr>
          <w:rFonts w:cs="Arial"/>
          <w:b/>
          <w:bCs/>
          <w:szCs w:val="20"/>
          <w:u w:val="single"/>
        </w:rPr>
      </w:pPr>
    </w:p>
    <w:p w:rsidR="00466071" w:rsidRDefault="00466071" w:rsidP="00466071">
      <w:pPr>
        <w:spacing w:line="276" w:lineRule="auto"/>
        <w:jc w:val="both"/>
        <w:rPr>
          <w:rFonts w:cs="Arial"/>
          <w:szCs w:val="20"/>
        </w:rPr>
      </w:pPr>
      <w:r>
        <w:rPr>
          <w:rFonts w:cs="Arial"/>
          <w:szCs w:val="20"/>
        </w:rPr>
        <w:t>V spremenjenem 1.c členu se v novem petem odstavku za besedo »analiz« doda vejica in beseda »statistike«.</w:t>
      </w:r>
    </w:p>
    <w:p w:rsidR="00466071" w:rsidRDefault="00466071" w:rsidP="00466071">
      <w:pPr>
        <w:spacing w:line="276" w:lineRule="auto"/>
        <w:rPr>
          <w:rFonts w:cs="Arial"/>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rPr>
          <w:rFonts w:cs="Arial"/>
          <w:bCs/>
          <w:szCs w:val="20"/>
        </w:rPr>
      </w:pPr>
      <w:r>
        <w:rPr>
          <w:rFonts w:cs="Arial"/>
          <w:bCs/>
          <w:szCs w:val="20"/>
        </w:rPr>
        <w:t>Uskladitev s pripombami Zakonodajno pravne službe Državnega zbora RS.</w:t>
      </w:r>
    </w:p>
    <w:p w:rsidR="00466071" w:rsidRDefault="00466071" w:rsidP="00466071">
      <w:pPr>
        <w:spacing w:line="276" w:lineRule="auto"/>
        <w:rPr>
          <w:rFonts w:cs="Arial"/>
          <w:b/>
          <w:bCs/>
          <w:szCs w:val="20"/>
          <w:u w:val="single"/>
        </w:rPr>
      </w:pPr>
    </w:p>
    <w:p w:rsidR="00466071" w:rsidRDefault="00466071" w:rsidP="00466071">
      <w:pPr>
        <w:spacing w:line="276" w:lineRule="auto"/>
        <w:rPr>
          <w:rFonts w:cs="Arial"/>
          <w:b/>
          <w:bCs/>
          <w:szCs w:val="20"/>
          <w:u w:val="single"/>
        </w:rPr>
      </w:pPr>
      <w:r>
        <w:rPr>
          <w:rFonts w:cs="Arial"/>
          <w:b/>
          <w:bCs/>
          <w:szCs w:val="20"/>
          <w:u w:val="single"/>
        </w:rPr>
        <w:t xml:space="preserve">K 4. členu: </w:t>
      </w:r>
    </w:p>
    <w:p w:rsidR="00466071" w:rsidRDefault="00466071" w:rsidP="00466071">
      <w:pPr>
        <w:spacing w:line="276" w:lineRule="auto"/>
        <w:rPr>
          <w:rFonts w:cs="Arial"/>
          <w:b/>
          <w:bCs/>
          <w:szCs w:val="20"/>
          <w:u w:val="single"/>
        </w:rPr>
      </w:pPr>
    </w:p>
    <w:p w:rsidR="00466071" w:rsidRDefault="00466071" w:rsidP="00466071">
      <w:pPr>
        <w:spacing w:line="276" w:lineRule="auto"/>
        <w:jc w:val="both"/>
        <w:rPr>
          <w:rFonts w:cs="Arial"/>
          <w:szCs w:val="20"/>
        </w:rPr>
      </w:pPr>
      <w:r>
        <w:rPr>
          <w:rFonts w:cs="Arial"/>
          <w:szCs w:val="20"/>
        </w:rPr>
        <w:t>V spremenjenem 3.ča členu se v drugem odstavku besedilo »na katerih ima prijavljene grafične enote rabe zemljišča kmetijskega gospodarstva (v nadaljnjem besedilu: GERK) v registru kmetijskih gospodarstev (šifra GERK 1320 – travinje z razpršenimi neupravičenimi značilnostmi)« nadomesti z besedilom »</w:t>
      </w:r>
      <w:r>
        <w:rPr>
          <w:rFonts w:cs="Arial"/>
          <w:szCs w:val="20"/>
          <w:lang w:eastAsia="sl-SI"/>
        </w:rPr>
        <w:t xml:space="preserve">na katerih ima </w:t>
      </w:r>
      <w:r>
        <w:rPr>
          <w:rFonts w:cs="Arial"/>
          <w:szCs w:val="20"/>
        </w:rPr>
        <w:t>v registru kmetijskih gospodarstev prijavljene grafične enote rabe zemljišča kmetijskega gospodarstva travinje z razpršenimi neupravičenimi značilnostmi</w:t>
      </w:r>
      <w:r>
        <w:rPr>
          <w:rFonts w:cs="Arial"/>
          <w:szCs w:val="20"/>
          <w:lang w:eastAsia="sl-SI"/>
        </w:rPr>
        <w:t>«.</w:t>
      </w:r>
      <w:r>
        <w:rPr>
          <w:rFonts w:cs="Arial"/>
          <w:szCs w:val="20"/>
        </w:rPr>
        <w:t xml:space="preserve"> </w:t>
      </w:r>
    </w:p>
    <w:p w:rsidR="00466071" w:rsidRDefault="00466071" w:rsidP="00466071">
      <w:pPr>
        <w:spacing w:line="276" w:lineRule="auto"/>
        <w:rPr>
          <w:rFonts w:cs="Arial"/>
          <w:b/>
          <w:bCs/>
          <w:szCs w:val="20"/>
          <w:u w:val="single"/>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rPr>
          <w:rFonts w:cs="Arial"/>
          <w:bCs/>
          <w:szCs w:val="20"/>
        </w:rPr>
      </w:pPr>
      <w:r>
        <w:rPr>
          <w:rFonts w:cs="Arial"/>
          <w:bCs/>
          <w:szCs w:val="20"/>
        </w:rPr>
        <w:t>Uskladitev s pripombami Zakonodajno pravne službe Državnega zbora RS.</w:t>
      </w:r>
    </w:p>
    <w:p w:rsidR="00466071" w:rsidRDefault="00466071" w:rsidP="00466071">
      <w:pPr>
        <w:spacing w:line="276" w:lineRule="auto"/>
        <w:rPr>
          <w:rFonts w:cs="Arial"/>
          <w:b/>
          <w:bCs/>
          <w:szCs w:val="20"/>
          <w:u w:val="single"/>
        </w:rPr>
      </w:pPr>
    </w:p>
    <w:p w:rsidR="00466071" w:rsidRDefault="00466071" w:rsidP="00466071">
      <w:pPr>
        <w:spacing w:line="276" w:lineRule="auto"/>
        <w:rPr>
          <w:rFonts w:cs="Arial"/>
          <w:b/>
          <w:bCs/>
          <w:szCs w:val="20"/>
          <w:u w:val="single"/>
        </w:rPr>
      </w:pPr>
      <w:r>
        <w:rPr>
          <w:rFonts w:cs="Arial"/>
          <w:b/>
          <w:bCs/>
          <w:szCs w:val="20"/>
          <w:u w:val="single"/>
        </w:rPr>
        <w:t xml:space="preserve">K 6. členu: </w:t>
      </w:r>
    </w:p>
    <w:p w:rsidR="00466071" w:rsidRDefault="00466071" w:rsidP="00466071">
      <w:pPr>
        <w:spacing w:line="276" w:lineRule="auto"/>
        <w:rPr>
          <w:rFonts w:cs="Arial"/>
          <w:b/>
          <w:bCs/>
          <w:szCs w:val="20"/>
          <w:u w:val="single"/>
        </w:rPr>
      </w:pPr>
    </w:p>
    <w:p w:rsidR="00466071" w:rsidRDefault="00466071" w:rsidP="00466071">
      <w:pPr>
        <w:spacing w:line="276" w:lineRule="auto"/>
        <w:rPr>
          <w:rFonts w:cs="Arial"/>
          <w:bCs/>
          <w:szCs w:val="20"/>
        </w:rPr>
      </w:pPr>
      <w:r>
        <w:rPr>
          <w:rFonts w:cs="Arial"/>
          <w:bCs/>
          <w:szCs w:val="20"/>
        </w:rPr>
        <w:t>6. člen se črta.</w:t>
      </w:r>
    </w:p>
    <w:p w:rsidR="00466071" w:rsidRDefault="00466071" w:rsidP="00466071">
      <w:pPr>
        <w:spacing w:line="276" w:lineRule="auto"/>
        <w:rPr>
          <w:rFonts w:cs="Arial"/>
          <w:bCs/>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rPr>
          <w:rFonts w:cs="Arial"/>
          <w:bCs/>
          <w:szCs w:val="20"/>
        </w:rPr>
      </w:pPr>
      <w:r>
        <w:rPr>
          <w:rFonts w:cs="Arial"/>
          <w:bCs/>
          <w:szCs w:val="20"/>
        </w:rPr>
        <w:t>Uskladitev s pripombami Zakonodajno pravne službe Državnega zbora RS.</w:t>
      </w:r>
    </w:p>
    <w:p w:rsidR="00466071" w:rsidRDefault="00466071" w:rsidP="00466071">
      <w:pPr>
        <w:spacing w:line="276" w:lineRule="auto"/>
        <w:rPr>
          <w:rFonts w:cs="Arial"/>
          <w:bCs/>
          <w:szCs w:val="20"/>
        </w:rPr>
      </w:pPr>
    </w:p>
    <w:p w:rsidR="00466071" w:rsidRDefault="00466071" w:rsidP="00466071">
      <w:pPr>
        <w:spacing w:line="276" w:lineRule="auto"/>
        <w:rPr>
          <w:rFonts w:cs="Arial"/>
          <w:b/>
          <w:bCs/>
          <w:szCs w:val="20"/>
          <w:u w:val="single"/>
        </w:rPr>
      </w:pPr>
      <w:r>
        <w:rPr>
          <w:rFonts w:cs="Arial"/>
          <w:b/>
          <w:bCs/>
          <w:szCs w:val="20"/>
          <w:u w:val="single"/>
        </w:rPr>
        <w:t>K 7. členu:</w:t>
      </w:r>
    </w:p>
    <w:p w:rsidR="00466071" w:rsidRDefault="00466071" w:rsidP="00466071">
      <w:pPr>
        <w:spacing w:line="276" w:lineRule="auto"/>
        <w:rPr>
          <w:rFonts w:cs="Arial"/>
          <w:b/>
          <w:bCs/>
          <w:szCs w:val="20"/>
          <w:u w:val="single"/>
        </w:rPr>
      </w:pPr>
    </w:p>
    <w:p w:rsidR="00466071" w:rsidRDefault="00466071" w:rsidP="00466071">
      <w:pPr>
        <w:spacing w:line="276" w:lineRule="auto"/>
        <w:rPr>
          <w:rFonts w:cs="Arial"/>
          <w:bCs/>
          <w:szCs w:val="20"/>
        </w:rPr>
      </w:pPr>
      <w:r>
        <w:rPr>
          <w:rFonts w:cs="Arial"/>
          <w:bCs/>
          <w:szCs w:val="20"/>
        </w:rPr>
        <w:t>V spremenjenem 3.ea členu se besedilo »s predpisi, ki urejajo« nadomesti z besedilom »z zakonom, ki ureja«.</w:t>
      </w:r>
    </w:p>
    <w:p w:rsidR="00466071" w:rsidRDefault="00466071" w:rsidP="00466071">
      <w:pPr>
        <w:spacing w:line="276" w:lineRule="auto"/>
        <w:rPr>
          <w:rFonts w:cs="Arial"/>
          <w:bCs/>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szCs w:val="20"/>
        </w:rPr>
      </w:pPr>
    </w:p>
    <w:p w:rsidR="00466071" w:rsidRDefault="00466071" w:rsidP="00466071">
      <w:pPr>
        <w:spacing w:line="276" w:lineRule="auto"/>
        <w:jc w:val="both"/>
        <w:rPr>
          <w:rFonts w:cs="Arial"/>
          <w:b/>
          <w:szCs w:val="20"/>
          <w:u w:val="single"/>
        </w:rPr>
      </w:pPr>
      <w:r>
        <w:rPr>
          <w:rFonts w:cs="Arial"/>
          <w:b/>
          <w:szCs w:val="20"/>
          <w:u w:val="single"/>
        </w:rPr>
        <w:lastRenderedPageBreak/>
        <w:t>K 7.a členu:</w:t>
      </w:r>
    </w:p>
    <w:p w:rsidR="00466071" w:rsidRDefault="00466071" w:rsidP="00466071">
      <w:pPr>
        <w:spacing w:line="276" w:lineRule="auto"/>
        <w:jc w:val="both"/>
        <w:rPr>
          <w:rFonts w:cs="Arial"/>
          <w:szCs w:val="20"/>
        </w:rPr>
      </w:pPr>
    </w:p>
    <w:p w:rsidR="00466071" w:rsidRDefault="00466071" w:rsidP="00466071">
      <w:pPr>
        <w:spacing w:line="276" w:lineRule="auto"/>
        <w:jc w:val="both"/>
        <w:rPr>
          <w:rFonts w:cs="Arial"/>
          <w:szCs w:val="20"/>
        </w:rPr>
      </w:pPr>
      <w:r>
        <w:rPr>
          <w:rFonts w:cs="Arial"/>
          <w:szCs w:val="20"/>
        </w:rPr>
        <w:t>Za 7. členom se doda nov 7.a člen, ki se glasi:</w:t>
      </w:r>
    </w:p>
    <w:p w:rsidR="00466071" w:rsidRDefault="00466071" w:rsidP="00466071">
      <w:pPr>
        <w:spacing w:line="276" w:lineRule="auto"/>
        <w:jc w:val="both"/>
        <w:rPr>
          <w:rFonts w:cs="Arial"/>
          <w:szCs w:val="20"/>
        </w:rPr>
      </w:pPr>
    </w:p>
    <w:p w:rsidR="00466071" w:rsidRDefault="00466071" w:rsidP="00466071">
      <w:pPr>
        <w:spacing w:line="276" w:lineRule="auto"/>
        <w:jc w:val="both"/>
        <w:rPr>
          <w:rFonts w:cs="Arial"/>
          <w:szCs w:val="20"/>
        </w:rPr>
      </w:pPr>
      <w:r>
        <w:rPr>
          <w:rFonts w:cs="Arial"/>
          <w:szCs w:val="20"/>
        </w:rPr>
        <w:t>»Za 3.ea členom se dodata nova 3.eb in 3.ec člena, ki se glasita:</w:t>
      </w:r>
    </w:p>
    <w:p w:rsidR="00466071" w:rsidRDefault="00466071" w:rsidP="00466071">
      <w:pPr>
        <w:spacing w:line="276" w:lineRule="auto"/>
        <w:jc w:val="both"/>
        <w:rPr>
          <w:rFonts w:cs="Arial"/>
          <w:szCs w:val="20"/>
        </w:rPr>
      </w:pPr>
    </w:p>
    <w:p w:rsidR="00466071" w:rsidRDefault="00466071" w:rsidP="00466071">
      <w:pPr>
        <w:autoSpaceDE w:val="0"/>
        <w:autoSpaceDN w:val="0"/>
        <w:adjustRightInd w:val="0"/>
        <w:jc w:val="center"/>
        <w:rPr>
          <w:rFonts w:cs="Arial"/>
          <w:szCs w:val="20"/>
        </w:rPr>
      </w:pPr>
      <w:r>
        <w:rPr>
          <w:rFonts w:cs="Arial"/>
          <w:szCs w:val="20"/>
        </w:rPr>
        <w:t>»3.eb člen</w:t>
      </w:r>
    </w:p>
    <w:p w:rsidR="00466071" w:rsidRDefault="00466071" w:rsidP="00466071">
      <w:pPr>
        <w:autoSpaceDE w:val="0"/>
        <w:autoSpaceDN w:val="0"/>
        <w:adjustRightInd w:val="0"/>
        <w:jc w:val="center"/>
        <w:rPr>
          <w:rFonts w:cs="Arial"/>
          <w:szCs w:val="20"/>
        </w:rPr>
      </w:pPr>
    </w:p>
    <w:p w:rsidR="00466071" w:rsidRDefault="00466071" w:rsidP="00466071">
      <w:pPr>
        <w:autoSpaceDE w:val="0"/>
        <w:autoSpaceDN w:val="0"/>
        <w:adjustRightInd w:val="0"/>
        <w:jc w:val="both"/>
        <w:rPr>
          <w:rFonts w:cs="Arial"/>
          <w:szCs w:val="20"/>
        </w:rPr>
      </w:pPr>
      <w:r>
        <w:rPr>
          <w:rFonts w:cs="Arial"/>
          <w:szCs w:val="20"/>
        </w:rPr>
        <w:t>Če lokalna skupnost načrtuje spremembo namenske rabe kmetijskih zemljišč v stavbna zemljišča in območja mineralnih surovin na območju lokalne skupnosti oziroma posameznega naselja, kjer proste površine, primerne za zgostitve, prenovo ali spremembo rabe, še niso izkoriščene, se sprememba namenske rabe kmetijskega zemljišča lahko dopusti kot prerazporeditev namenske rabe stavbnih zemljišč v kmetijska zemljišča ob izpolnjevanju pogoja primerljive površine in kakovosti kmetijskih zemljišč, na katerih se načrtuje sprememba namenske rabe.</w:t>
      </w:r>
    </w:p>
    <w:p w:rsidR="00466071" w:rsidRDefault="00466071" w:rsidP="00466071">
      <w:pPr>
        <w:autoSpaceDE w:val="0"/>
        <w:autoSpaceDN w:val="0"/>
        <w:adjustRightInd w:val="0"/>
        <w:jc w:val="both"/>
        <w:rPr>
          <w:rFonts w:cs="Arial"/>
          <w:szCs w:val="20"/>
          <w:highlight w:val="yellow"/>
        </w:rPr>
      </w:pPr>
    </w:p>
    <w:p w:rsidR="00466071" w:rsidRDefault="00466071" w:rsidP="00466071">
      <w:pPr>
        <w:autoSpaceDE w:val="0"/>
        <w:autoSpaceDN w:val="0"/>
        <w:adjustRightInd w:val="0"/>
        <w:jc w:val="both"/>
        <w:rPr>
          <w:rFonts w:cs="Arial"/>
          <w:szCs w:val="20"/>
        </w:rPr>
      </w:pPr>
      <w:r>
        <w:rPr>
          <w:rFonts w:cs="Arial"/>
          <w:szCs w:val="20"/>
        </w:rPr>
        <w:t>Ne glede na prejšnji odstavek se lahko izjemoma dopusti sprememba namenske rabe kmetijskih zemljišč, če se:</w:t>
      </w:r>
    </w:p>
    <w:p w:rsidR="00466071" w:rsidRDefault="00466071" w:rsidP="00466071">
      <w:pPr>
        <w:autoSpaceDE w:val="0"/>
        <w:autoSpaceDN w:val="0"/>
        <w:adjustRightInd w:val="0"/>
        <w:jc w:val="both"/>
        <w:rPr>
          <w:rFonts w:cs="Arial"/>
          <w:szCs w:val="20"/>
        </w:rPr>
      </w:pPr>
      <w:r>
        <w:rPr>
          <w:rFonts w:cs="Arial"/>
          <w:szCs w:val="20"/>
        </w:rPr>
        <w:t>a) vzpostavijo nadomestna kmetijska zemljišča, ki bodo po površini in kakovosti primerljiva s kmetijskimi zemljišči, na katerih se načrtuje sprememba namenske rabe</w:t>
      </w:r>
      <w:r>
        <w:rPr>
          <w:rFonts w:cs="Arial"/>
          <w:color w:val="000000"/>
          <w:szCs w:val="20"/>
        </w:rPr>
        <w:t>,</w:t>
      </w:r>
      <w:r>
        <w:rPr>
          <w:rFonts w:cs="Arial"/>
          <w:szCs w:val="20"/>
        </w:rPr>
        <w:t xml:space="preserve"> in se ta zemljišča trenutno ne morejo uporabljati za kmetijske namene, oziroma</w:t>
      </w:r>
    </w:p>
    <w:p w:rsidR="00466071" w:rsidRDefault="00466071" w:rsidP="00466071">
      <w:pPr>
        <w:autoSpaceDE w:val="0"/>
        <w:autoSpaceDN w:val="0"/>
        <w:adjustRightInd w:val="0"/>
        <w:jc w:val="both"/>
        <w:rPr>
          <w:rFonts w:cs="Arial"/>
          <w:szCs w:val="20"/>
        </w:rPr>
      </w:pPr>
      <w:r>
        <w:rPr>
          <w:rFonts w:cs="Arial"/>
          <w:szCs w:val="20"/>
        </w:rPr>
        <w:t xml:space="preserve">b) izboljša pridelovalni potencial obstoječih kmetijskih zemljišč na način, da se z dvigom pridelovalnega potenciala obstoječih kmetijskih zemljišč nadomesti izguba pridelovalnega potenciala na kmetijskih zemljiščih, na katerih se načrtuje sprememba namenske rabe, ob upoštevanju naslednjih pogojev: </w:t>
      </w:r>
    </w:p>
    <w:p w:rsidR="00466071" w:rsidRDefault="00466071" w:rsidP="00466071">
      <w:pPr>
        <w:autoSpaceDE w:val="0"/>
        <w:autoSpaceDN w:val="0"/>
        <w:adjustRightInd w:val="0"/>
        <w:jc w:val="both"/>
        <w:rPr>
          <w:rFonts w:cs="Arial"/>
          <w:szCs w:val="20"/>
        </w:rPr>
      </w:pPr>
      <w:r>
        <w:rPr>
          <w:rFonts w:cs="Arial"/>
          <w:szCs w:val="20"/>
        </w:rPr>
        <w:t>– boniteta kmetijskega zemljišča ne sme presegati 50 točk in</w:t>
      </w:r>
    </w:p>
    <w:p w:rsidR="00466071" w:rsidRDefault="00466071" w:rsidP="00466071">
      <w:pPr>
        <w:autoSpaceDE w:val="0"/>
        <w:autoSpaceDN w:val="0"/>
        <w:adjustRightInd w:val="0"/>
        <w:jc w:val="both"/>
        <w:rPr>
          <w:rFonts w:cs="Arial"/>
          <w:szCs w:val="20"/>
        </w:rPr>
      </w:pPr>
      <w:r>
        <w:rPr>
          <w:rFonts w:cs="Arial"/>
          <w:szCs w:val="20"/>
        </w:rPr>
        <w:t xml:space="preserve">– boniteta kmetijskega zemljišča se mora izboljšati za najmanj 20 točk. </w:t>
      </w:r>
    </w:p>
    <w:p w:rsidR="00466071" w:rsidRDefault="00466071" w:rsidP="00466071">
      <w:pPr>
        <w:autoSpaceDE w:val="0"/>
        <w:autoSpaceDN w:val="0"/>
        <w:adjustRightInd w:val="0"/>
        <w:jc w:val="both"/>
        <w:rPr>
          <w:rFonts w:cs="Arial"/>
          <w:szCs w:val="20"/>
        </w:rPr>
      </w:pPr>
    </w:p>
    <w:p w:rsidR="00466071" w:rsidRDefault="00466071" w:rsidP="00466071">
      <w:pPr>
        <w:autoSpaceDE w:val="0"/>
        <w:autoSpaceDN w:val="0"/>
        <w:adjustRightInd w:val="0"/>
        <w:jc w:val="both"/>
        <w:rPr>
          <w:rFonts w:cs="Arial"/>
          <w:szCs w:val="20"/>
        </w:rPr>
      </w:pPr>
      <w:r>
        <w:rPr>
          <w:rFonts w:cs="Arial"/>
          <w:szCs w:val="20"/>
        </w:rPr>
        <w:t>Ne glede na prvi in drugi odstavek tega člena ukrepov ni treba izvesti, če gre za spremembo namenske rabe kmetijskega zemljišča, v naslednjih primerih:</w:t>
      </w:r>
    </w:p>
    <w:p w:rsidR="00466071" w:rsidRDefault="00466071" w:rsidP="00466071">
      <w:pPr>
        <w:autoSpaceDE w:val="0"/>
        <w:autoSpaceDN w:val="0"/>
        <w:adjustRightInd w:val="0"/>
        <w:jc w:val="both"/>
        <w:rPr>
          <w:rFonts w:cs="Arial"/>
          <w:szCs w:val="20"/>
        </w:rPr>
      </w:pPr>
      <w:r>
        <w:rPr>
          <w:rFonts w:cs="Arial"/>
          <w:szCs w:val="20"/>
        </w:rPr>
        <w:t>– za določitev stavbnega zemljišča legalno zgrajenega objekta;</w:t>
      </w:r>
    </w:p>
    <w:p w:rsidR="00466071" w:rsidRDefault="00466071" w:rsidP="00466071">
      <w:pPr>
        <w:autoSpaceDE w:val="0"/>
        <w:autoSpaceDN w:val="0"/>
        <w:adjustRightInd w:val="0"/>
        <w:jc w:val="both"/>
        <w:rPr>
          <w:rFonts w:cs="Arial"/>
          <w:szCs w:val="20"/>
        </w:rPr>
      </w:pPr>
      <w:r>
        <w:rPr>
          <w:rFonts w:cs="Arial"/>
          <w:szCs w:val="20"/>
        </w:rPr>
        <w:t xml:space="preserve">– za površino z </w:t>
      </w:r>
      <w:proofErr w:type="spellStart"/>
      <w:r>
        <w:rPr>
          <w:rFonts w:cs="Arial"/>
          <w:szCs w:val="20"/>
        </w:rPr>
        <w:t>nestanovanjskimi</w:t>
      </w:r>
      <w:proofErr w:type="spellEnd"/>
      <w:r>
        <w:rPr>
          <w:rFonts w:cs="Arial"/>
          <w:szCs w:val="20"/>
        </w:rPr>
        <w:t xml:space="preserve"> kmetijskimi stavbami in drugimi kmetijskimi gradbenimi inženirskimi objekt;</w:t>
      </w:r>
    </w:p>
    <w:p w:rsidR="00466071" w:rsidRDefault="00466071" w:rsidP="00466071">
      <w:pPr>
        <w:autoSpaceDE w:val="0"/>
        <w:autoSpaceDN w:val="0"/>
        <w:adjustRightInd w:val="0"/>
        <w:jc w:val="both"/>
        <w:rPr>
          <w:rFonts w:cs="Arial"/>
          <w:szCs w:val="20"/>
        </w:rPr>
      </w:pPr>
      <w:r>
        <w:rPr>
          <w:rFonts w:cs="Arial"/>
          <w:szCs w:val="20"/>
        </w:rPr>
        <w:t>– za potrebe širitve ali preselitve kmetijskega gospodarstva, ki izkazuje razvojni potencial, ali</w:t>
      </w:r>
    </w:p>
    <w:p w:rsidR="00466071" w:rsidRDefault="00466071" w:rsidP="00466071">
      <w:pPr>
        <w:autoSpaceDE w:val="0"/>
        <w:autoSpaceDN w:val="0"/>
        <w:adjustRightInd w:val="0"/>
        <w:jc w:val="both"/>
        <w:rPr>
          <w:rFonts w:cs="Arial"/>
          <w:szCs w:val="20"/>
        </w:rPr>
      </w:pPr>
      <w:r>
        <w:rPr>
          <w:rFonts w:cs="Arial"/>
          <w:szCs w:val="20"/>
        </w:rPr>
        <w:t>– za določitev stavbnega zemljišča za objekte s področja zaščite in reševanja.</w:t>
      </w:r>
    </w:p>
    <w:p w:rsidR="00466071" w:rsidRDefault="00466071" w:rsidP="00466071">
      <w:pPr>
        <w:autoSpaceDE w:val="0"/>
        <w:autoSpaceDN w:val="0"/>
        <w:adjustRightInd w:val="0"/>
        <w:jc w:val="both"/>
        <w:rPr>
          <w:rFonts w:cs="Arial"/>
          <w:szCs w:val="20"/>
        </w:rPr>
      </w:pPr>
    </w:p>
    <w:p w:rsidR="00466071" w:rsidRDefault="00466071" w:rsidP="00466071">
      <w:pPr>
        <w:autoSpaceDE w:val="0"/>
        <w:autoSpaceDN w:val="0"/>
        <w:adjustRightInd w:val="0"/>
        <w:spacing w:line="240" w:lineRule="auto"/>
        <w:jc w:val="both"/>
        <w:rPr>
          <w:rFonts w:cs="Arial"/>
          <w:szCs w:val="20"/>
        </w:rPr>
      </w:pPr>
      <w:r>
        <w:rPr>
          <w:rFonts w:cs="Arial"/>
          <w:szCs w:val="20"/>
        </w:rPr>
        <w:t>Za primernost oziroma izvedljivost ukrepov iz drugega odstavka tega člena agronom, ki ima pridobljeno pooblastilo za bonitiranje v skladu s predpisi, ki urejajo bonitiranje zemljišč, izdela elaborat, iz katerega mora biti razvidno:</w:t>
      </w:r>
    </w:p>
    <w:p w:rsidR="00466071" w:rsidRDefault="00466071" w:rsidP="00466071">
      <w:pPr>
        <w:autoSpaceDE w:val="0"/>
        <w:autoSpaceDN w:val="0"/>
        <w:adjustRightInd w:val="0"/>
        <w:jc w:val="both"/>
        <w:rPr>
          <w:rFonts w:cs="Arial"/>
          <w:szCs w:val="20"/>
        </w:rPr>
      </w:pPr>
      <w:r>
        <w:rPr>
          <w:rFonts w:cs="Arial"/>
          <w:szCs w:val="20"/>
        </w:rPr>
        <w:t>– lokacija zemljišč (parcelne številke in katastrske občine), na katerih se bo izvedel posamezni ukrep iz drugega odstavka tega člena;</w:t>
      </w:r>
    </w:p>
    <w:p w:rsidR="00466071" w:rsidRDefault="00466071" w:rsidP="00466071">
      <w:pPr>
        <w:autoSpaceDE w:val="0"/>
        <w:autoSpaceDN w:val="0"/>
        <w:adjustRightInd w:val="0"/>
        <w:jc w:val="both"/>
        <w:rPr>
          <w:rFonts w:cs="Arial"/>
          <w:szCs w:val="20"/>
        </w:rPr>
      </w:pPr>
      <w:r>
        <w:rPr>
          <w:rFonts w:cs="Arial"/>
        </w:rPr>
        <w:t>–</w:t>
      </w:r>
      <w:r>
        <w:rPr>
          <w:rFonts w:cs="Arial"/>
          <w:szCs w:val="20"/>
        </w:rPr>
        <w:t xml:space="preserve"> površina zemljišč, ki je predmet izvedbe ukrepov iz drugega odstavka tega člena;</w:t>
      </w:r>
    </w:p>
    <w:p w:rsidR="00466071" w:rsidRDefault="00466071" w:rsidP="00466071">
      <w:pPr>
        <w:autoSpaceDE w:val="0"/>
        <w:autoSpaceDN w:val="0"/>
        <w:adjustRightInd w:val="0"/>
        <w:jc w:val="both"/>
        <w:rPr>
          <w:rFonts w:cs="Arial"/>
          <w:szCs w:val="20"/>
        </w:rPr>
      </w:pPr>
      <w:r>
        <w:rPr>
          <w:rFonts w:cs="Arial"/>
          <w:szCs w:val="20"/>
        </w:rPr>
        <w:t>–</w:t>
      </w:r>
      <w:r>
        <w:rPr>
          <w:rFonts w:cs="Arial"/>
        </w:rPr>
        <w:t xml:space="preserve"> </w:t>
      </w:r>
      <w:r>
        <w:rPr>
          <w:rFonts w:cs="Arial"/>
          <w:szCs w:val="20"/>
        </w:rPr>
        <w:t>pogoji, ki jih je treba upoštevati pri izvedbi posameznega ukrepa iz drugega odstavka tega člena;</w:t>
      </w:r>
    </w:p>
    <w:p w:rsidR="00466071" w:rsidRDefault="00466071" w:rsidP="00466071">
      <w:pPr>
        <w:autoSpaceDE w:val="0"/>
        <w:autoSpaceDN w:val="0"/>
        <w:adjustRightInd w:val="0"/>
        <w:rPr>
          <w:rFonts w:cs="Arial"/>
        </w:rPr>
      </w:pPr>
      <w:r>
        <w:rPr>
          <w:rFonts w:cs="Arial"/>
          <w:szCs w:val="20"/>
        </w:rPr>
        <w:t xml:space="preserve">– </w:t>
      </w:r>
      <w:r>
        <w:rPr>
          <w:rFonts w:cs="Arial"/>
        </w:rPr>
        <w:t xml:space="preserve">način izvedbe ukrepov iz drugega odstavka tega člena </w:t>
      </w:r>
      <w:r>
        <w:rPr>
          <w:rFonts w:cs="Arial"/>
          <w:szCs w:val="20"/>
        </w:rPr>
        <w:t>in</w:t>
      </w:r>
    </w:p>
    <w:p w:rsidR="00466071" w:rsidRDefault="00466071" w:rsidP="00466071">
      <w:pPr>
        <w:autoSpaceDE w:val="0"/>
        <w:autoSpaceDN w:val="0"/>
        <w:adjustRightInd w:val="0"/>
        <w:jc w:val="both"/>
        <w:rPr>
          <w:rFonts w:cs="Arial"/>
          <w:szCs w:val="20"/>
        </w:rPr>
      </w:pPr>
      <w:r>
        <w:rPr>
          <w:rFonts w:cs="Arial"/>
          <w:szCs w:val="20"/>
        </w:rPr>
        <w:t xml:space="preserve">– </w:t>
      </w:r>
      <w:r>
        <w:rPr>
          <w:rFonts w:cs="Arial"/>
          <w:szCs w:val="20"/>
        </w:rPr>
        <w:softHyphen/>
        <w:t>soglasja lastnikov zemljišč, na katerih se bodo izvajali ukrepi iz drugega odstavka tega člena; ta soglasja veljajo do zaključka izvedbe ukrepov iz drugega odstavka tega člena oziroma največ deset let od sprejema prostorskega akta lokalne skupnosti.</w:t>
      </w:r>
    </w:p>
    <w:p w:rsidR="00466071" w:rsidRDefault="00466071" w:rsidP="00466071">
      <w:pPr>
        <w:autoSpaceDE w:val="0"/>
        <w:autoSpaceDN w:val="0"/>
        <w:adjustRightInd w:val="0"/>
        <w:rPr>
          <w:rFonts w:cs="Arial"/>
        </w:rPr>
      </w:pPr>
    </w:p>
    <w:p w:rsidR="00466071" w:rsidRDefault="00466071" w:rsidP="00466071">
      <w:pPr>
        <w:autoSpaceDE w:val="0"/>
        <w:autoSpaceDN w:val="0"/>
        <w:adjustRightInd w:val="0"/>
        <w:jc w:val="both"/>
        <w:rPr>
          <w:rFonts w:cs="Arial"/>
        </w:rPr>
      </w:pPr>
      <w:r>
        <w:rPr>
          <w:rFonts w:cs="Arial"/>
        </w:rPr>
        <w:t>Elaborat iz prejšnjega odstavka mora biti izdelan najpozneje do oddaje vloge za pridobitev mnenja na predlog prostorskega akta lokalne skupnosti.</w:t>
      </w:r>
    </w:p>
    <w:p w:rsidR="00466071" w:rsidRDefault="00466071" w:rsidP="00466071">
      <w:pPr>
        <w:autoSpaceDE w:val="0"/>
        <w:autoSpaceDN w:val="0"/>
        <w:adjustRightInd w:val="0"/>
        <w:jc w:val="both"/>
        <w:rPr>
          <w:rFonts w:cs="Arial"/>
        </w:rPr>
      </w:pPr>
    </w:p>
    <w:p w:rsidR="00466071" w:rsidRDefault="00466071" w:rsidP="00466071">
      <w:pPr>
        <w:autoSpaceDE w:val="0"/>
        <w:autoSpaceDN w:val="0"/>
        <w:adjustRightInd w:val="0"/>
        <w:jc w:val="both"/>
        <w:rPr>
          <w:rFonts w:cs="Arial"/>
        </w:rPr>
      </w:pPr>
      <w:r>
        <w:rPr>
          <w:rFonts w:cs="Arial"/>
        </w:rPr>
        <w:t>Pogoj za pridobitev gradbenega dovoljenja za investicijo, za katero so predvideni ukrepi iz drugega odstavka tega člena, je soglasje ministrstva, pristojnega za kmetijstvo. Za pridobitev soglasja mora investitor na ministrstvo, pristojno za kmetijstvo, posredovati elaborat</w:t>
      </w:r>
      <w:r>
        <w:t xml:space="preserve"> </w:t>
      </w:r>
      <w:r>
        <w:rPr>
          <w:rFonts w:cs="Arial"/>
        </w:rPr>
        <w:t xml:space="preserve">ravnanja z </w:t>
      </w:r>
      <w:r>
        <w:rPr>
          <w:rFonts w:cs="Arial"/>
        </w:rPr>
        <w:lastRenderedPageBreak/>
        <w:t xml:space="preserve">rodovitnim delom tal, ki ga pripravi </w:t>
      </w:r>
      <w:r>
        <w:rPr>
          <w:rFonts w:cs="Arial"/>
          <w:szCs w:val="20"/>
        </w:rPr>
        <w:t xml:space="preserve">agronom, ki ima pridobljeno pooblastilo za bonitiranje v skladu s predpisi, ki urejajo bonitiranje zemljišč. </w:t>
      </w:r>
      <w:r>
        <w:rPr>
          <w:rFonts w:cs="Arial"/>
        </w:rPr>
        <w:t>Iz elaborata mora biti razvidno, na katerih zemljiščih se bodo izvedeli ukrepi iz drugega odstavka tega člena in za katera zemljišča se ne bo plačalo odškodnine zaradi spremembe namembnosti kmetijskih zemljišč</w:t>
      </w:r>
      <w:r>
        <w:rPr>
          <w:rFonts w:cs="Arial"/>
          <w:szCs w:val="20"/>
        </w:rPr>
        <w:t xml:space="preserve"> iz 3.g člena tega zakona</w:t>
      </w:r>
      <w:r>
        <w:rPr>
          <w:rFonts w:cs="Arial"/>
        </w:rPr>
        <w:t>. Elaborat je sestavni del soglasja ministrstva, pristojnega za kmetijstvo.</w:t>
      </w:r>
    </w:p>
    <w:p w:rsidR="00466071" w:rsidRDefault="00466071" w:rsidP="00466071">
      <w:pPr>
        <w:autoSpaceDE w:val="0"/>
        <w:autoSpaceDN w:val="0"/>
        <w:adjustRightInd w:val="0"/>
        <w:jc w:val="both"/>
        <w:rPr>
          <w:rFonts w:cs="Arial"/>
        </w:rPr>
      </w:pPr>
    </w:p>
    <w:p w:rsidR="00466071" w:rsidRDefault="00466071" w:rsidP="00466071">
      <w:pPr>
        <w:autoSpaceDE w:val="0"/>
        <w:autoSpaceDN w:val="0"/>
        <w:adjustRightInd w:val="0"/>
        <w:jc w:val="both"/>
        <w:rPr>
          <w:rFonts w:cs="Arial"/>
        </w:rPr>
      </w:pPr>
      <w:r>
        <w:rPr>
          <w:rFonts w:cs="Arial"/>
        </w:rPr>
        <w:t>Ministrstvo, pristojno za kmetijstvo, pri pristojnih organih preveri skladnost soglasij lastnikov zemljišč iz pete alinee četrtega odstavka tega člena z lastniškim stanjem v zemljiški knjigi.</w:t>
      </w:r>
    </w:p>
    <w:p w:rsidR="00466071" w:rsidRDefault="00466071" w:rsidP="00466071">
      <w:pPr>
        <w:autoSpaceDE w:val="0"/>
        <w:autoSpaceDN w:val="0"/>
        <w:adjustRightInd w:val="0"/>
        <w:jc w:val="both"/>
        <w:rPr>
          <w:rFonts w:cs="Arial"/>
        </w:rPr>
      </w:pPr>
    </w:p>
    <w:p w:rsidR="00466071" w:rsidRDefault="00466071" w:rsidP="00466071">
      <w:pPr>
        <w:autoSpaceDE w:val="0"/>
        <w:autoSpaceDN w:val="0"/>
        <w:adjustRightInd w:val="0"/>
        <w:jc w:val="both"/>
        <w:rPr>
          <w:rFonts w:cs="Arial"/>
          <w:szCs w:val="20"/>
        </w:rPr>
      </w:pPr>
      <w:r>
        <w:rPr>
          <w:rFonts w:cs="Arial"/>
          <w:szCs w:val="20"/>
        </w:rPr>
        <w:t xml:space="preserve">Pogoj za pridobitev uporabnega dovoljenja </w:t>
      </w:r>
      <w:r>
        <w:rPr>
          <w:rFonts w:cs="Arial"/>
        </w:rPr>
        <w:t xml:space="preserve">za investicijo, za katero so predvideni ukrepi iz drugega odstavka tega člena, je izjava </w:t>
      </w:r>
      <w:r>
        <w:rPr>
          <w:rFonts w:cs="Arial"/>
          <w:szCs w:val="20"/>
        </w:rPr>
        <w:t xml:space="preserve">agronoma, ki ima pridobljeno pooblastilo za bonitiranje v skladu s predpisi, ki urejajo bonitiranje zemljišč, </w:t>
      </w:r>
      <w:r>
        <w:rPr>
          <w:rFonts w:cs="Arial"/>
        </w:rPr>
        <w:t>o u</w:t>
      </w:r>
      <w:r>
        <w:rPr>
          <w:rFonts w:cs="Arial"/>
          <w:szCs w:val="20"/>
        </w:rPr>
        <w:t>streznosti izvedenih del ukrepov iz drugega odstavka tega člena. Po potrditvi agronoma, ki ima pridobljeno pooblastilo za bonitiranje v skladu s predpisi, ki urejajo bonitiranje zemljišč, mora investitor izdelati elaborat spremembe bonitete zemljišč v skladu z zakonom, ki ureja kataster nepremičnin.</w:t>
      </w:r>
    </w:p>
    <w:p w:rsidR="00466071" w:rsidRDefault="00466071" w:rsidP="00466071">
      <w:pPr>
        <w:autoSpaceDE w:val="0"/>
        <w:autoSpaceDN w:val="0"/>
        <w:adjustRightInd w:val="0"/>
        <w:jc w:val="both"/>
        <w:rPr>
          <w:rFonts w:cs="Arial"/>
          <w:szCs w:val="20"/>
        </w:rPr>
      </w:pPr>
    </w:p>
    <w:p w:rsidR="00466071" w:rsidRDefault="00466071" w:rsidP="00466071">
      <w:pPr>
        <w:autoSpaceDE w:val="0"/>
        <w:autoSpaceDN w:val="0"/>
        <w:adjustRightInd w:val="0"/>
        <w:jc w:val="both"/>
        <w:rPr>
          <w:rFonts w:cs="Arial"/>
          <w:szCs w:val="20"/>
        </w:rPr>
      </w:pPr>
      <w:r>
        <w:rPr>
          <w:rFonts w:cs="Arial"/>
          <w:szCs w:val="20"/>
        </w:rPr>
        <w:t>Ukrepi iz tega člena se določijo v prostorskih izvedbenih pogojih prostorskega akta lokalne skupnosti.</w:t>
      </w:r>
    </w:p>
    <w:p w:rsidR="00466071" w:rsidRDefault="00466071" w:rsidP="00466071">
      <w:pPr>
        <w:autoSpaceDE w:val="0"/>
        <w:autoSpaceDN w:val="0"/>
        <w:adjustRightInd w:val="0"/>
        <w:jc w:val="both"/>
        <w:rPr>
          <w:rFonts w:cs="Arial"/>
          <w:szCs w:val="20"/>
        </w:rPr>
      </w:pPr>
    </w:p>
    <w:p w:rsidR="00466071" w:rsidRDefault="00466071" w:rsidP="00466071">
      <w:pPr>
        <w:autoSpaceDE w:val="0"/>
        <w:autoSpaceDN w:val="0"/>
        <w:adjustRightInd w:val="0"/>
        <w:jc w:val="center"/>
        <w:rPr>
          <w:rFonts w:cs="Arial"/>
          <w:szCs w:val="20"/>
        </w:rPr>
      </w:pPr>
      <w:r>
        <w:rPr>
          <w:rFonts w:cs="Arial"/>
          <w:szCs w:val="20"/>
        </w:rPr>
        <w:t>3.ec člen</w:t>
      </w:r>
    </w:p>
    <w:p w:rsidR="00466071" w:rsidRDefault="00466071" w:rsidP="00466071">
      <w:pPr>
        <w:autoSpaceDE w:val="0"/>
        <w:autoSpaceDN w:val="0"/>
        <w:adjustRightInd w:val="0"/>
        <w:jc w:val="center"/>
        <w:rPr>
          <w:rFonts w:cs="Arial"/>
          <w:szCs w:val="20"/>
        </w:rPr>
      </w:pPr>
    </w:p>
    <w:p w:rsidR="00466071" w:rsidRDefault="00466071" w:rsidP="00466071">
      <w:pPr>
        <w:autoSpaceDE w:val="0"/>
        <w:autoSpaceDN w:val="0"/>
        <w:adjustRightInd w:val="0"/>
        <w:jc w:val="both"/>
        <w:rPr>
          <w:rFonts w:cs="Arial"/>
          <w:szCs w:val="20"/>
        </w:rPr>
      </w:pPr>
      <w:r>
        <w:rPr>
          <w:rFonts w:cs="Arial"/>
          <w:szCs w:val="20"/>
        </w:rPr>
        <w:t xml:space="preserve">Prostorska ureditev državnega pomena, ki se načrtuje na kmetijskih zemljiščih in s katero bodo kmetijska zemljišča trajno izgubljena, se na kmetijskih zemljiščih lahko dopusti, če se izboljša pridelovalni potencial obstoječih kmetijskih zemljišč na način, da se z dvigom pridelovalnega potenciala obstoječih kmetijskih zemljišč nadomesti izguba pridelovalnega potenciala na kmetijskih zemljiščih, kjer se načrtuje prostorska ureditev državnega pomena, ob upoštevanju naslednjih pogojev: </w:t>
      </w:r>
    </w:p>
    <w:p w:rsidR="00466071" w:rsidRDefault="00466071" w:rsidP="00466071">
      <w:pPr>
        <w:autoSpaceDE w:val="0"/>
        <w:autoSpaceDN w:val="0"/>
        <w:adjustRightInd w:val="0"/>
        <w:jc w:val="both"/>
        <w:rPr>
          <w:rFonts w:cs="Arial"/>
          <w:szCs w:val="20"/>
        </w:rPr>
      </w:pPr>
      <w:r>
        <w:rPr>
          <w:rFonts w:cs="Arial"/>
          <w:szCs w:val="20"/>
        </w:rPr>
        <w:t xml:space="preserve">– boniteta obstoječega kmetijskega zemljišča ne sme presegati 50 točk in </w:t>
      </w:r>
    </w:p>
    <w:p w:rsidR="00466071" w:rsidRDefault="00466071" w:rsidP="00466071">
      <w:pPr>
        <w:autoSpaceDE w:val="0"/>
        <w:autoSpaceDN w:val="0"/>
        <w:adjustRightInd w:val="0"/>
        <w:jc w:val="both"/>
        <w:rPr>
          <w:rFonts w:cs="Arial"/>
          <w:szCs w:val="20"/>
        </w:rPr>
      </w:pPr>
      <w:r>
        <w:rPr>
          <w:rFonts w:cs="Arial"/>
          <w:szCs w:val="20"/>
        </w:rPr>
        <w:t xml:space="preserve">– boniteta obstoječega kmetijskega zemljišča se mora izboljšati za najmanj 20 točk. </w:t>
      </w:r>
    </w:p>
    <w:p w:rsidR="00466071" w:rsidRDefault="00466071" w:rsidP="00466071">
      <w:pPr>
        <w:autoSpaceDE w:val="0"/>
        <w:autoSpaceDN w:val="0"/>
        <w:adjustRightInd w:val="0"/>
        <w:jc w:val="both"/>
        <w:rPr>
          <w:rFonts w:cs="Arial"/>
          <w:szCs w:val="20"/>
        </w:rPr>
      </w:pPr>
    </w:p>
    <w:p w:rsidR="00466071" w:rsidRDefault="00466071" w:rsidP="00466071">
      <w:pPr>
        <w:autoSpaceDE w:val="0"/>
        <w:autoSpaceDN w:val="0"/>
        <w:adjustRightInd w:val="0"/>
        <w:jc w:val="both"/>
        <w:rPr>
          <w:rFonts w:cs="Arial"/>
          <w:szCs w:val="20"/>
        </w:rPr>
      </w:pPr>
      <w:r>
        <w:rPr>
          <w:rFonts w:cs="Arial"/>
          <w:szCs w:val="20"/>
        </w:rPr>
        <w:t>Če na območju lokalnih skupnosti, kjer je načrtovana prostorska ureditev državnega pomena, ni mogoče v celoti izpolniti pogoja iz prejšnjega odstavka, se prostorska ureditev državnega pomena na kmetijskih zemljiščih lahko dopusti, če se odškodnina zaradi spremembe namembnosti kmetijskega zemljišča odmeri v dvakratni vrednosti predpisane odškodnine iz 3.g člena tega zakona, in sicer za tisti del kmetijskih zemljišč, za katera ni mogoče izpolniti pogoja iz prejšnjega odstavka.</w:t>
      </w:r>
    </w:p>
    <w:p w:rsidR="00466071" w:rsidRDefault="00466071" w:rsidP="00466071">
      <w:pPr>
        <w:autoSpaceDE w:val="0"/>
        <w:autoSpaceDN w:val="0"/>
        <w:adjustRightInd w:val="0"/>
        <w:jc w:val="both"/>
        <w:rPr>
          <w:rFonts w:cs="Arial"/>
          <w:szCs w:val="20"/>
          <w:highlight w:val="yellow"/>
        </w:rPr>
      </w:pPr>
    </w:p>
    <w:p w:rsidR="00466071" w:rsidRDefault="00466071" w:rsidP="00466071">
      <w:pPr>
        <w:autoSpaceDE w:val="0"/>
        <w:autoSpaceDN w:val="0"/>
        <w:adjustRightInd w:val="0"/>
        <w:spacing w:line="240" w:lineRule="auto"/>
        <w:jc w:val="both"/>
        <w:rPr>
          <w:rFonts w:cs="Arial"/>
          <w:szCs w:val="20"/>
        </w:rPr>
      </w:pPr>
      <w:r>
        <w:rPr>
          <w:rFonts w:cs="Arial"/>
          <w:szCs w:val="20"/>
        </w:rPr>
        <w:t>Za najustreznejšo varianto prostorske ureditve državnega pomena, izbrano v skladu</w:t>
      </w:r>
      <w:r>
        <w:rPr>
          <w:rFonts w:cs="Arial"/>
        </w:rPr>
        <w:t xml:space="preserve"> s predpisi, ki urejajo urejanje prostora,</w:t>
      </w:r>
      <w:r>
        <w:rPr>
          <w:rFonts w:cs="Arial"/>
          <w:szCs w:val="20"/>
        </w:rPr>
        <w:t xml:space="preserve"> agronom, ki ima pridobljeno pooblastilo za bonitiranje v skladu s predpisi, ki urejajo bonitiranje zemljišč, v postopku priprave prostorskega izvedbenega akta izdela strokovno podlago, iz katere mora biti razvidno:</w:t>
      </w:r>
    </w:p>
    <w:p w:rsidR="00466071" w:rsidRDefault="00466071" w:rsidP="00466071">
      <w:pPr>
        <w:autoSpaceDE w:val="0"/>
        <w:autoSpaceDN w:val="0"/>
        <w:adjustRightInd w:val="0"/>
        <w:spacing w:line="240" w:lineRule="auto"/>
        <w:jc w:val="both"/>
        <w:rPr>
          <w:rFonts w:cs="Arial"/>
          <w:szCs w:val="20"/>
        </w:rPr>
      </w:pPr>
      <w:r>
        <w:rPr>
          <w:rFonts w:cs="Arial"/>
          <w:szCs w:val="20"/>
        </w:rPr>
        <w:t>– analiza obstoječega stanja kmetijskih zemljišč, na katerih se načrtuje prostorska ureditev državnega pomena, ki zajema obseg trajne izgube kmetijskih zemljišč in boniteto teh zemljišč,</w:t>
      </w:r>
    </w:p>
    <w:p w:rsidR="00466071" w:rsidRDefault="00466071" w:rsidP="00466071">
      <w:pPr>
        <w:autoSpaceDE w:val="0"/>
        <w:autoSpaceDN w:val="0"/>
        <w:adjustRightInd w:val="0"/>
        <w:jc w:val="both"/>
        <w:rPr>
          <w:rFonts w:cs="Arial"/>
          <w:szCs w:val="20"/>
        </w:rPr>
      </w:pPr>
      <w:r>
        <w:rPr>
          <w:rFonts w:cs="Arial"/>
          <w:szCs w:val="20"/>
        </w:rPr>
        <w:t>– analiza obstoječega stanja kmetijskih zemljišč v tistih lokalnih skupnostih, kjer je načrtovana prostorska ureditev državnega pomena, ki zajema najmanj obseg in boniteto zemljišč, naklon, dejansko rabo in morebitne druge dejavnike, pomembne za izboljšanje proizvodnega potenciala kmetijskih zemljišč;</w:t>
      </w:r>
    </w:p>
    <w:p w:rsidR="00466071" w:rsidRDefault="00466071" w:rsidP="00466071">
      <w:pPr>
        <w:autoSpaceDE w:val="0"/>
        <w:autoSpaceDN w:val="0"/>
        <w:adjustRightInd w:val="0"/>
        <w:jc w:val="both"/>
        <w:rPr>
          <w:rFonts w:cs="Arial"/>
          <w:szCs w:val="20"/>
        </w:rPr>
      </w:pPr>
      <w:r>
        <w:rPr>
          <w:rFonts w:cs="Arial"/>
          <w:szCs w:val="20"/>
        </w:rPr>
        <w:t>– ocena razpoložljive količine rodovitne zemlje, ki ne bo porabljena za ureditev okolice načrtovane prostorske ureditve državnega pomena;</w:t>
      </w:r>
    </w:p>
    <w:p w:rsidR="00466071" w:rsidRDefault="00466071" w:rsidP="00466071">
      <w:pPr>
        <w:autoSpaceDE w:val="0"/>
        <w:autoSpaceDN w:val="0"/>
        <w:adjustRightInd w:val="0"/>
        <w:jc w:val="both"/>
        <w:rPr>
          <w:rFonts w:cs="Arial"/>
          <w:szCs w:val="20"/>
        </w:rPr>
      </w:pPr>
      <w:r>
        <w:rPr>
          <w:rFonts w:cs="Arial"/>
          <w:szCs w:val="20"/>
        </w:rPr>
        <w:t>– nabor potencialnih kmetijskih zemljišč, na katerih je mogoče izboljšati proizvodni potencial v skladu s prvim odstavkom tega člena;</w:t>
      </w:r>
    </w:p>
    <w:p w:rsidR="00466071" w:rsidRDefault="00466071" w:rsidP="00466071">
      <w:pPr>
        <w:autoSpaceDE w:val="0"/>
        <w:autoSpaceDN w:val="0"/>
        <w:adjustRightInd w:val="0"/>
        <w:jc w:val="both"/>
        <w:rPr>
          <w:rFonts w:cs="Arial"/>
          <w:szCs w:val="20"/>
        </w:rPr>
      </w:pPr>
      <w:r>
        <w:rPr>
          <w:rFonts w:cs="Arial"/>
          <w:szCs w:val="20"/>
        </w:rPr>
        <w:t>– ocena površine trajne izgube kmetijskih zemljišč, za katera ne bo mogoče izvesti ukrepa iz prvega odstavka tega člena in za katera se bo odmerila odškodnina iz drugega odstavka tega člena;</w:t>
      </w:r>
    </w:p>
    <w:p w:rsidR="00466071" w:rsidRDefault="00466071" w:rsidP="00466071">
      <w:pPr>
        <w:autoSpaceDE w:val="0"/>
        <w:autoSpaceDN w:val="0"/>
        <w:adjustRightInd w:val="0"/>
        <w:jc w:val="both"/>
        <w:rPr>
          <w:rFonts w:cs="Arial"/>
        </w:rPr>
      </w:pPr>
      <w:r>
        <w:rPr>
          <w:rFonts w:cs="Arial"/>
          <w:szCs w:val="20"/>
        </w:rPr>
        <w:lastRenderedPageBreak/>
        <w:t>– morebitni drugi pogoji, ki jih je treba upoštevati pri izvedbi posameznega ukrepa.</w:t>
      </w:r>
    </w:p>
    <w:p w:rsidR="00466071" w:rsidRDefault="00466071" w:rsidP="00466071">
      <w:pPr>
        <w:autoSpaceDE w:val="0"/>
        <w:autoSpaceDN w:val="0"/>
        <w:adjustRightInd w:val="0"/>
        <w:rPr>
          <w:rFonts w:cs="Arial"/>
        </w:rPr>
      </w:pPr>
    </w:p>
    <w:p w:rsidR="00466071" w:rsidRDefault="00466071" w:rsidP="00466071">
      <w:pPr>
        <w:autoSpaceDE w:val="0"/>
        <w:autoSpaceDN w:val="0"/>
        <w:adjustRightInd w:val="0"/>
        <w:jc w:val="both"/>
        <w:rPr>
          <w:rFonts w:cs="Arial"/>
        </w:rPr>
      </w:pPr>
      <w:r>
        <w:rPr>
          <w:rFonts w:cs="Arial"/>
        </w:rPr>
        <w:t xml:space="preserve">Strokovna podlaga iz prejšnjega odstavka je spremljajoče gradivo prostorskega izvedbenega akta. </w:t>
      </w:r>
    </w:p>
    <w:p w:rsidR="00466071" w:rsidRDefault="00466071" w:rsidP="00466071">
      <w:pPr>
        <w:autoSpaceDE w:val="0"/>
        <w:autoSpaceDN w:val="0"/>
        <w:adjustRightInd w:val="0"/>
        <w:rPr>
          <w:rFonts w:cs="Arial"/>
        </w:rPr>
      </w:pPr>
    </w:p>
    <w:p w:rsidR="00466071" w:rsidRDefault="00466071" w:rsidP="00466071">
      <w:pPr>
        <w:autoSpaceDE w:val="0"/>
        <w:autoSpaceDN w:val="0"/>
        <w:adjustRightInd w:val="0"/>
        <w:jc w:val="both"/>
        <w:rPr>
          <w:rFonts w:cs="Arial"/>
        </w:rPr>
      </w:pPr>
      <w:r>
        <w:rPr>
          <w:rFonts w:cs="Arial"/>
        </w:rPr>
        <w:t>Pogoj za pridobitev gradbenega dovoljenja za prostorsko ureditev državnega pomena, za katero je predviden ukrep iz prvega odstavka tega člena, je soglasje ministrstva, pristojnega za kmetijstvo. Za pridobitev soglasja mora investitor na ministrstvo, pristojno za kmetijstvo, posredovati elaborat</w:t>
      </w:r>
      <w:r>
        <w:t xml:space="preserve"> </w:t>
      </w:r>
      <w:r>
        <w:rPr>
          <w:rFonts w:cs="Arial"/>
        </w:rPr>
        <w:t xml:space="preserve">izgube kmetijskih zemljišč, ki ga pripravi </w:t>
      </w:r>
      <w:r>
        <w:rPr>
          <w:rFonts w:cs="Arial"/>
          <w:szCs w:val="20"/>
        </w:rPr>
        <w:t>agronom, ki ima pridobljeno pooblastilo za bonitiranje v skladu s predpisi, ki urejajo bonitiranje zemljišč,</w:t>
      </w:r>
      <w:r>
        <w:rPr>
          <w:rFonts w:cs="Arial"/>
        </w:rPr>
        <w:t xml:space="preserve"> </w:t>
      </w:r>
      <w:r>
        <w:rPr>
          <w:rFonts w:cs="Arial"/>
          <w:szCs w:val="20"/>
        </w:rPr>
        <w:t>in vsebuje:</w:t>
      </w:r>
    </w:p>
    <w:p w:rsidR="00466071" w:rsidRDefault="00466071" w:rsidP="00466071">
      <w:pPr>
        <w:autoSpaceDE w:val="0"/>
        <w:autoSpaceDN w:val="0"/>
        <w:adjustRightInd w:val="0"/>
        <w:jc w:val="both"/>
        <w:rPr>
          <w:rFonts w:cs="Arial"/>
          <w:szCs w:val="20"/>
        </w:rPr>
      </w:pPr>
      <w:r>
        <w:rPr>
          <w:rFonts w:cs="Arial"/>
          <w:szCs w:val="20"/>
        </w:rPr>
        <w:t>– oceno razpoložljive količine rodovitne zemlje, ki ne bo porabljena za ureditev okolice načrtovane prostorske ureditve državnega pomena;</w:t>
      </w:r>
    </w:p>
    <w:p w:rsidR="00466071" w:rsidRDefault="00466071" w:rsidP="00466071">
      <w:pPr>
        <w:autoSpaceDE w:val="0"/>
        <w:autoSpaceDN w:val="0"/>
        <w:adjustRightInd w:val="0"/>
        <w:jc w:val="both"/>
        <w:rPr>
          <w:rFonts w:cs="Arial"/>
          <w:szCs w:val="20"/>
        </w:rPr>
      </w:pPr>
      <w:r>
        <w:rPr>
          <w:rFonts w:cs="Arial"/>
          <w:szCs w:val="20"/>
        </w:rPr>
        <w:t>– lokacijo zemljišč (parcelne številke in katastrske občine), na katerih se bo izvedel ukrep iz prvega odstavka tega člena;</w:t>
      </w:r>
    </w:p>
    <w:p w:rsidR="00466071" w:rsidRDefault="00466071" w:rsidP="00466071">
      <w:pPr>
        <w:autoSpaceDE w:val="0"/>
        <w:autoSpaceDN w:val="0"/>
        <w:adjustRightInd w:val="0"/>
        <w:jc w:val="both"/>
        <w:rPr>
          <w:rFonts w:cs="Arial"/>
          <w:szCs w:val="20"/>
        </w:rPr>
      </w:pPr>
      <w:r>
        <w:rPr>
          <w:rFonts w:cs="Arial"/>
        </w:rPr>
        <w:t>–</w:t>
      </w:r>
      <w:r>
        <w:rPr>
          <w:rFonts w:cs="Arial"/>
          <w:szCs w:val="20"/>
        </w:rPr>
        <w:t xml:space="preserve"> površino zemljišč, ki je predmet izvedbe ukrepa iz prvega odstavka tega člena;</w:t>
      </w:r>
    </w:p>
    <w:p w:rsidR="00466071" w:rsidRDefault="00466071" w:rsidP="00466071">
      <w:pPr>
        <w:autoSpaceDE w:val="0"/>
        <w:autoSpaceDN w:val="0"/>
        <w:adjustRightInd w:val="0"/>
        <w:jc w:val="both"/>
        <w:rPr>
          <w:rFonts w:cs="Arial"/>
          <w:szCs w:val="20"/>
        </w:rPr>
      </w:pPr>
      <w:r>
        <w:rPr>
          <w:rFonts w:cs="Arial"/>
          <w:szCs w:val="20"/>
        </w:rPr>
        <w:t xml:space="preserve">– </w:t>
      </w:r>
      <w:r>
        <w:rPr>
          <w:rFonts w:cs="Arial"/>
          <w:szCs w:val="20"/>
        </w:rPr>
        <w:softHyphen/>
        <w:t>soglasja lastnikov zemljišč, na katerih se bo izvajal ukrep iz prvega odstavka tega člena; soglasja veljajo do zaključka izvedbe ukrepa izboljšanja proizvodnega potenciala kmetijskih zemljišč oziroma največ 10 let od pravnomočnosti gradbenega dovoljenja za prostorsko ureditev državnega pomena;</w:t>
      </w:r>
    </w:p>
    <w:p w:rsidR="00466071" w:rsidRDefault="00466071" w:rsidP="00466071">
      <w:pPr>
        <w:autoSpaceDE w:val="0"/>
        <w:autoSpaceDN w:val="0"/>
        <w:adjustRightInd w:val="0"/>
        <w:jc w:val="both"/>
        <w:rPr>
          <w:rFonts w:cs="Arial"/>
          <w:szCs w:val="20"/>
        </w:rPr>
      </w:pPr>
      <w:r>
        <w:rPr>
          <w:rFonts w:cs="Arial"/>
          <w:szCs w:val="20"/>
        </w:rPr>
        <w:t>–</w:t>
      </w:r>
      <w:r>
        <w:rPr>
          <w:rFonts w:cs="Arial"/>
        </w:rPr>
        <w:t xml:space="preserve"> </w:t>
      </w:r>
      <w:r>
        <w:rPr>
          <w:rFonts w:cs="Arial"/>
          <w:szCs w:val="20"/>
        </w:rPr>
        <w:t>pogoje, ki jih je treba upoštevati pri izvedbi posameznega ukrepa;</w:t>
      </w:r>
    </w:p>
    <w:p w:rsidR="00466071" w:rsidRDefault="00466071" w:rsidP="00466071">
      <w:pPr>
        <w:autoSpaceDE w:val="0"/>
        <w:autoSpaceDN w:val="0"/>
        <w:adjustRightInd w:val="0"/>
        <w:rPr>
          <w:rFonts w:cs="Arial"/>
        </w:rPr>
      </w:pPr>
      <w:r>
        <w:rPr>
          <w:rFonts w:cs="Arial"/>
          <w:szCs w:val="20"/>
        </w:rPr>
        <w:t xml:space="preserve">– </w:t>
      </w:r>
      <w:r>
        <w:rPr>
          <w:rFonts w:cs="Arial"/>
        </w:rPr>
        <w:t>način izvedbe ukrepa ter</w:t>
      </w:r>
    </w:p>
    <w:p w:rsidR="00466071" w:rsidRDefault="00466071" w:rsidP="00466071">
      <w:pPr>
        <w:autoSpaceDE w:val="0"/>
        <w:autoSpaceDN w:val="0"/>
        <w:adjustRightInd w:val="0"/>
        <w:jc w:val="both"/>
        <w:rPr>
          <w:rFonts w:cs="Arial"/>
          <w:szCs w:val="20"/>
        </w:rPr>
      </w:pPr>
      <w:r>
        <w:rPr>
          <w:rFonts w:cs="Arial"/>
          <w:szCs w:val="20"/>
        </w:rPr>
        <w:t>– površino in lokacijo (parcelne številke in katastrske občine) zemljišč, za katero ne bo mogoče izvesti ukrepa iz prvega odstavka tega člena in za katero se bo odškodnina zaradi spremembe namembnosti kmetijskega zemljišča odmerila v dvakratni vrednosti predpisane odškodnine iz 3.g člena tega zakona.</w:t>
      </w:r>
    </w:p>
    <w:p w:rsidR="00466071" w:rsidRDefault="00466071" w:rsidP="00466071">
      <w:pPr>
        <w:autoSpaceDE w:val="0"/>
        <w:autoSpaceDN w:val="0"/>
        <w:adjustRightInd w:val="0"/>
        <w:jc w:val="both"/>
        <w:rPr>
          <w:rFonts w:cs="Arial"/>
        </w:rPr>
      </w:pPr>
    </w:p>
    <w:p w:rsidR="00466071" w:rsidRDefault="00466071" w:rsidP="00466071">
      <w:pPr>
        <w:autoSpaceDE w:val="0"/>
        <w:autoSpaceDN w:val="0"/>
        <w:adjustRightInd w:val="0"/>
        <w:jc w:val="both"/>
        <w:rPr>
          <w:rFonts w:cs="Arial"/>
        </w:rPr>
      </w:pPr>
      <w:r>
        <w:rPr>
          <w:rFonts w:cs="Arial"/>
        </w:rPr>
        <w:t xml:space="preserve">Iz soglasja ministrstva, pristojnega za kmetijstvo, mora biti razvidno, za katera zemljišča se bo izvedel ukrep iz prvega odstavka tega člena, ter za katera zemljišča se odmeri </w:t>
      </w:r>
      <w:r>
        <w:rPr>
          <w:rFonts w:cs="Arial"/>
          <w:szCs w:val="20"/>
        </w:rPr>
        <w:t>odškodnina zaradi spremembe namembnosti kmetijskega zemljišča v dvakratni vrednosti predpisane odškodnine iz 3.g člena tega zakona. Sestavni del soglasja ministrstva, pristojnega za kmetijstvo, je elaborat iz prejšnjega odstavka.</w:t>
      </w:r>
    </w:p>
    <w:p w:rsidR="00466071" w:rsidRDefault="00466071" w:rsidP="00466071">
      <w:pPr>
        <w:autoSpaceDE w:val="0"/>
        <w:autoSpaceDN w:val="0"/>
        <w:adjustRightInd w:val="0"/>
        <w:jc w:val="both"/>
        <w:rPr>
          <w:rFonts w:cs="Arial"/>
        </w:rPr>
      </w:pPr>
    </w:p>
    <w:p w:rsidR="00466071" w:rsidRDefault="00466071" w:rsidP="00466071">
      <w:pPr>
        <w:autoSpaceDE w:val="0"/>
        <w:autoSpaceDN w:val="0"/>
        <w:adjustRightInd w:val="0"/>
        <w:jc w:val="both"/>
        <w:rPr>
          <w:rFonts w:cs="Arial"/>
        </w:rPr>
      </w:pPr>
      <w:r>
        <w:rPr>
          <w:rFonts w:cs="Arial"/>
        </w:rPr>
        <w:t>Ministrstvo, pristojno za kmetijstvo, pri pristojnih organih preveri skladnost soglasij lastnikov zemljišč iz četrte alinee petega odstavka tega člena z lastniškim stanjem v zemljiški knjigi ter skladnost izvedbe ukrepa s prostorskim aktom lokalne skupnosti.</w:t>
      </w:r>
    </w:p>
    <w:p w:rsidR="00466071" w:rsidRDefault="00466071" w:rsidP="00466071">
      <w:pPr>
        <w:autoSpaceDE w:val="0"/>
        <w:autoSpaceDN w:val="0"/>
        <w:adjustRightInd w:val="0"/>
        <w:jc w:val="both"/>
        <w:rPr>
          <w:rFonts w:cs="Arial"/>
        </w:rPr>
      </w:pPr>
    </w:p>
    <w:p w:rsidR="00466071" w:rsidRDefault="00466071" w:rsidP="00466071">
      <w:pPr>
        <w:autoSpaceDE w:val="0"/>
        <w:autoSpaceDN w:val="0"/>
        <w:adjustRightInd w:val="0"/>
        <w:jc w:val="both"/>
        <w:rPr>
          <w:rFonts w:cs="Arial"/>
          <w:szCs w:val="20"/>
        </w:rPr>
      </w:pPr>
      <w:r>
        <w:rPr>
          <w:rFonts w:cs="Arial"/>
          <w:szCs w:val="20"/>
        </w:rPr>
        <w:t xml:space="preserve">Pogoj za pridobitev uporabnega dovoljenja </w:t>
      </w:r>
      <w:r>
        <w:rPr>
          <w:rFonts w:cs="Arial"/>
        </w:rPr>
        <w:t xml:space="preserve">za prostorsko ureditev državnega pomena, za katero je predviden ukrep iz prvega odstavka tega člena, je izjava </w:t>
      </w:r>
      <w:r>
        <w:rPr>
          <w:rFonts w:cs="Arial"/>
          <w:szCs w:val="20"/>
        </w:rPr>
        <w:t xml:space="preserve">agronoma, ki ima pridobljeno pooblastilo za bonitiranje v skladu s predpisi, ki urejajo bonitiranje zemljišč, </w:t>
      </w:r>
      <w:r>
        <w:rPr>
          <w:rFonts w:cs="Arial"/>
        </w:rPr>
        <w:t>o u</w:t>
      </w:r>
      <w:r>
        <w:rPr>
          <w:rFonts w:cs="Arial"/>
          <w:szCs w:val="20"/>
        </w:rPr>
        <w:t>streznosti izvedenih del ukrepa iz prvega odstavka tega člena. Po potrditvi agronoma, ki ima pridobljeno pooblastilo za bonitiranje v skladu s predpisi, ki urejajo bonitiranje zemljišč, mora investitor izdelati elaborat spremembe bonitete zemljišč v skladu z zakonom, ki ureja kataster nepremičnin.</w:t>
      </w:r>
    </w:p>
    <w:p w:rsidR="00466071" w:rsidRDefault="00466071" w:rsidP="00466071">
      <w:pPr>
        <w:autoSpaceDE w:val="0"/>
        <w:autoSpaceDN w:val="0"/>
        <w:adjustRightInd w:val="0"/>
        <w:jc w:val="both"/>
        <w:rPr>
          <w:rFonts w:cs="Arial"/>
        </w:rPr>
      </w:pPr>
    </w:p>
    <w:p w:rsidR="00466071" w:rsidRDefault="00466071" w:rsidP="00466071">
      <w:pPr>
        <w:autoSpaceDE w:val="0"/>
        <w:autoSpaceDN w:val="0"/>
        <w:adjustRightInd w:val="0"/>
        <w:jc w:val="both"/>
        <w:rPr>
          <w:rFonts w:cs="Arial"/>
        </w:rPr>
      </w:pPr>
      <w:r>
        <w:rPr>
          <w:rFonts w:cs="Arial"/>
        </w:rPr>
        <w:t>Na podlagi razlik med ocenjeno in dejansko razpoložljivo količino rodovitne zemlje,</w:t>
      </w:r>
      <w:r>
        <w:rPr>
          <w:rFonts w:cs="Arial"/>
          <w:szCs w:val="20"/>
        </w:rPr>
        <w:t xml:space="preserve"> ki ni porabljena za ureditev okolice načrtovane prostorske ureditve državnega pomena,</w:t>
      </w:r>
      <w:r>
        <w:rPr>
          <w:rFonts w:cs="Arial"/>
        </w:rPr>
        <w:t xml:space="preserve"> je dopustno zmanjšati obseg površin, na katerih se izvede ukrep izboljšanje proizvodnega potenciala kmetijskih zemljišč, za največ 10 odstotkov. Če pride do zmanjšanja obsega za več kot 10 odstotkov, se za razliko plača odškodnina </w:t>
      </w:r>
      <w:r>
        <w:rPr>
          <w:rFonts w:cs="Arial"/>
          <w:szCs w:val="20"/>
        </w:rPr>
        <w:t>zaradi spremembe namembnosti kmetijskega zemljišča v dvakratni vrednosti predpisane odškodnine iz 3.g člena tega zakona. Plačilo je pogoj za pridobitev uporabnega dovoljenja za prostorsko ureditev državnega pomena.«.</w:t>
      </w:r>
    </w:p>
    <w:p w:rsidR="00466071" w:rsidRDefault="00466071" w:rsidP="00466071">
      <w:pPr>
        <w:spacing w:line="276" w:lineRule="auto"/>
        <w:jc w:val="both"/>
        <w:rPr>
          <w:rFonts w:cs="Arial"/>
          <w:szCs w:val="20"/>
        </w:rPr>
      </w:pPr>
    </w:p>
    <w:p w:rsidR="00466071" w:rsidRDefault="00466071" w:rsidP="00466071">
      <w:pPr>
        <w:spacing w:line="276" w:lineRule="auto"/>
        <w:jc w:val="both"/>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b/>
          <w:bCs/>
          <w:szCs w:val="20"/>
          <w:u w:val="single"/>
        </w:rPr>
      </w:pPr>
    </w:p>
    <w:p w:rsidR="00466071" w:rsidRDefault="00466071" w:rsidP="00466071">
      <w:pPr>
        <w:spacing w:line="276" w:lineRule="auto"/>
        <w:jc w:val="both"/>
        <w:rPr>
          <w:rFonts w:cs="Arial"/>
          <w:b/>
          <w:bCs/>
          <w:szCs w:val="20"/>
          <w:u w:val="single"/>
        </w:rPr>
      </w:pPr>
      <w:r>
        <w:rPr>
          <w:rFonts w:cs="Arial"/>
          <w:b/>
          <w:bCs/>
          <w:szCs w:val="20"/>
          <w:u w:val="single"/>
        </w:rPr>
        <w:t>K 16. členu:</w:t>
      </w:r>
    </w:p>
    <w:p w:rsidR="00466071" w:rsidRDefault="00466071" w:rsidP="00466071">
      <w:pPr>
        <w:spacing w:line="276" w:lineRule="auto"/>
        <w:jc w:val="both"/>
        <w:rPr>
          <w:rFonts w:cs="Arial"/>
          <w:b/>
          <w:bCs/>
          <w:szCs w:val="20"/>
          <w:u w:val="single"/>
        </w:rPr>
      </w:pPr>
    </w:p>
    <w:p w:rsidR="00466071" w:rsidRDefault="00466071" w:rsidP="00466071">
      <w:pPr>
        <w:spacing w:line="276" w:lineRule="auto"/>
        <w:jc w:val="both"/>
        <w:rPr>
          <w:rFonts w:cs="Arial"/>
          <w:bCs/>
          <w:szCs w:val="20"/>
        </w:rPr>
      </w:pPr>
      <w:r>
        <w:rPr>
          <w:rFonts w:cs="Arial"/>
          <w:bCs/>
          <w:szCs w:val="20"/>
        </w:rPr>
        <w:t>V novem 23.a členu se v prvem in drugem odstavku besedilo »posebnih predpisih« nadomesti z besedilom »posebnem zakonu«.</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Cs/>
          <w:szCs w:val="20"/>
        </w:rPr>
      </w:pPr>
      <w:r>
        <w:rPr>
          <w:rFonts w:cs="Arial"/>
          <w:bCs/>
          <w:szCs w:val="20"/>
        </w:rPr>
        <w:t>Za drugim odstavkom se doda nov tretji odstavek, ki se glasi:</w:t>
      </w:r>
    </w:p>
    <w:p w:rsidR="00466071" w:rsidRDefault="00466071" w:rsidP="00466071">
      <w:pPr>
        <w:spacing w:line="276" w:lineRule="auto"/>
        <w:jc w:val="both"/>
        <w:rPr>
          <w:rFonts w:cs="Arial"/>
          <w:bCs/>
          <w:szCs w:val="20"/>
        </w:rPr>
      </w:pPr>
      <w:r>
        <w:rPr>
          <w:rFonts w:cs="Arial"/>
          <w:bCs/>
          <w:szCs w:val="20"/>
        </w:rPr>
        <w:t>»Če pri nakupu kmetijskega zemljišča v lasti fizičnih in pravnih oseb zasebnega prava predkupni upravičenec po prejšnjem členu uveljavlja predkupno pravico kot zakupnik zemljišča, ki je naprodaj, mora najmanj predhodna tri leta uveljavljati ukrepe kmetijske politike v skladu s predpisom, ki ureja izvedbo ukrepov kmetijske politike.«.</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 xml:space="preserve">Uskladitev s pripombami Zakonodajno pravne službe Državnega zbora RS. </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Cs/>
          <w:szCs w:val="20"/>
        </w:rPr>
      </w:pPr>
      <w:r>
        <w:rPr>
          <w:rFonts w:cs="Arial"/>
          <w:bCs/>
          <w:szCs w:val="20"/>
        </w:rPr>
        <w:t>Predlaga se dodatni pogoj, če predkupno pravico pri nakupu kmetijskega zemljišča v zasebni lasti uveljavlja zakupnik zemljišča, ki je naprodaj, saj bi drugače lahko prišlo do zlorab uveljavljanja predkupne pravice po tej točki. Predlagano je, da mora zakupnik vsaj tri leta uveljavljati ukrepe kmetijske politike, s čimer se zagotavlja predhodna uporaba teh zemljišč v kmetijske namene s strani zakupnika.</w:t>
      </w:r>
    </w:p>
    <w:p w:rsidR="00466071" w:rsidRDefault="00466071" w:rsidP="00466071">
      <w:pPr>
        <w:spacing w:line="276" w:lineRule="auto"/>
        <w:jc w:val="both"/>
        <w:rPr>
          <w:rFonts w:cs="Arial"/>
          <w:b/>
          <w:bCs/>
          <w:szCs w:val="20"/>
          <w:u w:val="single"/>
        </w:rPr>
      </w:pPr>
    </w:p>
    <w:p w:rsidR="00466071" w:rsidRDefault="00466071" w:rsidP="00466071">
      <w:pPr>
        <w:spacing w:line="276" w:lineRule="auto"/>
        <w:jc w:val="both"/>
        <w:rPr>
          <w:rFonts w:cs="Arial"/>
          <w:b/>
          <w:bCs/>
          <w:szCs w:val="20"/>
          <w:u w:val="single"/>
        </w:rPr>
      </w:pPr>
      <w:r>
        <w:rPr>
          <w:rFonts w:cs="Arial"/>
          <w:b/>
          <w:bCs/>
          <w:szCs w:val="20"/>
          <w:u w:val="single"/>
        </w:rPr>
        <w:t xml:space="preserve">K 18. členu: </w:t>
      </w:r>
    </w:p>
    <w:p w:rsidR="00466071" w:rsidRDefault="00466071" w:rsidP="00466071">
      <w:pPr>
        <w:spacing w:line="276" w:lineRule="auto"/>
        <w:jc w:val="both"/>
        <w:rPr>
          <w:rFonts w:cs="Arial"/>
          <w:b/>
          <w:bCs/>
          <w:szCs w:val="20"/>
          <w:u w:val="single"/>
        </w:rPr>
      </w:pPr>
    </w:p>
    <w:p w:rsidR="00466071" w:rsidRDefault="00466071" w:rsidP="00466071">
      <w:pPr>
        <w:spacing w:line="276" w:lineRule="auto"/>
        <w:jc w:val="both"/>
        <w:rPr>
          <w:rFonts w:cs="Arial"/>
          <w:bCs/>
          <w:szCs w:val="20"/>
        </w:rPr>
      </w:pPr>
      <w:r>
        <w:rPr>
          <w:rFonts w:cs="Arial"/>
          <w:bCs/>
          <w:szCs w:val="20"/>
        </w:rPr>
        <w:t>V novem 25.a členu se v tretjem odstavku v peti alinei besedilo »prejšnjega odstavka« nadomesti z besedilom »prvega odstavka tega člena«.</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Cs/>
          <w:szCs w:val="20"/>
        </w:rPr>
      </w:pPr>
      <w:r>
        <w:rPr>
          <w:rFonts w:cs="Arial"/>
          <w:bCs/>
          <w:szCs w:val="20"/>
        </w:rPr>
        <w:t>V petem odstavku se besedilo »prejšnjega odstavka« nadomesti z besedilom »tretjega odstavka tega člena«.</w:t>
      </w:r>
    </w:p>
    <w:p w:rsidR="00466071" w:rsidRDefault="00466071" w:rsidP="00466071">
      <w:pPr>
        <w:spacing w:line="276" w:lineRule="auto"/>
        <w:jc w:val="both"/>
        <w:rPr>
          <w:rFonts w:cs="Arial"/>
          <w:szCs w:val="20"/>
        </w:rPr>
      </w:pPr>
    </w:p>
    <w:p w:rsidR="00466071" w:rsidRDefault="00466071" w:rsidP="00466071">
      <w:pPr>
        <w:spacing w:line="276" w:lineRule="auto"/>
        <w:jc w:val="both"/>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szCs w:val="20"/>
        </w:rPr>
      </w:pPr>
    </w:p>
    <w:p w:rsidR="00466071" w:rsidRDefault="00466071" w:rsidP="00466071">
      <w:pPr>
        <w:spacing w:line="276" w:lineRule="auto"/>
        <w:jc w:val="both"/>
        <w:rPr>
          <w:rFonts w:cs="Arial"/>
          <w:b/>
          <w:bCs/>
          <w:szCs w:val="20"/>
          <w:u w:val="single"/>
        </w:rPr>
      </w:pPr>
      <w:r>
        <w:rPr>
          <w:rFonts w:cs="Arial"/>
          <w:b/>
          <w:bCs/>
          <w:szCs w:val="20"/>
          <w:u w:val="single"/>
        </w:rPr>
        <w:t xml:space="preserve">K 19. členu: </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Cs/>
          <w:szCs w:val="20"/>
        </w:rPr>
      </w:pPr>
      <w:r>
        <w:rPr>
          <w:rFonts w:cs="Arial"/>
          <w:bCs/>
          <w:szCs w:val="20"/>
        </w:rPr>
        <w:t>V novem 25.b členu se v prvem odstavku za besedo »Slovenije« doda besedilo »in lokalnih skupnosti«.</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Cs/>
          <w:szCs w:val="20"/>
        </w:rPr>
      </w:pPr>
      <w:r>
        <w:rPr>
          <w:rFonts w:cs="Arial"/>
          <w:bCs/>
          <w:szCs w:val="20"/>
        </w:rPr>
        <w:t>V drugem odstavku se besedilo »zasebni lasti« nadomesti z besedilom »lasti fizičnih in pravnih oseb zasebnega prava«.</w:t>
      </w:r>
    </w:p>
    <w:p w:rsidR="00466071" w:rsidRDefault="00466071" w:rsidP="00466071">
      <w:pPr>
        <w:spacing w:line="276" w:lineRule="auto"/>
        <w:rPr>
          <w:rFonts w:cs="Arial"/>
          <w:b/>
          <w:bCs/>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
          <w:bCs/>
          <w:szCs w:val="20"/>
          <w:u w:val="single"/>
        </w:rPr>
      </w:pPr>
      <w:r>
        <w:rPr>
          <w:rFonts w:cs="Arial"/>
          <w:b/>
          <w:bCs/>
          <w:szCs w:val="20"/>
          <w:u w:val="single"/>
        </w:rPr>
        <w:t xml:space="preserve">K 34. členu: </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Cs/>
          <w:szCs w:val="20"/>
        </w:rPr>
      </w:pPr>
      <w:r>
        <w:rPr>
          <w:rFonts w:cs="Arial"/>
          <w:bCs/>
          <w:szCs w:val="20"/>
        </w:rPr>
        <w:t>V spremenjenem 83. členu se drugi odstavek spremeni tako, da se glasi:</w:t>
      </w:r>
    </w:p>
    <w:p w:rsidR="00466071" w:rsidRDefault="00466071" w:rsidP="00466071">
      <w:pPr>
        <w:autoSpaceDE w:val="0"/>
        <w:autoSpaceDN w:val="0"/>
        <w:adjustRightInd w:val="0"/>
        <w:jc w:val="both"/>
        <w:rPr>
          <w:rFonts w:cs="Arial"/>
          <w:szCs w:val="20"/>
        </w:rPr>
      </w:pPr>
      <w:r>
        <w:rPr>
          <w:rFonts w:cs="Arial"/>
          <w:bCs/>
          <w:szCs w:val="20"/>
        </w:rPr>
        <w:t>»</w:t>
      </w:r>
      <w:r>
        <w:rPr>
          <w:rFonts w:cs="Arial"/>
          <w:szCs w:val="20"/>
        </w:rPr>
        <w:t>V primeru iz prve alinee prejšnjega odstavka ministrstvo, pristojno za kmetijstvo, odloči na podlagi vloge izvajalca javne službe upravljanja in vzdrževanja, izbranega v skladu z zakonom, ki ureja kmetijstvo (v nadaljnjem besedilu: izvajalec državne javne službe), izvajalca lokalne javne službe ali osuševalne zadruge. Vlogi se priloži elaborat, ki jo izdelata hidrogeolog in agronom. V primeru iz druge alinee prejšnjega odstavka ministrstvo, pristojno za kmetijstvo, odloči na podlagi vloge lastnikov zemljišč, izvajalca državne javne službe, izvajalca lokalne javne službe ali osuševalne zadruge. Vlogi se priloži soglasja lastnikov kmetijskih zemljišč.«.</w:t>
      </w:r>
    </w:p>
    <w:p w:rsidR="00466071" w:rsidRDefault="00466071" w:rsidP="00466071">
      <w:pPr>
        <w:autoSpaceDE w:val="0"/>
        <w:autoSpaceDN w:val="0"/>
        <w:adjustRightInd w:val="0"/>
        <w:jc w:val="both"/>
        <w:rPr>
          <w:rFonts w:cs="Arial"/>
          <w:szCs w:val="20"/>
        </w:rPr>
      </w:pPr>
    </w:p>
    <w:p w:rsidR="00466071" w:rsidRDefault="00466071" w:rsidP="00466071">
      <w:pPr>
        <w:autoSpaceDE w:val="0"/>
        <w:autoSpaceDN w:val="0"/>
        <w:adjustRightInd w:val="0"/>
        <w:jc w:val="both"/>
        <w:rPr>
          <w:rFonts w:cs="Arial"/>
          <w:szCs w:val="20"/>
        </w:rPr>
      </w:pPr>
      <w:r>
        <w:rPr>
          <w:rFonts w:cs="Arial"/>
          <w:szCs w:val="20"/>
        </w:rPr>
        <w:t>Četrti odstavek se spremeni tako, da se glasi:</w:t>
      </w:r>
    </w:p>
    <w:p w:rsidR="00466071" w:rsidRDefault="00466071" w:rsidP="00466071">
      <w:pPr>
        <w:autoSpaceDE w:val="0"/>
        <w:autoSpaceDN w:val="0"/>
        <w:adjustRightInd w:val="0"/>
        <w:jc w:val="both"/>
        <w:rPr>
          <w:rFonts w:cs="Arial"/>
          <w:szCs w:val="20"/>
        </w:rPr>
      </w:pPr>
      <w:r>
        <w:rPr>
          <w:rFonts w:cs="Arial"/>
          <w:szCs w:val="20"/>
        </w:rPr>
        <w:t>»V primeru predloga izvajalca državne ali lokalne javne službe iz prejšnjega odstavka ministrstvo, pristojno za kmetijstvo, odloči na podlagi vloge, ki se ji priloži elaborat, ki utemeljuje predlog spremembe območja osuševalnega sistema. V primeru predloga osuševalne zadruge ali lastnika kmetijskega zemljišča iz prejšnjega odstavka ministrstvo, pristojno za kmetijstvo, odloči na podlagi vloge, ki se ji priloži elaborat, ki ga izdelata hidrogeolog in agronom, ki utemeljuje predlog spremembe območja osuševalnega sistema.«.</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Cs/>
          <w:szCs w:val="20"/>
        </w:rPr>
      </w:pPr>
      <w:r>
        <w:rPr>
          <w:rFonts w:cs="Arial"/>
          <w:bCs/>
          <w:szCs w:val="20"/>
        </w:rPr>
        <w:t>Šesti odstavek se spremeni tako, da se glasi:</w:t>
      </w:r>
    </w:p>
    <w:p w:rsidR="00466071" w:rsidRDefault="00466071" w:rsidP="00466071">
      <w:pPr>
        <w:spacing w:line="276" w:lineRule="auto"/>
        <w:jc w:val="both"/>
        <w:rPr>
          <w:rFonts w:cs="Arial"/>
          <w:szCs w:val="20"/>
        </w:rPr>
      </w:pPr>
      <w:r>
        <w:rPr>
          <w:rFonts w:cs="Arial"/>
          <w:bCs/>
          <w:szCs w:val="20"/>
        </w:rPr>
        <w:t>»</w:t>
      </w:r>
      <w:r>
        <w:rPr>
          <w:rFonts w:cs="Arial"/>
          <w:szCs w:val="20"/>
        </w:rPr>
        <w:t>Na podlagi pravnomočne odločbe iz drugega odstavka tega člena se osuševalni sistem izbriše iz evidence osuševalnih in namakalnih sistemov, ki se vodi v skladu z zakonom, ki ureja kmetijstvo (v nadaljnjem besedilu: evidenca osuševalnih in namakalnih sistemov). Na podlagi pravnomočne odločbe iz četrtega odstavka tega člena se sprememba evidentira v evidenci osuševalnih in namakalnih sistemov.«.</w:t>
      </w:r>
    </w:p>
    <w:p w:rsidR="00466071" w:rsidRDefault="00466071" w:rsidP="00466071">
      <w:pPr>
        <w:spacing w:line="276" w:lineRule="auto"/>
        <w:jc w:val="both"/>
        <w:rPr>
          <w:rFonts w:cs="Arial"/>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szCs w:val="20"/>
        </w:rPr>
      </w:pPr>
    </w:p>
    <w:p w:rsidR="00466071" w:rsidRDefault="00466071" w:rsidP="00466071">
      <w:pPr>
        <w:spacing w:line="276" w:lineRule="auto"/>
        <w:jc w:val="both"/>
        <w:rPr>
          <w:rFonts w:cs="Arial"/>
          <w:b/>
          <w:bCs/>
          <w:szCs w:val="20"/>
          <w:u w:val="single"/>
        </w:rPr>
      </w:pPr>
      <w:r>
        <w:rPr>
          <w:rFonts w:cs="Arial"/>
          <w:b/>
          <w:bCs/>
          <w:szCs w:val="20"/>
          <w:u w:val="single"/>
        </w:rPr>
        <w:t xml:space="preserve">K 35. členu: </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Cs/>
          <w:szCs w:val="20"/>
        </w:rPr>
      </w:pPr>
      <w:r>
        <w:rPr>
          <w:rFonts w:cs="Arial"/>
          <w:bCs/>
          <w:szCs w:val="20"/>
        </w:rPr>
        <w:t>V novem 89.a členu se prvi odstavek spremeni tako, da se glasi:</w:t>
      </w:r>
    </w:p>
    <w:p w:rsidR="00466071" w:rsidRDefault="00466071" w:rsidP="00466071">
      <w:pPr>
        <w:autoSpaceDE w:val="0"/>
        <w:autoSpaceDN w:val="0"/>
        <w:adjustRightInd w:val="0"/>
        <w:jc w:val="both"/>
        <w:rPr>
          <w:rFonts w:cs="Arial"/>
          <w:szCs w:val="20"/>
        </w:rPr>
      </w:pPr>
      <w:r>
        <w:rPr>
          <w:rFonts w:cs="Arial"/>
          <w:bCs/>
          <w:szCs w:val="20"/>
        </w:rPr>
        <w:t>»Gradnja in vzdrževanje l</w:t>
      </w:r>
      <w:r>
        <w:rPr>
          <w:rFonts w:cs="Arial"/>
          <w:szCs w:val="20"/>
        </w:rPr>
        <w:t>okalnih in državnih namakalnih sistemov je v javnem interesu.«.</w:t>
      </w:r>
    </w:p>
    <w:p w:rsidR="00466071" w:rsidRDefault="00466071" w:rsidP="00466071">
      <w:pPr>
        <w:autoSpaceDE w:val="0"/>
        <w:autoSpaceDN w:val="0"/>
        <w:adjustRightInd w:val="0"/>
        <w:jc w:val="both"/>
        <w:rPr>
          <w:rFonts w:cs="Arial"/>
          <w:szCs w:val="20"/>
        </w:rPr>
      </w:pPr>
    </w:p>
    <w:p w:rsidR="00466071" w:rsidRDefault="00466071" w:rsidP="00466071">
      <w:pPr>
        <w:autoSpaceDE w:val="0"/>
        <w:autoSpaceDN w:val="0"/>
        <w:adjustRightInd w:val="0"/>
        <w:jc w:val="both"/>
        <w:rPr>
          <w:rFonts w:cs="Arial"/>
          <w:szCs w:val="20"/>
        </w:rPr>
      </w:pPr>
      <w:r>
        <w:rPr>
          <w:rFonts w:cs="Arial"/>
          <w:szCs w:val="20"/>
        </w:rPr>
        <w:t>V drugem odstavku se besedilo »s predpisi, ki urejajo« nadomesti z besedilom »z zakonom, ki ureja««.</w:t>
      </w:r>
    </w:p>
    <w:p w:rsidR="00466071" w:rsidRDefault="00466071" w:rsidP="00466071">
      <w:pPr>
        <w:spacing w:line="276" w:lineRule="auto"/>
        <w:rPr>
          <w:rFonts w:cs="Arial"/>
          <w:b/>
          <w:bCs/>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
          <w:bCs/>
          <w:szCs w:val="20"/>
          <w:u w:val="single"/>
        </w:rPr>
      </w:pPr>
      <w:r>
        <w:rPr>
          <w:rFonts w:cs="Arial"/>
          <w:b/>
          <w:bCs/>
          <w:szCs w:val="20"/>
          <w:u w:val="single"/>
        </w:rPr>
        <w:t>K 37. členu:</w:t>
      </w:r>
    </w:p>
    <w:p w:rsidR="00466071" w:rsidRDefault="00466071" w:rsidP="00466071">
      <w:pPr>
        <w:spacing w:line="276" w:lineRule="auto"/>
        <w:jc w:val="both"/>
        <w:rPr>
          <w:rFonts w:cs="Arial"/>
          <w:b/>
          <w:bCs/>
          <w:szCs w:val="20"/>
          <w:u w:val="single"/>
        </w:rPr>
      </w:pPr>
    </w:p>
    <w:p w:rsidR="00466071" w:rsidRDefault="00466071" w:rsidP="00466071">
      <w:pPr>
        <w:spacing w:line="276" w:lineRule="auto"/>
        <w:jc w:val="both"/>
        <w:rPr>
          <w:rFonts w:cs="Arial"/>
          <w:bCs/>
          <w:szCs w:val="20"/>
        </w:rPr>
      </w:pPr>
      <w:r>
        <w:rPr>
          <w:rFonts w:cs="Arial"/>
          <w:bCs/>
          <w:szCs w:val="20"/>
        </w:rPr>
        <w:t xml:space="preserve">V 37. členu se v četrtem in desetem odstavku črta besedilo »v </w:t>
      </w:r>
      <w:proofErr w:type="spellStart"/>
      <w:r>
        <w:rPr>
          <w:rFonts w:cs="Arial"/>
          <w:bCs/>
          <w:szCs w:val="20"/>
        </w:rPr>
        <w:t>shape</w:t>
      </w:r>
      <w:proofErr w:type="spellEnd"/>
      <w:r>
        <w:rPr>
          <w:rFonts w:cs="Arial"/>
          <w:bCs/>
          <w:szCs w:val="20"/>
        </w:rPr>
        <w:t xml:space="preserve"> formatu«.</w:t>
      </w:r>
    </w:p>
    <w:p w:rsidR="00466071" w:rsidRDefault="00466071" w:rsidP="00466071">
      <w:pPr>
        <w:spacing w:line="276" w:lineRule="auto"/>
        <w:jc w:val="both"/>
        <w:rPr>
          <w:rFonts w:cs="Arial"/>
          <w:bCs/>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b/>
          <w:bCs/>
          <w:szCs w:val="20"/>
          <w:u w:val="single"/>
        </w:rPr>
      </w:pPr>
    </w:p>
    <w:p w:rsidR="00466071" w:rsidRDefault="00466071" w:rsidP="00466071">
      <w:pPr>
        <w:spacing w:line="276" w:lineRule="auto"/>
        <w:jc w:val="both"/>
        <w:rPr>
          <w:rFonts w:cs="Arial"/>
          <w:b/>
          <w:bCs/>
          <w:szCs w:val="20"/>
          <w:u w:val="single"/>
        </w:rPr>
      </w:pPr>
      <w:r>
        <w:rPr>
          <w:rFonts w:cs="Arial"/>
          <w:b/>
          <w:bCs/>
          <w:szCs w:val="20"/>
          <w:u w:val="single"/>
        </w:rPr>
        <w:t xml:space="preserve">K 39. členu: </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Cs/>
          <w:szCs w:val="20"/>
        </w:rPr>
      </w:pPr>
      <w:r>
        <w:rPr>
          <w:rFonts w:cs="Arial"/>
          <w:bCs/>
          <w:szCs w:val="20"/>
        </w:rPr>
        <w:t>V spremenjenem 94. členu se v zadnjem stavku tretjega odstavka črta besedilo »oziroma zakupniki«.</w:t>
      </w:r>
    </w:p>
    <w:p w:rsidR="00466071" w:rsidRDefault="00466071" w:rsidP="00466071">
      <w:pPr>
        <w:spacing w:line="276" w:lineRule="auto"/>
        <w:jc w:val="both"/>
        <w:rPr>
          <w:rFonts w:cs="Arial"/>
          <w:bCs/>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
          <w:bCs/>
          <w:szCs w:val="20"/>
          <w:u w:val="single"/>
        </w:rPr>
      </w:pPr>
      <w:r>
        <w:rPr>
          <w:rFonts w:cs="Arial"/>
          <w:b/>
          <w:bCs/>
          <w:szCs w:val="20"/>
          <w:u w:val="single"/>
        </w:rPr>
        <w:t xml:space="preserve">K 44. členu: </w:t>
      </w:r>
    </w:p>
    <w:p w:rsidR="00466071" w:rsidRDefault="00466071" w:rsidP="00466071">
      <w:pPr>
        <w:spacing w:line="276" w:lineRule="auto"/>
        <w:jc w:val="both"/>
        <w:rPr>
          <w:rFonts w:cs="Arial"/>
          <w:bCs/>
          <w:szCs w:val="20"/>
        </w:rPr>
      </w:pPr>
    </w:p>
    <w:p w:rsidR="00466071" w:rsidRDefault="00466071" w:rsidP="00466071">
      <w:pPr>
        <w:autoSpaceDE w:val="0"/>
        <w:autoSpaceDN w:val="0"/>
        <w:adjustRightInd w:val="0"/>
        <w:jc w:val="both"/>
        <w:rPr>
          <w:rFonts w:cs="Arial"/>
          <w:szCs w:val="20"/>
        </w:rPr>
      </w:pPr>
      <w:r>
        <w:rPr>
          <w:rFonts w:cs="Arial"/>
          <w:bCs/>
          <w:szCs w:val="20"/>
        </w:rPr>
        <w:t xml:space="preserve">V novem 98.b členu se </w:t>
      </w:r>
      <w:r>
        <w:rPr>
          <w:rFonts w:cs="Arial"/>
          <w:szCs w:val="20"/>
        </w:rPr>
        <w:t>v drugem in tretjem odstavku besedilo »s predpisi, ki urejajo« nadomesti z besedilom »z zakonom, ki ureja«.</w:t>
      </w:r>
    </w:p>
    <w:p w:rsidR="00466071" w:rsidRDefault="00466071" w:rsidP="00466071">
      <w:pPr>
        <w:spacing w:line="276" w:lineRule="auto"/>
        <w:jc w:val="both"/>
        <w:rPr>
          <w:rFonts w:cs="Arial"/>
          <w:bCs/>
          <w:szCs w:val="20"/>
        </w:rPr>
      </w:pPr>
    </w:p>
    <w:p w:rsidR="00466071" w:rsidRDefault="00466071" w:rsidP="00466071">
      <w:pPr>
        <w:autoSpaceDE w:val="0"/>
        <w:autoSpaceDN w:val="0"/>
        <w:adjustRightInd w:val="0"/>
        <w:jc w:val="both"/>
        <w:rPr>
          <w:rFonts w:cs="Arial"/>
          <w:szCs w:val="20"/>
        </w:rPr>
      </w:pPr>
      <w:r>
        <w:rPr>
          <w:rFonts w:cs="Arial"/>
          <w:bCs/>
          <w:szCs w:val="20"/>
        </w:rPr>
        <w:t xml:space="preserve">V novem 98.c členu se v petem odstavku </w:t>
      </w:r>
      <w:r>
        <w:rPr>
          <w:rFonts w:cs="Arial"/>
          <w:szCs w:val="20"/>
        </w:rPr>
        <w:t>besedilo »s predpisi, ki urejajo« nadomesti z besedilom »z zakonom, ki ureja«.</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Cs/>
          <w:szCs w:val="20"/>
        </w:rPr>
      </w:pPr>
      <w:r>
        <w:rPr>
          <w:rFonts w:cs="Arial"/>
          <w:bCs/>
          <w:szCs w:val="20"/>
        </w:rPr>
        <w:lastRenderedPageBreak/>
        <w:t>Za šestim odstavkom se doda nov sedmi odstavek, ki se glasi:</w:t>
      </w:r>
    </w:p>
    <w:p w:rsidR="00466071" w:rsidRDefault="00466071" w:rsidP="00466071">
      <w:pPr>
        <w:spacing w:line="276" w:lineRule="auto"/>
        <w:jc w:val="both"/>
        <w:rPr>
          <w:rFonts w:cs="Arial"/>
        </w:rPr>
      </w:pPr>
      <w:r>
        <w:rPr>
          <w:rFonts w:cs="Arial"/>
          <w:bCs/>
          <w:szCs w:val="20"/>
        </w:rPr>
        <w:t xml:space="preserve">»Ministrstvo, pristojno za kmetijstvo, pri pristojnih organih preveri skladnost seznama solastnikov zemljišč </w:t>
      </w:r>
      <w:r>
        <w:rPr>
          <w:rFonts w:cs="Arial"/>
        </w:rPr>
        <w:t>z lastniškim stanjem v zemljiški knjigi.«.</w:t>
      </w:r>
    </w:p>
    <w:p w:rsidR="00466071" w:rsidRDefault="00466071" w:rsidP="00466071">
      <w:pPr>
        <w:spacing w:line="276" w:lineRule="auto"/>
        <w:jc w:val="both"/>
        <w:rPr>
          <w:rFonts w:cs="Arial"/>
        </w:rPr>
      </w:pPr>
    </w:p>
    <w:p w:rsidR="00466071" w:rsidRDefault="00466071" w:rsidP="00466071">
      <w:pPr>
        <w:spacing w:line="276" w:lineRule="auto"/>
        <w:jc w:val="both"/>
        <w:rPr>
          <w:rFonts w:cs="Arial"/>
        </w:rPr>
      </w:pPr>
      <w:r>
        <w:rPr>
          <w:rFonts w:cs="Arial"/>
        </w:rPr>
        <w:t>V novem 98.č členu se v tretjem odstavku besedilo »tega člena« nadomesti z besedilom »prvega odstavka 98.d člena tega zakona«.</w:t>
      </w:r>
    </w:p>
    <w:p w:rsidR="00466071" w:rsidRDefault="00466071" w:rsidP="00466071">
      <w:pPr>
        <w:spacing w:line="276" w:lineRule="auto"/>
        <w:jc w:val="both"/>
        <w:rPr>
          <w:rFonts w:cs="Arial"/>
        </w:rPr>
      </w:pPr>
    </w:p>
    <w:p w:rsidR="00466071" w:rsidRDefault="00466071" w:rsidP="00466071">
      <w:pPr>
        <w:spacing w:line="276" w:lineRule="auto"/>
        <w:jc w:val="both"/>
        <w:rPr>
          <w:rFonts w:cs="Arial"/>
        </w:rPr>
      </w:pPr>
      <w:r>
        <w:rPr>
          <w:rFonts w:cs="Arial"/>
        </w:rPr>
        <w:t>V novem 98.e členu se prvi odstavek spremeni tako, da se glasi:</w:t>
      </w:r>
    </w:p>
    <w:p w:rsidR="00466071" w:rsidRDefault="00466071" w:rsidP="00466071">
      <w:pPr>
        <w:autoSpaceDE w:val="0"/>
        <w:autoSpaceDN w:val="0"/>
        <w:adjustRightInd w:val="0"/>
        <w:jc w:val="both"/>
        <w:rPr>
          <w:rFonts w:cs="Arial"/>
          <w:szCs w:val="20"/>
        </w:rPr>
      </w:pPr>
      <w:r>
        <w:rPr>
          <w:rFonts w:cs="Arial"/>
          <w:szCs w:val="20"/>
        </w:rPr>
        <w:t>»Ministrstvo, pristojno za kmetijstvo, javno razgrne elaborat delitve solastnine in elaborat vrednotenja zemljiške parcele ali več zemljiških parcel. Elaborata morata biti javno razgrnjena najmanj petnajst dni. Javna razgrnitev poteka v prostorih ministrstva, pristojnega za kmetijstvo.«.</w:t>
      </w:r>
    </w:p>
    <w:p w:rsidR="00466071" w:rsidRDefault="00466071" w:rsidP="00466071">
      <w:pPr>
        <w:autoSpaceDE w:val="0"/>
        <w:autoSpaceDN w:val="0"/>
        <w:adjustRightInd w:val="0"/>
        <w:jc w:val="both"/>
        <w:rPr>
          <w:rFonts w:cs="Arial"/>
          <w:szCs w:val="20"/>
        </w:rPr>
      </w:pPr>
    </w:p>
    <w:p w:rsidR="00466071" w:rsidRDefault="00466071" w:rsidP="00466071">
      <w:pPr>
        <w:autoSpaceDE w:val="0"/>
        <w:autoSpaceDN w:val="0"/>
        <w:adjustRightInd w:val="0"/>
        <w:jc w:val="both"/>
        <w:rPr>
          <w:rFonts w:cs="Arial"/>
          <w:szCs w:val="20"/>
        </w:rPr>
      </w:pPr>
      <w:r>
        <w:rPr>
          <w:rFonts w:cs="Arial"/>
          <w:szCs w:val="20"/>
        </w:rPr>
        <w:t>Četrti odstavek se spremeni tako, da se glasi:</w:t>
      </w:r>
    </w:p>
    <w:p w:rsidR="00466071" w:rsidRDefault="00466071" w:rsidP="00466071">
      <w:pPr>
        <w:autoSpaceDE w:val="0"/>
        <w:autoSpaceDN w:val="0"/>
        <w:adjustRightInd w:val="0"/>
        <w:jc w:val="both"/>
        <w:rPr>
          <w:rFonts w:cs="Arial"/>
          <w:szCs w:val="20"/>
        </w:rPr>
      </w:pPr>
      <w:r>
        <w:rPr>
          <w:rFonts w:cs="Arial"/>
          <w:szCs w:val="20"/>
        </w:rPr>
        <w:t>»Po ustrezni dopolnitvi ministrstvo, pristojno za kmetijstvo, potrdi elaborata iz prejšnjega odstavka. Organizacija iz drugega odstavka 63. člena tega zakona po potrditvi elaboratov v roku 60 dni seznani solastnike z na novo dodeljenimi zemljiškimi parcelami v naravi. Na dodelitev zemljiških parcel v naravi vabi vse solastnike zemljiške parcele ali več zemljiških parcel, ki so predmet delitve solastnine. Podatke o morebitnih začasnih zastopnikih ali skrbnikih za posebne primere posreduje ministrstvo, pristojno za kmetijstvo.«.</w:t>
      </w:r>
    </w:p>
    <w:p w:rsidR="00466071" w:rsidRDefault="00466071" w:rsidP="00466071">
      <w:pPr>
        <w:spacing w:line="276" w:lineRule="auto"/>
        <w:jc w:val="both"/>
        <w:rPr>
          <w:rFonts w:cs="Arial"/>
          <w:bCs/>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rPr>
          <w:rFonts w:cs="Arial"/>
          <w:b/>
          <w:bCs/>
          <w:szCs w:val="20"/>
          <w:u w:val="single"/>
        </w:rPr>
      </w:pPr>
    </w:p>
    <w:p w:rsidR="00466071" w:rsidRDefault="00466071" w:rsidP="00466071">
      <w:pPr>
        <w:spacing w:line="276" w:lineRule="auto"/>
        <w:rPr>
          <w:rFonts w:cs="Arial"/>
          <w:b/>
          <w:bCs/>
          <w:szCs w:val="20"/>
          <w:u w:val="single"/>
        </w:rPr>
      </w:pPr>
      <w:r>
        <w:rPr>
          <w:rFonts w:cs="Arial"/>
          <w:b/>
          <w:bCs/>
          <w:szCs w:val="20"/>
          <w:u w:val="single"/>
        </w:rPr>
        <w:t xml:space="preserve">K 45. členu: </w:t>
      </w:r>
    </w:p>
    <w:p w:rsidR="00466071" w:rsidRDefault="00466071" w:rsidP="00466071">
      <w:pPr>
        <w:spacing w:line="276" w:lineRule="auto"/>
        <w:rPr>
          <w:rFonts w:cs="Arial"/>
          <w:bCs/>
          <w:szCs w:val="20"/>
        </w:rPr>
      </w:pPr>
    </w:p>
    <w:p w:rsidR="00466071" w:rsidRDefault="00466071" w:rsidP="00466071">
      <w:pPr>
        <w:jc w:val="both"/>
      </w:pPr>
      <w:r>
        <w:t xml:space="preserve">V novem 105.c členu se prvi odstavek spremeni tako, da se glasi: </w:t>
      </w:r>
    </w:p>
    <w:p w:rsidR="00466071" w:rsidRDefault="00466071" w:rsidP="00466071">
      <w:pPr>
        <w:jc w:val="both"/>
      </w:pPr>
      <w:r>
        <w:t>»Ne glede na določbe zakona, ki ureja sklad kmetijskih zemljišč in gozdov, ter zakona, ki ureja gospodarjenje z gozdovi v lasti Republike Slovenije, lahko kmetijska zemljišča ali gozdove, ki so na podlagi 14. člena Zakona o Skladu kmetijskih zemljišč in gozdov Republike Slovenije (Uradni list RS, št. 19/10 – uradno prečiščeno besedilo, 56/10 – ORZSKZ16, 14/15 – ZUUJFO, 9/16 – ZGGLRS in 36/21 – ZZIRDKG) postali last Republike Slovenije, pravna oseba, ki gospodari s kmetijskimi zemljišči oziroma gozdovi, odda v brezplačni zakup oziroma najem osebam, ki so imele na teh zemljiščih pravico uporabe, preden so ta zemljišča prešla v last Republike Slovenije.«.</w:t>
      </w:r>
    </w:p>
    <w:p w:rsidR="00466071" w:rsidRDefault="00466071" w:rsidP="00466071">
      <w:pPr>
        <w:jc w:val="both"/>
      </w:pPr>
    </w:p>
    <w:p w:rsidR="00466071" w:rsidRDefault="00466071" w:rsidP="00466071">
      <w:pPr>
        <w:jc w:val="both"/>
      </w:pPr>
      <w:r>
        <w:t>V drugem odstavku se druga alineja spremeni tako, da se glasi:</w:t>
      </w:r>
    </w:p>
    <w:p w:rsidR="00466071" w:rsidRDefault="00466071" w:rsidP="00466071">
      <w:pPr>
        <w:jc w:val="both"/>
      </w:pPr>
      <w:r>
        <w:t>»– je planinsko društvo, ki ima status nevladne organizacije v javnem interesu v skladu z zakonom, ki ureja nevladne organizacije.«.</w:t>
      </w:r>
    </w:p>
    <w:p w:rsidR="00466071" w:rsidRDefault="00466071" w:rsidP="00466071">
      <w:pPr>
        <w:jc w:val="both"/>
      </w:pPr>
    </w:p>
    <w:p w:rsidR="00466071" w:rsidRDefault="00466071" w:rsidP="00466071">
      <w:pPr>
        <w:jc w:val="both"/>
      </w:pPr>
      <w:r>
        <w:t>V četrtem odstavku se prva alineja spremeni tako, da se glasi:</w:t>
      </w:r>
    </w:p>
    <w:p w:rsidR="00466071" w:rsidRDefault="00466071" w:rsidP="00466071">
      <w:pPr>
        <w:jc w:val="both"/>
      </w:pPr>
      <w:r>
        <w:t>»– za kmetijska ali gozdna zemljišča, ki jih vlagatelj potrebuje za izvajanje dejavnosti v javnem interesu, ter«.</w:t>
      </w:r>
    </w:p>
    <w:p w:rsidR="00466071" w:rsidRDefault="00466071" w:rsidP="00466071">
      <w:pPr>
        <w:spacing w:line="276" w:lineRule="auto"/>
        <w:rPr>
          <w:rFonts w:cs="Arial"/>
          <w:bCs/>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rPr>
          <w:rFonts w:cs="Arial"/>
          <w:b/>
          <w:bCs/>
          <w:szCs w:val="20"/>
          <w:u w:val="single"/>
        </w:rPr>
      </w:pPr>
    </w:p>
    <w:p w:rsidR="00466071" w:rsidRDefault="00466071" w:rsidP="00466071">
      <w:pPr>
        <w:spacing w:line="276" w:lineRule="auto"/>
        <w:rPr>
          <w:rFonts w:cs="Arial"/>
          <w:b/>
          <w:bCs/>
          <w:szCs w:val="20"/>
          <w:u w:val="single"/>
        </w:rPr>
      </w:pPr>
      <w:r>
        <w:rPr>
          <w:rFonts w:cs="Arial"/>
          <w:b/>
          <w:bCs/>
          <w:szCs w:val="20"/>
          <w:u w:val="single"/>
        </w:rPr>
        <w:t xml:space="preserve">K 46. členu: </w:t>
      </w:r>
    </w:p>
    <w:p w:rsidR="00466071" w:rsidRDefault="00466071" w:rsidP="00466071">
      <w:pPr>
        <w:spacing w:line="276" w:lineRule="auto"/>
        <w:rPr>
          <w:rFonts w:cs="Arial"/>
          <w:b/>
          <w:bCs/>
          <w:szCs w:val="20"/>
          <w:u w:val="single"/>
        </w:rPr>
      </w:pPr>
    </w:p>
    <w:p w:rsidR="00466071" w:rsidRDefault="00466071" w:rsidP="00466071">
      <w:pPr>
        <w:spacing w:line="276" w:lineRule="auto"/>
        <w:jc w:val="both"/>
        <w:rPr>
          <w:rFonts w:cs="Arial"/>
          <w:szCs w:val="20"/>
        </w:rPr>
      </w:pPr>
      <w:r>
        <w:rPr>
          <w:rFonts w:cs="Arial"/>
          <w:szCs w:val="20"/>
        </w:rPr>
        <w:t>V  spremenjenem 107. členu pod B) se nova sedma alinea spremeni tako, da se glasi:</w:t>
      </w:r>
    </w:p>
    <w:p w:rsidR="00466071" w:rsidRDefault="00466071" w:rsidP="00466071">
      <w:pPr>
        <w:autoSpaceDE w:val="0"/>
        <w:autoSpaceDN w:val="0"/>
        <w:adjustRightInd w:val="0"/>
        <w:jc w:val="both"/>
        <w:rPr>
          <w:rFonts w:cs="Arial"/>
          <w:szCs w:val="20"/>
        </w:rPr>
      </w:pPr>
      <w:r>
        <w:rPr>
          <w:rFonts w:cs="Arial"/>
          <w:szCs w:val="20"/>
        </w:rPr>
        <w:t xml:space="preserve"> »– ustaviti že začeto agromelioracijo iz prvega odstavka 80. člena tega zakona in desetega odstavka 81. člena tega zakona ali izgradnjo namakalnega sistema iz prvega odstavka 92. člena tega zakona brez dovoljenja in napotiti stranko na pridobitev odločbe o uvedbi agromelioracije ali namakalnega sistema;«.</w:t>
      </w:r>
    </w:p>
    <w:p w:rsidR="00466071" w:rsidRDefault="00466071" w:rsidP="00466071">
      <w:pPr>
        <w:autoSpaceDE w:val="0"/>
        <w:autoSpaceDN w:val="0"/>
        <w:adjustRightInd w:val="0"/>
        <w:jc w:val="both"/>
        <w:rPr>
          <w:rFonts w:cs="Arial"/>
          <w:szCs w:val="20"/>
        </w:rPr>
      </w:pPr>
    </w:p>
    <w:p w:rsidR="00466071" w:rsidRDefault="00466071" w:rsidP="00466071">
      <w:pPr>
        <w:autoSpaceDE w:val="0"/>
        <w:autoSpaceDN w:val="0"/>
        <w:adjustRightInd w:val="0"/>
        <w:jc w:val="both"/>
        <w:rPr>
          <w:rFonts w:cs="Arial"/>
          <w:szCs w:val="20"/>
        </w:rPr>
      </w:pPr>
      <w:r>
        <w:rPr>
          <w:rFonts w:cs="Arial"/>
          <w:szCs w:val="20"/>
        </w:rPr>
        <w:t>Nova deveta alinea se spremeni tako, da se glasi:</w:t>
      </w:r>
    </w:p>
    <w:p w:rsidR="00466071" w:rsidRDefault="00466071" w:rsidP="00466071">
      <w:pPr>
        <w:autoSpaceDE w:val="0"/>
        <w:autoSpaceDN w:val="0"/>
        <w:adjustRightInd w:val="0"/>
        <w:jc w:val="both"/>
        <w:rPr>
          <w:rFonts w:cs="Arial"/>
          <w:szCs w:val="20"/>
        </w:rPr>
      </w:pPr>
      <w:r>
        <w:rPr>
          <w:rFonts w:cs="Arial"/>
          <w:szCs w:val="20"/>
        </w:rPr>
        <w:t>»– prepovedati uporabo</w:t>
      </w:r>
      <w:r>
        <w:rPr>
          <w:rFonts w:cs="Arial"/>
          <w:szCs w:val="20"/>
          <w:lang w:val="x-none"/>
        </w:rPr>
        <w:t xml:space="preserve"> </w:t>
      </w:r>
      <w:r>
        <w:rPr>
          <w:rFonts w:cs="Arial"/>
          <w:szCs w:val="20"/>
          <w:lang w:val="x-none" w:eastAsia="sl-SI"/>
        </w:rPr>
        <w:t>pomožno kmetijsko-gozdarsk</w:t>
      </w:r>
      <w:r>
        <w:rPr>
          <w:rFonts w:cs="Arial"/>
          <w:szCs w:val="20"/>
        </w:rPr>
        <w:t>e</w:t>
      </w:r>
      <w:r>
        <w:rPr>
          <w:rFonts w:cs="Arial"/>
          <w:szCs w:val="20"/>
          <w:lang w:val="x-none" w:eastAsia="sl-SI"/>
        </w:rPr>
        <w:t xml:space="preserve"> oprem</w:t>
      </w:r>
      <w:r>
        <w:rPr>
          <w:rFonts w:cs="Arial"/>
          <w:szCs w:val="20"/>
        </w:rPr>
        <w:t>e iz 3.čb člena tega zakona</w:t>
      </w:r>
      <w:r>
        <w:rPr>
          <w:rFonts w:cs="Arial"/>
          <w:szCs w:val="20"/>
          <w:lang w:val="x-none"/>
        </w:rPr>
        <w:t>,</w:t>
      </w:r>
      <w:r>
        <w:rPr>
          <w:rFonts w:cs="Arial"/>
          <w:szCs w:val="20"/>
        </w:rPr>
        <w:t xml:space="preserve"> k</w:t>
      </w:r>
      <w:r>
        <w:rPr>
          <w:rFonts w:cs="Arial"/>
          <w:szCs w:val="20"/>
          <w:lang w:val="x-none"/>
        </w:rPr>
        <w:t xml:space="preserve">i se uporablja v </w:t>
      </w:r>
      <w:r>
        <w:rPr>
          <w:rFonts w:cs="Arial"/>
          <w:szCs w:val="20"/>
        </w:rPr>
        <w:t>nasprotju</w:t>
      </w:r>
      <w:r>
        <w:rPr>
          <w:rFonts w:cs="Arial"/>
          <w:szCs w:val="20"/>
          <w:lang w:val="x-none"/>
        </w:rPr>
        <w:t xml:space="preserve"> z </w:t>
      </w:r>
      <w:r>
        <w:rPr>
          <w:rFonts w:cs="Arial"/>
          <w:szCs w:val="20"/>
        </w:rPr>
        <w:t xml:space="preserve">njenim </w:t>
      </w:r>
      <w:r>
        <w:rPr>
          <w:rFonts w:cs="Arial"/>
          <w:szCs w:val="20"/>
          <w:lang w:val="x-none"/>
        </w:rPr>
        <w:t>namenom</w:t>
      </w:r>
      <w:r>
        <w:rPr>
          <w:rFonts w:cs="Arial"/>
          <w:szCs w:val="20"/>
        </w:rPr>
        <w:t xml:space="preserve"> ali ji </w:t>
      </w:r>
      <w:r>
        <w:rPr>
          <w:rFonts w:cs="Arial"/>
          <w:szCs w:val="20"/>
          <w:lang w:val="x-none"/>
        </w:rPr>
        <w:t>je bila spremenjena namembnost</w:t>
      </w:r>
      <w:r>
        <w:rPr>
          <w:rFonts w:cs="Arial"/>
          <w:szCs w:val="20"/>
        </w:rPr>
        <w:t>;«.</w:t>
      </w:r>
    </w:p>
    <w:p w:rsidR="00466071" w:rsidRDefault="00466071" w:rsidP="00466071">
      <w:pPr>
        <w:spacing w:line="276" w:lineRule="auto"/>
        <w:rPr>
          <w:rFonts w:cs="Arial"/>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bCs/>
          <w:szCs w:val="20"/>
        </w:rPr>
      </w:pPr>
    </w:p>
    <w:p w:rsidR="00466071" w:rsidRDefault="00466071" w:rsidP="00466071">
      <w:pPr>
        <w:autoSpaceDE w:val="0"/>
        <w:autoSpaceDN w:val="0"/>
        <w:adjustRightInd w:val="0"/>
        <w:spacing w:line="240" w:lineRule="auto"/>
        <w:jc w:val="both"/>
        <w:rPr>
          <w:rFonts w:cs="Arial"/>
          <w:b/>
          <w:bCs/>
          <w:color w:val="000000"/>
          <w:szCs w:val="20"/>
          <w:u w:val="single"/>
          <w:lang w:eastAsia="sl-SI"/>
        </w:rPr>
      </w:pPr>
      <w:r>
        <w:rPr>
          <w:rFonts w:cs="Arial"/>
          <w:b/>
          <w:bCs/>
          <w:color w:val="000000"/>
          <w:szCs w:val="20"/>
          <w:u w:val="single"/>
          <w:lang w:eastAsia="sl-SI"/>
        </w:rPr>
        <w:t xml:space="preserve">K 47. členu: </w:t>
      </w:r>
    </w:p>
    <w:p w:rsidR="00466071" w:rsidRDefault="00466071" w:rsidP="00466071">
      <w:pPr>
        <w:autoSpaceDE w:val="0"/>
        <w:autoSpaceDN w:val="0"/>
        <w:adjustRightInd w:val="0"/>
        <w:spacing w:line="240" w:lineRule="auto"/>
        <w:jc w:val="both"/>
        <w:rPr>
          <w:rFonts w:cs="Arial"/>
          <w:b/>
          <w:bCs/>
          <w:color w:val="000000"/>
          <w:szCs w:val="20"/>
          <w:u w:val="single"/>
          <w:lang w:eastAsia="sl-SI"/>
        </w:rPr>
      </w:pPr>
    </w:p>
    <w:p w:rsidR="00466071" w:rsidRDefault="00466071" w:rsidP="00466071">
      <w:pPr>
        <w:autoSpaceDE w:val="0"/>
        <w:autoSpaceDN w:val="0"/>
        <w:adjustRightInd w:val="0"/>
        <w:spacing w:line="240" w:lineRule="auto"/>
        <w:jc w:val="both"/>
        <w:rPr>
          <w:rFonts w:cs="Arial"/>
          <w:color w:val="000000"/>
          <w:szCs w:val="20"/>
          <w:lang w:eastAsia="sl-SI"/>
        </w:rPr>
      </w:pPr>
      <w:r>
        <w:rPr>
          <w:rFonts w:cs="Arial"/>
          <w:color w:val="000000"/>
          <w:szCs w:val="20"/>
          <w:lang w:eastAsia="sl-SI"/>
        </w:rPr>
        <w:t>V novem 107.a členu se v prvem odstavku za besedo »stroškov« doda beseda »inšpekcijskega«.</w:t>
      </w:r>
    </w:p>
    <w:p w:rsidR="00466071" w:rsidRDefault="00466071" w:rsidP="00466071">
      <w:pPr>
        <w:autoSpaceDE w:val="0"/>
        <w:autoSpaceDN w:val="0"/>
        <w:adjustRightInd w:val="0"/>
        <w:spacing w:line="240" w:lineRule="auto"/>
        <w:jc w:val="both"/>
        <w:rPr>
          <w:rFonts w:cs="Arial"/>
          <w:color w:val="000000"/>
          <w:szCs w:val="20"/>
          <w:lang w:eastAsia="sl-SI"/>
        </w:rPr>
      </w:pPr>
    </w:p>
    <w:p w:rsidR="00466071" w:rsidRDefault="00466071" w:rsidP="00466071">
      <w:pPr>
        <w:autoSpaceDE w:val="0"/>
        <w:autoSpaceDN w:val="0"/>
        <w:adjustRightInd w:val="0"/>
        <w:spacing w:line="240" w:lineRule="auto"/>
        <w:jc w:val="both"/>
        <w:rPr>
          <w:rFonts w:cs="Arial"/>
          <w:b/>
          <w:color w:val="000000"/>
          <w:szCs w:val="20"/>
          <w:lang w:eastAsia="sl-SI"/>
        </w:rPr>
      </w:pPr>
      <w:r>
        <w:rPr>
          <w:rFonts w:cs="Arial"/>
          <w:b/>
          <w:color w:val="000000"/>
          <w:szCs w:val="20"/>
          <w:lang w:eastAsia="sl-SI"/>
        </w:rPr>
        <w:t>Obrazložitev:</w:t>
      </w:r>
    </w:p>
    <w:p w:rsidR="00466071" w:rsidRDefault="00466071" w:rsidP="00466071">
      <w:pPr>
        <w:spacing w:line="276" w:lineRule="auto"/>
        <w:jc w:val="both"/>
        <w:rPr>
          <w:rFonts w:cs="Arial"/>
          <w:color w:val="000000"/>
          <w:szCs w:val="20"/>
          <w:lang w:eastAsia="sl-SI"/>
        </w:rPr>
      </w:pPr>
      <w:r>
        <w:rPr>
          <w:rFonts w:cs="Arial"/>
          <w:color w:val="000000"/>
          <w:szCs w:val="20"/>
          <w:lang w:eastAsia="sl-SI"/>
        </w:rPr>
        <w:t>Uskladitev s pripombami Zakonodajno pravne službe Državnega zbora RS.</w:t>
      </w:r>
    </w:p>
    <w:p w:rsidR="00466071" w:rsidRDefault="00466071" w:rsidP="00466071">
      <w:pPr>
        <w:autoSpaceDE w:val="0"/>
        <w:autoSpaceDN w:val="0"/>
        <w:adjustRightInd w:val="0"/>
        <w:spacing w:line="240" w:lineRule="auto"/>
        <w:jc w:val="both"/>
        <w:rPr>
          <w:rFonts w:cs="Arial"/>
          <w:b/>
          <w:bCs/>
          <w:color w:val="000000"/>
          <w:szCs w:val="20"/>
          <w:u w:val="single"/>
          <w:lang w:eastAsia="sl-SI"/>
        </w:rPr>
      </w:pPr>
    </w:p>
    <w:p w:rsidR="00466071" w:rsidRDefault="00466071" w:rsidP="00466071">
      <w:pPr>
        <w:autoSpaceDE w:val="0"/>
        <w:autoSpaceDN w:val="0"/>
        <w:adjustRightInd w:val="0"/>
        <w:spacing w:line="240" w:lineRule="auto"/>
        <w:jc w:val="both"/>
        <w:rPr>
          <w:rFonts w:cs="Arial"/>
          <w:b/>
          <w:bCs/>
          <w:color w:val="000000"/>
          <w:szCs w:val="20"/>
          <w:u w:val="single"/>
          <w:lang w:eastAsia="sl-SI"/>
        </w:rPr>
      </w:pPr>
      <w:r>
        <w:rPr>
          <w:rFonts w:cs="Arial"/>
          <w:b/>
          <w:bCs/>
          <w:color w:val="000000"/>
          <w:szCs w:val="20"/>
          <w:u w:val="single"/>
          <w:lang w:eastAsia="sl-SI"/>
        </w:rPr>
        <w:t xml:space="preserve">K 48. členu: </w:t>
      </w:r>
    </w:p>
    <w:p w:rsidR="00466071" w:rsidRDefault="00466071" w:rsidP="00466071">
      <w:pPr>
        <w:autoSpaceDE w:val="0"/>
        <w:autoSpaceDN w:val="0"/>
        <w:adjustRightInd w:val="0"/>
        <w:spacing w:line="240" w:lineRule="auto"/>
        <w:jc w:val="both"/>
        <w:rPr>
          <w:rFonts w:cs="Arial"/>
          <w:b/>
          <w:bCs/>
          <w:color w:val="000000"/>
          <w:szCs w:val="20"/>
          <w:u w:val="single"/>
          <w:lang w:eastAsia="sl-SI"/>
        </w:rPr>
      </w:pPr>
    </w:p>
    <w:p w:rsidR="00466071" w:rsidRDefault="00466071" w:rsidP="00466071">
      <w:pPr>
        <w:autoSpaceDE w:val="0"/>
        <w:autoSpaceDN w:val="0"/>
        <w:adjustRightInd w:val="0"/>
        <w:spacing w:line="240" w:lineRule="auto"/>
        <w:jc w:val="both"/>
        <w:rPr>
          <w:rFonts w:cs="Arial"/>
          <w:color w:val="000000"/>
          <w:szCs w:val="20"/>
          <w:lang w:eastAsia="sl-SI"/>
        </w:rPr>
      </w:pPr>
      <w:r>
        <w:rPr>
          <w:rFonts w:cs="Arial"/>
          <w:color w:val="000000"/>
          <w:szCs w:val="20"/>
          <w:lang w:eastAsia="sl-SI"/>
        </w:rPr>
        <w:t>V spremenjenem 108. členu se v prvem odstavku v 1. točki besedilo »točke i)« nadomesti z besedilom »točke j)«.</w:t>
      </w:r>
    </w:p>
    <w:p w:rsidR="00466071" w:rsidRDefault="00466071" w:rsidP="00466071">
      <w:pPr>
        <w:autoSpaceDE w:val="0"/>
        <w:autoSpaceDN w:val="0"/>
        <w:adjustRightInd w:val="0"/>
        <w:spacing w:line="240" w:lineRule="auto"/>
        <w:jc w:val="both"/>
        <w:rPr>
          <w:rFonts w:cs="Arial"/>
          <w:color w:val="000000"/>
          <w:szCs w:val="20"/>
          <w:lang w:eastAsia="sl-SI"/>
        </w:rPr>
      </w:pPr>
    </w:p>
    <w:p w:rsidR="00466071" w:rsidRDefault="00466071" w:rsidP="00466071">
      <w:pPr>
        <w:autoSpaceDE w:val="0"/>
        <w:autoSpaceDN w:val="0"/>
        <w:adjustRightInd w:val="0"/>
        <w:spacing w:line="240" w:lineRule="auto"/>
        <w:jc w:val="both"/>
        <w:rPr>
          <w:rFonts w:cs="Arial"/>
          <w:b/>
          <w:color w:val="000000"/>
          <w:szCs w:val="20"/>
          <w:lang w:eastAsia="sl-SI"/>
        </w:rPr>
      </w:pPr>
      <w:r>
        <w:rPr>
          <w:rFonts w:cs="Arial"/>
          <w:b/>
          <w:color w:val="000000"/>
          <w:szCs w:val="20"/>
          <w:lang w:eastAsia="sl-SI"/>
        </w:rPr>
        <w:t>Obrazložitev:</w:t>
      </w:r>
    </w:p>
    <w:p w:rsidR="00466071" w:rsidRDefault="00466071" w:rsidP="00466071">
      <w:pPr>
        <w:spacing w:line="276" w:lineRule="auto"/>
        <w:jc w:val="both"/>
        <w:rPr>
          <w:rFonts w:cs="Arial"/>
          <w:color w:val="000000"/>
          <w:szCs w:val="20"/>
          <w:lang w:eastAsia="sl-SI"/>
        </w:rPr>
      </w:pPr>
      <w:r>
        <w:rPr>
          <w:rFonts w:cs="Arial"/>
          <w:color w:val="000000"/>
          <w:szCs w:val="20"/>
          <w:lang w:eastAsia="sl-SI"/>
        </w:rPr>
        <w:t>Uskladitev s pripombami Zakonodajno pravne službe Državnega zbora RS.</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
          <w:bCs/>
          <w:szCs w:val="20"/>
          <w:u w:val="single"/>
        </w:rPr>
      </w:pPr>
      <w:r>
        <w:rPr>
          <w:rFonts w:cs="Arial"/>
          <w:b/>
          <w:bCs/>
          <w:szCs w:val="20"/>
          <w:u w:val="single"/>
        </w:rPr>
        <w:t xml:space="preserve">K 50. členu: </w:t>
      </w:r>
    </w:p>
    <w:p w:rsidR="00466071" w:rsidRDefault="00466071" w:rsidP="00466071">
      <w:pPr>
        <w:spacing w:line="276" w:lineRule="auto"/>
        <w:jc w:val="both"/>
        <w:rPr>
          <w:rFonts w:cs="Arial"/>
          <w:bCs/>
          <w:szCs w:val="20"/>
        </w:rPr>
      </w:pPr>
      <w:r>
        <w:rPr>
          <w:rFonts w:cs="Arial"/>
          <w:bCs/>
          <w:szCs w:val="20"/>
        </w:rPr>
        <w:t>Člen se črta.</w:t>
      </w:r>
    </w:p>
    <w:p w:rsidR="00466071" w:rsidRDefault="00466071" w:rsidP="00466071">
      <w:pPr>
        <w:spacing w:line="276" w:lineRule="auto"/>
        <w:jc w:val="both"/>
        <w:rPr>
          <w:rFonts w:cs="Arial"/>
          <w:bCs/>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bCs/>
          <w:szCs w:val="20"/>
        </w:rPr>
      </w:pPr>
    </w:p>
    <w:p w:rsidR="00466071" w:rsidRDefault="00466071" w:rsidP="00466071">
      <w:pPr>
        <w:spacing w:line="276" w:lineRule="auto"/>
        <w:jc w:val="both"/>
        <w:rPr>
          <w:rFonts w:cs="Arial"/>
          <w:b/>
          <w:bCs/>
          <w:szCs w:val="20"/>
          <w:u w:val="single"/>
        </w:rPr>
      </w:pPr>
      <w:r>
        <w:rPr>
          <w:rFonts w:cs="Arial"/>
          <w:b/>
          <w:bCs/>
          <w:szCs w:val="20"/>
          <w:u w:val="single"/>
        </w:rPr>
        <w:t xml:space="preserve">K 59. členu: </w:t>
      </w:r>
    </w:p>
    <w:p w:rsidR="00466071" w:rsidRDefault="00466071" w:rsidP="00466071">
      <w:pPr>
        <w:spacing w:line="276" w:lineRule="auto"/>
        <w:jc w:val="both"/>
        <w:rPr>
          <w:rFonts w:cs="Arial"/>
          <w:bCs/>
          <w:szCs w:val="20"/>
        </w:rPr>
      </w:pPr>
      <w:r>
        <w:rPr>
          <w:rFonts w:cs="Arial"/>
          <w:bCs/>
          <w:szCs w:val="20"/>
        </w:rPr>
        <w:t>V 59. členu v tretjem odstavku se besedilo »izbriše Zemljiška knjiga« nadomesti z besedilom »izbriše pristojni organ«.</w:t>
      </w:r>
    </w:p>
    <w:p w:rsidR="00466071" w:rsidRDefault="00466071" w:rsidP="00466071">
      <w:pPr>
        <w:spacing w:line="276" w:lineRule="auto"/>
        <w:jc w:val="both"/>
        <w:rPr>
          <w:rFonts w:cs="Arial"/>
          <w:bCs/>
          <w:szCs w:val="20"/>
        </w:rPr>
      </w:pPr>
    </w:p>
    <w:p w:rsidR="00466071" w:rsidRDefault="00466071" w:rsidP="00466071">
      <w:pPr>
        <w:spacing w:line="276" w:lineRule="auto"/>
        <w:rPr>
          <w:rFonts w:cs="Arial"/>
          <w:b/>
          <w:bCs/>
          <w:szCs w:val="20"/>
        </w:rPr>
      </w:pPr>
      <w:r>
        <w:rPr>
          <w:rFonts w:cs="Arial"/>
          <w:b/>
          <w:bCs/>
          <w:szCs w:val="20"/>
        </w:rPr>
        <w:t>Obrazložitev:</w:t>
      </w:r>
    </w:p>
    <w:p w:rsidR="00466071" w:rsidRDefault="00466071" w:rsidP="00466071">
      <w:pPr>
        <w:spacing w:line="276" w:lineRule="auto"/>
        <w:jc w:val="both"/>
        <w:rPr>
          <w:rFonts w:cs="Arial"/>
          <w:bCs/>
          <w:szCs w:val="20"/>
        </w:rPr>
      </w:pPr>
      <w:r>
        <w:rPr>
          <w:rFonts w:cs="Arial"/>
          <w:bCs/>
          <w:szCs w:val="20"/>
        </w:rPr>
        <w:t>Uskladitev s pripombami Zakonodajno pravne službe Državnega zbora RS.</w:t>
      </w:r>
    </w:p>
    <w:p w:rsidR="00466071" w:rsidRDefault="00466071" w:rsidP="00466071">
      <w:pPr>
        <w:spacing w:line="276" w:lineRule="auto"/>
        <w:jc w:val="both"/>
        <w:rPr>
          <w:rFonts w:cs="Arial"/>
          <w:bCs/>
          <w:szCs w:val="20"/>
        </w:rPr>
      </w:pPr>
    </w:p>
    <w:p w:rsidR="00466071" w:rsidRDefault="00466071" w:rsidP="00466071">
      <w:pPr>
        <w:jc w:val="both"/>
        <w:rPr>
          <w:rFonts w:cs="Arial"/>
          <w:szCs w:val="20"/>
        </w:rPr>
      </w:pPr>
    </w:p>
    <w:p w:rsidR="00782FD4" w:rsidRPr="00EC13B0" w:rsidRDefault="00782FD4" w:rsidP="00466071">
      <w:pPr>
        <w:tabs>
          <w:tab w:val="left" w:pos="7920"/>
        </w:tabs>
        <w:autoSpaceDE w:val="0"/>
        <w:autoSpaceDN w:val="0"/>
        <w:adjustRightInd w:val="0"/>
        <w:jc w:val="both"/>
      </w:pPr>
      <w:bookmarkStart w:id="0" w:name="_GoBack"/>
      <w:bookmarkEnd w:id="0"/>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3B6E" w:rsidRDefault="00003B6E" w:rsidP="00767987">
      <w:pPr>
        <w:spacing w:line="240" w:lineRule="auto"/>
      </w:pPr>
      <w:r>
        <w:separator/>
      </w:r>
    </w:p>
  </w:endnote>
  <w:endnote w:type="continuationSeparator" w:id="0">
    <w:p w:rsidR="00003B6E" w:rsidRDefault="00003B6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5704" w:rsidRDefault="0097570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5704" w:rsidRDefault="0097570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5704" w:rsidRDefault="0097570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3B6E" w:rsidRDefault="00003B6E" w:rsidP="00767987">
      <w:pPr>
        <w:spacing w:line="240" w:lineRule="auto"/>
      </w:pPr>
      <w:r>
        <w:separator/>
      </w:r>
    </w:p>
  </w:footnote>
  <w:footnote w:type="continuationSeparator" w:id="0">
    <w:p w:rsidR="00003B6E" w:rsidRDefault="00003B6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5704" w:rsidRDefault="0097570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5704" w:rsidRDefault="00975704">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03B6E"/>
    <w:rsid w:val="000B23CB"/>
    <w:rsid w:val="000B3FE6"/>
    <w:rsid w:val="000E21B2"/>
    <w:rsid w:val="00204177"/>
    <w:rsid w:val="00366636"/>
    <w:rsid w:val="00367DE6"/>
    <w:rsid w:val="003B3E19"/>
    <w:rsid w:val="004076C6"/>
    <w:rsid w:val="004156AC"/>
    <w:rsid w:val="00466071"/>
    <w:rsid w:val="004B7F76"/>
    <w:rsid w:val="004E1BCE"/>
    <w:rsid w:val="0056541B"/>
    <w:rsid w:val="00592079"/>
    <w:rsid w:val="005D5957"/>
    <w:rsid w:val="00676475"/>
    <w:rsid w:val="00682FFE"/>
    <w:rsid w:val="006C69EC"/>
    <w:rsid w:val="007039D0"/>
    <w:rsid w:val="00710C90"/>
    <w:rsid w:val="00767987"/>
    <w:rsid w:val="00782FD4"/>
    <w:rsid w:val="00811140"/>
    <w:rsid w:val="00896FBD"/>
    <w:rsid w:val="008A3F94"/>
    <w:rsid w:val="00904A48"/>
    <w:rsid w:val="00975704"/>
    <w:rsid w:val="00980294"/>
    <w:rsid w:val="009C5392"/>
    <w:rsid w:val="00A50E4B"/>
    <w:rsid w:val="00A9231D"/>
    <w:rsid w:val="00B40287"/>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paragraph" w:customStyle="1" w:styleId="pravnapodlaga1">
    <w:name w:val="pravnapodlaga1"/>
    <w:basedOn w:val="Navaden"/>
    <w:rsid w:val="00466071"/>
    <w:pPr>
      <w:spacing w:before="480" w:line="240" w:lineRule="auto"/>
      <w:ind w:firstLine="1021"/>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28596872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3052</Words>
  <Characters>17400</Characters>
  <Application>Microsoft Office Word</Application>
  <DocSecurity>0</DocSecurity>
  <Lines>145</Lines>
  <Paragraphs>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20412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2022-02-17T05:39:00Z</dcterms:created>
  <dcterms:modified xsi:type="dcterms:W3CDTF">2022-02-17T05:39:00Z</dcterms:modified>
</cp:coreProperties>
</file>